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72EF5" w14:textId="77777777"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025505F2" wp14:editId="12D1B8CF">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7E925CAD" w14:textId="77777777" w:rsidTr="00185F4A">
        <w:trPr>
          <w:trHeight w:val="1083"/>
        </w:trPr>
        <w:tc>
          <w:tcPr>
            <w:tcW w:w="10790" w:type="dxa"/>
            <w:gridSpan w:val="9"/>
          </w:tcPr>
          <w:p w14:paraId="79C11011" w14:textId="77777777" w:rsidR="00DF198B" w:rsidRPr="008F6C7E" w:rsidRDefault="00DF198B">
            <w:pPr>
              <w:rPr>
                <w:lang w:val="en-GB"/>
              </w:rPr>
            </w:pPr>
          </w:p>
        </w:tc>
      </w:tr>
      <w:tr w:rsidR="00DF198B" w:rsidRPr="008F6C7E" w14:paraId="39B2D876" w14:textId="77777777" w:rsidTr="00185F4A">
        <w:trPr>
          <w:trHeight w:val="1068"/>
        </w:trPr>
        <w:tc>
          <w:tcPr>
            <w:tcW w:w="1198" w:type="dxa"/>
            <w:gridSpan w:val="2"/>
            <w:tcBorders>
              <w:right w:val="single" w:sz="18" w:space="0" w:color="476166" w:themeColor="accent1"/>
            </w:tcBorders>
          </w:tcPr>
          <w:p w14:paraId="4FFA4678"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4F6E398B" w14:textId="27547FFE" w:rsidR="00DF198B" w:rsidRPr="008F6C7E" w:rsidRDefault="00087B8A" w:rsidP="00874FE7">
            <w:pPr>
              <w:pStyle w:val="Heading1"/>
              <w:rPr>
                <w:lang w:val="en-GB"/>
              </w:rPr>
            </w:pPr>
            <w:r>
              <w:rPr>
                <w:lang w:val="en-GB"/>
              </w:rPr>
              <w:t>Environment Act 2021</w:t>
            </w:r>
          </w:p>
        </w:tc>
        <w:tc>
          <w:tcPr>
            <w:tcW w:w="1199" w:type="dxa"/>
            <w:gridSpan w:val="2"/>
            <w:tcBorders>
              <w:left w:val="single" w:sz="18" w:space="0" w:color="476166" w:themeColor="accent1"/>
            </w:tcBorders>
          </w:tcPr>
          <w:p w14:paraId="52A25C11" w14:textId="77777777" w:rsidR="00DF198B" w:rsidRPr="008F6C7E" w:rsidRDefault="00DF198B">
            <w:pPr>
              <w:rPr>
                <w:lang w:val="en-GB"/>
              </w:rPr>
            </w:pPr>
          </w:p>
        </w:tc>
      </w:tr>
      <w:tr w:rsidR="00DF198B" w:rsidRPr="008F6C7E" w14:paraId="0A59B9DA" w14:textId="77777777" w:rsidTr="00185F4A">
        <w:trPr>
          <w:trHeight w:val="1837"/>
        </w:trPr>
        <w:tc>
          <w:tcPr>
            <w:tcW w:w="1170" w:type="dxa"/>
          </w:tcPr>
          <w:p w14:paraId="1D26EA01" w14:textId="77777777" w:rsidR="00DF198B" w:rsidRPr="008F6C7E" w:rsidRDefault="00DF198B">
            <w:pPr>
              <w:rPr>
                <w:lang w:val="en-GB"/>
              </w:rPr>
            </w:pPr>
          </w:p>
        </w:tc>
        <w:tc>
          <w:tcPr>
            <w:tcW w:w="8460" w:type="dxa"/>
            <w:gridSpan w:val="7"/>
          </w:tcPr>
          <w:p w14:paraId="78EBF89C" w14:textId="77777777" w:rsidR="00DF198B" w:rsidRPr="008F6C7E" w:rsidRDefault="00DF198B">
            <w:pPr>
              <w:rPr>
                <w:lang w:val="en-GB"/>
              </w:rPr>
            </w:pPr>
          </w:p>
        </w:tc>
        <w:tc>
          <w:tcPr>
            <w:tcW w:w="1160" w:type="dxa"/>
          </w:tcPr>
          <w:p w14:paraId="0FAD671F" w14:textId="77777777" w:rsidR="00DF198B" w:rsidRPr="008F6C7E" w:rsidRDefault="00DF198B">
            <w:pPr>
              <w:rPr>
                <w:lang w:val="en-GB"/>
              </w:rPr>
            </w:pPr>
          </w:p>
        </w:tc>
      </w:tr>
      <w:tr w:rsidR="00DF198B" w:rsidRPr="008F6C7E" w14:paraId="548F1A4A" w14:textId="77777777" w:rsidTr="00185F4A">
        <w:trPr>
          <w:trHeight w:val="929"/>
        </w:trPr>
        <w:tc>
          <w:tcPr>
            <w:tcW w:w="2397" w:type="dxa"/>
            <w:gridSpan w:val="4"/>
          </w:tcPr>
          <w:p w14:paraId="2F3B8C68" w14:textId="77777777" w:rsidR="00DF198B" w:rsidRPr="008F6C7E" w:rsidRDefault="00DF198B">
            <w:pPr>
              <w:rPr>
                <w:lang w:val="en-GB"/>
              </w:rPr>
            </w:pPr>
          </w:p>
        </w:tc>
        <w:tc>
          <w:tcPr>
            <w:tcW w:w="5995" w:type="dxa"/>
            <w:shd w:val="clear" w:color="auto" w:fill="FFFFFF" w:themeFill="background1"/>
          </w:tcPr>
          <w:p w14:paraId="1A862BB4" w14:textId="77777777" w:rsidR="00DF198B" w:rsidRPr="008F6C7E" w:rsidRDefault="00DF198B" w:rsidP="00DF198B">
            <w:pPr>
              <w:jc w:val="center"/>
              <w:rPr>
                <w:rFonts w:ascii="Georgia" w:hAnsi="Georgia"/>
                <w:sz w:val="48"/>
                <w:szCs w:val="48"/>
                <w:lang w:val="en-GB"/>
              </w:rPr>
            </w:pPr>
          </w:p>
        </w:tc>
        <w:tc>
          <w:tcPr>
            <w:tcW w:w="2398" w:type="dxa"/>
            <w:gridSpan w:val="4"/>
          </w:tcPr>
          <w:p w14:paraId="28475B87" w14:textId="77777777" w:rsidR="00DF198B" w:rsidRPr="008F6C7E" w:rsidRDefault="00DF198B">
            <w:pPr>
              <w:rPr>
                <w:lang w:val="en-GB"/>
              </w:rPr>
            </w:pPr>
          </w:p>
        </w:tc>
      </w:tr>
      <w:tr w:rsidR="00DF198B" w:rsidRPr="008F6C7E" w14:paraId="0D74D8FA" w14:textId="77777777" w:rsidTr="00185F4A">
        <w:trPr>
          <w:trHeight w:val="1460"/>
        </w:trPr>
        <w:tc>
          <w:tcPr>
            <w:tcW w:w="2397" w:type="dxa"/>
            <w:gridSpan w:val="4"/>
          </w:tcPr>
          <w:p w14:paraId="10F07755" w14:textId="77777777" w:rsidR="00DF198B" w:rsidRPr="008F6C7E" w:rsidRDefault="00DF198B">
            <w:pPr>
              <w:rPr>
                <w:lang w:val="en-GB"/>
              </w:rPr>
            </w:pPr>
          </w:p>
        </w:tc>
        <w:tc>
          <w:tcPr>
            <w:tcW w:w="5995" w:type="dxa"/>
            <w:shd w:val="clear" w:color="auto" w:fill="FFFFFF" w:themeFill="background1"/>
          </w:tcPr>
          <w:p w14:paraId="741EA150" w14:textId="299ED184" w:rsidR="00DF198B" w:rsidRPr="008F6C7E" w:rsidRDefault="00087B8A" w:rsidP="00874FE7">
            <w:pPr>
              <w:pStyle w:val="Heading2"/>
              <w:rPr>
                <w:lang w:val="en-GB"/>
              </w:rPr>
            </w:pPr>
            <w:r>
              <w:rPr>
                <w:lang w:val="en-GB"/>
              </w:rPr>
              <w:t>Alex Sage</w:t>
            </w:r>
          </w:p>
        </w:tc>
        <w:tc>
          <w:tcPr>
            <w:tcW w:w="2398" w:type="dxa"/>
            <w:gridSpan w:val="4"/>
          </w:tcPr>
          <w:p w14:paraId="561F650F" w14:textId="77777777" w:rsidR="00DF198B" w:rsidRPr="008F6C7E" w:rsidRDefault="00DF198B">
            <w:pPr>
              <w:rPr>
                <w:lang w:val="en-GB"/>
              </w:rPr>
            </w:pPr>
          </w:p>
        </w:tc>
      </w:tr>
      <w:tr w:rsidR="00DF198B" w:rsidRPr="008F6C7E" w14:paraId="6F379810" w14:textId="77777777" w:rsidTr="00CD7613">
        <w:trPr>
          <w:trHeight w:val="8172"/>
        </w:trPr>
        <w:tc>
          <w:tcPr>
            <w:tcW w:w="2397" w:type="dxa"/>
            <w:gridSpan w:val="4"/>
            <w:vAlign w:val="bottom"/>
          </w:tcPr>
          <w:p w14:paraId="56B4B135"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6CFF158B" w14:textId="1594165F" w:rsidR="00DF198B" w:rsidRPr="008F6C7E" w:rsidRDefault="00087B8A" w:rsidP="00874FE7">
            <w:pPr>
              <w:pStyle w:val="Heading3"/>
              <w:rPr>
                <w:lang w:val="en-GB"/>
              </w:rPr>
            </w:pPr>
            <w:r>
              <w:rPr>
                <w:lang w:val="en-GB"/>
              </w:rPr>
              <w:t>09/01/2023</w:t>
            </w:r>
          </w:p>
          <w:p w14:paraId="10EA66CA" w14:textId="77777777" w:rsidR="00874FE7" w:rsidRPr="008F6C7E" w:rsidRDefault="00D14A59" w:rsidP="00874FE7">
            <w:pPr>
              <w:pStyle w:val="Heading3"/>
              <w:rPr>
                <w:lang w:val="en-GB"/>
              </w:rPr>
            </w:pPr>
            <w:sdt>
              <w:sdtPr>
                <w:rPr>
                  <w:lang w:val="en-GB"/>
                </w:rPr>
                <w:id w:val="-1516760087"/>
                <w:placeholder>
                  <w:docPart w:val="5D3BB5EF44F64A4FAF224F5E5C4CA54A"/>
                </w:placeholder>
                <w:temporary/>
                <w:showingPlcHdr/>
                <w15:appearance w15:val="hidden"/>
              </w:sdtPr>
              <w:sdtEndPr/>
              <w:sdtContent>
                <w:r w:rsidR="00874FE7" w:rsidRPr="008F6C7E">
                  <w:rPr>
                    <w:lang w:val="en-GB" w:bidi="en-GB"/>
                  </w:rPr>
                  <w:t>—</w:t>
                </w:r>
              </w:sdtContent>
            </w:sdt>
          </w:p>
          <w:p w14:paraId="0B761F70" w14:textId="57DDDFB2" w:rsidR="00DF198B" w:rsidRPr="008F6C7E" w:rsidRDefault="00087B8A" w:rsidP="00874FE7">
            <w:pPr>
              <w:pStyle w:val="Heading3"/>
              <w:rPr>
                <w:lang w:val="en-GB"/>
              </w:rPr>
            </w:pPr>
            <w:r>
              <w:rPr>
                <w:lang w:val="en-GB"/>
              </w:rPr>
              <w:t>Contemporary Challenges: Making a Difference</w:t>
            </w:r>
          </w:p>
          <w:p w14:paraId="4DA0CD2D" w14:textId="77777777" w:rsidR="00DF198B" w:rsidRPr="008F6C7E" w:rsidRDefault="00D14A59" w:rsidP="00874FE7">
            <w:pPr>
              <w:pStyle w:val="Heading3"/>
              <w:rPr>
                <w:lang w:val="en-GB"/>
              </w:rPr>
            </w:pPr>
            <w:sdt>
              <w:sdtPr>
                <w:rPr>
                  <w:lang w:val="en-GB"/>
                </w:rPr>
                <w:id w:val="1492440299"/>
                <w:placeholder>
                  <w:docPart w:val="7219635C4980499C854B12DEC36C2F12"/>
                </w:placeholder>
                <w:temporary/>
                <w:showingPlcHdr/>
                <w15:appearance w15:val="hidden"/>
              </w:sdtPr>
              <w:sdtEndPr/>
              <w:sdtContent>
                <w:r w:rsidR="00874FE7" w:rsidRPr="008F6C7E">
                  <w:rPr>
                    <w:lang w:val="en-GB" w:bidi="en-GB"/>
                  </w:rPr>
                  <w:t>—</w:t>
                </w:r>
              </w:sdtContent>
            </w:sdt>
          </w:p>
          <w:p w14:paraId="2CEC07BF" w14:textId="309D19E2" w:rsidR="00DF198B" w:rsidRPr="008F6C7E" w:rsidRDefault="00087B8A" w:rsidP="00874FE7">
            <w:pPr>
              <w:pStyle w:val="Heading3"/>
              <w:rPr>
                <w:lang w:val="en-GB"/>
              </w:rPr>
            </w:pPr>
            <w:r>
              <w:rPr>
                <w:lang w:val="en-GB"/>
              </w:rPr>
              <w:t>Chris House</w:t>
            </w:r>
          </w:p>
          <w:p w14:paraId="75F20067" w14:textId="77777777" w:rsidR="00DF198B" w:rsidRPr="008F6C7E" w:rsidRDefault="00DF198B" w:rsidP="00DF198B">
            <w:pPr>
              <w:rPr>
                <w:lang w:val="en-GB"/>
              </w:rPr>
            </w:pPr>
          </w:p>
        </w:tc>
        <w:tc>
          <w:tcPr>
            <w:tcW w:w="2398" w:type="dxa"/>
            <w:gridSpan w:val="4"/>
            <w:vAlign w:val="bottom"/>
          </w:tcPr>
          <w:p w14:paraId="60065D56" w14:textId="77777777" w:rsidR="00DF198B" w:rsidRPr="008F6C7E" w:rsidRDefault="00DF198B" w:rsidP="00DF198B">
            <w:pPr>
              <w:jc w:val="center"/>
              <w:rPr>
                <w:lang w:val="en-GB"/>
              </w:rPr>
            </w:pPr>
          </w:p>
        </w:tc>
      </w:tr>
      <w:tr w:rsidR="00DF198B" w:rsidRPr="008F6C7E" w14:paraId="1C11F556" w14:textId="77777777" w:rsidTr="00185F4A">
        <w:tc>
          <w:tcPr>
            <w:tcW w:w="2340" w:type="dxa"/>
            <w:gridSpan w:val="3"/>
          </w:tcPr>
          <w:p w14:paraId="42D18643" w14:textId="77777777" w:rsidR="00DF198B" w:rsidRPr="008F6C7E" w:rsidRDefault="00DF198B">
            <w:pPr>
              <w:rPr>
                <w:lang w:val="en-GB"/>
              </w:rPr>
            </w:pPr>
          </w:p>
        </w:tc>
        <w:tc>
          <w:tcPr>
            <w:tcW w:w="6120" w:type="dxa"/>
            <w:gridSpan w:val="3"/>
          </w:tcPr>
          <w:p w14:paraId="7B189A45" w14:textId="77777777" w:rsidR="00DF198B" w:rsidRPr="008F6C7E" w:rsidRDefault="00DF198B">
            <w:pPr>
              <w:rPr>
                <w:lang w:val="en-GB"/>
              </w:rPr>
            </w:pPr>
          </w:p>
        </w:tc>
        <w:tc>
          <w:tcPr>
            <w:tcW w:w="2330" w:type="dxa"/>
            <w:gridSpan w:val="3"/>
          </w:tcPr>
          <w:p w14:paraId="79E3326A" w14:textId="77777777" w:rsidR="00DF198B" w:rsidRPr="008F6C7E" w:rsidRDefault="00DF198B">
            <w:pPr>
              <w:rPr>
                <w:lang w:val="en-GB"/>
              </w:rPr>
            </w:pPr>
          </w:p>
        </w:tc>
      </w:tr>
    </w:tbl>
    <w:p w14:paraId="77FD9C36" w14:textId="77777777" w:rsidR="00DF198B" w:rsidRPr="008F6C7E" w:rsidRDefault="00DF198B">
      <w:pPr>
        <w:rPr>
          <w:lang w:val="en-GB"/>
        </w:rPr>
      </w:pP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079"/>
        <w:gridCol w:w="1079"/>
        <w:gridCol w:w="2158"/>
        <w:gridCol w:w="2158"/>
        <w:gridCol w:w="2158"/>
        <w:gridCol w:w="1079"/>
        <w:gridCol w:w="1079"/>
      </w:tblGrid>
      <w:tr w:rsidR="0048120C" w:rsidRPr="008F6C7E" w14:paraId="5BF12D74" w14:textId="77777777" w:rsidTr="00087B8A">
        <w:trPr>
          <w:trHeight w:val="339"/>
        </w:trPr>
        <w:tc>
          <w:tcPr>
            <w:tcW w:w="2158" w:type="dxa"/>
            <w:gridSpan w:val="2"/>
          </w:tcPr>
          <w:p w14:paraId="2846AC4B" w14:textId="04EBFFC3" w:rsidR="0048120C" w:rsidRPr="008F6C7E" w:rsidRDefault="0048120C" w:rsidP="00087B8A">
            <w:pPr>
              <w:rPr>
                <w:lang w:val="en-GB"/>
              </w:rPr>
            </w:pPr>
          </w:p>
        </w:tc>
        <w:tc>
          <w:tcPr>
            <w:tcW w:w="2158" w:type="dxa"/>
          </w:tcPr>
          <w:p w14:paraId="3A4C940F" w14:textId="77777777" w:rsidR="0048120C" w:rsidRPr="008F6C7E" w:rsidRDefault="0048120C">
            <w:pPr>
              <w:rPr>
                <w:lang w:val="en-GB"/>
              </w:rPr>
            </w:pPr>
          </w:p>
        </w:tc>
        <w:tc>
          <w:tcPr>
            <w:tcW w:w="2158" w:type="dxa"/>
          </w:tcPr>
          <w:p w14:paraId="26D8E2FC" w14:textId="77777777" w:rsidR="0048120C" w:rsidRPr="008F6C7E" w:rsidRDefault="0048120C">
            <w:pPr>
              <w:rPr>
                <w:lang w:val="en-GB"/>
              </w:rPr>
            </w:pPr>
          </w:p>
        </w:tc>
        <w:tc>
          <w:tcPr>
            <w:tcW w:w="2158" w:type="dxa"/>
          </w:tcPr>
          <w:p w14:paraId="6988A7B9" w14:textId="77777777" w:rsidR="0048120C" w:rsidRPr="008F6C7E" w:rsidRDefault="0048120C">
            <w:pPr>
              <w:rPr>
                <w:lang w:val="en-GB"/>
              </w:rPr>
            </w:pPr>
          </w:p>
        </w:tc>
        <w:tc>
          <w:tcPr>
            <w:tcW w:w="2158" w:type="dxa"/>
            <w:gridSpan w:val="2"/>
          </w:tcPr>
          <w:p w14:paraId="3A975DAB" w14:textId="77777777" w:rsidR="0048120C" w:rsidRPr="008F6C7E" w:rsidRDefault="0048120C">
            <w:pPr>
              <w:rPr>
                <w:lang w:val="en-GB"/>
              </w:rPr>
            </w:pPr>
          </w:p>
        </w:tc>
      </w:tr>
      <w:tr w:rsidR="0048120C" w:rsidRPr="008F6C7E" w14:paraId="3DAB80A2" w14:textId="77777777" w:rsidTr="00087B8A">
        <w:tc>
          <w:tcPr>
            <w:tcW w:w="1079" w:type="dxa"/>
          </w:tcPr>
          <w:p w14:paraId="4E69AE28" w14:textId="77777777" w:rsidR="0048120C" w:rsidRPr="008F6C7E" w:rsidRDefault="0048120C">
            <w:pPr>
              <w:rPr>
                <w:lang w:val="en-GB"/>
              </w:rPr>
            </w:pPr>
          </w:p>
        </w:tc>
        <w:tc>
          <w:tcPr>
            <w:tcW w:w="8632" w:type="dxa"/>
            <w:gridSpan w:val="5"/>
          </w:tcPr>
          <w:p w14:paraId="474B0767" w14:textId="1137A72C" w:rsidR="0048120C" w:rsidRPr="008F6C7E" w:rsidRDefault="0048120C">
            <w:pPr>
              <w:rPr>
                <w:lang w:val="en-GB"/>
              </w:rPr>
            </w:pPr>
          </w:p>
        </w:tc>
        <w:tc>
          <w:tcPr>
            <w:tcW w:w="1079" w:type="dxa"/>
          </w:tcPr>
          <w:p w14:paraId="2467D036" w14:textId="77777777" w:rsidR="0048120C" w:rsidRPr="008F6C7E" w:rsidRDefault="0048120C">
            <w:pPr>
              <w:rPr>
                <w:lang w:val="en-GB"/>
              </w:rPr>
            </w:pPr>
          </w:p>
        </w:tc>
      </w:tr>
    </w:tbl>
    <w:p w14:paraId="5E70BC49" w14:textId="4A71DF8B" w:rsidR="00087B8A" w:rsidRDefault="00087B8A" w:rsidP="00114290">
      <w:pPr>
        <w:pStyle w:val="Heading1"/>
        <w:rPr>
          <w:lang w:val="en-GB"/>
        </w:rPr>
      </w:pPr>
      <w:r>
        <w:rPr>
          <w:lang w:val="en-GB"/>
        </w:rPr>
        <w:t>Environment Act 2021</w:t>
      </w:r>
    </w:p>
    <w:p w14:paraId="1609D6EE" w14:textId="48F89DF8" w:rsidR="00304844" w:rsidRDefault="00304844" w:rsidP="00B60BFF">
      <w:pPr>
        <w:pStyle w:val="Heading5"/>
        <w:rPr>
          <w:lang w:val="en-GB"/>
        </w:rPr>
      </w:pPr>
      <w:r w:rsidRPr="00B60BFF">
        <w:rPr>
          <w:lang w:val="en-GB"/>
        </w:rPr>
        <w:t xml:space="preserve">What is the Environment Act 2021 and what did </w:t>
      </w:r>
      <w:r w:rsidR="00B60BFF" w:rsidRPr="00B60BFF">
        <w:rPr>
          <w:lang w:val="en-GB"/>
        </w:rPr>
        <w:t>it aim to achieve?</w:t>
      </w:r>
    </w:p>
    <w:p w14:paraId="4C519B5B" w14:textId="77777777" w:rsidR="00B60BFF" w:rsidRDefault="00B60BFF" w:rsidP="00B60BFF">
      <w:pPr>
        <w:rPr>
          <w:lang w:val="en-GB"/>
        </w:rPr>
      </w:pPr>
    </w:p>
    <w:p w14:paraId="34AF1198" w14:textId="3A13F728" w:rsidR="00B60BFF" w:rsidRDefault="008675E0" w:rsidP="00B60BFF">
      <w:pPr>
        <w:rPr>
          <w:lang w:val="en-GB"/>
        </w:rPr>
      </w:pPr>
      <w:r>
        <w:rPr>
          <w:lang w:val="en-GB"/>
        </w:rPr>
        <w:t>The Environment act 2021 is a piece of legislation passed by the British government on</w:t>
      </w:r>
      <w:r w:rsidR="002F46FB">
        <w:rPr>
          <w:lang w:val="en-GB"/>
        </w:rPr>
        <w:t xml:space="preserve"> </w:t>
      </w:r>
      <w:r w:rsidR="008B18F2">
        <w:rPr>
          <w:lang w:val="en-GB"/>
        </w:rPr>
        <w:t>the 9</w:t>
      </w:r>
      <w:r w:rsidR="008B18F2" w:rsidRPr="008B18F2">
        <w:rPr>
          <w:vertAlign w:val="superscript"/>
          <w:lang w:val="en-GB"/>
        </w:rPr>
        <w:t>th</w:t>
      </w:r>
      <w:r w:rsidR="008B18F2">
        <w:rPr>
          <w:lang w:val="en-GB"/>
        </w:rPr>
        <w:t xml:space="preserve"> of November</w:t>
      </w:r>
      <w:r>
        <w:rPr>
          <w:lang w:val="en-GB"/>
        </w:rPr>
        <w:t xml:space="preserve"> </w:t>
      </w:r>
      <w:r w:rsidR="00D34B1C">
        <w:rPr>
          <w:lang w:val="en-GB"/>
        </w:rPr>
        <w:t>2021 that primarily aimed to improve air and water quality, tackle was</w:t>
      </w:r>
      <w:r w:rsidR="005E6DC8">
        <w:rPr>
          <w:lang w:val="en-GB"/>
        </w:rPr>
        <w:t>te</w:t>
      </w:r>
      <w:r w:rsidR="00D34B1C">
        <w:rPr>
          <w:lang w:val="en-GB"/>
        </w:rPr>
        <w:t xml:space="preserve"> and improve biodiversity across the UK.</w:t>
      </w:r>
      <w:r w:rsidR="008B18F2">
        <w:rPr>
          <w:lang w:val="en-GB"/>
        </w:rPr>
        <w:t xml:space="preserve"> </w:t>
      </w:r>
      <w:r w:rsidR="0021429B">
        <w:rPr>
          <w:lang w:val="en-GB"/>
        </w:rPr>
        <w:t xml:space="preserve">This act </w:t>
      </w:r>
      <w:r w:rsidR="00C1703E">
        <w:rPr>
          <w:lang w:val="en-GB"/>
        </w:rPr>
        <w:t xml:space="preserve">has been seen as the UK’s updated, post-Brexit </w:t>
      </w:r>
      <w:r w:rsidR="00143D3C">
        <w:rPr>
          <w:lang w:val="en-GB"/>
        </w:rPr>
        <w:t xml:space="preserve">environmental law and outlook; </w:t>
      </w:r>
      <w:r w:rsidR="00EE37F9">
        <w:rPr>
          <w:lang w:val="en-GB"/>
        </w:rPr>
        <w:t xml:space="preserve">The UK government has championed </w:t>
      </w:r>
      <w:r w:rsidR="009F56DD">
        <w:rPr>
          <w:lang w:val="en-GB"/>
        </w:rPr>
        <w:t xml:space="preserve">this piece of legislation as </w:t>
      </w:r>
      <w:r w:rsidR="005E6DC8">
        <w:rPr>
          <w:lang w:val="en-GB"/>
        </w:rPr>
        <w:t>world leading</w:t>
      </w:r>
      <w:r w:rsidR="009F56DD">
        <w:rPr>
          <w:lang w:val="en-GB"/>
        </w:rPr>
        <w:t>.</w:t>
      </w:r>
    </w:p>
    <w:p w14:paraId="529A1BF0" w14:textId="77777777" w:rsidR="009F56DD" w:rsidRDefault="009F56DD" w:rsidP="00B60BFF">
      <w:pPr>
        <w:rPr>
          <w:lang w:val="en-GB"/>
        </w:rPr>
      </w:pPr>
    </w:p>
    <w:p w14:paraId="00D7DD0E" w14:textId="259E6B1A" w:rsidR="009F56DD" w:rsidRDefault="00927159" w:rsidP="00B60BFF">
      <w:pPr>
        <w:rPr>
          <w:lang w:val="en-GB"/>
        </w:rPr>
      </w:pPr>
      <w:r>
        <w:rPr>
          <w:lang w:val="en-GB"/>
        </w:rPr>
        <w:t xml:space="preserve">The Act consists of 8 </w:t>
      </w:r>
      <w:r w:rsidR="005D0E5A">
        <w:rPr>
          <w:lang w:val="en-GB"/>
        </w:rPr>
        <w:t>parts</w:t>
      </w:r>
      <w:r>
        <w:rPr>
          <w:lang w:val="en-GB"/>
        </w:rPr>
        <w:t xml:space="preserve">, </w:t>
      </w:r>
      <w:r w:rsidR="00F67D2A">
        <w:rPr>
          <w:lang w:val="en-GB"/>
        </w:rPr>
        <w:t xml:space="preserve">7 </w:t>
      </w:r>
      <w:r>
        <w:rPr>
          <w:lang w:val="en-GB"/>
        </w:rPr>
        <w:t xml:space="preserve">of which contain the </w:t>
      </w:r>
      <w:r w:rsidR="00F67D2A">
        <w:rPr>
          <w:lang w:val="en-GB"/>
        </w:rPr>
        <w:t xml:space="preserve">highlights of the legislation. These </w:t>
      </w:r>
      <w:r w:rsidR="005D0E5A">
        <w:rPr>
          <w:lang w:val="en-GB"/>
        </w:rPr>
        <w:t>7 parts</w:t>
      </w:r>
      <w:r w:rsidR="00F67D2A">
        <w:rPr>
          <w:lang w:val="en-GB"/>
        </w:rPr>
        <w:t xml:space="preserve"> are:</w:t>
      </w:r>
      <w:r w:rsidR="00BC25EC">
        <w:rPr>
          <w:lang w:val="en-GB"/>
        </w:rPr>
        <w:t xml:space="preserve"> Environmental governance</w:t>
      </w:r>
      <w:r w:rsidR="00F67D2A">
        <w:rPr>
          <w:lang w:val="en-GB"/>
        </w:rPr>
        <w:t xml:space="preserve">, </w:t>
      </w:r>
      <w:r w:rsidR="00BC25EC">
        <w:rPr>
          <w:lang w:val="en-GB"/>
        </w:rPr>
        <w:t>Environmental governance: Northern Ireland, Waste and res</w:t>
      </w:r>
      <w:r w:rsidR="00C94FB2">
        <w:rPr>
          <w:lang w:val="en-GB"/>
        </w:rPr>
        <w:t>ource efficiency, Air quality and environmental recall, Water, Nature and biodiversity</w:t>
      </w:r>
      <w:r w:rsidR="00D533BD">
        <w:rPr>
          <w:lang w:val="en-GB"/>
        </w:rPr>
        <w:t xml:space="preserve"> and</w:t>
      </w:r>
      <w:r w:rsidR="00C94FB2">
        <w:rPr>
          <w:lang w:val="en-GB"/>
        </w:rPr>
        <w:t xml:space="preserve"> Conservation covenants</w:t>
      </w:r>
      <w:r w:rsidR="00D533BD">
        <w:rPr>
          <w:lang w:val="en-GB"/>
        </w:rPr>
        <w:t>.</w:t>
      </w:r>
    </w:p>
    <w:p w14:paraId="5B2E74FF" w14:textId="77777777" w:rsidR="00D533BD" w:rsidRDefault="00D533BD" w:rsidP="00B60BFF">
      <w:pPr>
        <w:rPr>
          <w:lang w:val="en-GB"/>
        </w:rPr>
      </w:pPr>
    </w:p>
    <w:p w14:paraId="7F7C85C0" w14:textId="242046EF" w:rsidR="00D533BD" w:rsidRDefault="002A7451" w:rsidP="00B60BFF">
      <w:pPr>
        <w:rPr>
          <w:lang w:val="en-GB"/>
        </w:rPr>
      </w:pPr>
      <w:r>
        <w:rPr>
          <w:lang w:val="en-GB"/>
        </w:rPr>
        <w:t xml:space="preserve">The first 2 parts, Environmental </w:t>
      </w:r>
      <w:proofErr w:type="gramStart"/>
      <w:r>
        <w:rPr>
          <w:lang w:val="en-GB"/>
        </w:rPr>
        <w:t>governance</w:t>
      </w:r>
      <w:proofErr w:type="gramEnd"/>
      <w:r>
        <w:rPr>
          <w:lang w:val="en-GB"/>
        </w:rPr>
        <w:t xml:space="preserve"> and Environmental governance: Northern Ireland </w:t>
      </w:r>
      <w:r w:rsidR="00077186">
        <w:rPr>
          <w:lang w:val="en-GB"/>
        </w:rPr>
        <w:t xml:space="preserve">are both about the same thing but are split into 2 parts due to the different legal and geographical challenges </w:t>
      </w:r>
      <w:r w:rsidR="009D6D07">
        <w:rPr>
          <w:lang w:val="en-GB"/>
        </w:rPr>
        <w:t xml:space="preserve">between the mainland UK and Northern Ireland. </w:t>
      </w:r>
      <w:r w:rsidR="00942F3F">
        <w:rPr>
          <w:lang w:val="en-GB"/>
        </w:rPr>
        <w:t xml:space="preserve"> This </w:t>
      </w:r>
      <w:r w:rsidR="009377A9">
        <w:rPr>
          <w:lang w:val="en-GB"/>
        </w:rPr>
        <w:t xml:space="preserve">part is broken up into several chapters that go into detail about how the UK government wants to approach environmental governance going forward. </w:t>
      </w:r>
    </w:p>
    <w:p w14:paraId="518CF069" w14:textId="77777777" w:rsidR="00425D26" w:rsidRDefault="00425D26" w:rsidP="00B60BFF">
      <w:pPr>
        <w:rPr>
          <w:lang w:val="en-GB"/>
        </w:rPr>
      </w:pPr>
    </w:p>
    <w:p w14:paraId="5A512646" w14:textId="5DEBD52B" w:rsidR="00425D26" w:rsidRDefault="00425D26" w:rsidP="00B60BFF">
      <w:pPr>
        <w:rPr>
          <w:lang w:val="en-GB"/>
        </w:rPr>
      </w:pPr>
      <w:r>
        <w:rPr>
          <w:lang w:val="en-GB"/>
        </w:rPr>
        <w:t xml:space="preserve">The first chapter of part 1 </w:t>
      </w:r>
      <w:r w:rsidR="007E1BAF">
        <w:rPr>
          <w:lang w:val="en-GB"/>
        </w:rPr>
        <w:t xml:space="preserve">explains the environmental targets being set by this act as well as plans for environmental improvement and monitoring. The </w:t>
      </w:r>
      <w:r w:rsidR="00526ADA">
        <w:rPr>
          <w:lang w:val="en-GB"/>
        </w:rPr>
        <w:t>act sta</w:t>
      </w:r>
      <w:r w:rsidR="00F851C3">
        <w:rPr>
          <w:lang w:val="en-GB"/>
        </w:rPr>
        <w:t>tes “The Secretary of State may… set long-term targets</w:t>
      </w:r>
      <w:r w:rsidR="00A7437C">
        <w:rPr>
          <w:lang w:val="en-GB"/>
        </w:rPr>
        <w:t xml:space="preserve">… which relates too—the natural environment </w:t>
      </w:r>
      <w:r w:rsidR="002D3B5C">
        <w:rPr>
          <w:lang w:val="en-GB"/>
        </w:rPr>
        <w:t xml:space="preserve">or people’s enjoyment of the natural environment” </w:t>
      </w:r>
      <w:r w:rsidR="006E6127">
        <w:rPr>
          <w:lang w:val="en-GB"/>
        </w:rPr>
        <w:t xml:space="preserve">which tells us the government is not only concerned with protecting the natural environment but also </w:t>
      </w:r>
      <w:r w:rsidR="00A61C49">
        <w:rPr>
          <w:lang w:val="en-GB"/>
        </w:rPr>
        <w:t>with protecting people’s enjoyment of the natural world in a way that is sustainable to popular locations.</w:t>
      </w:r>
      <w:r w:rsidR="00162A52">
        <w:rPr>
          <w:lang w:val="en-GB"/>
        </w:rPr>
        <w:t xml:space="preserve"> </w:t>
      </w:r>
      <w:r w:rsidR="005F2512">
        <w:rPr>
          <w:lang w:val="en-GB"/>
        </w:rPr>
        <w:t>It is also stated that the priority areas that this act is targeting are</w:t>
      </w:r>
      <w:r w:rsidR="001E0CF3">
        <w:rPr>
          <w:lang w:val="en-GB"/>
        </w:rPr>
        <w:t xml:space="preserve"> air quality, water, biodiversity and resource efficiency and waste reduction</w:t>
      </w:r>
      <w:r w:rsidR="000A3C5F">
        <w:rPr>
          <w:lang w:val="en-GB"/>
        </w:rPr>
        <w:t xml:space="preserve"> and that any </w:t>
      </w:r>
      <w:r w:rsidR="00692430">
        <w:rPr>
          <w:lang w:val="en-GB"/>
        </w:rPr>
        <w:t>targets set under this section of the act must specify an objective standard and a date at which that standard is to be achieved.</w:t>
      </w:r>
      <w:r w:rsidR="00D0355F">
        <w:rPr>
          <w:lang w:val="en-GB"/>
        </w:rPr>
        <w:t xml:space="preserve"> Any target set </w:t>
      </w:r>
      <w:r w:rsidR="000E2F23">
        <w:rPr>
          <w:lang w:val="en-GB"/>
        </w:rPr>
        <w:t xml:space="preserve">to be achieved after 15 years or longer is considered a </w:t>
      </w:r>
      <w:r w:rsidR="00CA0621">
        <w:rPr>
          <w:lang w:val="en-GB"/>
        </w:rPr>
        <w:t>long-term</w:t>
      </w:r>
      <w:r w:rsidR="000E2F23">
        <w:rPr>
          <w:lang w:val="en-GB"/>
        </w:rPr>
        <w:t xml:space="preserve"> target.</w:t>
      </w:r>
      <w:r w:rsidR="00064EFF">
        <w:rPr>
          <w:lang w:val="en-GB"/>
        </w:rPr>
        <w:t xml:space="preserve"> </w:t>
      </w:r>
      <w:r w:rsidR="008F2C92">
        <w:rPr>
          <w:lang w:val="en-GB"/>
        </w:rPr>
        <w:t xml:space="preserve">According to this act, </w:t>
      </w:r>
      <w:r w:rsidR="005F1722">
        <w:rPr>
          <w:lang w:val="en-GB"/>
        </w:rPr>
        <w:t xml:space="preserve">the government is treating an environmental plan from 2018 as the original environmental act </w:t>
      </w:r>
      <w:r w:rsidR="008A42E5">
        <w:rPr>
          <w:lang w:val="en-GB"/>
        </w:rPr>
        <w:t xml:space="preserve">while treating the 2021 act as a continuation of that plan. </w:t>
      </w:r>
    </w:p>
    <w:p w14:paraId="1676DC78" w14:textId="77777777" w:rsidR="008A42E5" w:rsidRDefault="008A42E5" w:rsidP="00B60BFF">
      <w:pPr>
        <w:rPr>
          <w:lang w:val="en-GB"/>
        </w:rPr>
      </w:pPr>
    </w:p>
    <w:p w14:paraId="0CED7C32" w14:textId="1050D51D" w:rsidR="008A42E5" w:rsidRDefault="008A42E5" w:rsidP="00B60BFF">
      <w:pPr>
        <w:rPr>
          <w:lang w:val="en-GB"/>
        </w:rPr>
      </w:pPr>
      <w:proofErr w:type="gramStart"/>
      <w:r>
        <w:rPr>
          <w:lang w:val="en-GB"/>
        </w:rPr>
        <w:t>In order to</w:t>
      </w:r>
      <w:proofErr w:type="gramEnd"/>
      <w:r>
        <w:rPr>
          <w:lang w:val="en-GB"/>
        </w:rPr>
        <w:t xml:space="preserve"> make sure that the environmental act is followed </w:t>
      </w:r>
      <w:r w:rsidR="00772449">
        <w:rPr>
          <w:lang w:val="en-GB"/>
        </w:rPr>
        <w:t xml:space="preserve">there are to be annual reports on environmental improvement plans and </w:t>
      </w:r>
      <w:r w:rsidR="006F40FE">
        <w:rPr>
          <w:lang w:val="en-GB"/>
        </w:rPr>
        <w:t xml:space="preserve">descriptions of what has been done must be included as well as </w:t>
      </w:r>
      <w:r w:rsidR="00C87815">
        <w:rPr>
          <w:lang w:val="en-GB"/>
        </w:rPr>
        <w:t xml:space="preserve">the section of the act in which the report is relevant. This helps ensure that constant progress is being made as well as allowing any changes to the act to be made each year when the reports come in. If </w:t>
      </w:r>
      <w:proofErr w:type="gramStart"/>
      <w:r w:rsidR="00C87815">
        <w:rPr>
          <w:lang w:val="en-GB"/>
        </w:rPr>
        <w:t>not</w:t>
      </w:r>
      <w:proofErr w:type="gramEnd"/>
      <w:r w:rsidR="00C87815">
        <w:rPr>
          <w:lang w:val="en-GB"/>
        </w:rPr>
        <w:t xml:space="preserve"> enough progress is being made then adjustments to the approach can be made.</w:t>
      </w:r>
    </w:p>
    <w:p w14:paraId="71C1D2D2" w14:textId="77777777" w:rsidR="0025195E" w:rsidRDefault="0025195E" w:rsidP="00B60BFF">
      <w:pPr>
        <w:rPr>
          <w:lang w:val="en-GB"/>
        </w:rPr>
      </w:pPr>
    </w:p>
    <w:p w14:paraId="28B44B87" w14:textId="33C8F2B6" w:rsidR="0025195E" w:rsidRDefault="0025195E" w:rsidP="00B60BFF">
      <w:pPr>
        <w:rPr>
          <w:lang w:val="en-GB"/>
        </w:rPr>
      </w:pPr>
      <w:r>
        <w:rPr>
          <w:lang w:val="en-GB"/>
        </w:rPr>
        <w:t>Chapter 2 of pa</w:t>
      </w:r>
      <w:r w:rsidR="00066402">
        <w:rPr>
          <w:lang w:val="en-GB"/>
        </w:rPr>
        <w:t>r</w:t>
      </w:r>
      <w:r>
        <w:rPr>
          <w:lang w:val="en-GB"/>
        </w:rPr>
        <w:t xml:space="preserve">t 1 talks about the Office for Environmental protection </w:t>
      </w:r>
      <w:r w:rsidR="00066402">
        <w:rPr>
          <w:lang w:val="en-GB"/>
        </w:rPr>
        <w:t xml:space="preserve">and the role it plays in </w:t>
      </w:r>
      <w:r w:rsidR="0006207D">
        <w:rPr>
          <w:lang w:val="en-GB"/>
        </w:rPr>
        <w:t xml:space="preserve">protecting the environment. </w:t>
      </w:r>
      <w:r w:rsidR="00A97CC3">
        <w:rPr>
          <w:lang w:val="en-GB"/>
        </w:rPr>
        <w:t>Its main objectives are environmental protection and the improvement of the natural environment.</w:t>
      </w:r>
      <w:r w:rsidR="00D052FD">
        <w:rPr>
          <w:lang w:val="en-GB"/>
        </w:rPr>
        <w:t xml:space="preserve"> It aims for objectivity and impartiality as well as transparency. </w:t>
      </w:r>
      <w:r w:rsidR="001E35F6">
        <w:rPr>
          <w:lang w:val="en-GB"/>
        </w:rPr>
        <w:t xml:space="preserve">The </w:t>
      </w:r>
      <w:r w:rsidR="007B34D4">
        <w:rPr>
          <w:lang w:val="en-GB"/>
        </w:rPr>
        <w:t xml:space="preserve">OEP </w:t>
      </w:r>
    </w:p>
    <w:p w14:paraId="7E8F9084" w14:textId="017ADC0B" w:rsidR="00D929BB" w:rsidRDefault="00D71E7B" w:rsidP="00B60BFF">
      <w:pPr>
        <w:rPr>
          <w:lang w:val="en-GB"/>
        </w:rPr>
      </w:pPr>
      <w:r>
        <w:rPr>
          <w:lang w:val="en-GB"/>
        </w:rPr>
        <w:t xml:space="preserve">Is </w:t>
      </w:r>
      <w:r w:rsidR="00882B35">
        <w:rPr>
          <w:lang w:val="en-GB"/>
        </w:rPr>
        <w:t xml:space="preserve">capable of enforcing punishment on those who fail to comply with its environmental law as well as work with other authorities </w:t>
      </w:r>
      <w:proofErr w:type="gramStart"/>
      <w:r w:rsidR="00882B35">
        <w:rPr>
          <w:lang w:val="en-GB"/>
        </w:rPr>
        <w:t>in order to</w:t>
      </w:r>
      <w:proofErr w:type="gramEnd"/>
      <w:r w:rsidR="00882B35">
        <w:rPr>
          <w:lang w:val="en-GB"/>
        </w:rPr>
        <w:t xml:space="preserve"> </w:t>
      </w:r>
      <w:r w:rsidR="009C0243">
        <w:rPr>
          <w:lang w:val="en-GB"/>
        </w:rPr>
        <w:t xml:space="preserve">enforce these punishments. </w:t>
      </w:r>
      <w:r w:rsidR="00BE2DF1">
        <w:rPr>
          <w:lang w:val="en-GB"/>
        </w:rPr>
        <w:t>The OEP is essentially the governments legal branch that</w:t>
      </w:r>
      <w:r w:rsidR="00EB3867">
        <w:rPr>
          <w:lang w:val="en-GB"/>
        </w:rPr>
        <w:t xml:space="preserve">, as well as enforcing its own laws, </w:t>
      </w:r>
      <w:proofErr w:type="gramStart"/>
      <w:r w:rsidR="00EB3867">
        <w:rPr>
          <w:lang w:val="en-GB"/>
        </w:rPr>
        <w:t>is capable of making</w:t>
      </w:r>
      <w:proofErr w:type="gramEnd"/>
      <w:r w:rsidR="00EB3867">
        <w:rPr>
          <w:lang w:val="en-GB"/>
        </w:rPr>
        <w:t xml:space="preserve"> suggestions to the government about changing already existing laws or creating new laws to tackle new issues that might not have been recognised before. </w:t>
      </w:r>
      <w:r w:rsidR="00D312EA">
        <w:rPr>
          <w:lang w:val="en-GB"/>
        </w:rPr>
        <w:t xml:space="preserve">It can be thought of as a group of environmental lawyers who are constantly reading and revising the laws and enforcement tools </w:t>
      </w:r>
      <w:proofErr w:type="gramStart"/>
      <w:r w:rsidR="00D312EA">
        <w:rPr>
          <w:lang w:val="en-GB"/>
        </w:rPr>
        <w:t>in order to</w:t>
      </w:r>
      <w:proofErr w:type="gramEnd"/>
      <w:r w:rsidR="00D312EA">
        <w:rPr>
          <w:lang w:val="en-GB"/>
        </w:rPr>
        <w:t xml:space="preserve"> protect the environment and punish those who break the laws in a fair and transparent way</w:t>
      </w:r>
      <w:r w:rsidR="003022F9">
        <w:rPr>
          <w:lang w:val="en-GB"/>
        </w:rPr>
        <w:t xml:space="preserve"> and is capable of punishing </w:t>
      </w:r>
      <w:r w:rsidR="009D44C5">
        <w:rPr>
          <w:lang w:val="en-GB"/>
        </w:rPr>
        <w:t>public authorities as well as individuals.</w:t>
      </w:r>
    </w:p>
    <w:p w14:paraId="212B0F77" w14:textId="00823DF9" w:rsidR="0029254B" w:rsidRDefault="00F17752" w:rsidP="0095113C">
      <w:pPr>
        <w:rPr>
          <w:lang w:val="en-GB"/>
        </w:rPr>
      </w:pPr>
      <w:r>
        <w:rPr>
          <w:lang w:val="en-GB"/>
        </w:rPr>
        <w:lastRenderedPageBreak/>
        <w:t>Part</w:t>
      </w:r>
      <w:r w:rsidR="00CD41BF">
        <w:rPr>
          <w:lang w:val="en-GB"/>
        </w:rPr>
        <w:t xml:space="preserve"> 3 of the act talks about how the government plans on tackling waste and resource efficiency across the UK. </w:t>
      </w:r>
      <w:r w:rsidR="00EC1F7F">
        <w:rPr>
          <w:lang w:val="en-GB"/>
        </w:rPr>
        <w:t xml:space="preserve">The first section talks about producer responsibility essentially saying that the responsibility for </w:t>
      </w:r>
      <w:r w:rsidR="00293360">
        <w:rPr>
          <w:lang w:val="en-GB"/>
        </w:rPr>
        <w:t xml:space="preserve">anything produced is on the producer and not the consumer. </w:t>
      </w:r>
      <w:r w:rsidR="00765154">
        <w:rPr>
          <w:lang w:val="en-GB"/>
        </w:rPr>
        <w:t xml:space="preserve">Disposal costs are especially mentioned </w:t>
      </w:r>
      <w:r w:rsidR="00AC740B">
        <w:rPr>
          <w:lang w:val="en-GB"/>
        </w:rPr>
        <w:t xml:space="preserve">stating that regulations in relation to disposal of products and materials </w:t>
      </w:r>
      <w:proofErr w:type="gramStart"/>
      <w:r w:rsidR="00AC740B">
        <w:rPr>
          <w:lang w:val="en-GB"/>
        </w:rPr>
        <w:t>are able to</w:t>
      </w:r>
      <w:proofErr w:type="gramEnd"/>
      <w:r w:rsidR="00AC740B">
        <w:rPr>
          <w:lang w:val="en-GB"/>
        </w:rPr>
        <w:t xml:space="preserve"> be created </w:t>
      </w:r>
      <w:r w:rsidR="00A42377">
        <w:rPr>
          <w:lang w:val="en-GB"/>
        </w:rPr>
        <w:t xml:space="preserve">by relevant authorities. This type of regulation would stop the shift of blame onto the consumer and instead make producers think about disposal of their products before they start selling them or punishing those companies that make </w:t>
      </w:r>
      <w:r w:rsidR="008E7293">
        <w:rPr>
          <w:lang w:val="en-GB"/>
        </w:rPr>
        <w:t>products that are often not disposed of properly.</w:t>
      </w:r>
    </w:p>
    <w:p w14:paraId="5D8136CD" w14:textId="7DC7A061" w:rsidR="00B22729" w:rsidRDefault="00B22729" w:rsidP="0095113C">
      <w:pPr>
        <w:rPr>
          <w:lang w:val="en-GB"/>
        </w:rPr>
      </w:pPr>
      <w:r>
        <w:rPr>
          <w:lang w:val="en-GB"/>
        </w:rPr>
        <w:t xml:space="preserve">This section also talks about resource efficiency requirements suggesting that </w:t>
      </w:r>
      <w:r w:rsidR="000A7E9A">
        <w:rPr>
          <w:lang w:val="en-GB"/>
        </w:rPr>
        <w:t>regulations on efficiency of resources may be put into place by the relevant authorities potentially making it hard or expensive to use certain materials for certain products</w:t>
      </w:r>
      <w:r w:rsidR="00BB50A5">
        <w:rPr>
          <w:lang w:val="en-GB"/>
        </w:rPr>
        <w:t xml:space="preserve"> as well as regulation around </w:t>
      </w:r>
      <w:r w:rsidR="00710CDC">
        <w:rPr>
          <w:lang w:val="en-GB"/>
        </w:rPr>
        <w:t xml:space="preserve">deposit schemes. This could be anything from collecting used batteries that otherwise can’t be disposed of properly </w:t>
      </w:r>
      <w:r w:rsidR="00303F60">
        <w:rPr>
          <w:lang w:val="en-GB"/>
        </w:rPr>
        <w:t>to old clothes that may be recycled instead of thrown into landfill.</w:t>
      </w:r>
    </w:p>
    <w:p w14:paraId="0E9BB701" w14:textId="77777777" w:rsidR="00303F60" w:rsidRDefault="00303F60" w:rsidP="0095113C">
      <w:pPr>
        <w:rPr>
          <w:lang w:val="en-GB"/>
        </w:rPr>
      </w:pPr>
    </w:p>
    <w:p w14:paraId="4E6B8DC7" w14:textId="3FDB2E8F" w:rsidR="00303F60" w:rsidRDefault="00303F60" w:rsidP="0095113C">
      <w:pPr>
        <w:rPr>
          <w:lang w:val="en-GB"/>
        </w:rPr>
      </w:pPr>
      <w:r>
        <w:rPr>
          <w:lang w:val="en-GB"/>
        </w:rPr>
        <w:t xml:space="preserve">This section also talks about charges for single use items </w:t>
      </w:r>
      <w:r w:rsidR="00692AE5">
        <w:rPr>
          <w:lang w:val="en-GB"/>
        </w:rPr>
        <w:t>which are quickly becoming some of the worst litter we have in the UK</w:t>
      </w:r>
      <w:r w:rsidR="007F44A1">
        <w:rPr>
          <w:lang w:val="en-GB"/>
        </w:rPr>
        <w:t xml:space="preserve">. For example, this section allows companies that make things like </w:t>
      </w:r>
      <w:proofErr w:type="gramStart"/>
      <w:r w:rsidR="007F44A1">
        <w:rPr>
          <w:lang w:val="en-GB"/>
        </w:rPr>
        <w:t>single-use</w:t>
      </w:r>
      <w:proofErr w:type="gramEnd"/>
      <w:r w:rsidR="007F44A1">
        <w:rPr>
          <w:lang w:val="en-GB"/>
        </w:rPr>
        <w:t xml:space="preserve"> vapes to be essentially taxed for each sale of their disposable vape. This would make it more enticing for companies to create multi use items instead. </w:t>
      </w:r>
      <w:proofErr w:type="gramStart"/>
      <w:r w:rsidR="007F44A1">
        <w:rPr>
          <w:lang w:val="en-GB"/>
        </w:rPr>
        <w:t>Finally</w:t>
      </w:r>
      <w:proofErr w:type="gramEnd"/>
      <w:r w:rsidR="007F44A1">
        <w:rPr>
          <w:lang w:val="en-GB"/>
        </w:rPr>
        <w:t xml:space="preserve"> this section also discusses single use plastic bags which are similar in nature to single use items. From this point forward </w:t>
      </w:r>
      <w:r w:rsidR="00C360BF">
        <w:rPr>
          <w:lang w:val="en-GB"/>
        </w:rPr>
        <w:t>charging for single use carrier bags is mandatory and so it makes more sense for consumers and manufacturers to make multi-use plastic bags since the customer is paying for one anyway.</w:t>
      </w:r>
    </w:p>
    <w:p w14:paraId="3DCAF873" w14:textId="77777777" w:rsidR="00F63283" w:rsidRDefault="00F63283" w:rsidP="0095113C">
      <w:pPr>
        <w:rPr>
          <w:lang w:val="en-GB"/>
        </w:rPr>
      </w:pPr>
    </w:p>
    <w:p w14:paraId="5193A44F" w14:textId="43FAA88A" w:rsidR="00F63283" w:rsidRDefault="002A26F6" w:rsidP="0095113C">
      <w:pPr>
        <w:rPr>
          <w:lang w:val="en-GB"/>
        </w:rPr>
      </w:pPr>
      <w:r>
        <w:rPr>
          <w:lang w:val="en-GB"/>
        </w:rPr>
        <w:t>The next part of the act is focused on air quality and en</w:t>
      </w:r>
      <w:r w:rsidR="00F37573">
        <w:rPr>
          <w:lang w:val="en-GB"/>
        </w:rPr>
        <w:t xml:space="preserve">vironmental recall. As well as updating the </w:t>
      </w:r>
      <w:r w:rsidR="00CD6DCB">
        <w:rPr>
          <w:lang w:val="en-GB"/>
        </w:rPr>
        <w:t xml:space="preserve">air quality section of the 1995 environmental act this section also makes it clear that </w:t>
      </w:r>
      <w:r w:rsidR="00045410">
        <w:rPr>
          <w:lang w:val="en-GB"/>
        </w:rPr>
        <w:t xml:space="preserve">the 2021 act allows for imposing financial penalties for the emission of smoke in </w:t>
      </w:r>
      <w:proofErr w:type="gramStart"/>
      <w:r w:rsidR="00045410">
        <w:rPr>
          <w:lang w:val="en-GB"/>
        </w:rPr>
        <w:t>smoke controlled</w:t>
      </w:r>
      <w:proofErr w:type="gramEnd"/>
      <w:r w:rsidR="00045410">
        <w:rPr>
          <w:lang w:val="en-GB"/>
        </w:rPr>
        <w:t xml:space="preserve"> areas, </w:t>
      </w:r>
      <w:r w:rsidR="005F40B5">
        <w:rPr>
          <w:lang w:val="en-GB"/>
        </w:rPr>
        <w:t>offences related to sale and acquisition of solid fuel</w:t>
      </w:r>
      <w:r w:rsidR="003639BD">
        <w:rPr>
          <w:lang w:val="en-GB"/>
        </w:rPr>
        <w:t xml:space="preserve">, applying smoke control orders to vessels and the registration of authorised fuels and fireplaces in Wales. </w:t>
      </w:r>
    </w:p>
    <w:p w14:paraId="333DB7CA" w14:textId="77777777" w:rsidR="003639BD" w:rsidRDefault="003639BD" w:rsidP="0095113C">
      <w:pPr>
        <w:rPr>
          <w:lang w:val="en-GB"/>
        </w:rPr>
      </w:pPr>
    </w:p>
    <w:p w14:paraId="1AF6E471" w14:textId="5A3A0FFE" w:rsidR="006A6A4B" w:rsidRDefault="006A6A4B" w:rsidP="0095113C">
      <w:pPr>
        <w:rPr>
          <w:lang w:val="en-GB"/>
        </w:rPr>
      </w:pPr>
      <w:r>
        <w:rPr>
          <w:lang w:val="en-GB"/>
        </w:rPr>
        <w:t xml:space="preserve">This sections also allows the secretary of state to recall any vehicles or products that do not meet these updated regulations </w:t>
      </w:r>
      <w:r w:rsidR="008A4CE8">
        <w:rPr>
          <w:lang w:val="en-GB"/>
        </w:rPr>
        <w:t xml:space="preserve">essentially removing them from consumer reach. </w:t>
      </w:r>
      <w:r w:rsidR="00173DA2">
        <w:rPr>
          <w:lang w:val="en-GB"/>
        </w:rPr>
        <w:t>However, these products are all related to motor vehicles such as a part, an engine or part of an engine. On top of this the government must give sufficient notice that this product is being recalled.</w:t>
      </w:r>
    </w:p>
    <w:p w14:paraId="3B036774" w14:textId="77777777" w:rsidR="0029254B" w:rsidRDefault="0029254B" w:rsidP="0095113C">
      <w:pPr>
        <w:rPr>
          <w:lang w:val="en-GB"/>
        </w:rPr>
      </w:pPr>
    </w:p>
    <w:p w14:paraId="47A580B9" w14:textId="77777777" w:rsidR="001F28EE" w:rsidRDefault="00517A2A" w:rsidP="0095113C">
      <w:pPr>
        <w:rPr>
          <w:lang w:val="en-GB"/>
        </w:rPr>
      </w:pPr>
      <w:r>
        <w:rPr>
          <w:lang w:val="en-GB"/>
        </w:rPr>
        <w:t xml:space="preserve">The government also recognises water as another key </w:t>
      </w:r>
      <w:r w:rsidR="00786122">
        <w:rPr>
          <w:lang w:val="en-GB"/>
        </w:rPr>
        <w:t>area to be managed and planned around. Part 5 includes water management and drought plans</w:t>
      </w:r>
      <w:r w:rsidR="00DE3BC2">
        <w:rPr>
          <w:lang w:val="en-GB"/>
        </w:rPr>
        <w:t xml:space="preserve"> as well as drainage and sewer management plans. </w:t>
      </w:r>
    </w:p>
    <w:p w14:paraId="1C763B24" w14:textId="63301BC0" w:rsidR="0095113C" w:rsidRDefault="00AB649B" w:rsidP="0095113C">
      <w:pPr>
        <w:rPr>
          <w:lang w:val="en-GB"/>
        </w:rPr>
      </w:pPr>
      <w:r>
        <w:rPr>
          <w:lang w:val="en-GB"/>
        </w:rPr>
        <w:t xml:space="preserve">It plans to do this mainly by in depth analysis of water and sewage in the UK as well as </w:t>
      </w:r>
      <w:r w:rsidR="00A063E6">
        <w:rPr>
          <w:lang w:val="en-GB"/>
        </w:rPr>
        <w:t>live monitoring across the UK to build a picture of the quality of water as well as the areas where water is most polluted.</w:t>
      </w:r>
    </w:p>
    <w:p w14:paraId="4F35D461" w14:textId="71453B16" w:rsidR="002E251B" w:rsidRDefault="00251CE9" w:rsidP="0095113C">
      <w:pPr>
        <w:rPr>
          <w:lang w:val="en-GB"/>
        </w:rPr>
      </w:pPr>
      <w:r>
        <w:rPr>
          <w:lang w:val="en-GB"/>
        </w:rPr>
        <w:t>On top of that this act</w:t>
      </w:r>
      <w:r w:rsidR="004F7FF5">
        <w:rPr>
          <w:lang w:val="en-GB"/>
        </w:rPr>
        <w:t xml:space="preserve"> acknowledges storm overflows and land drainage. Essentially this section of the act </w:t>
      </w:r>
      <w:r w:rsidR="008C2D49">
        <w:rPr>
          <w:lang w:val="en-GB"/>
        </w:rPr>
        <w:t xml:space="preserve">is dedicated to protecting and managing water across different scenarios. Despite how unlikely it may seem it is better for the UK to be prepared for widespread drought or flooding than it is to be unprepared and hope for the best when or if </w:t>
      </w:r>
      <w:r w:rsidR="00607350">
        <w:rPr>
          <w:lang w:val="en-GB"/>
        </w:rPr>
        <w:t>those situations</w:t>
      </w:r>
      <w:r w:rsidR="008C2D49">
        <w:rPr>
          <w:lang w:val="en-GB"/>
        </w:rPr>
        <w:t xml:space="preserve"> do arise. </w:t>
      </w:r>
      <w:r w:rsidR="00607350">
        <w:rPr>
          <w:lang w:val="en-GB"/>
        </w:rPr>
        <w:t xml:space="preserve">This act gives the government the ability to plan for and manage these scenarios to ensure they happen a little as possible but that we are protected from them </w:t>
      </w:r>
      <w:r w:rsidR="0088070F">
        <w:rPr>
          <w:lang w:val="en-GB"/>
        </w:rPr>
        <w:t>if they do.</w:t>
      </w:r>
    </w:p>
    <w:p w14:paraId="68556B66" w14:textId="77777777" w:rsidR="0088070F" w:rsidRDefault="0088070F" w:rsidP="0095113C">
      <w:pPr>
        <w:rPr>
          <w:lang w:val="en-GB"/>
        </w:rPr>
      </w:pPr>
    </w:p>
    <w:p w14:paraId="723897B7" w14:textId="28AD6810" w:rsidR="0088070F" w:rsidRDefault="006E2FD6" w:rsidP="0095113C">
      <w:pPr>
        <w:rPr>
          <w:lang w:val="en-GB"/>
        </w:rPr>
      </w:pPr>
      <w:r>
        <w:rPr>
          <w:lang w:val="en-GB"/>
        </w:rPr>
        <w:t>Finally, the environment act talks about nature and biodiversity and how to manage and protect it whilst also keeping public access to these spaces as open as possible.</w:t>
      </w:r>
      <w:r w:rsidR="000735BB">
        <w:rPr>
          <w:lang w:val="en-GB"/>
        </w:rPr>
        <w:t xml:space="preserve"> The act recognises the importance of plannin</w:t>
      </w:r>
      <w:r w:rsidR="00E37802">
        <w:rPr>
          <w:lang w:val="en-GB"/>
        </w:rPr>
        <w:t>g with biodiversity in mind as even small changes to natural habitats can cause significant changes in biodiversity levels.</w:t>
      </w:r>
      <w:r w:rsidR="005A47C5">
        <w:rPr>
          <w:lang w:val="en-GB"/>
        </w:rPr>
        <w:t xml:space="preserve"> It also talks about nature recovery strategies at a local level as well as conservation of entire species at a national level. </w:t>
      </w:r>
      <w:r w:rsidR="00046F8D">
        <w:rPr>
          <w:lang w:val="en-GB"/>
        </w:rPr>
        <w:t xml:space="preserve">In order to do </w:t>
      </w:r>
      <w:proofErr w:type="gramStart"/>
      <w:r w:rsidR="00046F8D">
        <w:rPr>
          <w:lang w:val="en-GB"/>
        </w:rPr>
        <w:t>this strict regulations</w:t>
      </w:r>
      <w:proofErr w:type="gramEnd"/>
      <w:r w:rsidR="00046F8D">
        <w:rPr>
          <w:lang w:val="en-GB"/>
        </w:rPr>
        <w:t xml:space="preserve"> have been set up on a species by species or location by location basis</w:t>
      </w:r>
      <w:r w:rsidR="009A0D19">
        <w:rPr>
          <w:lang w:val="en-GB"/>
        </w:rPr>
        <w:t>.</w:t>
      </w:r>
    </w:p>
    <w:p w14:paraId="3CD692EF" w14:textId="77777777" w:rsidR="009A0D19" w:rsidRDefault="009A0D19" w:rsidP="0095113C">
      <w:pPr>
        <w:rPr>
          <w:lang w:val="en-GB"/>
        </w:rPr>
      </w:pPr>
    </w:p>
    <w:p w14:paraId="4E8F8F3E" w14:textId="7C169D78" w:rsidR="009A0D19" w:rsidRDefault="009A0D19" w:rsidP="0095113C">
      <w:pPr>
        <w:rPr>
          <w:lang w:val="en-GB"/>
        </w:rPr>
      </w:pPr>
      <w:r>
        <w:rPr>
          <w:lang w:val="en-GB"/>
        </w:rPr>
        <w:t>Two other key areas mentioned are habitats</w:t>
      </w:r>
      <w:r w:rsidR="00C23370">
        <w:rPr>
          <w:lang w:val="en-GB"/>
        </w:rPr>
        <w:t xml:space="preserve"> and tree felling. By regulating these two areas we can control the rate at which </w:t>
      </w:r>
      <w:r w:rsidR="00C04046">
        <w:rPr>
          <w:lang w:val="en-GB"/>
        </w:rPr>
        <w:t xml:space="preserve">habitats are created or destroyed across the country, cutting down trees can </w:t>
      </w:r>
      <w:r w:rsidR="00C04046">
        <w:rPr>
          <w:lang w:val="en-GB"/>
        </w:rPr>
        <w:lastRenderedPageBreak/>
        <w:t xml:space="preserve">have a massive effect on the habitats around it and a lot of the time the trees themselves are the habitat. Protecting the amount of felling that occurs is one of the quickest ways to ensure </w:t>
      </w:r>
      <w:r w:rsidR="00700F31">
        <w:rPr>
          <w:lang w:val="en-GB"/>
        </w:rPr>
        <w:t>habitats aren’t destroyed at too high a rate.</w:t>
      </w:r>
    </w:p>
    <w:p w14:paraId="09B6CD52" w14:textId="7A7CEBBC" w:rsidR="00700F31" w:rsidRDefault="00700F31" w:rsidP="0095113C">
      <w:pPr>
        <w:rPr>
          <w:lang w:val="en-GB"/>
        </w:rPr>
      </w:pPr>
    </w:p>
    <w:p w14:paraId="54900A80" w14:textId="37B6C7DA" w:rsidR="001B47B8" w:rsidRPr="0095113C" w:rsidRDefault="00700F31" w:rsidP="0095113C">
      <w:pPr>
        <w:rPr>
          <w:lang w:val="en-GB"/>
        </w:rPr>
      </w:pPr>
      <w:r>
        <w:rPr>
          <w:lang w:val="en-GB"/>
        </w:rPr>
        <w:t xml:space="preserve">In conclusion, the environment act 2021 </w:t>
      </w:r>
      <w:r w:rsidR="005517D8">
        <w:rPr>
          <w:lang w:val="en-GB"/>
        </w:rPr>
        <w:t xml:space="preserve">aims to achieve its goals by setting legal binding targets </w:t>
      </w:r>
      <w:r w:rsidR="00B62286">
        <w:rPr>
          <w:lang w:val="en-GB"/>
        </w:rPr>
        <w:t xml:space="preserve">for air quality, water quality, biodiversity management and waste reduction. By setting legally binding targets the </w:t>
      </w:r>
      <w:r w:rsidR="004F448E">
        <w:rPr>
          <w:lang w:val="en-GB"/>
        </w:rPr>
        <w:t xml:space="preserve">act sets out to be a clear framework for environmental action as well as </w:t>
      </w:r>
      <w:r w:rsidR="001B47B8">
        <w:rPr>
          <w:lang w:val="en-GB"/>
        </w:rPr>
        <w:t xml:space="preserve">holding the government to account for environmental progress. The OEP </w:t>
      </w:r>
      <w:r w:rsidR="00063EA2">
        <w:rPr>
          <w:lang w:val="en-GB"/>
        </w:rPr>
        <w:t xml:space="preserve">acts as an independent watchdog that oversees these environmental issues as well as holding individuals and the government accountable </w:t>
      </w:r>
      <w:r w:rsidR="00093DCA">
        <w:rPr>
          <w:lang w:val="en-GB"/>
        </w:rPr>
        <w:t xml:space="preserve">for breaching the law and upholding environmental standards. </w:t>
      </w:r>
      <w:r w:rsidR="00442287">
        <w:rPr>
          <w:lang w:val="en-GB"/>
        </w:rPr>
        <w:t>It also gives local authorities more powers to tackle air and water quality such as ‘clean air zones’ in cities as well as p</w:t>
      </w:r>
      <w:r w:rsidR="007D0413">
        <w:rPr>
          <w:lang w:val="en-GB"/>
        </w:rPr>
        <w:t>rotecting and creating new areas that promot</w:t>
      </w:r>
      <w:r w:rsidR="008136F5">
        <w:rPr>
          <w:lang w:val="en-GB"/>
        </w:rPr>
        <w:t>e</w:t>
      </w:r>
      <w:r w:rsidR="007D0413">
        <w:rPr>
          <w:lang w:val="en-GB"/>
        </w:rPr>
        <w:t xml:space="preserve"> biodiversity </w:t>
      </w:r>
      <w:r w:rsidR="008136F5">
        <w:rPr>
          <w:lang w:val="en-GB"/>
        </w:rPr>
        <w:t>and protect local species from invasive non-native species.</w:t>
      </w:r>
    </w:p>
    <w:sectPr w:rsidR="001B47B8" w:rsidRPr="0095113C" w:rsidSect="00CD7613">
      <w:footerReference w:type="even" r:id="rId12"/>
      <w:footerReference w:type="default" r:id="rId13"/>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96032" w14:textId="77777777" w:rsidR="00B51761" w:rsidRDefault="00B51761" w:rsidP="00E74B29">
      <w:r>
        <w:separator/>
      </w:r>
    </w:p>
  </w:endnote>
  <w:endnote w:type="continuationSeparator" w:id="0">
    <w:p w14:paraId="0FFB6D2D" w14:textId="77777777" w:rsidR="00B51761" w:rsidRDefault="00B51761"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4086EED6"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13857118"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3CB3C"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9F15CFD" w14:textId="77777777" w:rsidTr="006709F1">
      <w:tc>
        <w:tcPr>
          <w:tcW w:w="1079" w:type="dxa"/>
        </w:tcPr>
        <w:p w14:paraId="0088657D" w14:textId="77777777" w:rsidR="00E74B29" w:rsidRPr="00E74B29" w:rsidRDefault="00E74B29" w:rsidP="006709F1">
          <w:pPr>
            <w:pStyle w:val="Footer"/>
          </w:pPr>
        </w:p>
      </w:tc>
      <w:tc>
        <w:tcPr>
          <w:tcW w:w="5395" w:type="dxa"/>
        </w:tcPr>
        <w:p w14:paraId="0BAA1D3A" w14:textId="77777777" w:rsidR="00E74B29" w:rsidRPr="00874FE7" w:rsidRDefault="00D14A59" w:rsidP="006709F1">
          <w:pPr>
            <w:pStyle w:val="Footer"/>
          </w:pPr>
          <w:sdt>
            <w:sdtPr>
              <w:id w:val="707152945"/>
              <w:placeholder>
                <w:docPart w:val="A6F436F9A0004AC5A888882A829CCF1C"/>
              </w:placeholder>
              <w:temporary/>
              <w:showingPlcHdr/>
              <w15:appearance w15:val="hidden"/>
            </w:sdtPr>
            <w:sdtEndPr/>
            <w:sdtContent>
              <w:r w:rsidR="00837914" w:rsidRPr="006709F1">
                <w:rPr>
                  <w:lang w:val="en-GB" w:bidi="en-GB"/>
                </w:rPr>
                <w:t>REPORT TITLE</w:t>
              </w:r>
            </w:sdtContent>
          </w:sdt>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182FDFBD"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7FA722DC" w14:textId="77777777" w:rsidR="00E74B29" w:rsidRPr="00E74B29" w:rsidRDefault="00E74B29" w:rsidP="006709F1">
          <w:pPr>
            <w:pStyle w:val="Footer"/>
          </w:pPr>
        </w:p>
      </w:tc>
    </w:tr>
  </w:tbl>
  <w:p w14:paraId="4B89348B"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214A1" w14:textId="77777777" w:rsidR="00B51761" w:rsidRDefault="00B51761" w:rsidP="00E74B29">
      <w:r>
        <w:separator/>
      </w:r>
    </w:p>
  </w:footnote>
  <w:footnote w:type="continuationSeparator" w:id="0">
    <w:p w14:paraId="64DED020" w14:textId="77777777" w:rsidR="00B51761" w:rsidRDefault="00B51761"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1138718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8A"/>
    <w:rsid w:val="00043A4E"/>
    <w:rsid w:val="00045410"/>
    <w:rsid w:val="00046F8D"/>
    <w:rsid w:val="0006207D"/>
    <w:rsid w:val="00063EA2"/>
    <w:rsid w:val="00064EFF"/>
    <w:rsid w:val="00066402"/>
    <w:rsid w:val="000735BB"/>
    <w:rsid w:val="00077186"/>
    <w:rsid w:val="00086FA5"/>
    <w:rsid w:val="00087B8A"/>
    <w:rsid w:val="00093DCA"/>
    <w:rsid w:val="000A3C5F"/>
    <w:rsid w:val="000A7E9A"/>
    <w:rsid w:val="000E2F23"/>
    <w:rsid w:val="000E4641"/>
    <w:rsid w:val="00114290"/>
    <w:rsid w:val="00126909"/>
    <w:rsid w:val="00143D3C"/>
    <w:rsid w:val="00151F66"/>
    <w:rsid w:val="00162A52"/>
    <w:rsid w:val="00173DA2"/>
    <w:rsid w:val="00177F8D"/>
    <w:rsid w:val="00185F4A"/>
    <w:rsid w:val="001B47B8"/>
    <w:rsid w:val="001E0CF3"/>
    <w:rsid w:val="001E35F6"/>
    <w:rsid w:val="001F28EE"/>
    <w:rsid w:val="0021429B"/>
    <w:rsid w:val="002325E8"/>
    <w:rsid w:val="0025195E"/>
    <w:rsid w:val="00251CE9"/>
    <w:rsid w:val="0029254B"/>
    <w:rsid w:val="00293360"/>
    <w:rsid w:val="002A26F6"/>
    <w:rsid w:val="002A7451"/>
    <w:rsid w:val="002A77FD"/>
    <w:rsid w:val="002D2200"/>
    <w:rsid w:val="002D3B5C"/>
    <w:rsid w:val="002E251B"/>
    <w:rsid w:val="002F46FB"/>
    <w:rsid w:val="002F7C73"/>
    <w:rsid w:val="003022F9"/>
    <w:rsid w:val="00303F60"/>
    <w:rsid w:val="00304844"/>
    <w:rsid w:val="00320333"/>
    <w:rsid w:val="003330E2"/>
    <w:rsid w:val="003639BD"/>
    <w:rsid w:val="003D30D8"/>
    <w:rsid w:val="0040564B"/>
    <w:rsid w:val="00425D26"/>
    <w:rsid w:val="00442287"/>
    <w:rsid w:val="0048120C"/>
    <w:rsid w:val="004909D9"/>
    <w:rsid w:val="004D5BF5"/>
    <w:rsid w:val="004F448E"/>
    <w:rsid w:val="004F7FF5"/>
    <w:rsid w:val="00517A2A"/>
    <w:rsid w:val="00521481"/>
    <w:rsid w:val="00526ADA"/>
    <w:rsid w:val="005517D8"/>
    <w:rsid w:val="00556C8A"/>
    <w:rsid w:val="005A47C5"/>
    <w:rsid w:val="005D0E5A"/>
    <w:rsid w:val="005E6DC8"/>
    <w:rsid w:val="005F1722"/>
    <w:rsid w:val="005F2512"/>
    <w:rsid w:val="005F40B5"/>
    <w:rsid w:val="00607350"/>
    <w:rsid w:val="00665110"/>
    <w:rsid w:val="006709F1"/>
    <w:rsid w:val="00687513"/>
    <w:rsid w:val="00692430"/>
    <w:rsid w:val="00692AE5"/>
    <w:rsid w:val="006A6A4B"/>
    <w:rsid w:val="006C60E6"/>
    <w:rsid w:val="006E2FD6"/>
    <w:rsid w:val="006E6127"/>
    <w:rsid w:val="006F40FE"/>
    <w:rsid w:val="00700F31"/>
    <w:rsid w:val="00704483"/>
    <w:rsid w:val="00710CDC"/>
    <w:rsid w:val="00765154"/>
    <w:rsid w:val="00772449"/>
    <w:rsid w:val="00786122"/>
    <w:rsid w:val="007B34D4"/>
    <w:rsid w:val="007D0413"/>
    <w:rsid w:val="007E1BAF"/>
    <w:rsid w:val="007F44A1"/>
    <w:rsid w:val="008136F5"/>
    <w:rsid w:val="00837914"/>
    <w:rsid w:val="008675E0"/>
    <w:rsid w:val="00874EE2"/>
    <w:rsid w:val="00874FE7"/>
    <w:rsid w:val="0088070F"/>
    <w:rsid w:val="00882B35"/>
    <w:rsid w:val="008A42E5"/>
    <w:rsid w:val="008A4CE8"/>
    <w:rsid w:val="008B18F2"/>
    <w:rsid w:val="008C2D49"/>
    <w:rsid w:val="008D6415"/>
    <w:rsid w:val="008E7293"/>
    <w:rsid w:val="008F2C92"/>
    <w:rsid w:val="008F6C7E"/>
    <w:rsid w:val="00927159"/>
    <w:rsid w:val="009377A9"/>
    <w:rsid w:val="00942F3F"/>
    <w:rsid w:val="0095113C"/>
    <w:rsid w:val="00952F7D"/>
    <w:rsid w:val="0095496A"/>
    <w:rsid w:val="00960285"/>
    <w:rsid w:val="009A0D19"/>
    <w:rsid w:val="009A38BA"/>
    <w:rsid w:val="009B0373"/>
    <w:rsid w:val="009B4DB0"/>
    <w:rsid w:val="009C0243"/>
    <w:rsid w:val="009D44C5"/>
    <w:rsid w:val="009D6D07"/>
    <w:rsid w:val="009F56DD"/>
    <w:rsid w:val="00A063E6"/>
    <w:rsid w:val="00A42377"/>
    <w:rsid w:val="00A61C49"/>
    <w:rsid w:val="00A7437C"/>
    <w:rsid w:val="00A97CC3"/>
    <w:rsid w:val="00AB649B"/>
    <w:rsid w:val="00AC740B"/>
    <w:rsid w:val="00AE1ABB"/>
    <w:rsid w:val="00AF5350"/>
    <w:rsid w:val="00B22729"/>
    <w:rsid w:val="00B2550E"/>
    <w:rsid w:val="00B43E11"/>
    <w:rsid w:val="00B51761"/>
    <w:rsid w:val="00B60BFF"/>
    <w:rsid w:val="00B62286"/>
    <w:rsid w:val="00B70F69"/>
    <w:rsid w:val="00BB0BD1"/>
    <w:rsid w:val="00BB50A5"/>
    <w:rsid w:val="00BC25EC"/>
    <w:rsid w:val="00BE2DF1"/>
    <w:rsid w:val="00C04046"/>
    <w:rsid w:val="00C1703E"/>
    <w:rsid w:val="00C23370"/>
    <w:rsid w:val="00C360BF"/>
    <w:rsid w:val="00C6729F"/>
    <w:rsid w:val="00C755AB"/>
    <w:rsid w:val="00C87815"/>
    <w:rsid w:val="00C94FB2"/>
    <w:rsid w:val="00CA0621"/>
    <w:rsid w:val="00CD41BF"/>
    <w:rsid w:val="00CD6DCB"/>
    <w:rsid w:val="00CD7613"/>
    <w:rsid w:val="00D02B84"/>
    <w:rsid w:val="00D0355F"/>
    <w:rsid w:val="00D052FD"/>
    <w:rsid w:val="00D312EA"/>
    <w:rsid w:val="00D34B1C"/>
    <w:rsid w:val="00D43125"/>
    <w:rsid w:val="00D533BD"/>
    <w:rsid w:val="00D563F7"/>
    <w:rsid w:val="00D66A3A"/>
    <w:rsid w:val="00D71E7B"/>
    <w:rsid w:val="00D73E2D"/>
    <w:rsid w:val="00D929BB"/>
    <w:rsid w:val="00D93729"/>
    <w:rsid w:val="00DA65A2"/>
    <w:rsid w:val="00DE3BC2"/>
    <w:rsid w:val="00DF198B"/>
    <w:rsid w:val="00E37802"/>
    <w:rsid w:val="00E74B29"/>
    <w:rsid w:val="00E85D9E"/>
    <w:rsid w:val="00EB3867"/>
    <w:rsid w:val="00EB41B1"/>
    <w:rsid w:val="00EC1F7F"/>
    <w:rsid w:val="00EE37F9"/>
    <w:rsid w:val="00F17752"/>
    <w:rsid w:val="00F37573"/>
    <w:rsid w:val="00F4334D"/>
    <w:rsid w:val="00F50791"/>
    <w:rsid w:val="00F63283"/>
    <w:rsid w:val="00F67D2A"/>
    <w:rsid w:val="00F851C3"/>
    <w:rsid w:val="00FB2F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062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exs\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D3BB5EF44F64A4FAF224F5E5C4CA54A"/>
        <w:category>
          <w:name w:val="General"/>
          <w:gallery w:val="placeholder"/>
        </w:category>
        <w:types>
          <w:type w:val="bbPlcHdr"/>
        </w:types>
        <w:behaviors>
          <w:behavior w:val="content"/>
        </w:behaviors>
        <w:guid w:val="{F9D6662B-C1BB-4DF2-97FA-51599D65B81A}"/>
      </w:docPartPr>
      <w:docPartBody>
        <w:p w:rsidR="009F352F" w:rsidRDefault="004C01E5">
          <w:pPr>
            <w:pStyle w:val="5D3BB5EF44F64A4FAF224F5E5C4CA54A"/>
          </w:pPr>
          <w:r w:rsidRPr="008F6C7E">
            <w:rPr>
              <w:lang w:bidi="en-GB"/>
            </w:rPr>
            <w:t>—</w:t>
          </w:r>
        </w:p>
      </w:docPartBody>
    </w:docPart>
    <w:docPart>
      <w:docPartPr>
        <w:name w:val="7219635C4980499C854B12DEC36C2F12"/>
        <w:category>
          <w:name w:val="General"/>
          <w:gallery w:val="placeholder"/>
        </w:category>
        <w:types>
          <w:type w:val="bbPlcHdr"/>
        </w:types>
        <w:behaviors>
          <w:behavior w:val="content"/>
        </w:behaviors>
        <w:guid w:val="{2CDB6FFF-29AC-491A-B2A8-661A907B351C}"/>
      </w:docPartPr>
      <w:docPartBody>
        <w:p w:rsidR="009F352F" w:rsidRDefault="004C01E5">
          <w:pPr>
            <w:pStyle w:val="7219635C4980499C854B12DEC36C2F12"/>
          </w:pPr>
          <w:r w:rsidRPr="008F6C7E">
            <w:rPr>
              <w:lang w:bidi="en-GB"/>
            </w:rPr>
            <w:t>—</w:t>
          </w:r>
        </w:p>
      </w:docPartBody>
    </w:docPart>
    <w:docPart>
      <w:docPartPr>
        <w:name w:val="A6F436F9A0004AC5A888882A829CCF1C"/>
        <w:category>
          <w:name w:val="General"/>
          <w:gallery w:val="placeholder"/>
        </w:category>
        <w:types>
          <w:type w:val="bbPlcHdr"/>
        </w:types>
        <w:behaviors>
          <w:behavior w:val="content"/>
        </w:behaviors>
        <w:guid w:val="{D822A89E-93AC-4126-AE89-7B8F532A9A16}"/>
      </w:docPartPr>
      <w:docPartBody>
        <w:p w:rsidR="009F352F" w:rsidRDefault="004C01E5">
          <w:pPr>
            <w:pStyle w:val="A6F436F9A0004AC5A888882A829CCF1C"/>
          </w:pPr>
          <w:r w:rsidRPr="008F6C7E">
            <w:rPr>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BD2"/>
    <w:rsid w:val="004C01E5"/>
    <w:rsid w:val="00510BD2"/>
    <w:rsid w:val="0097557B"/>
    <w:rsid w:val="009F3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3BB5EF44F64A4FAF224F5E5C4CA54A">
    <w:name w:val="5D3BB5EF44F64A4FAF224F5E5C4CA54A"/>
  </w:style>
  <w:style w:type="paragraph" w:customStyle="1" w:styleId="7219635C4980499C854B12DEC36C2F12">
    <w:name w:val="7219635C4980499C854B12DEC36C2F12"/>
  </w:style>
  <w:style w:type="paragraph" w:customStyle="1" w:styleId="A6F436F9A0004AC5A888882A829CCF1C">
    <w:name w:val="A6F436F9A0004AC5A888882A829CCF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5C0728-BF78-4445-B90F-F4F202C4D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4</Pages>
  <Words>1395</Words>
  <Characters>7953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2023-04-17T21:01:00Z</dcterms:created>
  <dcterms:modified xsi:type="dcterms:W3CDTF">2023-04-17T21:01:00Z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