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A747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943D2BB" wp14:editId="09F814DF">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6CF2C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A79D94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943D2BB"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6CF2CB"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A79D94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D4566B0" wp14:editId="3A811FD7">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C8DFC3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E11220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D4566B0"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C8DFC3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E11220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BD1B9A3"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06AF53E6" wp14:editId="0F325B66">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6E9CC20" w14:textId="77777777" w:rsidR="00530E16" w:rsidRDefault="004468F8">
                            <w:pPr>
                              <w:spacing w:after="0" w:line="240" w:lineRule="auto"/>
                              <w:textDirection w:val="btLr"/>
                            </w:pPr>
                            <w:r>
                              <w:rPr>
                                <w:rFonts w:ascii="Play" w:eastAsia="Play" w:hAnsi="Play" w:cs="Play"/>
                                <w:color w:val="262626"/>
                                <w:sz w:val="72"/>
                              </w:rPr>
                              <w:t>Individual Report</w:t>
                            </w:r>
                          </w:p>
                          <w:p w14:paraId="0248DF84" w14:textId="77777777" w:rsidR="00530E16" w:rsidRDefault="004468F8">
                            <w:pPr>
                              <w:spacing w:before="120" w:line="277" w:lineRule="auto"/>
                              <w:textDirection w:val="btLr"/>
                            </w:pPr>
                            <w:r>
                              <w:rPr>
                                <w:color w:val="404040"/>
                                <w:sz w:val="36"/>
                              </w:rPr>
                              <w:t>Module Name: Digital Skills and Research Methods</w:t>
                            </w:r>
                          </w:p>
                          <w:p w14:paraId="40B3700B" w14:textId="77777777" w:rsidR="00530E16" w:rsidRDefault="004468F8">
                            <w:pPr>
                              <w:spacing w:before="120" w:line="277" w:lineRule="auto"/>
                              <w:textDirection w:val="btLr"/>
                            </w:pPr>
                            <w:r>
                              <w:rPr>
                                <w:color w:val="404040"/>
                                <w:sz w:val="36"/>
                              </w:rPr>
                              <w:t>Module Code: LCHS 4007</w:t>
                            </w:r>
                          </w:p>
                          <w:p w14:paraId="3EDE2C77" w14:textId="6F06FB6C" w:rsidR="00530E16" w:rsidRDefault="004468F8">
                            <w:pPr>
                              <w:spacing w:before="120" w:line="277" w:lineRule="auto"/>
                              <w:textDirection w:val="btLr"/>
                            </w:pPr>
                            <w:r>
                              <w:rPr>
                                <w:color w:val="404040"/>
                                <w:sz w:val="36"/>
                              </w:rPr>
                              <w:t xml:space="preserve">Student name: </w:t>
                            </w:r>
                            <w:r w:rsidR="00E65381">
                              <w:rPr>
                                <w:color w:val="404040"/>
                                <w:sz w:val="36"/>
                              </w:rPr>
                              <w:t>Jovita T Carpio</w:t>
                            </w:r>
                          </w:p>
                          <w:p w14:paraId="6C5CB33C" w14:textId="2CFA498A" w:rsidR="00530E16" w:rsidRDefault="004468F8">
                            <w:pPr>
                              <w:spacing w:before="120" w:line="277" w:lineRule="auto"/>
                              <w:textDirection w:val="btLr"/>
                            </w:pPr>
                            <w:r>
                              <w:rPr>
                                <w:color w:val="404040"/>
                                <w:sz w:val="36"/>
                              </w:rPr>
                              <w:t>Student ID:</w:t>
                            </w:r>
                            <w:r w:rsidR="00E65381">
                              <w:rPr>
                                <w:color w:val="404040"/>
                                <w:sz w:val="36"/>
                              </w:rPr>
                              <w:t xml:space="preserve"> 2514539</w:t>
                            </w:r>
                          </w:p>
                          <w:p w14:paraId="3B54F51D" w14:textId="6FD05E50" w:rsidR="00530E16" w:rsidRDefault="004468F8">
                            <w:pPr>
                              <w:spacing w:before="120" w:line="277" w:lineRule="auto"/>
                              <w:textDirection w:val="btLr"/>
                            </w:pPr>
                            <w:r>
                              <w:rPr>
                                <w:color w:val="404040"/>
                                <w:sz w:val="36"/>
                              </w:rPr>
                              <w:t xml:space="preserve">Lecturer’s Name: </w:t>
                            </w:r>
                            <w:r w:rsidR="00E65381">
                              <w:rPr>
                                <w:color w:val="404040"/>
                                <w:sz w:val="36"/>
                              </w:rPr>
                              <w:t>Sadique Imam Shaikh</w:t>
                            </w:r>
                          </w:p>
                        </w:txbxContent>
                      </wps:txbx>
                      <wps:bodyPr spcFirstLastPara="1" wrap="square" lIns="0" tIns="0" rIns="0" bIns="0" anchor="t" anchorCtr="0">
                        <a:noAutofit/>
                      </wps:bodyPr>
                    </wps:wsp>
                  </a:graphicData>
                </a:graphic>
              </wp:anchor>
            </w:drawing>
          </mc:Choice>
          <mc:Fallback>
            <w:pict>
              <v:rect w14:anchorId="06AF53E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6E9CC20" w14:textId="77777777" w:rsidR="00530E16" w:rsidRDefault="004468F8">
                      <w:pPr>
                        <w:spacing w:after="0" w:line="240" w:lineRule="auto"/>
                        <w:textDirection w:val="btLr"/>
                      </w:pPr>
                      <w:r>
                        <w:rPr>
                          <w:rFonts w:ascii="Play" w:eastAsia="Play" w:hAnsi="Play" w:cs="Play"/>
                          <w:color w:val="262626"/>
                          <w:sz w:val="72"/>
                        </w:rPr>
                        <w:t>Individual Report</w:t>
                      </w:r>
                    </w:p>
                    <w:p w14:paraId="0248DF84" w14:textId="77777777" w:rsidR="00530E16" w:rsidRDefault="004468F8">
                      <w:pPr>
                        <w:spacing w:before="120" w:line="277" w:lineRule="auto"/>
                        <w:textDirection w:val="btLr"/>
                      </w:pPr>
                      <w:r>
                        <w:rPr>
                          <w:color w:val="404040"/>
                          <w:sz w:val="36"/>
                        </w:rPr>
                        <w:t>Module Name: Digital Skills and Research Methods</w:t>
                      </w:r>
                    </w:p>
                    <w:p w14:paraId="40B3700B" w14:textId="77777777" w:rsidR="00530E16" w:rsidRDefault="004468F8">
                      <w:pPr>
                        <w:spacing w:before="120" w:line="277" w:lineRule="auto"/>
                        <w:textDirection w:val="btLr"/>
                      </w:pPr>
                      <w:r>
                        <w:rPr>
                          <w:color w:val="404040"/>
                          <w:sz w:val="36"/>
                        </w:rPr>
                        <w:t>Module Code: LCHS 4007</w:t>
                      </w:r>
                    </w:p>
                    <w:p w14:paraId="3EDE2C77" w14:textId="6F06FB6C" w:rsidR="00530E16" w:rsidRDefault="004468F8">
                      <w:pPr>
                        <w:spacing w:before="120" w:line="277" w:lineRule="auto"/>
                        <w:textDirection w:val="btLr"/>
                      </w:pPr>
                      <w:r>
                        <w:rPr>
                          <w:color w:val="404040"/>
                          <w:sz w:val="36"/>
                        </w:rPr>
                        <w:t xml:space="preserve">Student name: </w:t>
                      </w:r>
                      <w:r w:rsidR="00E65381">
                        <w:rPr>
                          <w:color w:val="404040"/>
                          <w:sz w:val="36"/>
                        </w:rPr>
                        <w:t>Jovita T Carpio</w:t>
                      </w:r>
                    </w:p>
                    <w:p w14:paraId="6C5CB33C" w14:textId="2CFA498A" w:rsidR="00530E16" w:rsidRDefault="004468F8">
                      <w:pPr>
                        <w:spacing w:before="120" w:line="277" w:lineRule="auto"/>
                        <w:textDirection w:val="btLr"/>
                      </w:pPr>
                      <w:r>
                        <w:rPr>
                          <w:color w:val="404040"/>
                          <w:sz w:val="36"/>
                        </w:rPr>
                        <w:t>Student ID:</w:t>
                      </w:r>
                      <w:r w:rsidR="00E65381">
                        <w:rPr>
                          <w:color w:val="404040"/>
                          <w:sz w:val="36"/>
                        </w:rPr>
                        <w:t xml:space="preserve"> 2514539</w:t>
                      </w:r>
                    </w:p>
                    <w:p w14:paraId="3B54F51D" w14:textId="6FD05E50" w:rsidR="00530E16" w:rsidRDefault="004468F8">
                      <w:pPr>
                        <w:spacing w:before="120" w:line="277" w:lineRule="auto"/>
                        <w:textDirection w:val="btLr"/>
                      </w:pPr>
                      <w:r>
                        <w:rPr>
                          <w:color w:val="404040"/>
                          <w:sz w:val="36"/>
                        </w:rPr>
                        <w:t xml:space="preserve">Lecturer’s Name: </w:t>
                      </w:r>
                      <w:r w:rsidR="00E65381">
                        <w:rPr>
                          <w:color w:val="404040"/>
                          <w:sz w:val="36"/>
                        </w:rPr>
                        <w:t>Sadique Imam Shaikh</w:t>
                      </w:r>
                    </w:p>
                  </w:txbxContent>
                </v:textbox>
                <w10:wrap anchorx="page" anchory="page"/>
              </v:rect>
            </w:pict>
          </mc:Fallback>
        </mc:AlternateContent>
      </w:r>
      <w:r>
        <w:br w:type="page"/>
      </w:r>
    </w:p>
    <w:p w14:paraId="37CB90F6" w14:textId="77777777" w:rsidR="00530E16" w:rsidRDefault="00530E16">
      <w:pPr>
        <w:rPr>
          <w:rFonts w:ascii="Arial" w:eastAsia="Arial" w:hAnsi="Arial" w:cs="Arial"/>
        </w:rPr>
      </w:pPr>
    </w:p>
    <w:p w14:paraId="1784F2D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264711A" w14:textId="50B6822C" w:rsidR="00DB181C" w:rsidRPr="00E65381" w:rsidRDefault="004468F8">
          <w:pPr>
            <w:pStyle w:val="TOC1"/>
            <w:tabs>
              <w:tab w:val="right" w:leader="dot" w:pos="9016"/>
            </w:tabs>
            <w:rPr>
              <w:rFonts w:asciiTheme="minorHAnsi" w:eastAsiaTheme="minorEastAsia" w:hAnsiTheme="minorHAnsi" w:cstheme="minorBidi"/>
              <w:noProof/>
              <w:sz w:val="22"/>
              <w:szCs w:val="22"/>
            </w:rPr>
          </w:pPr>
          <w:r w:rsidRPr="00E65381">
            <w:fldChar w:fldCharType="begin"/>
          </w:r>
          <w:r w:rsidRPr="00E65381">
            <w:instrText xml:space="preserve"> TOC \h \u \z \t "Heading 1,1,Heading 2,2,Heading 3,3,"</w:instrText>
          </w:r>
          <w:r w:rsidRPr="00E65381">
            <w:fldChar w:fldCharType="separate"/>
          </w:r>
          <w:hyperlink w:anchor="_Toc213674530" w:history="1">
            <w:r w:rsidR="00DB181C" w:rsidRPr="00E65381">
              <w:rPr>
                <w:rStyle w:val="Hyperlink"/>
                <w:noProof/>
              </w:rPr>
              <w:t xml:space="preserve">Research Topic: </w:t>
            </w:r>
            <w:r w:rsidR="00E65381" w:rsidRPr="00E65381">
              <w:rPr>
                <w:rStyle w:val="Hyperlink"/>
                <w:noProof/>
              </w:rPr>
              <w:t>Global Health Issues</w:t>
            </w:r>
            <w:r w:rsidR="00DB181C" w:rsidRPr="00E65381">
              <w:rPr>
                <w:noProof/>
                <w:webHidden/>
              </w:rPr>
              <w:tab/>
            </w:r>
            <w:r w:rsidR="00DB181C" w:rsidRPr="00E65381">
              <w:rPr>
                <w:noProof/>
                <w:webHidden/>
              </w:rPr>
              <w:fldChar w:fldCharType="begin"/>
            </w:r>
            <w:r w:rsidR="00DB181C" w:rsidRPr="00E65381">
              <w:rPr>
                <w:noProof/>
                <w:webHidden/>
              </w:rPr>
              <w:instrText xml:space="preserve"> PAGEREF _Toc213674530 \h </w:instrText>
            </w:r>
            <w:r w:rsidR="00DB181C" w:rsidRPr="00E65381">
              <w:rPr>
                <w:noProof/>
                <w:webHidden/>
              </w:rPr>
            </w:r>
            <w:r w:rsidR="00DB181C" w:rsidRPr="00E65381">
              <w:rPr>
                <w:noProof/>
                <w:webHidden/>
              </w:rPr>
              <w:fldChar w:fldCharType="separate"/>
            </w:r>
            <w:r w:rsidR="00DB181C" w:rsidRPr="00E65381">
              <w:rPr>
                <w:noProof/>
                <w:webHidden/>
              </w:rPr>
              <w:t>2</w:t>
            </w:r>
            <w:r w:rsidR="00DB181C" w:rsidRPr="00E65381">
              <w:rPr>
                <w:noProof/>
                <w:webHidden/>
              </w:rPr>
              <w:fldChar w:fldCharType="end"/>
            </w:r>
          </w:hyperlink>
        </w:p>
        <w:p w14:paraId="4253D43A" w14:textId="77777777" w:rsidR="00DB181C" w:rsidRPr="00E65381"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E65381">
              <w:rPr>
                <w:rStyle w:val="Hyperlink"/>
                <w:noProof/>
              </w:rPr>
              <w:t>Introduction</w:t>
            </w:r>
            <w:r w:rsidRPr="00E65381">
              <w:rPr>
                <w:noProof/>
                <w:webHidden/>
              </w:rPr>
              <w:tab/>
            </w:r>
            <w:r w:rsidRPr="00E65381">
              <w:rPr>
                <w:noProof/>
                <w:webHidden/>
              </w:rPr>
              <w:fldChar w:fldCharType="begin"/>
            </w:r>
            <w:r w:rsidRPr="00E65381">
              <w:rPr>
                <w:noProof/>
                <w:webHidden/>
              </w:rPr>
              <w:instrText xml:space="preserve"> PAGEREF _Toc213674531 \h </w:instrText>
            </w:r>
            <w:r w:rsidRPr="00E65381">
              <w:rPr>
                <w:noProof/>
                <w:webHidden/>
              </w:rPr>
            </w:r>
            <w:r w:rsidRPr="00E65381">
              <w:rPr>
                <w:noProof/>
                <w:webHidden/>
              </w:rPr>
              <w:fldChar w:fldCharType="separate"/>
            </w:r>
            <w:r w:rsidRPr="00E65381">
              <w:rPr>
                <w:noProof/>
                <w:webHidden/>
              </w:rPr>
              <w:t>2</w:t>
            </w:r>
            <w:r w:rsidRPr="00E65381">
              <w:rPr>
                <w:noProof/>
                <w:webHidden/>
              </w:rPr>
              <w:fldChar w:fldCharType="end"/>
            </w:r>
          </w:hyperlink>
        </w:p>
        <w:p w14:paraId="2501907C" w14:textId="77777777" w:rsidR="00DB181C" w:rsidRPr="00E65381"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E65381">
              <w:rPr>
                <w:rStyle w:val="Hyperlink"/>
                <w:noProof/>
              </w:rPr>
              <w:t>Problem Statement</w:t>
            </w:r>
            <w:r w:rsidRPr="00E65381">
              <w:rPr>
                <w:noProof/>
                <w:webHidden/>
              </w:rPr>
              <w:tab/>
            </w:r>
            <w:r w:rsidRPr="00E65381">
              <w:rPr>
                <w:noProof/>
                <w:webHidden/>
              </w:rPr>
              <w:fldChar w:fldCharType="begin"/>
            </w:r>
            <w:r w:rsidRPr="00E65381">
              <w:rPr>
                <w:noProof/>
                <w:webHidden/>
              </w:rPr>
              <w:instrText xml:space="preserve"> PAGEREF _Toc213674532 \h </w:instrText>
            </w:r>
            <w:r w:rsidRPr="00E65381">
              <w:rPr>
                <w:noProof/>
                <w:webHidden/>
              </w:rPr>
            </w:r>
            <w:r w:rsidRPr="00E65381">
              <w:rPr>
                <w:noProof/>
                <w:webHidden/>
              </w:rPr>
              <w:fldChar w:fldCharType="separate"/>
            </w:r>
            <w:r w:rsidRPr="00E65381">
              <w:rPr>
                <w:noProof/>
                <w:webHidden/>
              </w:rPr>
              <w:t>2</w:t>
            </w:r>
            <w:r w:rsidRPr="00E65381">
              <w:rPr>
                <w:noProof/>
                <w:webHidden/>
              </w:rPr>
              <w:fldChar w:fldCharType="end"/>
            </w:r>
          </w:hyperlink>
        </w:p>
        <w:p w14:paraId="4810AF9A" w14:textId="77777777" w:rsidR="00DB181C" w:rsidRPr="00E65381"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E65381">
              <w:rPr>
                <w:rStyle w:val="Hyperlink"/>
                <w:noProof/>
              </w:rPr>
              <w:t>Justification</w:t>
            </w:r>
            <w:r w:rsidRPr="00E65381">
              <w:rPr>
                <w:noProof/>
                <w:webHidden/>
              </w:rPr>
              <w:tab/>
            </w:r>
            <w:r w:rsidRPr="00E65381">
              <w:rPr>
                <w:noProof/>
                <w:webHidden/>
              </w:rPr>
              <w:fldChar w:fldCharType="begin"/>
            </w:r>
            <w:r w:rsidRPr="00E65381">
              <w:rPr>
                <w:noProof/>
                <w:webHidden/>
              </w:rPr>
              <w:instrText xml:space="preserve"> PAGEREF _Toc213674533 \h </w:instrText>
            </w:r>
            <w:r w:rsidRPr="00E65381">
              <w:rPr>
                <w:noProof/>
                <w:webHidden/>
              </w:rPr>
            </w:r>
            <w:r w:rsidRPr="00E65381">
              <w:rPr>
                <w:noProof/>
                <w:webHidden/>
              </w:rPr>
              <w:fldChar w:fldCharType="separate"/>
            </w:r>
            <w:r w:rsidRPr="00E65381">
              <w:rPr>
                <w:noProof/>
                <w:webHidden/>
              </w:rPr>
              <w:t>2</w:t>
            </w:r>
            <w:r w:rsidRPr="00E65381">
              <w:rPr>
                <w:noProof/>
                <w:webHidden/>
              </w:rPr>
              <w:fldChar w:fldCharType="end"/>
            </w:r>
          </w:hyperlink>
        </w:p>
        <w:p w14:paraId="432D7685" w14:textId="77777777" w:rsidR="00DB181C" w:rsidRPr="00E65381"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E65381">
              <w:rPr>
                <w:rStyle w:val="Hyperlink"/>
                <w:noProof/>
              </w:rPr>
              <w:t>Information Sources and Justification</w:t>
            </w:r>
            <w:r w:rsidRPr="00E65381">
              <w:rPr>
                <w:noProof/>
                <w:webHidden/>
              </w:rPr>
              <w:tab/>
            </w:r>
            <w:r w:rsidRPr="00E65381">
              <w:rPr>
                <w:noProof/>
                <w:webHidden/>
              </w:rPr>
              <w:fldChar w:fldCharType="begin"/>
            </w:r>
            <w:r w:rsidRPr="00E65381">
              <w:rPr>
                <w:noProof/>
                <w:webHidden/>
              </w:rPr>
              <w:instrText xml:space="preserve"> PAGEREF _Toc213674534 \h </w:instrText>
            </w:r>
            <w:r w:rsidRPr="00E65381">
              <w:rPr>
                <w:noProof/>
                <w:webHidden/>
              </w:rPr>
            </w:r>
            <w:r w:rsidRPr="00E65381">
              <w:rPr>
                <w:noProof/>
                <w:webHidden/>
              </w:rPr>
              <w:fldChar w:fldCharType="separate"/>
            </w:r>
            <w:r w:rsidRPr="00E65381">
              <w:rPr>
                <w:noProof/>
                <w:webHidden/>
              </w:rPr>
              <w:t>2</w:t>
            </w:r>
            <w:r w:rsidRPr="00E65381">
              <w:rPr>
                <w:noProof/>
                <w:webHidden/>
              </w:rPr>
              <w:fldChar w:fldCharType="end"/>
            </w:r>
          </w:hyperlink>
        </w:p>
        <w:p w14:paraId="4228A269" w14:textId="77777777" w:rsidR="00DB181C" w:rsidRPr="00E65381"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E65381">
              <w:rPr>
                <w:rStyle w:val="Hyperlink"/>
                <w:noProof/>
              </w:rPr>
              <w:t xml:space="preserve">Task 2: </w:t>
            </w:r>
            <w:r w:rsidRPr="00E65381">
              <w:rPr>
                <w:rStyle w:val="Hyperlink"/>
                <w:rFonts w:cs="Arial"/>
                <w:bCs/>
                <w:noProof/>
                <w:kern w:val="2"/>
                <w:lang w:eastAsia="en-US"/>
                <w14:ligatures w14:val="standardContextual"/>
              </w:rPr>
              <w:t>Research Methodologies</w:t>
            </w:r>
            <w:r w:rsidRPr="00E65381">
              <w:rPr>
                <w:noProof/>
                <w:webHidden/>
              </w:rPr>
              <w:tab/>
            </w:r>
            <w:r w:rsidRPr="00E65381">
              <w:rPr>
                <w:noProof/>
                <w:webHidden/>
              </w:rPr>
              <w:fldChar w:fldCharType="begin"/>
            </w:r>
            <w:r w:rsidRPr="00E65381">
              <w:rPr>
                <w:noProof/>
                <w:webHidden/>
              </w:rPr>
              <w:instrText xml:space="preserve"> PAGEREF _Toc213674535 \h </w:instrText>
            </w:r>
            <w:r w:rsidRPr="00E65381">
              <w:rPr>
                <w:noProof/>
                <w:webHidden/>
              </w:rPr>
            </w:r>
            <w:r w:rsidRPr="00E65381">
              <w:rPr>
                <w:noProof/>
                <w:webHidden/>
              </w:rPr>
              <w:fldChar w:fldCharType="separate"/>
            </w:r>
            <w:r w:rsidRPr="00E65381">
              <w:rPr>
                <w:noProof/>
                <w:webHidden/>
              </w:rPr>
              <w:t>2</w:t>
            </w:r>
            <w:r w:rsidRPr="00E65381">
              <w:rPr>
                <w:noProof/>
                <w:webHidden/>
              </w:rPr>
              <w:fldChar w:fldCharType="end"/>
            </w:r>
          </w:hyperlink>
        </w:p>
        <w:p w14:paraId="2BEB64AC" w14:textId="77777777" w:rsidR="00DB181C" w:rsidRPr="00E65381"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E65381">
              <w:rPr>
                <w:rStyle w:val="Hyperlink"/>
                <w:rFonts w:cs="Arial"/>
                <w:noProof/>
                <w:kern w:val="2"/>
                <w:lang w:eastAsia="en-US"/>
                <w14:ligatures w14:val="standardContextual"/>
              </w:rPr>
              <w:t>Give a brief overview of quantitative and qualitative research.</w:t>
            </w:r>
            <w:r w:rsidRPr="00E65381">
              <w:rPr>
                <w:noProof/>
                <w:webHidden/>
              </w:rPr>
              <w:tab/>
            </w:r>
            <w:r w:rsidRPr="00E65381">
              <w:rPr>
                <w:noProof/>
                <w:webHidden/>
              </w:rPr>
              <w:fldChar w:fldCharType="begin"/>
            </w:r>
            <w:r w:rsidRPr="00E65381">
              <w:rPr>
                <w:noProof/>
                <w:webHidden/>
              </w:rPr>
              <w:instrText xml:space="preserve"> PAGEREF _Toc213674536 \h </w:instrText>
            </w:r>
            <w:r w:rsidRPr="00E65381">
              <w:rPr>
                <w:noProof/>
                <w:webHidden/>
              </w:rPr>
            </w:r>
            <w:r w:rsidRPr="00E65381">
              <w:rPr>
                <w:noProof/>
                <w:webHidden/>
              </w:rPr>
              <w:fldChar w:fldCharType="separate"/>
            </w:r>
            <w:r w:rsidRPr="00E65381">
              <w:rPr>
                <w:noProof/>
                <w:webHidden/>
              </w:rPr>
              <w:t>2</w:t>
            </w:r>
            <w:r w:rsidRPr="00E65381">
              <w:rPr>
                <w:noProof/>
                <w:webHidden/>
              </w:rPr>
              <w:fldChar w:fldCharType="end"/>
            </w:r>
          </w:hyperlink>
        </w:p>
        <w:p w14:paraId="0081DBC0" w14:textId="77777777" w:rsidR="00DB181C" w:rsidRPr="00E65381"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E65381">
              <w:rPr>
                <w:rStyle w:val="Hyperlink"/>
                <w:noProof/>
                <w:lang w:eastAsia="en-US"/>
              </w:rPr>
              <w:t>What type of research methodology will you use for your research and why?</w:t>
            </w:r>
            <w:r w:rsidRPr="00E65381">
              <w:rPr>
                <w:noProof/>
                <w:webHidden/>
              </w:rPr>
              <w:tab/>
            </w:r>
            <w:r w:rsidRPr="00E65381">
              <w:rPr>
                <w:noProof/>
                <w:webHidden/>
              </w:rPr>
              <w:fldChar w:fldCharType="begin"/>
            </w:r>
            <w:r w:rsidRPr="00E65381">
              <w:rPr>
                <w:noProof/>
                <w:webHidden/>
              </w:rPr>
              <w:instrText xml:space="preserve"> PAGEREF _Toc213674537 \h </w:instrText>
            </w:r>
            <w:r w:rsidRPr="00E65381">
              <w:rPr>
                <w:noProof/>
                <w:webHidden/>
              </w:rPr>
            </w:r>
            <w:r w:rsidRPr="00E65381">
              <w:rPr>
                <w:noProof/>
                <w:webHidden/>
              </w:rPr>
              <w:fldChar w:fldCharType="separate"/>
            </w:r>
            <w:r w:rsidRPr="00E65381">
              <w:rPr>
                <w:noProof/>
                <w:webHidden/>
              </w:rPr>
              <w:t>3</w:t>
            </w:r>
            <w:r w:rsidRPr="00E65381">
              <w:rPr>
                <w:noProof/>
                <w:webHidden/>
              </w:rPr>
              <w:fldChar w:fldCharType="end"/>
            </w:r>
          </w:hyperlink>
        </w:p>
        <w:p w14:paraId="10D8103F" w14:textId="77777777" w:rsidR="00DB181C" w:rsidRPr="00E65381"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E65381">
              <w:rPr>
                <w:rStyle w:val="Hyperlink"/>
                <w:noProof/>
              </w:rPr>
              <w:t>Task 3: Data Collection</w:t>
            </w:r>
            <w:r w:rsidRPr="00E65381">
              <w:rPr>
                <w:noProof/>
                <w:webHidden/>
              </w:rPr>
              <w:tab/>
            </w:r>
            <w:r w:rsidRPr="00E65381">
              <w:rPr>
                <w:noProof/>
                <w:webHidden/>
              </w:rPr>
              <w:fldChar w:fldCharType="begin"/>
            </w:r>
            <w:r w:rsidRPr="00E65381">
              <w:rPr>
                <w:noProof/>
                <w:webHidden/>
              </w:rPr>
              <w:instrText xml:space="preserve"> PAGEREF _Toc213674538 \h </w:instrText>
            </w:r>
            <w:r w:rsidRPr="00E65381">
              <w:rPr>
                <w:noProof/>
                <w:webHidden/>
              </w:rPr>
            </w:r>
            <w:r w:rsidRPr="00E65381">
              <w:rPr>
                <w:noProof/>
                <w:webHidden/>
              </w:rPr>
              <w:fldChar w:fldCharType="separate"/>
            </w:r>
            <w:r w:rsidRPr="00E65381">
              <w:rPr>
                <w:noProof/>
                <w:webHidden/>
              </w:rPr>
              <w:t>3</w:t>
            </w:r>
            <w:r w:rsidRPr="00E65381">
              <w:rPr>
                <w:noProof/>
                <w:webHidden/>
              </w:rPr>
              <w:fldChar w:fldCharType="end"/>
            </w:r>
          </w:hyperlink>
        </w:p>
        <w:p w14:paraId="4BF3FCE8" w14:textId="77777777" w:rsidR="00DB181C" w:rsidRPr="00E65381"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E65381">
              <w:rPr>
                <w:rStyle w:val="Hyperlink"/>
                <w:noProof/>
                <w:lang w:eastAsia="en-US"/>
              </w:rPr>
              <w:t>Overview of primary and secondary data collection</w:t>
            </w:r>
            <w:r w:rsidRPr="00E65381">
              <w:rPr>
                <w:noProof/>
                <w:webHidden/>
              </w:rPr>
              <w:tab/>
            </w:r>
            <w:r w:rsidRPr="00E65381">
              <w:rPr>
                <w:noProof/>
                <w:webHidden/>
              </w:rPr>
              <w:fldChar w:fldCharType="begin"/>
            </w:r>
            <w:r w:rsidRPr="00E65381">
              <w:rPr>
                <w:noProof/>
                <w:webHidden/>
              </w:rPr>
              <w:instrText xml:space="preserve"> PAGEREF _Toc213674539 \h </w:instrText>
            </w:r>
            <w:r w:rsidRPr="00E65381">
              <w:rPr>
                <w:noProof/>
                <w:webHidden/>
              </w:rPr>
            </w:r>
            <w:r w:rsidRPr="00E65381">
              <w:rPr>
                <w:noProof/>
                <w:webHidden/>
              </w:rPr>
              <w:fldChar w:fldCharType="separate"/>
            </w:r>
            <w:r w:rsidRPr="00E65381">
              <w:rPr>
                <w:noProof/>
                <w:webHidden/>
              </w:rPr>
              <w:t>3</w:t>
            </w:r>
            <w:r w:rsidRPr="00E65381">
              <w:rPr>
                <w:noProof/>
                <w:webHidden/>
              </w:rPr>
              <w:fldChar w:fldCharType="end"/>
            </w:r>
          </w:hyperlink>
        </w:p>
        <w:p w14:paraId="6A3A2237" w14:textId="77777777" w:rsidR="00DB181C" w:rsidRPr="00E65381"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E65381">
              <w:rPr>
                <w:rStyle w:val="Hyperlink"/>
                <w:noProof/>
                <w:lang w:eastAsia="en-US"/>
              </w:rPr>
              <w:t>What form of data will be used to address your research problem, and why?</w:t>
            </w:r>
            <w:r w:rsidRPr="00E65381">
              <w:rPr>
                <w:noProof/>
                <w:webHidden/>
              </w:rPr>
              <w:tab/>
            </w:r>
            <w:r w:rsidRPr="00E65381">
              <w:rPr>
                <w:noProof/>
                <w:webHidden/>
              </w:rPr>
              <w:fldChar w:fldCharType="begin"/>
            </w:r>
            <w:r w:rsidRPr="00E65381">
              <w:rPr>
                <w:noProof/>
                <w:webHidden/>
              </w:rPr>
              <w:instrText xml:space="preserve"> PAGEREF _Toc213674540 \h </w:instrText>
            </w:r>
            <w:r w:rsidRPr="00E65381">
              <w:rPr>
                <w:noProof/>
                <w:webHidden/>
              </w:rPr>
            </w:r>
            <w:r w:rsidRPr="00E65381">
              <w:rPr>
                <w:noProof/>
                <w:webHidden/>
              </w:rPr>
              <w:fldChar w:fldCharType="separate"/>
            </w:r>
            <w:r w:rsidRPr="00E65381">
              <w:rPr>
                <w:noProof/>
                <w:webHidden/>
              </w:rPr>
              <w:t>3</w:t>
            </w:r>
            <w:r w:rsidRPr="00E65381">
              <w:rPr>
                <w:noProof/>
                <w:webHidden/>
              </w:rPr>
              <w:fldChar w:fldCharType="end"/>
            </w:r>
          </w:hyperlink>
        </w:p>
        <w:p w14:paraId="533F768A" w14:textId="77777777" w:rsidR="00DB181C" w:rsidRPr="00E65381"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E65381">
              <w:rPr>
                <w:rStyle w:val="Hyperlink"/>
                <w:noProof/>
              </w:rPr>
              <w:t>Conclusion</w:t>
            </w:r>
            <w:r w:rsidRPr="00E65381">
              <w:rPr>
                <w:noProof/>
                <w:webHidden/>
              </w:rPr>
              <w:tab/>
            </w:r>
            <w:r w:rsidRPr="00E65381">
              <w:rPr>
                <w:noProof/>
                <w:webHidden/>
              </w:rPr>
              <w:fldChar w:fldCharType="begin"/>
            </w:r>
            <w:r w:rsidRPr="00E65381">
              <w:rPr>
                <w:noProof/>
                <w:webHidden/>
              </w:rPr>
              <w:instrText xml:space="preserve"> PAGEREF _Toc213674541 \h </w:instrText>
            </w:r>
            <w:r w:rsidRPr="00E65381">
              <w:rPr>
                <w:noProof/>
                <w:webHidden/>
              </w:rPr>
            </w:r>
            <w:r w:rsidRPr="00E65381">
              <w:rPr>
                <w:noProof/>
                <w:webHidden/>
              </w:rPr>
              <w:fldChar w:fldCharType="separate"/>
            </w:r>
            <w:r w:rsidRPr="00E65381">
              <w:rPr>
                <w:noProof/>
                <w:webHidden/>
              </w:rPr>
              <w:t>3</w:t>
            </w:r>
            <w:r w:rsidRPr="00E65381">
              <w:rPr>
                <w:noProof/>
                <w:webHidden/>
              </w:rPr>
              <w:fldChar w:fldCharType="end"/>
            </w:r>
          </w:hyperlink>
        </w:p>
        <w:p w14:paraId="44B36ED0" w14:textId="77777777" w:rsidR="00DB181C" w:rsidRPr="00E65381"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E65381">
              <w:rPr>
                <w:rStyle w:val="Hyperlink"/>
                <w:noProof/>
              </w:rPr>
              <w:t>References</w:t>
            </w:r>
            <w:r w:rsidRPr="00E65381">
              <w:rPr>
                <w:noProof/>
                <w:webHidden/>
              </w:rPr>
              <w:tab/>
            </w:r>
            <w:r w:rsidRPr="00E65381">
              <w:rPr>
                <w:noProof/>
                <w:webHidden/>
              </w:rPr>
              <w:fldChar w:fldCharType="begin"/>
            </w:r>
            <w:r w:rsidRPr="00E65381">
              <w:rPr>
                <w:noProof/>
                <w:webHidden/>
              </w:rPr>
              <w:instrText xml:space="preserve"> PAGEREF _Toc213674542 \h </w:instrText>
            </w:r>
            <w:r w:rsidRPr="00E65381">
              <w:rPr>
                <w:noProof/>
                <w:webHidden/>
              </w:rPr>
            </w:r>
            <w:r w:rsidRPr="00E65381">
              <w:rPr>
                <w:noProof/>
                <w:webHidden/>
              </w:rPr>
              <w:fldChar w:fldCharType="separate"/>
            </w:r>
            <w:r w:rsidRPr="00E65381">
              <w:rPr>
                <w:noProof/>
                <w:webHidden/>
              </w:rPr>
              <w:t>3</w:t>
            </w:r>
            <w:r w:rsidRPr="00E65381">
              <w:rPr>
                <w:noProof/>
                <w:webHidden/>
              </w:rPr>
              <w:fldChar w:fldCharType="end"/>
            </w:r>
          </w:hyperlink>
        </w:p>
        <w:p w14:paraId="32AF03DF" w14:textId="77777777" w:rsidR="00530E16" w:rsidRPr="00CF650B" w:rsidRDefault="004468F8">
          <w:r w:rsidRPr="00E65381">
            <w:fldChar w:fldCharType="end"/>
          </w:r>
        </w:p>
      </w:sdtContent>
    </w:sdt>
    <w:p w14:paraId="7F344179" w14:textId="77777777" w:rsidR="00530E16" w:rsidRDefault="00530E16">
      <w:pPr>
        <w:rPr>
          <w:rFonts w:ascii="Arial" w:eastAsia="Arial" w:hAnsi="Arial" w:cs="Arial"/>
        </w:rPr>
      </w:pPr>
    </w:p>
    <w:p w14:paraId="12C0B965" w14:textId="77777777" w:rsidR="00530E16" w:rsidRPr="00E65381" w:rsidRDefault="00530E16">
      <w:pPr>
        <w:rPr>
          <w:rFonts w:ascii="Arial" w:eastAsia="Arial" w:hAnsi="Arial" w:cs="Arial"/>
          <w:sz w:val="22"/>
          <w:szCs w:val="22"/>
        </w:rPr>
      </w:pPr>
    </w:p>
    <w:p w14:paraId="069503AE" w14:textId="77777777" w:rsidR="00530E16" w:rsidRDefault="00530E16">
      <w:pPr>
        <w:rPr>
          <w:rFonts w:ascii="Arial" w:eastAsia="Arial" w:hAnsi="Arial" w:cs="Arial"/>
        </w:rPr>
      </w:pPr>
    </w:p>
    <w:p w14:paraId="1DBACF3A" w14:textId="77777777" w:rsidR="00530E16" w:rsidRDefault="00530E16">
      <w:pPr>
        <w:rPr>
          <w:rFonts w:ascii="Arial" w:eastAsia="Arial" w:hAnsi="Arial" w:cs="Arial"/>
        </w:rPr>
      </w:pPr>
    </w:p>
    <w:p w14:paraId="22ACB392" w14:textId="77777777" w:rsidR="00530E16" w:rsidRDefault="00530E16">
      <w:pPr>
        <w:rPr>
          <w:rFonts w:ascii="Arial" w:eastAsia="Arial" w:hAnsi="Arial" w:cs="Arial"/>
        </w:rPr>
      </w:pPr>
    </w:p>
    <w:p w14:paraId="5671B72A" w14:textId="77777777" w:rsidR="00530E16" w:rsidRDefault="00530E16">
      <w:pPr>
        <w:rPr>
          <w:rFonts w:ascii="Arial" w:eastAsia="Arial" w:hAnsi="Arial" w:cs="Arial"/>
        </w:rPr>
      </w:pPr>
    </w:p>
    <w:p w14:paraId="638C98E7" w14:textId="77777777" w:rsidR="00530E16" w:rsidRDefault="00530E16">
      <w:pPr>
        <w:rPr>
          <w:rFonts w:ascii="Arial" w:eastAsia="Arial" w:hAnsi="Arial" w:cs="Arial"/>
        </w:rPr>
      </w:pPr>
    </w:p>
    <w:p w14:paraId="23D2BD2C" w14:textId="77777777" w:rsidR="00530E16" w:rsidRDefault="00530E16">
      <w:pPr>
        <w:rPr>
          <w:rFonts w:ascii="Arial" w:eastAsia="Arial" w:hAnsi="Arial" w:cs="Arial"/>
        </w:rPr>
      </w:pPr>
    </w:p>
    <w:p w14:paraId="66AFFFFF" w14:textId="77777777" w:rsidR="00530E16" w:rsidRDefault="00530E16">
      <w:pPr>
        <w:rPr>
          <w:rFonts w:ascii="Arial" w:eastAsia="Arial" w:hAnsi="Arial" w:cs="Arial"/>
        </w:rPr>
      </w:pPr>
    </w:p>
    <w:p w14:paraId="08FCD0A0" w14:textId="77777777" w:rsidR="00530E16" w:rsidRDefault="00530E16">
      <w:pPr>
        <w:rPr>
          <w:rFonts w:ascii="Arial" w:eastAsia="Arial" w:hAnsi="Arial" w:cs="Arial"/>
        </w:rPr>
      </w:pPr>
    </w:p>
    <w:p w14:paraId="65DC4EAF" w14:textId="77777777" w:rsidR="00530E16" w:rsidRDefault="00530E16">
      <w:pPr>
        <w:rPr>
          <w:rFonts w:ascii="Arial" w:eastAsia="Arial" w:hAnsi="Arial" w:cs="Arial"/>
        </w:rPr>
      </w:pPr>
    </w:p>
    <w:p w14:paraId="4FC37121" w14:textId="77777777" w:rsidR="00530E16" w:rsidRDefault="00530E16">
      <w:pPr>
        <w:rPr>
          <w:rFonts w:ascii="Arial" w:eastAsia="Arial" w:hAnsi="Arial" w:cs="Arial"/>
        </w:rPr>
      </w:pPr>
    </w:p>
    <w:p w14:paraId="17D7EBDD" w14:textId="77777777" w:rsidR="00530E16" w:rsidRDefault="00530E16">
      <w:pPr>
        <w:rPr>
          <w:rFonts w:ascii="Arial" w:eastAsia="Arial" w:hAnsi="Arial" w:cs="Arial"/>
        </w:rPr>
      </w:pPr>
    </w:p>
    <w:p w14:paraId="51802DD7" w14:textId="77777777" w:rsidR="00530E16" w:rsidRDefault="00530E16">
      <w:pPr>
        <w:rPr>
          <w:rFonts w:ascii="Arial" w:eastAsia="Arial" w:hAnsi="Arial" w:cs="Arial"/>
        </w:rPr>
      </w:pPr>
    </w:p>
    <w:p w14:paraId="3D6B5F8E" w14:textId="77777777" w:rsidR="002A1842" w:rsidRDefault="002A1842">
      <w:pPr>
        <w:rPr>
          <w:rFonts w:ascii="Arial" w:eastAsia="Arial" w:hAnsi="Arial" w:cs="Arial"/>
        </w:rPr>
        <w:sectPr w:rsidR="002A1842">
          <w:pgSz w:w="11906" w:h="16838"/>
          <w:pgMar w:top="1440" w:right="1440" w:bottom="1440" w:left="1440" w:header="708" w:footer="708" w:gutter="0"/>
          <w:pgNumType w:start="0"/>
          <w:cols w:space="720"/>
          <w:titlePg/>
        </w:sectPr>
      </w:pPr>
    </w:p>
    <w:p w14:paraId="5B3DAB3E" w14:textId="77777777" w:rsidR="00530E16" w:rsidRDefault="00530E16">
      <w:pPr>
        <w:rPr>
          <w:rFonts w:ascii="Arial" w:eastAsia="Arial" w:hAnsi="Arial" w:cs="Arial"/>
        </w:rPr>
      </w:pPr>
    </w:p>
    <w:p w14:paraId="67DF4F80" w14:textId="3025EC6C" w:rsidR="00530E16" w:rsidRDefault="004468F8">
      <w:pPr>
        <w:pStyle w:val="Heading1"/>
      </w:pPr>
      <w:bookmarkStart w:id="0" w:name="_Toc213674530"/>
      <w:r>
        <w:t xml:space="preserve">Research Topic: </w:t>
      </w:r>
      <w:bookmarkEnd w:id="0"/>
      <w:r w:rsidR="00E65381">
        <w:t>Global Health Issues</w:t>
      </w:r>
    </w:p>
    <w:p w14:paraId="7CF9C381" w14:textId="77777777" w:rsidR="00530E16" w:rsidRPr="004468F8" w:rsidRDefault="00BA0043">
      <w:pPr>
        <w:pStyle w:val="Heading1"/>
        <w:rPr>
          <w:sz w:val="32"/>
          <w:szCs w:val="32"/>
        </w:rPr>
      </w:pPr>
      <w:bookmarkStart w:id="1" w:name="_Toc213674531"/>
      <w:r>
        <w:rPr>
          <w:sz w:val="32"/>
          <w:szCs w:val="32"/>
        </w:rPr>
        <w:t>Introduction</w:t>
      </w:r>
      <w:bookmarkEnd w:id="1"/>
    </w:p>
    <w:p w14:paraId="14CE1C2F" w14:textId="4D4AF1E3" w:rsidR="00BA0043" w:rsidRDefault="00BA0043" w:rsidP="00BA0043">
      <w:pPr>
        <w:pStyle w:val="Default"/>
        <w:rPr>
          <w:rFonts w:ascii="Arial" w:hAnsi="Arial" w:cs="Arial"/>
          <w:color w:val="000000" w:themeColor="text1"/>
          <w:sz w:val="22"/>
          <w:szCs w:val="22"/>
        </w:rPr>
      </w:pPr>
    </w:p>
    <w:p w14:paraId="47944495" w14:textId="07881226" w:rsidR="00E65381" w:rsidRPr="00E65381" w:rsidRDefault="00E65381" w:rsidP="00A56171">
      <w:pPr>
        <w:pStyle w:val="Default"/>
        <w:spacing w:line="360" w:lineRule="auto"/>
        <w:rPr>
          <w:rFonts w:ascii="Arial" w:hAnsi="Arial" w:cs="Arial"/>
          <w:color w:val="000000" w:themeColor="text1"/>
          <w:sz w:val="22"/>
          <w:szCs w:val="22"/>
        </w:rPr>
      </w:pPr>
      <w:r>
        <w:rPr>
          <w:rFonts w:ascii="Arial" w:hAnsi="Arial" w:cs="Arial"/>
          <w:color w:val="000000" w:themeColor="text1"/>
          <w:sz w:val="22"/>
          <w:szCs w:val="22"/>
        </w:rPr>
        <w:t>This research explores global health issues to understand how they affect real people and why they matter to all of us. As a college student, I’ve realised that these challenges like unequal access to healthcare, rising chronic diseases, and the impacts of climate change aren’t just globa</w:t>
      </w:r>
      <w:r w:rsidR="00615962">
        <w:rPr>
          <w:rFonts w:ascii="Arial" w:hAnsi="Arial" w:cs="Arial"/>
          <w:color w:val="000000" w:themeColor="text1"/>
          <w:sz w:val="22"/>
          <w:szCs w:val="22"/>
        </w:rPr>
        <w:t>l</w:t>
      </w:r>
      <w:r>
        <w:rPr>
          <w:rFonts w:ascii="Arial" w:hAnsi="Arial" w:cs="Arial"/>
          <w:color w:val="000000" w:themeColor="text1"/>
          <w:sz w:val="22"/>
          <w:szCs w:val="22"/>
        </w:rPr>
        <w:t xml:space="preserve"> headlines but everyday struggles for millions. The purpose of this study is to examine the key factors driving these problems and consider how communities and countries can respond more fairly and effectively. By focusing on both the global patterns and the human stories behind them, the research aims to highlight why improving health internationally is a shared responsibility.</w:t>
      </w:r>
    </w:p>
    <w:p w14:paraId="421BF557" w14:textId="77777777" w:rsidR="004468F8" w:rsidRDefault="004468F8" w:rsidP="00A56171">
      <w:pPr>
        <w:spacing w:line="360" w:lineRule="auto"/>
      </w:pPr>
    </w:p>
    <w:p w14:paraId="459FE246" w14:textId="77777777" w:rsidR="004468F8" w:rsidRDefault="004468F8" w:rsidP="004468F8"/>
    <w:p w14:paraId="21B85ED7" w14:textId="77777777" w:rsidR="004468F8" w:rsidRDefault="004468F8" w:rsidP="004468F8"/>
    <w:p w14:paraId="391B158E" w14:textId="77777777" w:rsidR="004468F8" w:rsidRDefault="004468F8" w:rsidP="004468F8"/>
    <w:p w14:paraId="5F16ABF2" w14:textId="77777777" w:rsidR="004468F8" w:rsidRDefault="004468F8" w:rsidP="004468F8"/>
    <w:p w14:paraId="03CF4812" w14:textId="77777777" w:rsidR="00530E16" w:rsidRDefault="004468F8">
      <w:pPr>
        <w:pStyle w:val="Heading2"/>
        <w:jc w:val="both"/>
      </w:pPr>
      <w:bookmarkStart w:id="2" w:name="_Toc213674532"/>
      <w:r>
        <w:t>Problem Statement</w:t>
      </w:r>
      <w:bookmarkEnd w:id="2"/>
    </w:p>
    <w:p w14:paraId="420C9642" w14:textId="2727D670" w:rsidR="004468F8" w:rsidRDefault="004468F8" w:rsidP="004468F8">
      <w:pPr>
        <w:rPr>
          <w:rFonts w:ascii="Arial" w:hAnsi="Arial" w:cs="Arial"/>
          <w:color w:val="000000" w:themeColor="text1"/>
          <w:sz w:val="22"/>
          <w:szCs w:val="22"/>
        </w:rPr>
      </w:pPr>
    </w:p>
    <w:p w14:paraId="293F0EDC" w14:textId="3A4125C8" w:rsidR="00615962" w:rsidRDefault="00615962" w:rsidP="006C5A5D">
      <w:pPr>
        <w:spacing w:line="360" w:lineRule="auto"/>
        <w:rPr>
          <w:rFonts w:ascii="Arial" w:hAnsi="Arial" w:cs="Arial"/>
          <w:color w:val="000000" w:themeColor="text1"/>
          <w:sz w:val="22"/>
          <w:szCs w:val="22"/>
        </w:rPr>
      </w:pPr>
      <w:r>
        <w:rPr>
          <w:rFonts w:ascii="Arial" w:hAnsi="Arial" w:cs="Arial"/>
          <w:color w:val="000000" w:themeColor="text1"/>
          <w:sz w:val="22"/>
          <w:szCs w:val="22"/>
        </w:rPr>
        <w:t>One major global health issue affecting the Health and Social Care sector is the rise of non-communicable diseases {NCDs} such as heart disease, diabetes and cancer. These illnesses now cause over 70% of deaths worldwide, making them one of the leading challenges for modern healthcare systems {World Health Organisation, 2023}.</w:t>
      </w:r>
    </w:p>
    <w:p w14:paraId="44543C30" w14:textId="7D7064B7" w:rsidR="00615962" w:rsidRDefault="00615962" w:rsidP="006C5A5D">
      <w:pPr>
        <w:spacing w:line="360" w:lineRule="auto"/>
        <w:rPr>
          <w:rFonts w:ascii="Arial" w:hAnsi="Arial" w:cs="Arial"/>
          <w:color w:val="000000" w:themeColor="text1"/>
          <w:sz w:val="22"/>
          <w:szCs w:val="22"/>
        </w:rPr>
      </w:pPr>
      <w:r>
        <w:rPr>
          <w:rFonts w:ascii="Arial" w:hAnsi="Arial" w:cs="Arial"/>
          <w:color w:val="000000" w:themeColor="text1"/>
          <w:sz w:val="22"/>
          <w:szCs w:val="22"/>
        </w:rPr>
        <w:t>This problems affects patients  most directly, Many people live with long term conditions that require ongoing treatment, medication, lifestyle support and regular monitoring. For families. This often means emotional strain, financial stress and navigating complex care systems, especially in low and middle income countries where access to treatment is limited {United Nations, 2023}.</w:t>
      </w:r>
    </w:p>
    <w:p w14:paraId="0A80DBE1" w14:textId="5D54C47F" w:rsidR="00615962" w:rsidRDefault="00615962" w:rsidP="006C5A5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Care workers are also heavily impacted. The rise of chronic illness adds pressure to an already stretched workforce, increasing workloads and the risk of burnout. Nurses and </w:t>
      </w:r>
      <w:r>
        <w:rPr>
          <w:rFonts w:ascii="Arial" w:hAnsi="Arial" w:cs="Arial"/>
          <w:color w:val="000000" w:themeColor="text1"/>
          <w:sz w:val="22"/>
          <w:szCs w:val="22"/>
        </w:rPr>
        <w:lastRenderedPageBreak/>
        <w:t>community health workers often provide long term support to patients managing multiple conditions, which can be demanding both physically and emotionally {Marmot, 2020}.</w:t>
      </w:r>
    </w:p>
    <w:p w14:paraId="4C7CC651" w14:textId="163CDD0D" w:rsidR="00615962" w:rsidRDefault="00615962" w:rsidP="006C5A5D">
      <w:pPr>
        <w:spacing w:line="360" w:lineRule="auto"/>
        <w:rPr>
          <w:rFonts w:ascii="Arial" w:hAnsi="Arial" w:cs="Arial"/>
          <w:color w:val="000000" w:themeColor="text1"/>
          <w:sz w:val="22"/>
          <w:szCs w:val="22"/>
        </w:rPr>
      </w:pPr>
      <w:r>
        <w:rPr>
          <w:rFonts w:ascii="Arial" w:hAnsi="Arial" w:cs="Arial"/>
          <w:color w:val="000000" w:themeColor="text1"/>
          <w:sz w:val="22"/>
          <w:szCs w:val="22"/>
        </w:rPr>
        <w:t>Health and Social Care organisations face significant challenges too. Hospital and community services must manage rising demand, invest in long time care models, and address inequalities that drive NCD rates such as poverty, limited care access and unhealthy living environments {Institute for Health Metrics and Evaluation, 2022}. These pressures strain budgets and make it harder to deliver timely, quality care.</w:t>
      </w:r>
    </w:p>
    <w:p w14:paraId="64E05EFB" w14:textId="5E3086BD" w:rsidR="00615962" w:rsidRPr="00615962" w:rsidRDefault="00615962" w:rsidP="00814319">
      <w:pPr>
        <w:spacing w:line="360" w:lineRule="auto"/>
        <w:rPr>
          <w:rFonts w:ascii="Arial" w:hAnsi="Arial" w:cs="Arial"/>
          <w:color w:val="000000" w:themeColor="text1"/>
          <w:sz w:val="22"/>
          <w:szCs w:val="22"/>
        </w:rPr>
      </w:pPr>
      <w:r>
        <w:rPr>
          <w:rFonts w:ascii="Arial" w:hAnsi="Arial" w:cs="Arial"/>
          <w:color w:val="000000" w:themeColor="text1"/>
          <w:sz w:val="22"/>
          <w:szCs w:val="22"/>
        </w:rPr>
        <w:t>As a college student learning about these issues, what strikes me most is how deeply personal they are. Behind every statistic is someone trying to live a healthier, more stable life and a health system working hard to support them.</w:t>
      </w:r>
    </w:p>
    <w:p w14:paraId="77ED32E5" w14:textId="77777777" w:rsidR="00D62A9C" w:rsidRDefault="00D62A9C" w:rsidP="004468F8"/>
    <w:p w14:paraId="61C681FC" w14:textId="0392B610" w:rsidR="004468F8" w:rsidRDefault="00BD2155" w:rsidP="004468F8">
      <w:r>
        <w:rPr>
          <w:noProof/>
        </w:rPr>
        <w:drawing>
          <wp:inline distT="0" distB="0" distL="0" distR="0" wp14:anchorId="7784576C" wp14:editId="73AB095A">
            <wp:extent cx="5343525" cy="3705225"/>
            <wp:effectExtent l="0" t="0" r="9525" b="9525"/>
            <wp:docPr id="90951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3525" cy="3705225"/>
                    </a:xfrm>
                    <a:prstGeom prst="rect">
                      <a:avLst/>
                    </a:prstGeom>
                    <a:noFill/>
                  </pic:spPr>
                </pic:pic>
              </a:graphicData>
            </a:graphic>
          </wp:inline>
        </w:drawing>
      </w:r>
    </w:p>
    <w:p w14:paraId="1775980F" w14:textId="3D58CC22" w:rsidR="004468F8" w:rsidRDefault="00BD2155" w:rsidP="004468F8">
      <w:r w:rsidRPr="00BD2155">
        <w:t>https://www.openaccessgovernment.org/diabetes-a-global-health-challenge/46992/</w:t>
      </w:r>
    </w:p>
    <w:p w14:paraId="1557466D" w14:textId="546B015A" w:rsidR="004468F8" w:rsidRDefault="004468F8" w:rsidP="004468F8"/>
    <w:p w14:paraId="1A173829" w14:textId="63FC7ECE" w:rsidR="00BD2155" w:rsidRPr="004468F8" w:rsidRDefault="00BD2155" w:rsidP="004468F8">
      <w:r w:rsidRPr="00BD2155">
        <w:lastRenderedPageBreak/>
        <w:t>https://www.forthwithlife.co.uk/blog/uk-heart-health-statis</w:t>
      </w:r>
      <w:r>
        <w:rPr>
          <w:noProof/>
        </w:rPr>
        <w:drawing>
          <wp:inline distT="0" distB="0" distL="0" distR="0" wp14:anchorId="68998AE3" wp14:editId="1E6ACCA2">
            <wp:extent cx="3698111" cy="3024461"/>
            <wp:effectExtent l="0" t="0" r="0" b="5080"/>
            <wp:docPr id="1069806831" name="Picture 4"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06831" name="Picture 4" descr="A graph of different colored bars&#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6464" cy="3039471"/>
                    </a:xfrm>
                    <a:prstGeom prst="rect">
                      <a:avLst/>
                    </a:prstGeom>
                    <a:noFill/>
                  </pic:spPr>
                </pic:pic>
              </a:graphicData>
            </a:graphic>
          </wp:inline>
        </w:drawing>
      </w:r>
      <w:r w:rsidRPr="00BD2155">
        <w:t>tics/</w:t>
      </w:r>
    </w:p>
    <w:p w14:paraId="5035884E" w14:textId="77777777" w:rsidR="00530E16" w:rsidRDefault="004468F8">
      <w:pPr>
        <w:pStyle w:val="Heading2"/>
        <w:jc w:val="both"/>
      </w:pPr>
      <w:bookmarkStart w:id="3" w:name="_Toc213674533"/>
      <w:r>
        <w:t>Justification</w:t>
      </w:r>
      <w:bookmarkEnd w:id="3"/>
    </w:p>
    <w:p w14:paraId="30BB07D5" w14:textId="2751969A" w:rsidR="00D62A9C" w:rsidRDefault="00BD2155" w:rsidP="004860BB">
      <w:pPr>
        <w:pStyle w:val="Default"/>
        <w:spacing w:line="360" w:lineRule="auto"/>
        <w:rPr>
          <w:rFonts w:ascii="Arial" w:hAnsi="Arial" w:cs="Arial"/>
          <w:color w:val="000000" w:themeColor="text1"/>
          <w:sz w:val="22"/>
          <w:szCs w:val="22"/>
        </w:rPr>
      </w:pPr>
      <w:r>
        <w:rPr>
          <w:rFonts w:ascii="Arial" w:hAnsi="Arial" w:cs="Arial"/>
          <w:color w:val="000000" w:themeColor="text1"/>
          <w:sz w:val="22"/>
          <w:szCs w:val="22"/>
        </w:rPr>
        <w:t>Research on global health issues especially the rise of long term conditions like heart disease, diabetes and cancer is essential because these problems affect millions of real people every day. Not just in theory but in deeply personal ways.  As a student learning about health and social care, I’ve realised how easily statistics can hide the human stories behind them. Families struggling with long term illnesses, communities facing unequal access to care, and health care workers dealing with heavy caseloads all show why this topic matters.</w:t>
      </w:r>
    </w:p>
    <w:p w14:paraId="50222938" w14:textId="77777777" w:rsidR="00BD2155" w:rsidRDefault="00BD2155" w:rsidP="004860BB">
      <w:pPr>
        <w:pStyle w:val="Default"/>
        <w:spacing w:line="360" w:lineRule="auto"/>
        <w:rPr>
          <w:rFonts w:ascii="Arial" w:hAnsi="Arial" w:cs="Arial"/>
          <w:color w:val="000000" w:themeColor="text1"/>
          <w:sz w:val="22"/>
          <w:szCs w:val="22"/>
        </w:rPr>
      </w:pPr>
    </w:p>
    <w:p w14:paraId="4BF74BF5" w14:textId="0CAC8523" w:rsidR="00BD2155" w:rsidRDefault="00BD2155" w:rsidP="004860BB">
      <w:pPr>
        <w:pStyle w:val="Default"/>
        <w:spacing w:line="360" w:lineRule="auto"/>
        <w:rPr>
          <w:rFonts w:ascii="Arial" w:hAnsi="Arial" w:cs="Arial"/>
          <w:color w:val="000000" w:themeColor="text1"/>
          <w:sz w:val="22"/>
          <w:szCs w:val="22"/>
        </w:rPr>
      </w:pPr>
      <w:r>
        <w:rPr>
          <w:rFonts w:ascii="Arial" w:hAnsi="Arial" w:cs="Arial"/>
          <w:color w:val="000000" w:themeColor="text1"/>
          <w:sz w:val="22"/>
          <w:szCs w:val="22"/>
        </w:rPr>
        <w:t>Conducting research help us understand why these conditions are escalating, who is most affected, and what barriers prevent people from getting the care</w:t>
      </w:r>
      <w:r w:rsidR="003D3093">
        <w:rPr>
          <w:rFonts w:ascii="Arial" w:hAnsi="Arial" w:cs="Arial"/>
          <w:color w:val="000000" w:themeColor="text1"/>
          <w:sz w:val="22"/>
          <w:szCs w:val="22"/>
        </w:rPr>
        <w:t xml:space="preserve"> in</w:t>
      </w:r>
      <w:r>
        <w:rPr>
          <w:rFonts w:ascii="Arial" w:hAnsi="Arial" w:cs="Arial"/>
          <w:color w:val="000000" w:themeColor="text1"/>
          <w:sz w:val="22"/>
          <w:szCs w:val="22"/>
        </w:rPr>
        <w:t xml:space="preserve"> need. With health systems across the world under pressure, research can uncover practical solutions like improving early diagnosis, reducing health inequalities, supporting overworked staff, and shaping policies that genuinely help people live healthier lives.</w:t>
      </w:r>
    </w:p>
    <w:p w14:paraId="55C594D6" w14:textId="77777777" w:rsidR="00BD2155" w:rsidRDefault="00BD2155" w:rsidP="004860BB">
      <w:pPr>
        <w:pStyle w:val="Default"/>
        <w:spacing w:line="360" w:lineRule="auto"/>
        <w:rPr>
          <w:rFonts w:ascii="Arial" w:hAnsi="Arial" w:cs="Arial"/>
          <w:color w:val="000000" w:themeColor="text1"/>
          <w:sz w:val="22"/>
          <w:szCs w:val="22"/>
        </w:rPr>
      </w:pPr>
    </w:p>
    <w:p w14:paraId="498A83FB" w14:textId="01D9A8F3" w:rsidR="00BD2155" w:rsidRDefault="00BD2155" w:rsidP="004860BB">
      <w:pPr>
        <w:pStyle w:val="Default"/>
        <w:spacing w:line="360" w:lineRule="auto"/>
        <w:rPr>
          <w:rFonts w:ascii="Arial" w:hAnsi="Arial" w:cs="Arial"/>
          <w:color w:val="000000" w:themeColor="text1"/>
          <w:sz w:val="22"/>
          <w:szCs w:val="22"/>
        </w:rPr>
      </w:pPr>
      <w:r>
        <w:rPr>
          <w:rFonts w:ascii="Arial" w:hAnsi="Arial" w:cs="Arial"/>
          <w:color w:val="000000" w:themeColor="text1"/>
          <w:sz w:val="22"/>
          <w:szCs w:val="22"/>
        </w:rPr>
        <w:t>This inquiry is also important because global health issues don’t stay contained. What affects one community whether it’s rising chronic diseases or lack of access to treatment can ripple across countries through economic strain, workforce loss, and social inequalities. Learning this topic isn’t just an academic exercise; it’s a way to understand how to build fairer, stronger , and more compassionate health systems that put people, not just n</w:t>
      </w:r>
      <w:r w:rsidR="004F4A30">
        <w:rPr>
          <w:rFonts w:ascii="Arial" w:hAnsi="Arial" w:cs="Arial"/>
          <w:color w:val="000000" w:themeColor="text1"/>
          <w:sz w:val="22"/>
          <w:szCs w:val="22"/>
        </w:rPr>
        <w:t xml:space="preserve">umbers </w:t>
      </w:r>
      <w:r>
        <w:rPr>
          <w:rFonts w:ascii="Arial" w:hAnsi="Arial" w:cs="Arial"/>
          <w:color w:val="000000" w:themeColor="text1"/>
          <w:sz w:val="22"/>
          <w:szCs w:val="22"/>
        </w:rPr>
        <w:t>first.</w:t>
      </w:r>
    </w:p>
    <w:p w14:paraId="2CF7BD91" w14:textId="77777777" w:rsidR="00BD2155" w:rsidRPr="00BD2155" w:rsidRDefault="00BD2155" w:rsidP="004860BB">
      <w:pPr>
        <w:pStyle w:val="Default"/>
        <w:spacing w:line="360" w:lineRule="auto"/>
        <w:rPr>
          <w:rFonts w:ascii="Arial" w:hAnsi="Arial" w:cs="Arial"/>
          <w:color w:val="000000" w:themeColor="text1"/>
          <w:sz w:val="22"/>
          <w:szCs w:val="22"/>
        </w:rPr>
      </w:pPr>
    </w:p>
    <w:p w14:paraId="122834A6" w14:textId="77777777" w:rsidR="004468F8" w:rsidRDefault="004468F8" w:rsidP="004860BB">
      <w:pPr>
        <w:spacing w:line="360" w:lineRule="auto"/>
      </w:pPr>
    </w:p>
    <w:p w14:paraId="2B78759C" w14:textId="77777777" w:rsidR="004468F8" w:rsidRDefault="004468F8" w:rsidP="004860BB">
      <w:pPr>
        <w:spacing w:line="360" w:lineRule="auto"/>
      </w:pPr>
    </w:p>
    <w:p w14:paraId="4744A914" w14:textId="77777777" w:rsidR="004468F8" w:rsidRPr="004468F8" w:rsidRDefault="004468F8" w:rsidP="004860BB">
      <w:pPr>
        <w:spacing w:line="360" w:lineRule="auto"/>
      </w:pPr>
    </w:p>
    <w:p w14:paraId="30174214" w14:textId="77777777" w:rsidR="00530E16" w:rsidRDefault="004468F8">
      <w:pPr>
        <w:pStyle w:val="Heading2"/>
        <w:jc w:val="both"/>
      </w:pPr>
      <w:bookmarkStart w:id="4" w:name="_Toc213674534"/>
      <w:r>
        <w:t>Information Sources and Justification</w:t>
      </w:r>
      <w:bookmarkEnd w:id="4"/>
    </w:p>
    <w:p w14:paraId="074EBCA1" w14:textId="2BADD519" w:rsidR="004468F8" w:rsidRDefault="00F53A75" w:rsidP="00875E4B">
      <w:pPr>
        <w:spacing w:line="360" w:lineRule="auto"/>
        <w:rPr>
          <w:rFonts w:ascii="Arial" w:hAnsi="Arial" w:cs="Arial"/>
          <w:sz w:val="22"/>
          <w:szCs w:val="22"/>
        </w:rPr>
      </w:pPr>
      <w:r>
        <w:rPr>
          <w:rFonts w:ascii="Arial" w:hAnsi="Arial" w:cs="Arial"/>
          <w:sz w:val="22"/>
          <w:szCs w:val="22"/>
        </w:rPr>
        <w:t xml:space="preserve">The content of my research focuses on global health issues, especially the rising impact of non-communicable disease NCDs such as heart disease, diabetes and cancer. These illnesses now account for around 75% of global deaths, making them a major challenge for health and social care systems worldwide, (World Health Organisation, 2023). I explore how NCDs affect different groups, patients living with long-term conditions, families providing daily support, and care workers who face increasing workloads and emotional strain (United Nations,2023). I examine how health organisations struggle with rising demand, funding pressures, and inequalities in access to services (Institute for Health Metrics and Evaluation,2022). </w:t>
      </w:r>
    </w:p>
    <w:p w14:paraId="6EFB58A7" w14:textId="665DC920" w:rsidR="00F53A75" w:rsidRDefault="00F53A75" w:rsidP="00875E4B">
      <w:pPr>
        <w:spacing w:line="360" w:lineRule="auto"/>
        <w:rPr>
          <w:rFonts w:ascii="Arial" w:hAnsi="Arial" w:cs="Arial"/>
          <w:sz w:val="22"/>
          <w:szCs w:val="22"/>
        </w:rPr>
      </w:pPr>
      <w:r>
        <w:rPr>
          <w:rFonts w:ascii="Arial" w:hAnsi="Arial" w:cs="Arial"/>
          <w:sz w:val="22"/>
          <w:szCs w:val="22"/>
        </w:rPr>
        <w:t>This content is relevant because NCDs shape the everyday lives off millions of people, often in ways that aren’t immediately visible. As a student, I was struck by how unequal theses health outcomes are the disadvantaged communities face higher risks, younger people are increasingly affected, and many families lack the resources to cope with long-term illness. Researching this topic helps highlights these inequalities and shows why prevention, global cooperation, and stronger health system are essential.</w:t>
      </w:r>
    </w:p>
    <w:p w14:paraId="266042A0" w14:textId="0303AA98" w:rsidR="00F53A75" w:rsidRPr="00F53A75" w:rsidRDefault="00F53A75" w:rsidP="00875E4B">
      <w:pPr>
        <w:spacing w:line="360" w:lineRule="auto"/>
        <w:rPr>
          <w:rFonts w:ascii="Arial" w:hAnsi="Arial" w:cs="Arial"/>
          <w:sz w:val="22"/>
          <w:szCs w:val="22"/>
        </w:rPr>
      </w:pPr>
      <w:r>
        <w:rPr>
          <w:rFonts w:ascii="Arial" w:hAnsi="Arial" w:cs="Arial"/>
          <w:sz w:val="22"/>
          <w:szCs w:val="22"/>
        </w:rPr>
        <w:t>I chose this topic because it feels both globally significant and personally meaningful. Nearly everyone knows someone living with a chronic condition, and understanding the wider context helped me appreciate the pressures faced by patients, carers, and healthcare workers. Studying NCDs isn’t just about numbers, it’s about recognising the real human struggles behind them and  thinking about how we can build healthier, fairer futures.</w:t>
      </w:r>
    </w:p>
    <w:p w14:paraId="72A72B47" w14:textId="77777777" w:rsidR="00172AD1" w:rsidRDefault="00172AD1" w:rsidP="00875E4B">
      <w:pPr>
        <w:spacing w:line="360" w:lineRule="auto"/>
      </w:pPr>
    </w:p>
    <w:p w14:paraId="123424E1" w14:textId="77777777" w:rsidR="004468F8" w:rsidRPr="004468F8" w:rsidRDefault="004468F8" w:rsidP="00875E4B">
      <w:pPr>
        <w:pStyle w:val="Heading1"/>
        <w:spacing w:line="360" w:lineRule="auto"/>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7577765F" w14:textId="77777777" w:rsidR="004468F8" w:rsidRDefault="004468F8" w:rsidP="00875E4B">
      <w:pPr>
        <w:pStyle w:val="Heading2"/>
        <w:spacing w:line="360" w:lineRule="auto"/>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72273AF5" w14:textId="39E2A2A3" w:rsidR="004468F8" w:rsidRDefault="00A15572" w:rsidP="00C92940">
      <w:pPr>
        <w:spacing w:line="360" w:lineRule="auto"/>
        <w:rPr>
          <w:rFonts w:ascii="Arial" w:hAnsi="Arial" w:cs="Arial"/>
          <w:color w:val="000000" w:themeColor="text1"/>
          <w:sz w:val="22"/>
          <w:szCs w:val="22"/>
          <w:lang w:eastAsia="en-US"/>
        </w:rPr>
      </w:pPr>
      <w:r>
        <w:rPr>
          <w:rFonts w:ascii="Arial" w:hAnsi="Arial" w:cs="Arial"/>
          <w:color w:val="000000" w:themeColor="text1"/>
          <w:sz w:val="22"/>
          <w:szCs w:val="22"/>
          <w:lang w:eastAsia="en-US"/>
        </w:rPr>
        <w:t>Quantitative and qualitative research are two</w:t>
      </w:r>
      <w:r w:rsidR="00C77F8E">
        <w:rPr>
          <w:rFonts w:ascii="Arial" w:hAnsi="Arial" w:cs="Arial"/>
          <w:color w:val="000000" w:themeColor="text1"/>
          <w:sz w:val="22"/>
          <w:szCs w:val="22"/>
          <w:lang w:eastAsia="en-US"/>
        </w:rPr>
        <w:t xml:space="preserve"> fundamental method</w:t>
      </w:r>
      <w:r w:rsidR="004517E8">
        <w:rPr>
          <w:rFonts w:ascii="Arial" w:hAnsi="Arial" w:cs="Arial"/>
          <w:color w:val="000000" w:themeColor="text1"/>
          <w:sz w:val="22"/>
          <w:szCs w:val="22"/>
          <w:lang w:eastAsia="en-US"/>
        </w:rPr>
        <w:t>s used to understand health and social care issues</w:t>
      </w:r>
      <w:r w:rsidR="00431209">
        <w:rPr>
          <w:rFonts w:ascii="Arial" w:hAnsi="Arial" w:cs="Arial"/>
          <w:color w:val="000000" w:themeColor="text1"/>
          <w:sz w:val="22"/>
          <w:szCs w:val="22"/>
          <w:lang w:eastAsia="en-US"/>
        </w:rPr>
        <w:t>, and both have</w:t>
      </w:r>
      <w:r w:rsidR="006B3A10">
        <w:rPr>
          <w:rFonts w:ascii="Arial" w:hAnsi="Arial" w:cs="Arial"/>
          <w:color w:val="000000" w:themeColor="text1"/>
          <w:sz w:val="22"/>
          <w:szCs w:val="22"/>
          <w:lang w:eastAsia="en-US"/>
        </w:rPr>
        <w:t xml:space="preserve"> strength</w:t>
      </w:r>
      <w:r w:rsidR="00CD25C7">
        <w:rPr>
          <w:rFonts w:ascii="Arial" w:hAnsi="Arial" w:cs="Arial"/>
          <w:color w:val="000000" w:themeColor="text1"/>
          <w:sz w:val="22"/>
          <w:szCs w:val="22"/>
          <w:lang w:eastAsia="en-US"/>
        </w:rPr>
        <w:t xml:space="preserve">s depending on what you want to </w:t>
      </w:r>
      <w:r w:rsidR="006D1219">
        <w:rPr>
          <w:rFonts w:ascii="Arial" w:hAnsi="Arial" w:cs="Arial"/>
          <w:color w:val="000000" w:themeColor="text1"/>
          <w:sz w:val="22"/>
          <w:szCs w:val="22"/>
          <w:lang w:eastAsia="en-US"/>
        </w:rPr>
        <w:t>learn. Quantitative research</w:t>
      </w:r>
      <w:r w:rsidR="0099197B">
        <w:rPr>
          <w:rFonts w:ascii="Arial" w:hAnsi="Arial" w:cs="Arial"/>
          <w:color w:val="000000" w:themeColor="text1"/>
          <w:sz w:val="22"/>
          <w:szCs w:val="22"/>
          <w:lang w:eastAsia="en-US"/>
        </w:rPr>
        <w:t xml:space="preserve"> focuses on numbers</w:t>
      </w:r>
      <w:r w:rsidR="007207E8">
        <w:rPr>
          <w:rFonts w:ascii="Arial" w:hAnsi="Arial" w:cs="Arial"/>
          <w:color w:val="000000" w:themeColor="text1"/>
          <w:sz w:val="22"/>
          <w:szCs w:val="22"/>
          <w:lang w:eastAsia="en-US"/>
        </w:rPr>
        <w:t>, measurements</w:t>
      </w:r>
      <w:r w:rsidR="004432DC">
        <w:rPr>
          <w:rFonts w:ascii="Arial" w:hAnsi="Arial" w:cs="Arial"/>
          <w:color w:val="000000" w:themeColor="text1"/>
          <w:sz w:val="22"/>
          <w:szCs w:val="22"/>
          <w:lang w:eastAsia="en-US"/>
        </w:rPr>
        <w:t xml:space="preserve">, and statistical patterns. It </w:t>
      </w:r>
      <w:r w:rsidR="004432DC">
        <w:rPr>
          <w:rFonts w:ascii="Arial" w:hAnsi="Arial" w:cs="Arial"/>
          <w:color w:val="000000" w:themeColor="text1"/>
          <w:sz w:val="22"/>
          <w:szCs w:val="22"/>
          <w:lang w:eastAsia="en-US"/>
        </w:rPr>
        <w:lastRenderedPageBreak/>
        <w:t>gathers data through survey</w:t>
      </w:r>
      <w:r w:rsidR="00AD1D54">
        <w:rPr>
          <w:rFonts w:ascii="Arial" w:hAnsi="Arial" w:cs="Arial"/>
          <w:color w:val="000000" w:themeColor="text1"/>
          <w:sz w:val="22"/>
          <w:szCs w:val="22"/>
          <w:lang w:eastAsia="en-US"/>
        </w:rPr>
        <w:t xml:space="preserve">, experiments, or large datasets to show trends such as </w:t>
      </w:r>
      <w:r w:rsidR="00B56743">
        <w:rPr>
          <w:rFonts w:ascii="Arial" w:hAnsi="Arial" w:cs="Arial"/>
          <w:color w:val="000000" w:themeColor="text1"/>
          <w:sz w:val="22"/>
          <w:szCs w:val="22"/>
          <w:lang w:eastAsia="en-US"/>
        </w:rPr>
        <w:t>disease rates, risk factors</w:t>
      </w:r>
      <w:r w:rsidR="001C25D4">
        <w:rPr>
          <w:rFonts w:ascii="Arial" w:hAnsi="Arial" w:cs="Arial"/>
          <w:color w:val="000000" w:themeColor="text1"/>
          <w:sz w:val="22"/>
          <w:szCs w:val="22"/>
          <w:lang w:eastAsia="en-US"/>
        </w:rPr>
        <w:t>, or service use (Bryman, 2016</w:t>
      </w:r>
      <w:r w:rsidR="00407BA6">
        <w:rPr>
          <w:rFonts w:ascii="Arial" w:hAnsi="Arial" w:cs="Arial"/>
          <w:color w:val="000000" w:themeColor="text1"/>
          <w:sz w:val="22"/>
          <w:szCs w:val="22"/>
          <w:lang w:eastAsia="en-US"/>
        </w:rPr>
        <w:t>). For instance, if we want to know how many people</w:t>
      </w:r>
      <w:r w:rsidR="00A279AB">
        <w:rPr>
          <w:rFonts w:ascii="Arial" w:hAnsi="Arial" w:cs="Arial"/>
          <w:color w:val="000000" w:themeColor="text1"/>
          <w:sz w:val="22"/>
          <w:szCs w:val="22"/>
          <w:lang w:eastAsia="en-US"/>
        </w:rPr>
        <w:t xml:space="preserve"> are affected by diabetes in a specific region, </w:t>
      </w:r>
      <w:r w:rsidR="00AA57C3">
        <w:rPr>
          <w:rFonts w:ascii="Arial" w:hAnsi="Arial" w:cs="Arial"/>
          <w:color w:val="000000" w:themeColor="text1"/>
          <w:sz w:val="22"/>
          <w:szCs w:val="22"/>
          <w:lang w:eastAsia="en-US"/>
        </w:rPr>
        <w:t>it</w:t>
      </w:r>
      <w:r w:rsidR="008E28EF">
        <w:rPr>
          <w:rFonts w:ascii="Arial" w:hAnsi="Arial" w:cs="Arial"/>
          <w:color w:val="000000" w:themeColor="text1"/>
          <w:sz w:val="22"/>
          <w:szCs w:val="22"/>
          <w:lang w:eastAsia="en-US"/>
        </w:rPr>
        <w:t xml:space="preserve">’s methods help us measure this clearly and compare results across groups </w:t>
      </w:r>
      <w:r w:rsidR="0069426A">
        <w:rPr>
          <w:rFonts w:ascii="Arial" w:hAnsi="Arial" w:cs="Arial"/>
          <w:color w:val="000000" w:themeColor="text1"/>
          <w:sz w:val="22"/>
          <w:szCs w:val="22"/>
          <w:lang w:eastAsia="en-US"/>
        </w:rPr>
        <w:t>(Creswell, 2014).</w:t>
      </w:r>
    </w:p>
    <w:p w14:paraId="242A56B0" w14:textId="1F8A2465" w:rsidR="0069426A" w:rsidRDefault="0069426A" w:rsidP="00C92940">
      <w:pPr>
        <w:spacing w:line="360" w:lineRule="auto"/>
        <w:rPr>
          <w:rFonts w:ascii="Arial" w:hAnsi="Arial" w:cs="Arial"/>
          <w:color w:val="000000" w:themeColor="text1"/>
          <w:sz w:val="22"/>
          <w:szCs w:val="22"/>
          <w:lang w:eastAsia="en-US"/>
        </w:rPr>
      </w:pPr>
      <w:r>
        <w:rPr>
          <w:rFonts w:ascii="Arial" w:hAnsi="Arial" w:cs="Arial"/>
          <w:color w:val="000000" w:themeColor="text1"/>
          <w:sz w:val="22"/>
          <w:szCs w:val="22"/>
          <w:lang w:eastAsia="en-US"/>
        </w:rPr>
        <w:t>Quali</w:t>
      </w:r>
      <w:r w:rsidR="00AC7C52">
        <w:rPr>
          <w:rFonts w:ascii="Arial" w:hAnsi="Arial" w:cs="Arial"/>
          <w:color w:val="000000" w:themeColor="text1"/>
          <w:sz w:val="22"/>
          <w:szCs w:val="22"/>
          <w:lang w:eastAsia="en-US"/>
        </w:rPr>
        <w:t>tative research</w:t>
      </w:r>
      <w:r w:rsidR="00614C06">
        <w:rPr>
          <w:rFonts w:ascii="Arial" w:hAnsi="Arial" w:cs="Arial"/>
          <w:color w:val="000000" w:themeColor="text1"/>
          <w:sz w:val="22"/>
          <w:szCs w:val="22"/>
          <w:lang w:eastAsia="en-US"/>
        </w:rPr>
        <w:t xml:space="preserve">, </w:t>
      </w:r>
      <w:r w:rsidR="006A5B11">
        <w:rPr>
          <w:rFonts w:ascii="Arial" w:hAnsi="Arial" w:cs="Arial"/>
          <w:color w:val="000000" w:themeColor="text1"/>
          <w:sz w:val="22"/>
          <w:szCs w:val="22"/>
          <w:lang w:eastAsia="en-US"/>
        </w:rPr>
        <w:t>on the contra</w:t>
      </w:r>
      <w:r w:rsidR="00A70C30">
        <w:rPr>
          <w:rFonts w:ascii="Arial" w:hAnsi="Arial" w:cs="Arial"/>
          <w:color w:val="000000" w:themeColor="text1"/>
          <w:sz w:val="22"/>
          <w:szCs w:val="22"/>
          <w:lang w:eastAsia="en-US"/>
        </w:rPr>
        <w:t xml:space="preserve">ry, explores people’s </w:t>
      </w:r>
      <w:r w:rsidR="003A1721">
        <w:rPr>
          <w:rFonts w:ascii="Arial" w:hAnsi="Arial" w:cs="Arial"/>
          <w:color w:val="000000" w:themeColor="text1"/>
          <w:sz w:val="22"/>
          <w:szCs w:val="22"/>
          <w:lang w:eastAsia="en-US"/>
        </w:rPr>
        <w:t>experiences</w:t>
      </w:r>
      <w:r w:rsidR="004F4ED6">
        <w:rPr>
          <w:rFonts w:ascii="Arial" w:hAnsi="Arial" w:cs="Arial"/>
          <w:color w:val="000000" w:themeColor="text1"/>
          <w:sz w:val="22"/>
          <w:szCs w:val="22"/>
          <w:lang w:eastAsia="en-US"/>
        </w:rPr>
        <w:t xml:space="preserve">, feelings, and perspective in depth. </w:t>
      </w:r>
      <w:r w:rsidR="00DA7E5C">
        <w:rPr>
          <w:rFonts w:ascii="Arial" w:hAnsi="Arial" w:cs="Arial"/>
          <w:color w:val="000000" w:themeColor="text1"/>
          <w:sz w:val="22"/>
          <w:szCs w:val="22"/>
          <w:lang w:eastAsia="en-US"/>
        </w:rPr>
        <w:t>It uses intervie</w:t>
      </w:r>
      <w:r w:rsidR="001B62B6">
        <w:rPr>
          <w:rFonts w:ascii="Arial" w:hAnsi="Arial" w:cs="Arial"/>
          <w:color w:val="000000" w:themeColor="text1"/>
          <w:sz w:val="22"/>
          <w:szCs w:val="22"/>
          <w:lang w:eastAsia="en-US"/>
        </w:rPr>
        <w:t>ws, focus groups, and observations to understand how individuals make sense of their health</w:t>
      </w:r>
      <w:r w:rsidR="00995DC7">
        <w:rPr>
          <w:rFonts w:ascii="Arial" w:hAnsi="Arial" w:cs="Arial"/>
          <w:color w:val="000000" w:themeColor="text1"/>
          <w:sz w:val="22"/>
          <w:szCs w:val="22"/>
          <w:lang w:eastAsia="en-US"/>
        </w:rPr>
        <w:t>, how carer cope, or why patients might avoid certain treatments</w:t>
      </w:r>
      <w:r w:rsidR="00C263B2">
        <w:rPr>
          <w:rFonts w:ascii="Arial" w:hAnsi="Arial" w:cs="Arial"/>
          <w:color w:val="000000" w:themeColor="text1"/>
          <w:sz w:val="22"/>
          <w:szCs w:val="22"/>
          <w:lang w:eastAsia="en-US"/>
        </w:rPr>
        <w:t xml:space="preserve"> (Silverman, 2017). </w:t>
      </w:r>
      <w:r w:rsidR="00911489">
        <w:rPr>
          <w:rFonts w:ascii="Arial" w:hAnsi="Arial" w:cs="Arial"/>
          <w:color w:val="000000" w:themeColor="text1"/>
          <w:sz w:val="22"/>
          <w:szCs w:val="22"/>
          <w:lang w:eastAsia="en-US"/>
        </w:rPr>
        <w:t>For example, if we want to understand what life is like for someone managing a long term condition</w:t>
      </w:r>
      <w:r w:rsidR="005D7090">
        <w:rPr>
          <w:rFonts w:ascii="Arial" w:hAnsi="Arial" w:cs="Arial"/>
          <w:color w:val="000000" w:themeColor="text1"/>
          <w:sz w:val="22"/>
          <w:szCs w:val="22"/>
          <w:lang w:eastAsia="en-US"/>
        </w:rPr>
        <w:t>, qualitative methods help us hear their voice direct</w:t>
      </w:r>
      <w:r w:rsidR="00331731">
        <w:rPr>
          <w:rFonts w:ascii="Arial" w:hAnsi="Arial" w:cs="Arial"/>
          <w:color w:val="000000" w:themeColor="text1"/>
          <w:sz w:val="22"/>
          <w:szCs w:val="22"/>
          <w:lang w:eastAsia="en-US"/>
        </w:rPr>
        <w:t>ly (Green and Thorogood, 2018)</w:t>
      </w:r>
      <w:r w:rsidR="00AF373F">
        <w:rPr>
          <w:rFonts w:ascii="Arial" w:hAnsi="Arial" w:cs="Arial"/>
          <w:color w:val="000000" w:themeColor="text1"/>
          <w:sz w:val="22"/>
          <w:szCs w:val="22"/>
          <w:lang w:eastAsia="en-US"/>
        </w:rPr>
        <w:t>.</w:t>
      </w:r>
    </w:p>
    <w:p w14:paraId="3725A9EF" w14:textId="3CA17D05" w:rsidR="00AF373F" w:rsidRPr="00A15572" w:rsidRDefault="00F14A09" w:rsidP="00C92940">
      <w:pPr>
        <w:spacing w:line="360" w:lineRule="auto"/>
        <w:rPr>
          <w:color w:val="000000" w:themeColor="text1"/>
          <w:lang w:eastAsia="en-US"/>
        </w:rPr>
      </w:pPr>
      <w:r>
        <w:rPr>
          <w:rFonts w:ascii="Arial" w:hAnsi="Arial" w:cs="Arial"/>
          <w:color w:val="000000" w:themeColor="text1"/>
          <w:sz w:val="22"/>
          <w:szCs w:val="22"/>
          <w:lang w:eastAsia="en-US"/>
        </w:rPr>
        <w:t>The main difference between the two is that quantita</w:t>
      </w:r>
      <w:r w:rsidR="004A60D4">
        <w:rPr>
          <w:rFonts w:ascii="Arial" w:hAnsi="Arial" w:cs="Arial"/>
          <w:color w:val="000000" w:themeColor="text1"/>
          <w:sz w:val="22"/>
          <w:szCs w:val="22"/>
          <w:lang w:eastAsia="en-US"/>
        </w:rPr>
        <w:t>tive research tells us “how many” or “how often”</w:t>
      </w:r>
      <w:r w:rsidR="006B65ED">
        <w:rPr>
          <w:rFonts w:ascii="Arial" w:hAnsi="Arial" w:cs="Arial"/>
          <w:color w:val="000000" w:themeColor="text1"/>
          <w:sz w:val="22"/>
          <w:szCs w:val="22"/>
          <w:lang w:eastAsia="en-US"/>
        </w:rPr>
        <w:t xml:space="preserve">, while qualitative research explores </w:t>
      </w:r>
      <w:r w:rsidR="0007552C">
        <w:rPr>
          <w:rFonts w:ascii="Arial" w:hAnsi="Arial" w:cs="Arial"/>
          <w:color w:val="000000" w:themeColor="text1"/>
          <w:sz w:val="22"/>
          <w:szCs w:val="22"/>
          <w:lang w:eastAsia="en-US"/>
        </w:rPr>
        <w:t>“why” and “how” people experience something.</w:t>
      </w:r>
      <w:r w:rsidR="00E41EAA">
        <w:rPr>
          <w:rFonts w:ascii="Arial" w:hAnsi="Arial" w:cs="Arial"/>
          <w:color w:val="000000" w:themeColor="text1"/>
          <w:sz w:val="22"/>
          <w:szCs w:val="22"/>
          <w:lang w:eastAsia="en-US"/>
        </w:rPr>
        <w:t xml:space="preserve"> In my opinion</w:t>
      </w:r>
      <w:r w:rsidR="00474503">
        <w:rPr>
          <w:rFonts w:ascii="Arial" w:hAnsi="Arial" w:cs="Arial"/>
          <w:color w:val="000000" w:themeColor="text1"/>
          <w:sz w:val="22"/>
          <w:szCs w:val="22"/>
          <w:lang w:eastAsia="en-US"/>
        </w:rPr>
        <w:t>, I’ve realised both are essential</w:t>
      </w:r>
      <w:r w:rsidR="00056F98">
        <w:rPr>
          <w:rFonts w:ascii="Arial" w:hAnsi="Arial" w:cs="Arial"/>
          <w:color w:val="000000" w:themeColor="text1"/>
          <w:sz w:val="22"/>
          <w:szCs w:val="22"/>
          <w:lang w:eastAsia="en-US"/>
        </w:rPr>
        <w:t>: numbers help us see the bigger picture, but personal stories</w:t>
      </w:r>
      <w:r w:rsidR="0052684A">
        <w:rPr>
          <w:rFonts w:ascii="Arial" w:hAnsi="Arial" w:cs="Arial"/>
          <w:color w:val="000000" w:themeColor="text1"/>
          <w:sz w:val="22"/>
          <w:szCs w:val="22"/>
          <w:lang w:eastAsia="en-US"/>
        </w:rPr>
        <w:t xml:space="preserve"> help us understand the real human impact behind those numbers</w:t>
      </w:r>
      <w:r w:rsidR="0083213D">
        <w:rPr>
          <w:rFonts w:ascii="Arial" w:hAnsi="Arial" w:cs="Arial"/>
          <w:color w:val="000000" w:themeColor="text1"/>
          <w:sz w:val="22"/>
          <w:szCs w:val="22"/>
          <w:lang w:eastAsia="en-US"/>
        </w:rPr>
        <w:t xml:space="preserve">. In health and social care, combining the two </w:t>
      </w:r>
      <w:r w:rsidR="00FF2926">
        <w:rPr>
          <w:rFonts w:ascii="Arial" w:hAnsi="Arial" w:cs="Arial"/>
          <w:color w:val="000000" w:themeColor="text1"/>
          <w:sz w:val="22"/>
          <w:szCs w:val="22"/>
          <w:lang w:eastAsia="en-US"/>
        </w:rPr>
        <w:t xml:space="preserve">approaches gives a </w:t>
      </w:r>
      <w:r w:rsidR="00197D20">
        <w:rPr>
          <w:rFonts w:ascii="Arial" w:hAnsi="Arial" w:cs="Arial"/>
          <w:color w:val="000000" w:themeColor="text1"/>
          <w:sz w:val="22"/>
          <w:szCs w:val="22"/>
          <w:lang w:eastAsia="en-US"/>
        </w:rPr>
        <w:t>comprehensive</w:t>
      </w:r>
      <w:r w:rsidR="00900E19">
        <w:rPr>
          <w:rFonts w:ascii="Arial" w:hAnsi="Arial" w:cs="Arial"/>
          <w:color w:val="000000" w:themeColor="text1"/>
          <w:sz w:val="22"/>
          <w:szCs w:val="22"/>
          <w:lang w:eastAsia="en-US"/>
        </w:rPr>
        <w:t xml:space="preserve"> and </w:t>
      </w:r>
      <w:r w:rsidR="00247CD7">
        <w:rPr>
          <w:rFonts w:ascii="Arial" w:hAnsi="Arial" w:cs="Arial"/>
          <w:color w:val="000000" w:themeColor="text1"/>
          <w:sz w:val="22"/>
          <w:szCs w:val="22"/>
          <w:lang w:eastAsia="en-US"/>
        </w:rPr>
        <w:t xml:space="preserve">compassionate understanding of the issues that affect people’s </w:t>
      </w:r>
      <w:r w:rsidR="005C6B84">
        <w:rPr>
          <w:rFonts w:ascii="Arial" w:hAnsi="Arial" w:cs="Arial"/>
          <w:color w:val="000000" w:themeColor="text1"/>
          <w:sz w:val="22"/>
          <w:szCs w:val="22"/>
          <w:lang w:eastAsia="en-US"/>
        </w:rPr>
        <w:t>everyday lives.</w:t>
      </w:r>
    </w:p>
    <w:p w14:paraId="660DB7C0" w14:textId="77777777" w:rsidR="004468F8" w:rsidRDefault="004468F8" w:rsidP="00C92940">
      <w:pPr>
        <w:spacing w:line="360" w:lineRule="auto"/>
        <w:rPr>
          <w:lang w:eastAsia="en-US"/>
        </w:rPr>
      </w:pPr>
    </w:p>
    <w:p w14:paraId="374F1D23" w14:textId="77777777" w:rsidR="004468F8" w:rsidRDefault="004468F8" w:rsidP="004468F8">
      <w:pPr>
        <w:rPr>
          <w:lang w:eastAsia="en-US"/>
        </w:rPr>
      </w:pPr>
    </w:p>
    <w:p w14:paraId="711DA021" w14:textId="77777777" w:rsidR="004468F8" w:rsidRPr="004468F8" w:rsidRDefault="004468F8" w:rsidP="004468F8">
      <w:pPr>
        <w:rPr>
          <w:lang w:eastAsia="en-US"/>
        </w:rPr>
      </w:pPr>
    </w:p>
    <w:p w14:paraId="1894F8B8" w14:textId="77777777" w:rsidR="004468F8" w:rsidRDefault="004468F8" w:rsidP="004468F8">
      <w:pPr>
        <w:pStyle w:val="Heading2"/>
        <w:rPr>
          <w:rFonts w:eastAsia="Aptos"/>
          <w:lang w:eastAsia="en-US"/>
        </w:rPr>
      </w:pPr>
      <w:bookmarkStart w:id="7" w:name="_Toc213674537"/>
      <w:r w:rsidRPr="00A37C5B">
        <w:rPr>
          <w:rFonts w:eastAsia="Aptos"/>
          <w:lang w:eastAsia="en-US"/>
        </w:rPr>
        <w:t>What type of research methodology will you use for your research and why?</w:t>
      </w:r>
      <w:bookmarkEnd w:id="7"/>
    </w:p>
    <w:p w14:paraId="3C329866" w14:textId="77777777" w:rsidR="00F8529F" w:rsidRDefault="00F8529F" w:rsidP="00F8529F">
      <w:pPr>
        <w:rPr>
          <w:lang w:eastAsia="en-US"/>
        </w:rPr>
      </w:pPr>
    </w:p>
    <w:p w14:paraId="2622E35A" w14:textId="0D46ACD1" w:rsidR="00F8529F" w:rsidRPr="00F8529F" w:rsidRDefault="005F21C4" w:rsidP="00222629">
      <w:pPr>
        <w:spacing w:line="360" w:lineRule="auto"/>
        <w:rPr>
          <w:lang w:eastAsia="en-US"/>
        </w:rPr>
      </w:pPr>
      <w:r>
        <w:rPr>
          <w:lang w:eastAsia="en-US"/>
        </w:rPr>
        <w:t>For this research, I will use a mixed methods approach because global health issues</w:t>
      </w:r>
      <w:r w:rsidR="005E0542">
        <w:rPr>
          <w:lang w:eastAsia="en-US"/>
        </w:rPr>
        <w:t xml:space="preserve"> involve both large scale patterns and real human experience</w:t>
      </w:r>
      <w:r w:rsidR="00942748">
        <w:rPr>
          <w:lang w:eastAsia="en-US"/>
        </w:rPr>
        <w:t>s. Quantitative data shows the scale of problems like rising chronic diseases</w:t>
      </w:r>
      <w:r w:rsidR="002350FB">
        <w:rPr>
          <w:lang w:eastAsia="en-US"/>
        </w:rPr>
        <w:t>, while qualitative insights help capture how patients</w:t>
      </w:r>
      <w:r w:rsidR="009F2CA1">
        <w:rPr>
          <w:lang w:eastAsia="en-US"/>
        </w:rPr>
        <w:t>, carers and communities actually live through these challenges, making the findings more meaningful a</w:t>
      </w:r>
      <w:r w:rsidR="009C0422">
        <w:rPr>
          <w:lang w:eastAsia="en-US"/>
        </w:rPr>
        <w:t>nd human.</w:t>
      </w:r>
      <w:r w:rsidR="007A5555">
        <w:rPr>
          <w:lang w:eastAsia="en-US"/>
        </w:rPr>
        <w:t xml:space="preserve"> </w:t>
      </w:r>
      <w:r w:rsidR="00E258ED">
        <w:rPr>
          <w:lang w:eastAsia="en-US"/>
        </w:rPr>
        <w:t>Finally, combining methods allows you to cross</w:t>
      </w:r>
      <w:r w:rsidR="005D6B92">
        <w:rPr>
          <w:lang w:eastAsia="en-US"/>
        </w:rPr>
        <w:t>-verify results, enhancing the credibility</w:t>
      </w:r>
      <w:r w:rsidR="00C70B4D">
        <w:rPr>
          <w:lang w:eastAsia="en-US"/>
        </w:rPr>
        <w:t>, validity, and relia</w:t>
      </w:r>
      <w:r w:rsidR="0095042B">
        <w:rPr>
          <w:lang w:eastAsia="en-US"/>
        </w:rPr>
        <w:t>bility</w:t>
      </w:r>
      <w:r w:rsidR="00B3347E">
        <w:rPr>
          <w:lang w:eastAsia="en-US"/>
        </w:rPr>
        <w:t>.</w:t>
      </w:r>
    </w:p>
    <w:p w14:paraId="26165F85" w14:textId="6C796818" w:rsidR="00DB181C" w:rsidRPr="00DB181C" w:rsidRDefault="00DB181C" w:rsidP="00222629">
      <w:pPr>
        <w:autoSpaceDE w:val="0"/>
        <w:autoSpaceDN w:val="0"/>
        <w:adjustRightInd w:val="0"/>
        <w:spacing w:after="0" w:line="360" w:lineRule="auto"/>
        <w:rPr>
          <w:rFonts w:ascii="Arial" w:hAnsi="Arial" w:cs="Arial"/>
          <w:color w:val="FF0000"/>
          <w:sz w:val="22"/>
          <w:szCs w:val="22"/>
        </w:rPr>
      </w:pPr>
    </w:p>
    <w:p w14:paraId="435B3F64" w14:textId="77777777" w:rsidR="004468F8" w:rsidRPr="004468F8" w:rsidRDefault="004468F8" w:rsidP="00222629">
      <w:pPr>
        <w:spacing w:line="360" w:lineRule="auto"/>
      </w:pPr>
    </w:p>
    <w:p w14:paraId="1E9BC382" w14:textId="77777777" w:rsidR="004468F8" w:rsidRPr="004468F8" w:rsidRDefault="004468F8" w:rsidP="00222629">
      <w:pPr>
        <w:spacing w:line="360" w:lineRule="auto"/>
      </w:pPr>
    </w:p>
    <w:p w14:paraId="58A82672" w14:textId="77777777" w:rsidR="00530E16" w:rsidRDefault="00530E16">
      <w:pPr>
        <w:spacing w:line="360" w:lineRule="auto"/>
        <w:jc w:val="both"/>
      </w:pPr>
    </w:p>
    <w:p w14:paraId="45D7C38C" w14:textId="77777777" w:rsidR="004468F8" w:rsidRDefault="004468F8">
      <w:pPr>
        <w:spacing w:line="360" w:lineRule="auto"/>
        <w:jc w:val="both"/>
      </w:pPr>
    </w:p>
    <w:p w14:paraId="0175AD6D" w14:textId="77777777" w:rsidR="004468F8" w:rsidRDefault="004468F8">
      <w:pPr>
        <w:spacing w:line="360" w:lineRule="auto"/>
        <w:jc w:val="both"/>
        <w:rPr>
          <w:rFonts w:ascii="Arial" w:eastAsia="Arial" w:hAnsi="Arial" w:cs="Arial"/>
          <w:sz w:val="22"/>
          <w:szCs w:val="22"/>
        </w:rPr>
      </w:pPr>
    </w:p>
    <w:p w14:paraId="1A8AE0BA" w14:textId="77777777" w:rsidR="00530E16" w:rsidRDefault="004468F8">
      <w:pPr>
        <w:pStyle w:val="Heading1"/>
        <w:jc w:val="both"/>
      </w:pPr>
      <w:bookmarkStart w:id="8" w:name="_Toc213674538"/>
      <w:r>
        <w:t>Task 3: Data Collection</w:t>
      </w:r>
      <w:bookmarkEnd w:id="8"/>
      <w:r>
        <w:t xml:space="preserve"> </w:t>
      </w:r>
    </w:p>
    <w:p w14:paraId="5CDC06E7"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0001AE44" w14:textId="0EDECB33" w:rsidR="004468F8" w:rsidRDefault="007312F8" w:rsidP="003650A3">
      <w:pPr>
        <w:spacing w:line="360" w:lineRule="auto"/>
        <w:rPr>
          <w:rFonts w:ascii="Arial" w:hAnsi="Arial" w:cs="Arial"/>
          <w:color w:val="000000" w:themeColor="text1"/>
          <w:sz w:val="22"/>
          <w:szCs w:val="22"/>
          <w:lang w:eastAsia="en-US"/>
        </w:rPr>
      </w:pPr>
      <w:r>
        <w:rPr>
          <w:rFonts w:ascii="Arial" w:hAnsi="Arial" w:cs="Arial"/>
          <w:color w:val="000000" w:themeColor="text1"/>
          <w:sz w:val="22"/>
          <w:szCs w:val="22"/>
          <w:lang w:eastAsia="en-US"/>
        </w:rPr>
        <w:t>Primary and secondary data are both important in research</w:t>
      </w:r>
      <w:r w:rsidR="00B37D29">
        <w:rPr>
          <w:rFonts w:ascii="Arial" w:hAnsi="Arial" w:cs="Arial"/>
          <w:color w:val="000000" w:themeColor="text1"/>
          <w:sz w:val="22"/>
          <w:szCs w:val="22"/>
          <w:lang w:eastAsia="en-US"/>
        </w:rPr>
        <w:t>, but they serve different purposes</w:t>
      </w:r>
      <w:r w:rsidR="005C274F">
        <w:rPr>
          <w:rFonts w:ascii="Arial" w:hAnsi="Arial" w:cs="Arial"/>
          <w:color w:val="000000" w:themeColor="text1"/>
          <w:sz w:val="22"/>
          <w:szCs w:val="22"/>
          <w:lang w:eastAsia="en-US"/>
        </w:rPr>
        <w:t>. Primary data is information you collect yourself for the first time</w:t>
      </w:r>
      <w:r w:rsidR="00353FBE">
        <w:rPr>
          <w:rFonts w:ascii="Arial" w:hAnsi="Arial" w:cs="Arial"/>
          <w:color w:val="000000" w:themeColor="text1"/>
          <w:sz w:val="22"/>
          <w:szCs w:val="22"/>
          <w:lang w:eastAsia="en-US"/>
        </w:rPr>
        <w:t>. This can include surveys, interviews, observation</w:t>
      </w:r>
      <w:r w:rsidR="006C1060">
        <w:rPr>
          <w:rFonts w:ascii="Arial" w:hAnsi="Arial" w:cs="Arial"/>
          <w:color w:val="000000" w:themeColor="text1"/>
          <w:sz w:val="22"/>
          <w:szCs w:val="22"/>
          <w:lang w:eastAsia="en-US"/>
        </w:rPr>
        <w:t>s, questionnaires and experiments</w:t>
      </w:r>
      <w:r w:rsidR="006B5704">
        <w:rPr>
          <w:rFonts w:ascii="Arial" w:hAnsi="Arial" w:cs="Arial"/>
          <w:color w:val="000000" w:themeColor="text1"/>
          <w:sz w:val="22"/>
          <w:szCs w:val="22"/>
          <w:lang w:eastAsia="en-US"/>
        </w:rPr>
        <w:t xml:space="preserve"> (Creswell, 2014). For example, If I interview patients about their experience managing diabetes</w:t>
      </w:r>
      <w:r w:rsidR="00857963">
        <w:rPr>
          <w:rFonts w:ascii="Arial" w:hAnsi="Arial" w:cs="Arial"/>
          <w:color w:val="000000" w:themeColor="text1"/>
          <w:sz w:val="22"/>
          <w:szCs w:val="22"/>
          <w:lang w:eastAsia="en-US"/>
        </w:rPr>
        <w:t>, that’s primary data because I’m gathering new</w:t>
      </w:r>
      <w:r w:rsidR="006231CF">
        <w:rPr>
          <w:rFonts w:ascii="Arial" w:hAnsi="Arial" w:cs="Arial"/>
          <w:color w:val="000000" w:themeColor="text1"/>
          <w:sz w:val="22"/>
          <w:szCs w:val="22"/>
          <w:lang w:eastAsia="en-US"/>
        </w:rPr>
        <w:t>, firsthand information. It’s useful when you want detailed</w:t>
      </w:r>
      <w:r w:rsidR="005A0724">
        <w:rPr>
          <w:rFonts w:ascii="Arial" w:hAnsi="Arial" w:cs="Arial"/>
          <w:color w:val="000000" w:themeColor="text1"/>
          <w:sz w:val="22"/>
          <w:szCs w:val="22"/>
          <w:lang w:eastAsia="en-US"/>
        </w:rPr>
        <w:t>, specific insights directly from the people involved.</w:t>
      </w:r>
    </w:p>
    <w:p w14:paraId="126D48A3" w14:textId="66361229" w:rsidR="005A0724" w:rsidRDefault="005A0724" w:rsidP="00F0686A">
      <w:pPr>
        <w:spacing w:line="360" w:lineRule="auto"/>
        <w:rPr>
          <w:rFonts w:ascii="Arial" w:hAnsi="Arial" w:cs="Arial"/>
          <w:color w:val="000000" w:themeColor="text1"/>
          <w:sz w:val="22"/>
          <w:szCs w:val="22"/>
          <w:lang w:eastAsia="en-US"/>
        </w:rPr>
      </w:pPr>
      <w:r>
        <w:rPr>
          <w:rFonts w:ascii="Arial" w:hAnsi="Arial" w:cs="Arial"/>
          <w:color w:val="000000" w:themeColor="text1"/>
          <w:sz w:val="22"/>
          <w:szCs w:val="22"/>
          <w:lang w:eastAsia="en-US"/>
        </w:rPr>
        <w:t>Secondary data</w:t>
      </w:r>
      <w:r w:rsidR="008B29D8">
        <w:rPr>
          <w:rFonts w:ascii="Arial" w:hAnsi="Arial" w:cs="Arial"/>
          <w:color w:val="000000" w:themeColor="text1"/>
          <w:sz w:val="22"/>
          <w:szCs w:val="22"/>
          <w:lang w:eastAsia="en-US"/>
        </w:rPr>
        <w:t>, on the other hand, comes from the information that has already</w:t>
      </w:r>
      <w:r w:rsidR="002C112D">
        <w:rPr>
          <w:rFonts w:ascii="Arial" w:hAnsi="Arial" w:cs="Arial"/>
          <w:color w:val="000000" w:themeColor="text1"/>
          <w:sz w:val="22"/>
          <w:szCs w:val="22"/>
          <w:lang w:eastAsia="en-US"/>
        </w:rPr>
        <w:t xml:space="preserve"> been collected by others. </w:t>
      </w:r>
      <w:r w:rsidR="0049676E">
        <w:rPr>
          <w:rFonts w:ascii="Arial" w:hAnsi="Arial" w:cs="Arial"/>
          <w:color w:val="000000" w:themeColor="text1"/>
          <w:sz w:val="22"/>
          <w:szCs w:val="22"/>
          <w:lang w:eastAsia="en-US"/>
        </w:rPr>
        <w:t>This includes journal articles, government reports</w:t>
      </w:r>
      <w:r w:rsidR="00693BA7">
        <w:rPr>
          <w:rFonts w:ascii="Arial" w:hAnsi="Arial" w:cs="Arial"/>
          <w:color w:val="000000" w:themeColor="text1"/>
          <w:sz w:val="22"/>
          <w:szCs w:val="22"/>
          <w:lang w:eastAsia="en-US"/>
        </w:rPr>
        <w:t>, health records, or global databases like those from the World Health Organisation</w:t>
      </w:r>
      <w:r w:rsidR="00F14EF0">
        <w:rPr>
          <w:rFonts w:ascii="Arial" w:hAnsi="Arial" w:cs="Arial"/>
          <w:color w:val="000000" w:themeColor="text1"/>
          <w:sz w:val="22"/>
          <w:szCs w:val="22"/>
          <w:lang w:eastAsia="en-US"/>
        </w:rPr>
        <w:t xml:space="preserve"> (WHO, 2023). </w:t>
      </w:r>
      <w:r w:rsidR="00DA062E">
        <w:rPr>
          <w:rFonts w:ascii="Arial" w:hAnsi="Arial" w:cs="Arial"/>
          <w:color w:val="000000" w:themeColor="text1"/>
          <w:sz w:val="22"/>
          <w:szCs w:val="22"/>
          <w:lang w:eastAsia="en-US"/>
        </w:rPr>
        <w:t xml:space="preserve">For instance, using published statistics on global </w:t>
      </w:r>
      <w:r w:rsidR="00540EFB">
        <w:rPr>
          <w:rFonts w:ascii="Arial" w:hAnsi="Arial" w:cs="Arial"/>
          <w:color w:val="000000" w:themeColor="text1"/>
          <w:sz w:val="22"/>
          <w:szCs w:val="22"/>
          <w:lang w:eastAsia="en-US"/>
        </w:rPr>
        <w:t>disease rates would be secondary data (Bryman, 2016).</w:t>
      </w:r>
    </w:p>
    <w:p w14:paraId="41B7FF76" w14:textId="0581724A" w:rsidR="00291AFB" w:rsidRPr="007312F8" w:rsidRDefault="00291AFB" w:rsidP="00F0686A">
      <w:pPr>
        <w:spacing w:line="360" w:lineRule="auto"/>
        <w:rPr>
          <w:rFonts w:ascii="Arial" w:hAnsi="Arial" w:cs="Arial"/>
          <w:color w:val="000000" w:themeColor="text1"/>
          <w:sz w:val="22"/>
          <w:szCs w:val="22"/>
          <w:lang w:eastAsia="en-US"/>
        </w:rPr>
      </w:pPr>
      <w:r>
        <w:rPr>
          <w:rFonts w:ascii="Arial" w:hAnsi="Arial" w:cs="Arial"/>
          <w:color w:val="000000" w:themeColor="text1"/>
          <w:sz w:val="22"/>
          <w:szCs w:val="22"/>
          <w:lang w:eastAsia="en-US"/>
        </w:rPr>
        <w:t>The ,</w:t>
      </w:r>
      <w:proofErr w:type="spellStart"/>
      <w:r>
        <w:rPr>
          <w:rFonts w:ascii="Arial" w:hAnsi="Arial" w:cs="Arial"/>
          <w:color w:val="000000" w:themeColor="text1"/>
          <w:sz w:val="22"/>
          <w:szCs w:val="22"/>
          <w:lang w:eastAsia="en-US"/>
        </w:rPr>
        <w:t>ain</w:t>
      </w:r>
      <w:proofErr w:type="spellEnd"/>
      <w:r>
        <w:rPr>
          <w:rFonts w:ascii="Arial" w:hAnsi="Arial" w:cs="Arial"/>
          <w:color w:val="000000" w:themeColor="text1"/>
          <w:sz w:val="22"/>
          <w:szCs w:val="22"/>
          <w:lang w:eastAsia="en-US"/>
        </w:rPr>
        <w:t xml:space="preserve"> difference between the two is that primary data is newly collected for your own research</w:t>
      </w:r>
      <w:r w:rsidR="00F00066">
        <w:rPr>
          <w:rFonts w:ascii="Arial" w:hAnsi="Arial" w:cs="Arial"/>
          <w:color w:val="000000" w:themeColor="text1"/>
          <w:sz w:val="22"/>
          <w:szCs w:val="22"/>
          <w:lang w:eastAsia="en-US"/>
        </w:rPr>
        <w:t>, while secondary data already exists and is reused for anal</w:t>
      </w:r>
      <w:r w:rsidR="00026D1E">
        <w:rPr>
          <w:rFonts w:ascii="Arial" w:hAnsi="Arial" w:cs="Arial"/>
          <w:color w:val="000000" w:themeColor="text1"/>
          <w:sz w:val="22"/>
          <w:szCs w:val="22"/>
          <w:lang w:eastAsia="en-US"/>
        </w:rPr>
        <w:t>ysis. As a student, I think of it like talking to people yourself versus reading what others have already written</w:t>
      </w:r>
      <w:r w:rsidR="00192A3E">
        <w:rPr>
          <w:rFonts w:ascii="Arial" w:hAnsi="Arial" w:cs="Arial"/>
          <w:color w:val="000000" w:themeColor="text1"/>
          <w:sz w:val="22"/>
          <w:szCs w:val="22"/>
          <w:lang w:eastAsia="en-US"/>
        </w:rPr>
        <w:t>. Both are valuable, especially in global health</w:t>
      </w:r>
      <w:r w:rsidR="007A4D06">
        <w:rPr>
          <w:rFonts w:ascii="Arial" w:hAnsi="Arial" w:cs="Arial"/>
          <w:color w:val="000000" w:themeColor="text1"/>
          <w:sz w:val="22"/>
          <w:szCs w:val="22"/>
          <w:lang w:eastAsia="en-US"/>
        </w:rPr>
        <w:t>. Primary data gives you human stories</w:t>
      </w:r>
      <w:r w:rsidR="00791E43">
        <w:rPr>
          <w:rFonts w:ascii="Arial" w:hAnsi="Arial" w:cs="Arial"/>
          <w:color w:val="000000" w:themeColor="text1"/>
          <w:sz w:val="22"/>
          <w:szCs w:val="22"/>
          <w:lang w:eastAsia="en-US"/>
        </w:rPr>
        <w:t xml:space="preserve"> and lived experiences</w:t>
      </w:r>
      <w:r w:rsidR="0052026A">
        <w:rPr>
          <w:rFonts w:ascii="Arial" w:hAnsi="Arial" w:cs="Arial"/>
          <w:color w:val="000000" w:themeColor="text1"/>
          <w:sz w:val="22"/>
          <w:szCs w:val="22"/>
          <w:lang w:eastAsia="en-US"/>
        </w:rPr>
        <w:t>, whereas secondary data helps you understand</w:t>
      </w:r>
      <w:r w:rsidR="001947FB">
        <w:rPr>
          <w:rFonts w:ascii="Arial" w:hAnsi="Arial" w:cs="Arial"/>
          <w:color w:val="000000" w:themeColor="text1"/>
          <w:sz w:val="22"/>
          <w:szCs w:val="22"/>
          <w:lang w:eastAsia="en-US"/>
        </w:rPr>
        <w:t xml:space="preserve"> </w:t>
      </w:r>
      <w:r w:rsidR="005D47A6">
        <w:rPr>
          <w:rFonts w:ascii="Arial" w:hAnsi="Arial" w:cs="Arial"/>
          <w:color w:val="000000" w:themeColor="text1"/>
          <w:sz w:val="22"/>
          <w:szCs w:val="22"/>
          <w:lang w:eastAsia="en-US"/>
        </w:rPr>
        <w:t xml:space="preserve"> overall </w:t>
      </w:r>
      <w:r w:rsidR="001947FB">
        <w:rPr>
          <w:rFonts w:ascii="Arial" w:hAnsi="Arial" w:cs="Arial"/>
          <w:color w:val="000000" w:themeColor="text1"/>
          <w:sz w:val="22"/>
          <w:szCs w:val="22"/>
          <w:lang w:eastAsia="en-US"/>
        </w:rPr>
        <w:t>perspective</w:t>
      </w:r>
      <w:r w:rsidR="005D47A6">
        <w:rPr>
          <w:rFonts w:ascii="Arial" w:hAnsi="Arial" w:cs="Arial"/>
          <w:color w:val="000000" w:themeColor="text1"/>
          <w:sz w:val="22"/>
          <w:szCs w:val="22"/>
          <w:lang w:eastAsia="en-US"/>
        </w:rPr>
        <w:t>, such as trends and global patterns</w:t>
      </w:r>
      <w:r w:rsidR="005154D9">
        <w:rPr>
          <w:rFonts w:ascii="Arial" w:hAnsi="Arial" w:cs="Arial"/>
          <w:color w:val="000000" w:themeColor="text1"/>
          <w:sz w:val="22"/>
          <w:szCs w:val="22"/>
          <w:lang w:eastAsia="en-US"/>
        </w:rPr>
        <w:t>. Using both can make research deeper</w:t>
      </w:r>
      <w:r w:rsidR="00C12DA3">
        <w:rPr>
          <w:rFonts w:ascii="Arial" w:hAnsi="Arial" w:cs="Arial"/>
          <w:color w:val="000000" w:themeColor="text1"/>
          <w:sz w:val="22"/>
          <w:szCs w:val="22"/>
          <w:lang w:eastAsia="en-US"/>
        </w:rPr>
        <w:t xml:space="preserve">, </w:t>
      </w:r>
      <w:r w:rsidR="00FF1617">
        <w:rPr>
          <w:rFonts w:ascii="Arial" w:hAnsi="Arial" w:cs="Arial"/>
          <w:color w:val="000000" w:themeColor="text1"/>
          <w:sz w:val="22"/>
          <w:szCs w:val="22"/>
          <w:lang w:eastAsia="en-US"/>
        </w:rPr>
        <w:t>richer, and more meaningful.</w:t>
      </w:r>
    </w:p>
    <w:p w14:paraId="5B871682" w14:textId="77777777" w:rsidR="004468F8" w:rsidRDefault="004468F8" w:rsidP="004468F8">
      <w:pPr>
        <w:rPr>
          <w:lang w:eastAsia="en-US"/>
        </w:rPr>
      </w:pPr>
    </w:p>
    <w:p w14:paraId="68774EB8" w14:textId="77777777" w:rsidR="004468F8" w:rsidRDefault="004468F8" w:rsidP="004468F8">
      <w:pPr>
        <w:rPr>
          <w:lang w:eastAsia="en-US"/>
        </w:rPr>
      </w:pPr>
    </w:p>
    <w:p w14:paraId="4413DA36" w14:textId="77777777" w:rsidR="004468F8" w:rsidRPr="004468F8" w:rsidRDefault="004468F8" w:rsidP="004468F8">
      <w:pPr>
        <w:rPr>
          <w:lang w:eastAsia="en-US"/>
        </w:rPr>
      </w:pPr>
    </w:p>
    <w:p w14:paraId="48A71CA3"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4E027CF2" w14:textId="06973973" w:rsidR="00DB181C" w:rsidRPr="00DB181C" w:rsidRDefault="00DB181C" w:rsidP="00DB181C">
      <w:pPr>
        <w:autoSpaceDE w:val="0"/>
        <w:autoSpaceDN w:val="0"/>
        <w:adjustRightInd w:val="0"/>
        <w:spacing w:after="0" w:line="240" w:lineRule="auto"/>
        <w:rPr>
          <w:rFonts w:ascii="Arial" w:hAnsi="Arial" w:cs="Arial"/>
          <w:color w:val="FF0000"/>
          <w:sz w:val="22"/>
          <w:szCs w:val="22"/>
        </w:rPr>
      </w:pPr>
    </w:p>
    <w:p w14:paraId="508020B0" w14:textId="36BCEAD4" w:rsidR="004468F8" w:rsidRPr="00795797" w:rsidRDefault="001E68BD" w:rsidP="00795797">
      <w:pPr>
        <w:spacing w:line="360" w:lineRule="auto"/>
        <w:rPr>
          <w:rFonts w:ascii="Arial" w:hAnsi="Arial" w:cs="Arial"/>
          <w:color w:val="000000" w:themeColor="text1"/>
          <w:sz w:val="22"/>
          <w:szCs w:val="22"/>
        </w:rPr>
      </w:pPr>
      <w:r>
        <w:rPr>
          <w:color w:val="000000" w:themeColor="text1"/>
          <w:sz w:val="22"/>
          <w:szCs w:val="22"/>
        </w:rPr>
        <w:t>For this research, I will use both primary and secon</w:t>
      </w:r>
      <w:r w:rsidR="00F8108B">
        <w:rPr>
          <w:color w:val="000000" w:themeColor="text1"/>
          <w:sz w:val="22"/>
          <w:szCs w:val="22"/>
        </w:rPr>
        <w:t>dary</w:t>
      </w:r>
      <w:r w:rsidR="004720BA">
        <w:rPr>
          <w:color w:val="000000" w:themeColor="text1"/>
          <w:sz w:val="22"/>
          <w:szCs w:val="22"/>
        </w:rPr>
        <w:t xml:space="preserve"> data, although secondary data is usually the most practical</w:t>
      </w:r>
      <w:r w:rsidR="0071336A">
        <w:rPr>
          <w:color w:val="000000" w:themeColor="text1"/>
          <w:sz w:val="22"/>
          <w:szCs w:val="22"/>
        </w:rPr>
        <w:t xml:space="preserve"> and reliable choice.</w:t>
      </w:r>
      <w:r w:rsidR="0094130E">
        <w:rPr>
          <w:color w:val="000000" w:themeColor="text1"/>
          <w:sz w:val="22"/>
          <w:szCs w:val="22"/>
        </w:rPr>
        <w:t xml:space="preserve">  </w:t>
      </w:r>
      <w:r w:rsidR="005247C9">
        <w:rPr>
          <w:color w:val="000000" w:themeColor="text1"/>
          <w:sz w:val="22"/>
          <w:szCs w:val="22"/>
        </w:rPr>
        <w:t>This is because global health trends</w:t>
      </w:r>
      <w:r w:rsidR="00FB091B">
        <w:rPr>
          <w:color w:val="000000" w:themeColor="text1"/>
          <w:sz w:val="22"/>
          <w:szCs w:val="22"/>
        </w:rPr>
        <w:t xml:space="preserve"> like </w:t>
      </w:r>
      <w:r w:rsidR="009762D5">
        <w:rPr>
          <w:color w:val="000000" w:themeColor="text1"/>
          <w:sz w:val="22"/>
          <w:szCs w:val="22"/>
        </w:rPr>
        <w:t>disease</w:t>
      </w:r>
      <w:r w:rsidR="00FB091B">
        <w:rPr>
          <w:color w:val="000000" w:themeColor="text1"/>
          <w:sz w:val="22"/>
          <w:szCs w:val="22"/>
        </w:rPr>
        <w:t xml:space="preserve"> </w:t>
      </w:r>
      <w:r w:rsidR="00B916A7">
        <w:rPr>
          <w:color w:val="000000" w:themeColor="text1"/>
          <w:sz w:val="22"/>
          <w:szCs w:val="22"/>
        </w:rPr>
        <w:t>prevalence, vaccination</w:t>
      </w:r>
      <w:r w:rsidR="005C4A7C">
        <w:rPr>
          <w:color w:val="000000" w:themeColor="text1"/>
          <w:sz w:val="22"/>
          <w:szCs w:val="22"/>
        </w:rPr>
        <w:t xml:space="preserve"> rates or mortality patterns</w:t>
      </w:r>
      <w:r w:rsidR="003C50B2">
        <w:rPr>
          <w:color w:val="000000" w:themeColor="text1"/>
          <w:sz w:val="22"/>
          <w:szCs w:val="22"/>
        </w:rPr>
        <w:t xml:space="preserve"> require large-scale information that </w:t>
      </w:r>
      <w:r w:rsidR="003C50B2">
        <w:rPr>
          <w:color w:val="000000" w:themeColor="text1"/>
          <w:sz w:val="22"/>
          <w:szCs w:val="22"/>
        </w:rPr>
        <w:lastRenderedPageBreak/>
        <w:t>individual students</w:t>
      </w:r>
      <w:r w:rsidR="00D32829">
        <w:rPr>
          <w:color w:val="000000" w:themeColor="text1"/>
          <w:sz w:val="22"/>
          <w:szCs w:val="22"/>
        </w:rPr>
        <w:t xml:space="preserve"> or researchers can’t realis</w:t>
      </w:r>
      <w:r w:rsidR="002F1A9F">
        <w:rPr>
          <w:color w:val="000000" w:themeColor="text1"/>
          <w:sz w:val="22"/>
          <w:szCs w:val="22"/>
        </w:rPr>
        <w:t>tically collect on their own</w:t>
      </w:r>
      <w:r w:rsidR="00102D39">
        <w:rPr>
          <w:color w:val="000000" w:themeColor="text1"/>
          <w:sz w:val="22"/>
          <w:szCs w:val="22"/>
        </w:rPr>
        <w:t>.</w:t>
      </w:r>
      <w:r w:rsidR="00A91AD2">
        <w:rPr>
          <w:color w:val="000000" w:themeColor="text1"/>
          <w:sz w:val="22"/>
          <w:szCs w:val="22"/>
        </w:rPr>
        <w:t xml:space="preserve"> </w:t>
      </w:r>
      <w:r w:rsidR="009F7BF7">
        <w:rPr>
          <w:color w:val="000000" w:themeColor="text1"/>
          <w:sz w:val="22"/>
          <w:szCs w:val="22"/>
        </w:rPr>
        <w:t xml:space="preserve">Secondary data from sources such as the </w:t>
      </w:r>
      <w:r w:rsidR="001D7884">
        <w:rPr>
          <w:color w:val="000000" w:themeColor="text1"/>
          <w:sz w:val="22"/>
          <w:szCs w:val="22"/>
        </w:rPr>
        <w:t>World Health Organisation or government health reports is already gathered</w:t>
      </w:r>
      <w:r w:rsidR="003F4993">
        <w:rPr>
          <w:color w:val="000000" w:themeColor="text1"/>
          <w:sz w:val="22"/>
          <w:szCs w:val="22"/>
        </w:rPr>
        <w:t>, checked and compared across count</w:t>
      </w:r>
      <w:r w:rsidR="00E7486F">
        <w:rPr>
          <w:color w:val="000000" w:themeColor="text1"/>
          <w:sz w:val="22"/>
          <w:szCs w:val="22"/>
        </w:rPr>
        <w:t xml:space="preserve">ries, making easier to spot patterns and inequalities. </w:t>
      </w:r>
      <w:r w:rsidR="007B4CCC">
        <w:rPr>
          <w:color w:val="000000" w:themeColor="text1"/>
          <w:sz w:val="22"/>
          <w:szCs w:val="22"/>
        </w:rPr>
        <w:t xml:space="preserve"> Using this type of data</w:t>
      </w:r>
      <w:r w:rsidR="00AB3BEA">
        <w:rPr>
          <w:color w:val="000000" w:themeColor="text1"/>
          <w:sz w:val="22"/>
          <w:szCs w:val="22"/>
        </w:rPr>
        <w:t xml:space="preserve"> also saves time and ensures the information is accurate enough to guide </w:t>
      </w:r>
      <w:r w:rsidR="00BC4AD1">
        <w:rPr>
          <w:color w:val="000000" w:themeColor="text1"/>
          <w:sz w:val="22"/>
          <w:szCs w:val="22"/>
        </w:rPr>
        <w:t xml:space="preserve">decisions and discussions. </w:t>
      </w:r>
      <w:r w:rsidR="00102D39">
        <w:rPr>
          <w:color w:val="000000" w:themeColor="text1"/>
          <w:sz w:val="22"/>
          <w:szCs w:val="22"/>
        </w:rPr>
        <w:t xml:space="preserve"> </w:t>
      </w:r>
      <w:r w:rsidR="00BC4AD1">
        <w:rPr>
          <w:color w:val="000000" w:themeColor="text1"/>
          <w:sz w:val="22"/>
          <w:szCs w:val="22"/>
        </w:rPr>
        <w:t xml:space="preserve">Overall, </w:t>
      </w:r>
      <w:r w:rsidR="00E55C3B">
        <w:rPr>
          <w:color w:val="000000" w:themeColor="text1"/>
          <w:sz w:val="22"/>
          <w:szCs w:val="22"/>
        </w:rPr>
        <w:t>secondary data lets us understand</w:t>
      </w:r>
      <w:r w:rsidR="000236B3">
        <w:rPr>
          <w:color w:val="000000" w:themeColor="text1"/>
          <w:sz w:val="22"/>
          <w:szCs w:val="22"/>
        </w:rPr>
        <w:t xml:space="preserve"> global problems in a clearer, more meaningful way</w:t>
      </w:r>
      <w:r w:rsidR="002C7A54">
        <w:rPr>
          <w:color w:val="000000" w:themeColor="text1"/>
          <w:sz w:val="22"/>
          <w:szCs w:val="22"/>
        </w:rPr>
        <w:t xml:space="preserve"> (World Health Organisation, 2021).</w:t>
      </w:r>
    </w:p>
    <w:p w14:paraId="5E72D26F" w14:textId="77777777" w:rsidR="004468F8" w:rsidRDefault="004468F8" w:rsidP="004468F8"/>
    <w:p w14:paraId="75FFC5A3" w14:textId="77777777" w:rsidR="004468F8" w:rsidRDefault="004468F8" w:rsidP="004468F8"/>
    <w:p w14:paraId="704DEBD5" w14:textId="77777777" w:rsidR="00530E16" w:rsidRDefault="004468F8">
      <w:pPr>
        <w:pStyle w:val="Heading1"/>
        <w:jc w:val="both"/>
      </w:pPr>
      <w:bookmarkStart w:id="11" w:name="_Toc213674541"/>
      <w:r>
        <w:t>Conclusion</w:t>
      </w:r>
      <w:bookmarkEnd w:id="11"/>
    </w:p>
    <w:p w14:paraId="785D40B0" w14:textId="0DBE827F" w:rsidR="004468F8" w:rsidRPr="00C85BB7" w:rsidRDefault="00C42C03" w:rsidP="00FF62BA">
      <w:pPr>
        <w:spacing w:line="360" w:lineRule="auto"/>
        <w:rPr>
          <w:rFonts w:ascii="Arial" w:hAnsi="Arial" w:cs="Arial"/>
          <w:color w:val="000000" w:themeColor="text1"/>
          <w:sz w:val="22"/>
          <w:szCs w:val="22"/>
        </w:rPr>
      </w:pPr>
      <w:r>
        <w:rPr>
          <w:rFonts w:ascii="Arial" w:hAnsi="Arial" w:cs="Arial"/>
          <w:color w:val="000000" w:themeColor="text1"/>
          <w:sz w:val="22"/>
          <w:szCs w:val="22"/>
        </w:rPr>
        <w:t>Overall, it ma</w:t>
      </w:r>
      <w:r w:rsidR="00706013">
        <w:rPr>
          <w:rFonts w:ascii="Arial" w:hAnsi="Arial" w:cs="Arial"/>
          <w:color w:val="000000" w:themeColor="text1"/>
          <w:sz w:val="22"/>
          <w:szCs w:val="22"/>
        </w:rPr>
        <w:t>y be said that this research shows that the global health issues</w:t>
      </w:r>
      <w:r w:rsidR="00AF35B0">
        <w:rPr>
          <w:rFonts w:ascii="Arial" w:hAnsi="Arial" w:cs="Arial"/>
          <w:color w:val="000000" w:themeColor="text1"/>
          <w:sz w:val="22"/>
          <w:szCs w:val="22"/>
        </w:rPr>
        <w:t xml:space="preserve">, especially the rise of </w:t>
      </w:r>
      <w:r w:rsidR="00B8629D">
        <w:rPr>
          <w:rFonts w:ascii="Arial" w:hAnsi="Arial" w:cs="Arial"/>
          <w:color w:val="000000" w:themeColor="text1"/>
          <w:sz w:val="22"/>
          <w:szCs w:val="22"/>
        </w:rPr>
        <w:t>non-communicable</w:t>
      </w:r>
      <w:r w:rsidR="00AF35B0">
        <w:rPr>
          <w:rFonts w:ascii="Arial" w:hAnsi="Arial" w:cs="Arial"/>
          <w:color w:val="000000" w:themeColor="text1"/>
          <w:sz w:val="22"/>
          <w:szCs w:val="22"/>
        </w:rPr>
        <w:t xml:space="preserve"> diseases affect people on both a large scale and a deeply personal level. The key findings highlight that th</w:t>
      </w:r>
      <w:r w:rsidR="00B8629D">
        <w:rPr>
          <w:rFonts w:ascii="Arial" w:hAnsi="Arial" w:cs="Arial"/>
          <w:color w:val="000000" w:themeColor="text1"/>
          <w:sz w:val="22"/>
          <w:szCs w:val="22"/>
        </w:rPr>
        <w:t>ese conditions place heavy pressure on patients</w:t>
      </w:r>
      <w:r w:rsidR="00536684">
        <w:rPr>
          <w:rFonts w:ascii="Arial" w:hAnsi="Arial" w:cs="Arial"/>
          <w:color w:val="000000" w:themeColor="text1"/>
          <w:sz w:val="22"/>
          <w:szCs w:val="22"/>
        </w:rPr>
        <w:t>, families, care workers and health organisations. Quantitative data revealed the scale of the problem</w:t>
      </w:r>
      <w:r w:rsidR="00A8116E">
        <w:rPr>
          <w:rFonts w:ascii="Arial" w:hAnsi="Arial" w:cs="Arial"/>
          <w:color w:val="000000" w:themeColor="text1"/>
          <w:sz w:val="22"/>
          <w:szCs w:val="22"/>
        </w:rPr>
        <w:t xml:space="preserve">, while qualitative insights showed </w:t>
      </w:r>
      <w:r w:rsidR="00802D3F">
        <w:rPr>
          <w:rFonts w:ascii="Arial" w:hAnsi="Arial" w:cs="Arial"/>
          <w:color w:val="000000" w:themeColor="text1"/>
          <w:sz w:val="22"/>
          <w:szCs w:val="22"/>
        </w:rPr>
        <w:t>the real human experiences behind the statistics</w:t>
      </w:r>
      <w:r w:rsidR="00D51C65">
        <w:rPr>
          <w:rFonts w:ascii="Arial" w:hAnsi="Arial" w:cs="Arial"/>
          <w:color w:val="000000" w:themeColor="text1"/>
          <w:sz w:val="22"/>
          <w:szCs w:val="22"/>
        </w:rPr>
        <w:t>. This project helped me understand</w:t>
      </w:r>
      <w:r w:rsidR="00FF1E45">
        <w:rPr>
          <w:rFonts w:ascii="Arial" w:hAnsi="Arial" w:cs="Arial"/>
          <w:color w:val="000000" w:themeColor="text1"/>
          <w:sz w:val="22"/>
          <w:szCs w:val="22"/>
        </w:rPr>
        <w:t xml:space="preserve"> that improving global health isn’t just about numbers</w:t>
      </w:r>
      <w:r w:rsidR="00A06F67">
        <w:rPr>
          <w:rFonts w:ascii="Arial" w:hAnsi="Arial" w:cs="Arial"/>
          <w:color w:val="000000" w:themeColor="text1"/>
          <w:sz w:val="22"/>
          <w:szCs w:val="22"/>
        </w:rPr>
        <w:t>; it’s about recognising people’s struggles and working towards fairer, more supportive health systems worldwide</w:t>
      </w:r>
      <w:r w:rsidR="00C94E43">
        <w:rPr>
          <w:rFonts w:ascii="Arial" w:hAnsi="Arial" w:cs="Arial"/>
          <w:color w:val="000000" w:themeColor="text1"/>
          <w:sz w:val="22"/>
          <w:szCs w:val="22"/>
        </w:rPr>
        <w:t>.</w:t>
      </w:r>
      <w:r w:rsidR="003C0B08">
        <w:rPr>
          <w:rFonts w:ascii="Arial" w:hAnsi="Arial" w:cs="Arial"/>
          <w:color w:val="000000" w:themeColor="text1"/>
          <w:sz w:val="22"/>
          <w:szCs w:val="22"/>
        </w:rPr>
        <w:t xml:space="preserve"> </w:t>
      </w:r>
      <w:r w:rsidR="00AF39B5">
        <w:rPr>
          <w:rFonts w:ascii="Arial" w:hAnsi="Arial" w:cs="Arial"/>
          <w:color w:val="000000" w:themeColor="text1"/>
          <w:sz w:val="22"/>
          <w:szCs w:val="22"/>
        </w:rPr>
        <w:t xml:space="preserve">Ultimately, </w:t>
      </w:r>
      <w:r w:rsidR="00151E0F">
        <w:rPr>
          <w:rFonts w:ascii="Arial" w:hAnsi="Arial" w:cs="Arial"/>
          <w:color w:val="000000" w:themeColor="text1"/>
          <w:sz w:val="22"/>
          <w:szCs w:val="22"/>
        </w:rPr>
        <w:t>Global Health i</w:t>
      </w:r>
      <w:r w:rsidR="003659D7">
        <w:rPr>
          <w:rFonts w:ascii="Arial" w:hAnsi="Arial" w:cs="Arial"/>
          <w:color w:val="000000" w:themeColor="text1"/>
          <w:sz w:val="22"/>
          <w:szCs w:val="22"/>
        </w:rPr>
        <w:t>ssue in the 21</w:t>
      </w:r>
      <w:r w:rsidR="003659D7" w:rsidRPr="003659D7">
        <w:rPr>
          <w:rFonts w:ascii="Arial" w:hAnsi="Arial" w:cs="Arial"/>
          <w:color w:val="000000" w:themeColor="text1"/>
          <w:sz w:val="22"/>
          <w:szCs w:val="22"/>
          <w:vertAlign w:val="superscript"/>
        </w:rPr>
        <w:t>st</w:t>
      </w:r>
      <w:r w:rsidR="003659D7">
        <w:rPr>
          <w:rFonts w:ascii="Arial" w:hAnsi="Arial" w:cs="Arial"/>
          <w:color w:val="000000" w:themeColor="text1"/>
          <w:sz w:val="22"/>
          <w:szCs w:val="22"/>
        </w:rPr>
        <w:t xml:space="preserve"> century requires a </w:t>
      </w:r>
      <w:r w:rsidR="00773464">
        <w:rPr>
          <w:rFonts w:ascii="Arial" w:hAnsi="Arial" w:cs="Arial"/>
          <w:color w:val="000000" w:themeColor="text1"/>
          <w:sz w:val="22"/>
          <w:szCs w:val="22"/>
        </w:rPr>
        <w:t>paradigm shift towards shared responsibility</w:t>
      </w:r>
      <w:r w:rsidR="00123EF7">
        <w:rPr>
          <w:rFonts w:ascii="Arial" w:hAnsi="Arial" w:cs="Arial"/>
          <w:color w:val="000000" w:themeColor="text1"/>
          <w:sz w:val="22"/>
          <w:szCs w:val="22"/>
        </w:rPr>
        <w:t>, sustainable practices, and a commitment to health equity</w:t>
      </w:r>
      <w:r w:rsidR="001174F3">
        <w:rPr>
          <w:rFonts w:ascii="Arial" w:hAnsi="Arial" w:cs="Arial"/>
          <w:color w:val="000000" w:themeColor="text1"/>
          <w:sz w:val="22"/>
          <w:szCs w:val="22"/>
        </w:rPr>
        <w:t xml:space="preserve"> to manage interconnected threats and secure well-being for everyone</w:t>
      </w:r>
      <w:r w:rsidR="00700D3D">
        <w:rPr>
          <w:rFonts w:ascii="Arial" w:hAnsi="Arial" w:cs="Arial"/>
          <w:color w:val="000000" w:themeColor="text1"/>
          <w:sz w:val="22"/>
          <w:szCs w:val="22"/>
        </w:rPr>
        <w:t>.</w:t>
      </w:r>
    </w:p>
    <w:p w14:paraId="2C8798F3" w14:textId="77777777" w:rsidR="004468F8" w:rsidRPr="004468F8" w:rsidRDefault="004468F8" w:rsidP="004468F8"/>
    <w:p w14:paraId="6903633D" w14:textId="77777777" w:rsidR="00530E16" w:rsidRDefault="004468F8">
      <w:pPr>
        <w:pStyle w:val="Heading1"/>
      </w:pPr>
      <w:bookmarkStart w:id="12" w:name="_Toc213674542"/>
      <w:r>
        <w:t>References</w:t>
      </w:r>
      <w:bookmarkEnd w:id="12"/>
    </w:p>
    <w:p w14:paraId="42030782" w14:textId="2A9881F0" w:rsidR="00530E16" w:rsidRDefault="00E1751B" w:rsidP="00B8074D">
      <w:pPr>
        <w:pStyle w:val="ListParagraph"/>
        <w:numPr>
          <w:ilvl w:val="0"/>
          <w:numId w:val="10"/>
        </w:num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World Health Organisation</w:t>
      </w:r>
      <w:r w:rsidR="00105C6A">
        <w:rPr>
          <w:rFonts w:ascii="Arial" w:eastAsia="Arial" w:hAnsi="Arial" w:cs="Arial"/>
          <w:color w:val="000000" w:themeColor="text1"/>
          <w:sz w:val="22"/>
          <w:szCs w:val="22"/>
        </w:rPr>
        <w:t xml:space="preserve"> (2023). Noncommunicable diseases</w:t>
      </w:r>
      <w:r w:rsidR="00C916C9">
        <w:rPr>
          <w:rFonts w:ascii="Arial" w:eastAsia="Arial" w:hAnsi="Arial" w:cs="Arial"/>
          <w:color w:val="000000" w:themeColor="text1"/>
          <w:sz w:val="22"/>
          <w:szCs w:val="22"/>
        </w:rPr>
        <w:t>: Key facts. Geneva:</w:t>
      </w:r>
      <w:r w:rsidR="00C9323F">
        <w:rPr>
          <w:rFonts w:ascii="Arial" w:eastAsia="Arial" w:hAnsi="Arial" w:cs="Arial"/>
          <w:color w:val="000000" w:themeColor="text1"/>
          <w:sz w:val="22"/>
          <w:szCs w:val="22"/>
        </w:rPr>
        <w:t xml:space="preserve"> WHO.</w:t>
      </w:r>
    </w:p>
    <w:p w14:paraId="002E4E7F" w14:textId="6D071483" w:rsidR="00B41691" w:rsidRDefault="00B41691" w:rsidP="00B8074D">
      <w:pPr>
        <w:pStyle w:val="ListParagraph"/>
        <w:numPr>
          <w:ilvl w:val="0"/>
          <w:numId w:val="10"/>
        </w:num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United Nations (2023), The Sustain</w:t>
      </w:r>
      <w:r w:rsidR="00F001B4">
        <w:rPr>
          <w:rFonts w:ascii="Arial" w:eastAsia="Arial" w:hAnsi="Arial" w:cs="Arial"/>
          <w:color w:val="000000" w:themeColor="text1"/>
          <w:sz w:val="22"/>
          <w:szCs w:val="22"/>
        </w:rPr>
        <w:t xml:space="preserve">able Development Goals Report 2023. New York: </w:t>
      </w:r>
      <w:r w:rsidR="00DC6CF8">
        <w:rPr>
          <w:rFonts w:ascii="Arial" w:eastAsia="Arial" w:hAnsi="Arial" w:cs="Arial"/>
          <w:color w:val="000000" w:themeColor="text1"/>
          <w:sz w:val="22"/>
          <w:szCs w:val="22"/>
        </w:rPr>
        <w:t>United Nations Publications.</w:t>
      </w:r>
    </w:p>
    <w:p w14:paraId="0DF691CE" w14:textId="1CA52C61" w:rsidR="00DC6CF8" w:rsidRDefault="00DC6CF8" w:rsidP="00B8074D">
      <w:pPr>
        <w:pStyle w:val="ListParagraph"/>
        <w:numPr>
          <w:ilvl w:val="0"/>
          <w:numId w:val="10"/>
        </w:num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Institute of Health Metrics and Evaluation (2022</w:t>
      </w:r>
      <w:r w:rsidR="00A22475">
        <w:rPr>
          <w:rFonts w:ascii="Arial" w:eastAsia="Arial" w:hAnsi="Arial" w:cs="Arial"/>
          <w:color w:val="000000" w:themeColor="text1"/>
          <w:sz w:val="22"/>
          <w:szCs w:val="22"/>
        </w:rPr>
        <w:t>). Global Burden of Disease Study</w:t>
      </w:r>
      <w:r w:rsidR="00B445D5">
        <w:rPr>
          <w:rFonts w:ascii="Arial" w:eastAsia="Arial" w:hAnsi="Arial" w:cs="Arial"/>
          <w:color w:val="000000" w:themeColor="text1"/>
          <w:sz w:val="22"/>
          <w:szCs w:val="22"/>
        </w:rPr>
        <w:t xml:space="preserve"> 2022 Results. Seattle: IHME.</w:t>
      </w:r>
    </w:p>
    <w:p w14:paraId="4470BB83" w14:textId="53ACEC57" w:rsidR="00B445D5" w:rsidRDefault="00F26CF7" w:rsidP="00B8074D">
      <w:pPr>
        <w:pStyle w:val="ListParagraph"/>
        <w:numPr>
          <w:ilvl w:val="0"/>
          <w:numId w:val="10"/>
        </w:num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Bryman, A. (2016). Social Research Method</w:t>
      </w:r>
      <w:r w:rsidR="005B304D">
        <w:rPr>
          <w:rFonts w:ascii="Arial" w:eastAsia="Arial" w:hAnsi="Arial" w:cs="Arial"/>
          <w:color w:val="000000" w:themeColor="text1"/>
          <w:sz w:val="22"/>
          <w:szCs w:val="22"/>
        </w:rPr>
        <w:t>s. 5</w:t>
      </w:r>
      <w:r w:rsidR="005B304D" w:rsidRPr="005B304D">
        <w:rPr>
          <w:rFonts w:ascii="Arial" w:eastAsia="Arial" w:hAnsi="Arial" w:cs="Arial"/>
          <w:color w:val="000000" w:themeColor="text1"/>
          <w:sz w:val="22"/>
          <w:szCs w:val="22"/>
          <w:vertAlign w:val="superscript"/>
        </w:rPr>
        <w:t>th</w:t>
      </w:r>
      <w:r w:rsidR="005B304D">
        <w:rPr>
          <w:rFonts w:ascii="Arial" w:eastAsia="Arial" w:hAnsi="Arial" w:cs="Arial"/>
          <w:color w:val="000000" w:themeColor="text1"/>
          <w:sz w:val="22"/>
          <w:szCs w:val="22"/>
        </w:rPr>
        <w:t xml:space="preserve"> </w:t>
      </w:r>
      <w:r w:rsidR="003A3774">
        <w:rPr>
          <w:rFonts w:ascii="Arial" w:eastAsia="Arial" w:hAnsi="Arial" w:cs="Arial"/>
          <w:color w:val="000000" w:themeColor="text1"/>
          <w:sz w:val="22"/>
          <w:szCs w:val="22"/>
        </w:rPr>
        <w:t>e</w:t>
      </w:r>
      <w:r w:rsidR="009C6E51">
        <w:rPr>
          <w:rFonts w:ascii="Arial" w:eastAsia="Arial" w:hAnsi="Arial" w:cs="Arial"/>
          <w:color w:val="000000" w:themeColor="text1"/>
          <w:sz w:val="22"/>
          <w:szCs w:val="22"/>
        </w:rPr>
        <w:t xml:space="preserve">dition. </w:t>
      </w:r>
      <w:r w:rsidR="005B304D">
        <w:rPr>
          <w:rFonts w:ascii="Arial" w:eastAsia="Arial" w:hAnsi="Arial" w:cs="Arial"/>
          <w:color w:val="000000" w:themeColor="text1"/>
          <w:sz w:val="22"/>
          <w:szCs w:val="22"/>
        </w:rPr>
        <w:t>Oxford</w:t>
      </w:r>
      <w:r w:rsidR="00F46DCC">
        <w:rPr>
          <w:rFonts w:ascii="Arial" w:eastAsia="Arial" w:hAnsi="Arial" w:cs="Arial"/>
          <w:color w:val="000000" w:themeColor="text1"/>
          <w:sz w:val="22"/>
          <w:szCs w:val="22"/>
        </w:rPr>
        <w:t>: Oxford University Press.</w:t>
      </w:r>
    </w:p>
    <w:p w14:paraId="43E6F1EE" w14:textId="0F3B18EF" w:rsidR="00F46DCC" w:rsidRDefault="00F46DCC" w:rsidP="00B8074D">
      <w:pPr>
        <w:pStyle w:val="ListParagraph"/>
        <w:numPr>
          <w:ilvl w:val="0"/>
          <w:numId w:val="10"/>
        </w:num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Creswell, J.W</w:t>
      </w:r>
      <w:r w:rsidR="0040470D">
        <w:rPr>
          <w:rFonts w:ascii="Arial" w:eastAsia="Arial" w:hAnsi="Arial" w:cs="Arial"/>
          <w:color w:val="000000" w:themeColor="text1"/>
          <w:sz w:val="22"/>
          <w:szCs w:val="22"/>
        </w:rPr>
        <w:t xml:space="preserve">. (2014). </w:t>
      </w:r>
      <w:r w:rsidR="006E1F49">
        <w:rPr>
          <w:rFonts w:ascii="Arial" w:eastAsia="Arial" w:hAnsi="Arial" w:cs="Arial"/>
          <w:color w:val="000000" w:themeColor="text1"/>
          <w:sz w:val="22"/>
          <w:szCs w:val="22"/>
        </w:rPr>
        <w:t xml:space="preserve"> Research Design</w:t>
      </w:r>
      <w:r w:rsidR="00236902">
        <w:rPr>
          <w:rFonts w:ascii="Arial" w:eastAsia="Arial" w:hAnsi="Arial" w:cs="Arial"/>
          <w:color w:val="000000" w:themeColor="text1"/>
          <w:sz w:val="22"/>
          <w:szCs w:val="22"/>
        </w:rPr>
        <w:t>: Qualitative, Quantitative and Mixed Methods Approaches</w:t>
      </w:r>
      <w:r w:rsidR="00305D6F">
        <w:rPr>
          <w:rFonts w:ascii="Arial" w:eastAsia="Arial" w:hAnsi="Arial" w:cs="Arial"/>
          <w:color w:val="000000" w:themeColor="text1"/>
          <w:sz w:val="22"/>
          <w:szCs w:val="22"/>
        </w:rPr>
        <w:t>. 4</w:t>
      </w:r>
      <w:r w:rsidR="00305D6F" w:rsidRPr="00305D6F">
        <w:rPr>
          <w:rFonts w:ascii="Arial" w:eastAsia="Arial" w:hAnsi="Arial" w:cs="Arial"/>
          <w:color w:val="000000" w:themeColor="text1"/>
          <w:sz w:val="22"/>
          <w:szCs w:val="22"/>
          <w:vertAlign w:val="superscript"/>
        </w:rPr>
        <w:t>th</w:t>
      </w:r>
      <w:r w:rsidR="00305D6F">
        <w:rPr>
          <w:rFonts w:ascii="Arial" w:eastAsia="Arial" w:hAnsi="Arial" w:cs="Arial"/>
          <w:color w:val="000000" w:themeColor="text1"/>
          <w:sz w:val="22"/>
          <w:szCs w:val="22"/>
        </w:rPr>
        <w:t xml:space="preserve"> ed</w:t>
      </w:r>
      <w:r w:rsidR="004B453F">
        <w:rPr>
          <w:rFonts w:ascii="Arial" w:eastAsia="Arial" w:hAnsi="Arial" w:cs="Arial"/>
          <w:color w:val="000000" w:themeColor="text1"/>
          <w:sz w:val="22"/>
          <w:szCs w:val="22"/>
        </w:rPr>
        <w:t xml:space="preserve">ition. </w:t>
      </w:r>
      <w:r w:rsidR="00305D6F">
        <w:rPr>
          <w:rFonts w:ascii="Arial" w:eastAsia="Arial" w:hAnsi="Arial" w:cs="Arial"/>
          <w:color w:val="000000" w:themeColor="text1"/>
          <w:sz w:val="22"/>
          <w:szCs w:val="22"/>
        </w:rPr>
        <w:t>Thousand Oaks, CA: Sage</w:t>
      </w:r>
      <w:r w:rsidR="00672EDA">
        <w:rPr>
          <w:rFonts w:ascii="Arial" w:eastAsia="Arial" w:hAnsi="Arial" w:cs="Arial"/>
          <w:color w:val="000000" w:themeColor="text1"/>
          <w:sz w:val="22"/>
          <w:szCs w:val="22"/>
        </w:rPr>
        <w:t xml:space="preserve"> Publications.</w:t>
      </w:r>
    </w:p>
    <w:p w14:paraId="7056B1B5" w14:textId="408C4F7A" w:rsidR="00672EDA" w:rsidRDefault="00672EDA" w:rsidP="00B8074D">
      <w:pPr>
        <w:pStyle w:val="ListParagraph"/>
        <w:numPr>
          <w:ilvl w:val="0"/>
          <w:numId w:val="10"/>
        </w:num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Silverman, D. (2017)</w:t>
      </w:r>
      <w:r w:rsidR="00045D8E">
        <w:rPr>
          <w:rFonts w:ascii="Arial" w:eastAsia="Arial" w:hAnsi="Arial" w:cs="Arial"/>
          <w:color w:val="000000" w:themeColor="text1"/>
          <w:sz w:val="22"/>
          <w:szCs w:val="22"/>
        </w:rPr>
        <w:t>. Doing Qualitative Research. 5</w:t>
      </w:r>
      <w:r w:rsidR="00045D8E" w:rsidRPr="00045D8E">
        <w:rPr>
          <w:rFonts w:ascii="Arial" w:eastAsia="Arial" w:hAnsi="Arial" w:cs="Arial"/>
          <w:color w:val="000000" w:themeColor="text1"/>
          <w:sz w:val="22"/>
          <w:szCs w:val="22"/>
          <w:vertAlign w:val="superscript"/>
        </w:rPr>
        <w:t>th</w:t>
      </w:r>
      <w:r w:rsidR="00045D8E">
        <w:rPr>
          <w:rFonts w:ascii="Arial" w:eastAsia="Arial" w:hAnsi="Arial" w:cs="Arial"/>
          <w:color w:val="000000" w:themeColor="text1"/>
          <w:sz w:val="22"/>
          <w:szCs w:val="22"/>
        </w:rPr>
        <w:t xml:space="preserve"> </w:t>
      </w:r>
      <w:r w:rsidR="007A75BB">
        <w:rPr>
          <w:rFonts w:ascii="Arial" w:eastAsia="Arial" w:hAnsi="Arial" w:cs="Arial"/>
          <w:color w:val="000000" w:themeColor="text1"/>
          <w:sz w:val="22"/>
          <w:szCs w:val="22"/>
        </w:rPr>
        <w:t>e</w:t>
      </w:r>
      <w:r w:rsidR="009C6E51">
        <w:rPr>
          <w:rFonts w:ascii="Arial" w:eastAsia="Arial" w:hAnsi="Arial" w:cs="Arial"/>
          <w:color w:val="000000" w:themeColor="text1"/>
          <w:sz w:val="22"/>
          <w:szCs w:val="22"/>
        </w:rPr>
        <w:t>dition.</w:t>
      </w:r>
      <w:r w:rsidR="00045D8E">
        <w:rPr>
          <w:rFonts w:ascii="Arial" w:eastAsia="Arial" w:hAnsi="Arial" w:cs="Arial"/>
          <w:color w:val="000000" w:themeColor="text1"/>
          <w:sz w:val="22"/>
          <w:szCs w:val="22"/>
        </w:rPr>
        <w:t xml:space="preserve"> London</w:t>
      </w:r>
      <w:r w:rsidR="00F5451A">
        <w:rPr>
          <w:rFonts w:ascii="Arial" w:eastAsia="Arial" w:hAnsi="Arial" w:cs="Arial"/>
          <w:color w:val="000000" w:themeColor="text1"/>
          <w:sz w:val="22"/>
          <w:szCs w:val="22"/>
        </w:rPr>
        <w:t xml:space="preserve">: </w:t>
      </w:r>
      <w:r w:rsidR="009C6E51">
        <w:rPr>
          <w:rFonts w:ascii="Arial" w:eastAsia="Arial" w:hAnsi="Arial" w:cs="Arial"/>
          <w:color w:val="000000" w:themeColor="text1"/>
          <w:sz w:val="22"/>
          <w:szCs w:val="22"/>
        </w:rPr>
        <w:t>Sage Publication</w:t>
      </w:r>
      <w:r w:rsidR="007053FF">
        <w:rPr>
          <w:rFonts w:ascii="Arial" w:eastAsia="Arial" w:hAnsi="Arial" w:cs="Arial"/>
          <w:color w:val="000000" w:themeColor="text1"/>
          <w:sz w:val="22"/>
          <w:szCs w:val="22"/>
        </w:rPr>
        <w:t>s.</w:t>
      </w:r>
    </w:p>
    <w:p w14:paraId="48FFA22C" w14:textId="50BF73E4" w:rsidR="007053FF" w:rsidRDefault="007053FF" w:rsidP="00B8074D">
      <w:pPr>
        <w:pStyle w:val="ListParagraph"/>
        <w:numPr>
          <w:ilvl w:val="0"/>
          <w:numId w:val="10"/>
        </w:num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Green, J. and Thorogood</w:t>
      </w:r>
      <w:r w:rsidR="004032BB">
        <w:rPr>
          <w:rFonts w:ascii="Arial" w:eastAsia="Arial" w:hAnsi="Arial" w:cs="Arial"/>
          <w:color w:val="000000" w:themeColor="text1"/>
          <w:sz w:val="22"/>
          <w:szCs w:val="22"/>
        </w:rPr>
        <w:t>, N. (2018), Qualitative Methods for Health</w:t>
      </w:r>
      <w:r w:rsidR="00DF269B">
        <w:rPr>
          <w:rFonts w:ascii="Arial" w:eastAsia="Arial" w:hAnsi="Arial" w:cs="Arial"/>
          <w:color w:val="000000" w:themeColor="text1"/>
          <w:sz w:val="22"/>
          <w:szCs w:val="22"/>
        </w:rPr>
        <w:t xml:space="preserve"> Research. 4</w:t>
      </w:r>
      <w:r w:rsidR="00DF269B" w:rsidRPr="00DF269B">
        <w:rPr>
          <w:rFonts w:ascii="Arial" w:eastAsia="Arial" w:hAnsi="Arial" w:cs="Arial"/>
          <w:color w:val="000000" w:themeColor="text1"/>
          <w:sz w:val="22"/>
          <w:szCs w:val="22"/>
          <w:vertAlign w:val="superscript"/>
        </w:rPr>
        <w:t>th</w:t>
      </w:r>
      <w:r w:rsidR="00DF269B">
        <w:rPr>
          <w:rFonts w:ascii="Arial" w:eastAsia="Arial" w:hAnsi="Arial" w:cs="Arial"/>
          <w:color w:val="000000" w:themeColor="text1"/>
          <w:sz w:val="22"/>
          <w:szCs w:val="22"/>
        </w:rPr>
        <w:t xml:space="preserve"> edition. London</w:t>
      </w:r>
      <w:r w:rsidR="00AD37BC">
        <w:rPr>
          <w:rFonts w:ascii="Arial" w:eastAsia="Arial" w:hAnsi="Arial" w:cs="Arial"/>
          <w:color w:val="000000" w:themeColor="text1"/>
          <w:sz w:val="22"/>
          <w:szCs w:val="22"/>
        </w:rPr>
        <w:t>: Sage Publications.</w:t>
      </w:r>
    </w:p>
    <w:p w14:paraId="24F87615" w14:textId="77777777" w:rsidR="00C916C9" w:rsidRPr="00B41691" w:rsidRDefault="00C916C9" w:rsidP="00B8074D">
      <w:pPr>
        <w:spacing w:line="360" w:lineRule="auto"/>
        <w:rPr>
          <w:rFonts w:ascii="Arial" w:eastAsia="Arial" w:hAnsi="Arial" w:cs="Arial"/>
          <w:color w:val="000000" w:themeColor="text1"/>
          <w:sz w:val="22"/>
          <w:szCs w:val="22"/>
        </w:rPr>
      </w:pPr>
    </w:p>
    <w:sectPr w:rsidR="00C916C9" w:rsidRPr="00B41691"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6D0D5" w14:textId="77777777" w:rsidR="002C1D3F" w:rsidRDefault="002C1D3F" w:rsidP="002A1842">
      <w:pPr>
        <w:spacing w:after="0" w:line="240" w:lineRule="auto"/>
      </w:pPr>
      <w:r>
        <w:separator/>
      </w:r>
    </w:p>
  </w:endnote>
  <w:endnote w:type="continuationSeparator" w:id="0">
    <w:p w14:paraId="793AA824" w14:textId="77777777" w:rsidR="002C1D3F" w:rsidRDefault="002C1D3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EE17CB2"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2B79B92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59C15" w14:textId="77777777" w:rsidR="002C1D3F" w:rsidRDefault="002C1D3F" w:rsidP="002A1842">
      <w:pPr>
        <w:spacing w:after="0" w:line="240" w:lineRule="auto"/>
      </w:pPr>
      <w:r>
        <w:separator/>
      </w:r>
    </w:p>
  </w:footnote>
  <w:footnote w:type="continuationSeparator" w:id="0">
    <w:p w14:paraId="0BB92D81" w14:textId="77777777" w:rsidR="002C1D3F" w:rsidRDefault="002C1D3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60798"/>
    <w:multiLevelType w:val="hybridMultilevel"/>
    <w:tmpl w:val="F6945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65DA0"/>
    <w:multiLevelType w:val="hybridMultilevel"/>
    <w:tmpl w:val="24203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3057382">
    <w:abstractNumId w:val="7"/>
  </w:num>
  <w:num w:numId="2" w16cid:durableId="2066027792">
    <w:abstractNumId w:val="5"/>
  </w:num>
  <w:num w:numId="3" w16cid:durableId="1989436385">
    <w:abstractNumId w:val="4"/>
  </w:num>
  <w:num w:numId="4" w16cid:durableId="892810606">
    <w:abstractNumId w:val="2"/>
  </w:num>
  <w:num w:numId="5" w16cid:durableId="636422621">
    <w:abstractNumId w:val="6"/>
  </w:num>
  <w:num w:numId="6" w16cid:durableId="1985547698">
    <w:abstractNumId w:val="0"/>
  </w:num>
  <w:num w:numId="7" w16cid:durableId="1046368047">
    <w:abstractNumId w:val="9"/>
  </w:num>
  <w:num w:numId="8" w16cid:durableId="1860922955">
    <w:abstractNumId w:val="8"/>
  </w:num>
  <w:num w:numId="9" w16cid:durableId="1171027611">
    <w:abstractNumId w:val="1"/>
  </w:num>
  <w:num w:numId="10" w16cid:durableId="1120169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36B3"/>
    <w:rsid w:val="00026D1E"/>
    <w:rsid w:val="000429C3"/>
    <w:rsid w:val="000445CB"/>
    <w:rsid w:val="00045D8E"/>
    <w:rsid w:val="00056F98"/>
    <w:rsid w:val="000745D6"/>
    <w:rsid w:val="0007552C"/>
    <w:rsid w:val="000807DE"/>
    <w:rsid w:val="00102D39"/>
    <w:rsid w:val="00105C6A"/>
    <w:rsid w:val="001174F3"/>
    <w:rsid w:val="00123EF7"/>
    <w:rsid w:val="00151E0F"/>
    <w:rsid w:val="001552F0"/>
    <w:rsid w:val="00155790"/>
    <w:rsid w:val="00172AD1"/>
    <w:rsid w:val="001813E7"/>
    <w:rsid w:val="001839B9"/>
    <w:rsid w:val="00192A3E"/>
    <w:rsid w:val="00193FC7"/>
    <w:rsid w:val="001947FB"/>
    <w:rsid w:val="00197D20"/>
    <w:rsid w:val="001B1625"/>
    <w:rsid w:val="001B62B6"/>
    <w:rsid w:val="001C25D4"/>
    <w:rsid w:val="001C5CC9"/>
    <w:rsid w:val="001D7884"/>
    <w:rsid w:val="001E638C"/>
    <w:rsid w:val="001E68BD"/>
    <w:rsid w:val="00222629"/>
    <w:rsid w:val="002350FB"/>
    <w:rsid w:val="00236902"/>
    <w:rsid w:val="00247CD7"/>
    <w:rsid w:val="00291AFB"/>
    <w:rsid w:val="002A1842"/>
    <w:rsid w:val="002C112D"/>
    <w:rsid w:val="002C1D3F"/>
    <w:rsid w:val="002C7A54"/>
    <w:rsid w:val="002F1A9F"/>
    <w:rsid w:val="00305D6F"/>
    <w:rsid w:val="00331731"/>
    <w:rsid w:val="00353FBE"/>
    <w:rsid w:val="003650A3"/>
    <w:rsid w:val="003659D7"/>
    <w:rsid w:val="00383D90"/>
    <w:rsid w:val="003A1721"/>
    <w:rsid w:val="003A3774"/>
    <w:rsid w:val="003C0B08"/>
    <w:rsid w:val="003C50B2"/>
    <w:rsid w:val="003D3093"/>
    <w:rsid w:val="003F4993"/>
    <w:rsid w:val="004032BB"/>
    <w:rsid w:val="0040470D"/>
    <w:rsid w:val="00407BA6"/>
    <w:rsid w:val="00431209"/>
    <w:rsid w:val="004432DC"/>
    <w:rsid w:val="004468F8"/>
    <w:rsid w:val="004517E8"/>
    <w:rsid w:val="00456B5B"/>
    <w:rsid w:val="004720BA"/>
    <w:rsid w:val="00474503"/>
    <w:rsid w:val="004860BB"/>
    <w:rsid w:val="0049676E"/>
    <w:rsid w:val="004A60D4"/>
    <w:rsid w:val="004B453F"/>
    <w:rsid w:val="004F4A30"/>
    <w:rsid w:val="004F4ED6"/>
    <w:rsid w:val="005154D9"/>
    <w:rsid w:val="0052026A"/>
    <w:rsid w:val="005247C9"/>
    <w:rsid w:val="0052684A"/>
    <w:rsid w:val="00530E16"/>
    <w:rsid w:val="00536684"/>
    <w:rsid w:val="00540EFB"/>
    <w:rsid w:val="00560F89"/>
    <w:rsid w:val="005A0724"/>
    <w:rsid w:val="005B304D"/>
    <w:rsid w:val="005C274F"/>
    <w:rsid w:val="005C4A7C"/>
    <w:rsid w:val="005C6B84"/>
    <w:rsid w:val="005D47A6"/>
    <w:rsid w:val="005D6B92"/>
    <w:rsid w:val="005D7090"/>
    <w:rsid w:val="005E0542"/>
    <w:rsid w:val="005F21C4"/>
    <w:rsid w:val="00614C06"/>
    <w:rsid w:val="00615962"/>
    <w:rsid w:val="006231CF"/>
    <w:rsid w:val="00672EDA"/>
    <w:rsid w:val="00693BA7"/>
    <w:rsid w:val="0069426A"/>
    <w:rsid w:val="006A5B11"/>
    <w:rsid w:val="006B3A10"/>
    <w:rsid w:val="006B5704"/>
    <w:rsid w:val="006B65ED"/>
    <w:rsid w:val="006B6BA6"/>
    <w:rsid w:val="006C1060"/>
    <w:rsid w:val="006C5A5D"/>
    <w:rsid w:val="006D1219"/>
    <w:rsid w:val="006D1686"/>
    <w:rsid w:val="006E1F49"/>
    <w:rsid w:val="00700D3D"/>
    <w:rsid w:val="007053FF"/>
    <w:rsid w:val="00706013"/>
    <w:rsid w:val="0071336A"/>
    <w:rsid w:val="007207E8"/>
    <w:rsid w:val="00722EFE"/>
    <w:rsid w:val="00727952"/>
    <w:rsid w:val="007312F8"/>
    <w:rsid w:val="007637E9"/>
    <w:rsid w:val="00773464"/>
    <w:rsid w:val="00791E43"/>
    <w:rsid w:val="00795797"/>
    <w:rsid w:val="007A4D06"/>
    <w:rsid w:val="007A5555"/>
    <w:rsid w:val="007A75BB"/>
    <w:rsid w:val="007B4CCC"/>
    <w:rsid w:val="007C78F7"/>
    <w:rsid w:val="00802D3F"/>
    <w:rsid w:val="00814319"/>
    <w:rsid w:val="00830265"/>
    <w:rsid w:val="0083213D"/>
    <w:rsid w:val="00857963"/>
    <w:rsid w:val="0086020A"/>
    <w:rsid w:val="00862EE6"/>
    <w:rsid w:val="00875E4B"/>
    <w:rsid w:val="008B29D8"/>
    <w:rsid w:val="008B4F02"/>
    <w:rsid w:val="008C7CE9"/>
    <w:rsid w:val="008E28EF"/>
    <w:rsid w:val="008E7834"/>
    <w:rsid w:val="00900E19"/>
    <w:rsid w:val="00911489"/>
    <w:rsid w:val="00916754"/>
    <w:rsid w:val="0094130E"/>
    <w:rsid w:val="00942748"/>
    <w:rsid w:val="0095042B"/>
    <w:rsid w:val="00951D40"/>
    <w:rsid w:val="009762D5"/>
    <w:rsid w:val="00987624"/>
    <w:rsid w:val="0099149C"/>
    <w:rsid w:val="0099197B"/>
    <w:rsid w:val="00995DC7"/>
    <w:rsid w:val="009C0422"/>
    <w:rsid w:val="009C6E51"/>
    <w:rsid w:val="009E3758"/>
    <w:rsid w:val="009F2CA1"/>
    <w:rsid w:val="009F60D1"/>
    <w:rsid w:val="009F7BF7"/>
    <w:rsid w:val="00A01C95"/>
    <w:rsid w:val="00A06F67"/>
    <w:rsid w:val="00A12EDC"/>
    <w:rsid w:val="00A137AA"/>
    <w:rsid w:val="00A15572"/>
    <w:rsid w:val="00A222F4"/>
    <w:rsid w:val="00A22475"/>
    <w:rsid w:val="00A279AB"/>
    <w:rsid w:val="00A42DA0"/>
    <w:rsid w:val="00A448F6"/>
    <w:rsid w:val="00A56171"/>
    <w:rsid w:val="00A70C30"/>
    <w:rsid w:val="00A75B15"/>
    <w:rsid w:val="00A8116E"/>
    <w:rsid w:val="00A91AD2"/>
    <w:rsid w:val="00AA57C3"/>
    <w:rsid w:val="00AB3BEA"/>
    <w:rsid w:val="00AC7C52"/>
    <w:rsid w:val="00AD1D54"/>
    <w:rsid w:val="00AD28FA"/>
    <w:rsid w:val="00AD37BC"/>
    <w:rsid w:val="00AD4140"/>
    <w:rsid w:val="00AE06EA"/>
    <w:rsid w:val="00AF35B0"/>
    <w:rsid w:val="00AF373F"/>
    <w:rsid w:val="00AF39B5"/>
    <w:rsid w:val="00B3347E"/>
    <w:rsid w:val="00B37D29"/>
    <w:rsid w:val="00B41691"/>
    <w:rsid w:val="00B445D5"/>
    <w:rsid w:val="00B56743"/>
    <w:rsid w:val="00B65ED6"/>
    <w:rsid w:val="00B8074D"/>
    <w:rsid w:val="00B8629D"/>
    <w:rsid w:val="00B916A7"/>
    <w:rsid w:val="00BA0043"/>
    <w:rsid w:val="00BB403C"/>
    <w:rsid w:val="00BC2048"/>
    <w:rsid w:val="00BC4AD1"/>
    <w:rsid w:val="00BC6279"/>
    <w:rsid w:val="00BD2155"/>
    <w:rsid w:val="00BF7E5A"/>
    <w:rsid w:val="00C12DA3"/>
    <w:rsid w:val="00C263B2"/>
    <w:rsid w:val="00C42C03"/>
    <w:rsid w:val="00C70B4D"/>
    <w:rsid w:val="00C77F8E"/>
    <w:rsid w:val="00C85BB7"/>
    <w:rsid w:val="00C916C9"/>
    <w:rsid w:val="00C92940"/>
    <w:rsid w:val="00C9323F"/>
    <w:rsid w:val="00C94E43"/>
    <w:rsid w:val="00CC7429"/>
    <w:rsid w:val="00CD25C7"/>
    <w:rsid w:val="00CF650B"/>
    <w:rsid w:val="00D27F67"/>
    <w:rsid w:val="00D32829"/>
    <w:rsid w:val="00D32C66"/>
    <w:rsid w:val="00D51C65"/>
    <w:rsid w:val="00D62A9C"/>
    <w:rsid w:val="00DA062E"/>
    <w:rsid w:val="00DA7E5C"/>
    <w:rsid w:val="00DB181C"/>
    <w:rsid w:val="00DC6CF8"/>
    <w:rsid w:val="00DF269B"/>
    <w:rsid w:val="00E13EDD"/>
    <w:rsid w:val="00E1751B"/>
    <w:rsid w:val="00E258ED"/>
    <w:rsid w:val="00E41EAA"/>
    <w:rsid w:val="00E47E6B"/>
    <w:rsid w:val="00E55C3B"/>
    <w:rsid w:val="00E65381"/>
    <w:rsid w:val="00E733ED"/>
    <w:rsid w:val="00E7486F"/>
    <w:rsid w:val="00F00066"/>
    <w:rsid w:val="00F001B4"/>
    <w:rsid w:val="00F0686A"/>
    <w:rsid w:val="00F14A09"/>
    <w:rsid w:val="00F14EF0"/>
    <w:rsid w:val="00F24EE7"/>
    <w:rsid w:val="00F26CF7"/>
    <w:rsid w:val="00F46DCC"/>
    <w:rsid w:val="00F53A75"/>
    <w:rsid w:val="00F5451A"/>
    <w:rsid w:val="00F618F2"/>
    <w:rsid w:val="00F8108B"/>
    <w:rsid w:val="00F8529F"/>
    <w:rsid w:val="00F8727D"/>
    <w:rsid w:val="00FA4BDE"/>
    <w:rsid w:val="00FB091B"/>
    <w:rsid w:val="00FC435F"/>
    <w:rsid w:val="00FD58F3"/>
    <w:rsid w:val="00FF009B"/>
    <w:rsid w:val="00FF1617"/>
    <w:rsid w:val="00FF1E45"/>
    <w:rsid w:val="00FF2926"/>
    <w:rsid w:val="00FF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59A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1978</Words>
  <Characters>11494</Characters>
  <Application>Microsoft Office Word</Application>
  <DocSecurity>0</DocSecurity>
  <Lines>255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Jovita Carpio</cp:lastModifiedBy>
  <cp:revision>2</cp:revision>
  <dcterms:created xsi:type="dcterms:W3CDTF">2025-12-12T13:35:00Z</dcterms:created>
  <dcterms:modified xsi:type="dcterms:W3CDTF">2025-12-12T13:35:00Z</dcterms:modified>
</cp:coreProperties>
</file>