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DE5B1A3" w:rsidR="0086599B" w:rsidRPr="00330917" w:rsidRDefault="002415D2" w:rsidP="007D760C">
            <w:pPr>
              <w:keepNext/>
              <w:spacing w:after="0" w:line="240" w:lineRule="auto"/>
              <w:jc w:val="center"/>
              <w:rPr>
                <w:rFonts w:ascii="Arial" w:eastAsia="Times New Roman" w:hAnsi="Arial" w:cs="Times New Roman"/>
                <w:b/>
                <w:color w:val="auto"/>
                <w:sz w:val="20"/>
                <w:szCs w:val="20"/>
                <w:lang w:val="en-AU"/>
              </w:rPr>
            </w:pPr>
            <w:r w:rsidRPr="002415D2">
              <w:rPr>
                <w:rFonts w:ascii="Arial" w:eastAsia="Times New Roman" w:hAnsi="Arial" w:cs="Times New Roman"/>
                <w:b/>
                <w:color w:val="auto"/>
                <w:sz w:val="20"/>
                <w:szCs w:val="20"/>
                <w:lang w:val="en-AU"/>
              </w:rPr>
              <w:t>2240407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B094F5A" w:rsidR="0086599B" w:rsidRPr="00330917" w:rsidRDefault="002415D2" w:rsidP="007D760C">
            <w:pPr>
              <w:keepNext/>
              <w:spacing w:after="0" w:line="240" w:lineRule="auto"/>
              <w:jc w:val="center"/>
              <w:rPr>
                <w:rFonts w:ascii="Arial" w:eastAsia="Times New Roman" w:hAnsi="Arial" w:cs="Times New Roman"/>
                <w:b/>
                <w:color w:val="auto"/>
                <w:sz w:val="20"/>
                <w:szCs w:val="20"/>
                <w:lang w:val="en-AU"/>
              </w:rPr>
            </w:pPr>
            <w:r w:rsidRPr="002415D2">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12DDBD8" w:rsidR="0086599B" w:rsidRPr="00330917" w:rsidRDefault="002415D2" w:rsidP="007D760C">
            <w:pPr>
              <w:keepNext/>
              <w:spacing w:after="0" w:line="240" w:lineRule="auto"/>
              <w:jc w:val="center"/>
              <w:rPr>
                <w:rFonts w:ascii="Arial" w:eastAsia="Times New Roman" w:hAnsi="Arial" w:cs="Times New Roman"/>
                <w:b/>
                <w:color w:val="auto"/>
                <w:sz w:val="20"/>
                <w:szCs w:val="20"/>
                <w:lang w:val="en-AU"/>
              </w:rPr>
            </w:pPr>
            <w:r w:rsidRPr="002415D2">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BAF40F3" w:rsidR="0086599B" w:rsidRPr="00330917" w:rsidRDefault="002415D2" w:rsidP="007D760C">
            <w:pPr>
              <w:keepNext/>
              <w:spacing w:after="0" w:line="240" w:lineRule="auto"/>
              <w:jc w:val="center"/>
              <w:rPr>
                <w:rFonts w:ascii="Arial" w:eastAsia="Times New Roman" w:hAnsi="Arial" w:cs="Times New Roman"/>
                <w:b/>
                <w:color w:val="auto"/>
                <w:sz w:val="20"/>
                <w:szCs w:val="20"/>
                <w:lang w:val="en-AU"/>
              </w:rPr>
            </w:pPr>
            <w:r w:rsidRPr="002415D2">
              <w:rPr>
                <w:rFonts w:ascii="Arial" w:eastAsia="Times New Roman" w:hAnsi="Arial" w:cs="Times New Roman"/>
                <w:b/>
                <w:color w:val="auto"/>
                <w:sz w:val="20"/>
                <w:szCs w:val="20"/>
                <w:lang w:val="en-AU"/>
              </w:rPr>
              <w:t>Natalie Brailsford BA (Hons), MSc, PgCE (PCET)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1955CA" w:rsidRDefault="0086599B" w:rsidP="001955CA">
            <w:pPr>
              <w:spacing w:after="0" w:line="360" w:lineRule="auto"/>
              <w:jc w:val="both"/>
              <w:rPr>
                <w:rFonts w:ascii="Arial" w:eastAsia="Times New Roman" w:hAnsi="Arial" w:cs="Arial"/>
                <w:bCs/>
                <w:color w:val="auto"/>
                <w:szCs w:val="24"/>
              </w:rPr>
            </w:pPr>
          </w:p>
          <w:p w14:paraId="4CE6040C" w14:textId="77777777" w:rsidR="0086599B" w:rsidRPr="001955CA" w:rsidRDefault="0086599B" w:rsidP="001955CA">
            <w:pPr>
              <w:spacing w:after="0" w:line="360" w:lineRule="auto"/>
              <w:jc w:val="both"/>
              <w:rPr>
                <w:rFonts w:ascii="Arial" w:eastAsia="Times New Roman" w:hAnsi="Arial" w:cs="Arial"/>
                <w:bCs/>
                <w:color w:val="auto"/>
                <w:szCs w:val="24"/>
              </w:rPr>
            </w:pPr>
          </w:p>
          <w:p w14:paraId="40FF72BF" w14:textId="2120CD8B"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 xml:space="preserve">Embarking on my recent placement within the housekeeping department was not just a stint of routine tasks; rather, it unfolded as a transformative odyssey that </w:t>
            </w:r>
            <w:r w:rsidRPr="001955CA">
              <w:rPr>
                <w:rFonts w:ascii="Arial" w:eastAsia="Times New Roman" w:hAnsi="Arial" w:cs="Arial"/>
                <w:bCs/>
                <w:color w:val="auto"/>
                <w:szCs w:val="24"/>
              </w:rPr>
              <w:t>unravelled</w:t>
            </w:r>
            <w:r w:rsidRPr="001955CA">
              <w:rPr>
                <w:rFonts w:ascii="Arial" w:eastAsia="Times New Roman" w:hAnsi="Arial" w:cs="Arial"/>
                <w:bCs/>
                <w:color w:val="auto"/>
                <w:szCs w:val="24"/>
              </w:rPr>
              <w:t xml:space="preserve"> the intricate layers of the hospitality industry. This experience not only provided me with an intimate understanding of the nuanced workings of the housekeeping domain but also played a pivotal role in shaping my personal and professional growth. Applying the Gibbs Model of Reflection, I aim to present a more expansive exploration of the specific tasks undertaken, the encountered challenges, nuanced emotional experiences, the skills acquired, and the overarching impact of this immersive journey.</w:t>
            </w:r>
          </w:p>
          <w:p w14:paraId="22E1E7E0" w14:textId="77777777" w:rsidR="001955CA" w:rsidRPr="001955CA" w:rsidRDefault="001955CA" w:rsidP="001955CA">
            <w:pPr>
              <w:spacing w:after="0" w:line="360" w:lineRule="auto"/>
              <w:jc w:val="both"/>
              <w:rPr>
                <w:rFonts w:ascii="Arial" w:eastAsia="Times New Roman" w:hAnsi="Arial" w:cs="Arial"/>
                <w:bCs/>
                <w:color w:val="auto"/>
                <w:szCs w:val="24"/>
              </w:rPr>
            </w:pPr>
          </w:p>
          <w:p w14:paraId="4F8931B9"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Description:</w:t>
            </w:r>
          </w:p>
          <w:p w14:paraId="5D456CA2" w14:textId="21557629"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 xml:space="preserve">Navigating the labyrinth of responsibilities within the housekeeping department, my primary tasks were </w:t>
            </w:r>
            <w:r w:rsidRPr="001955CA">
              <w:rPr>
                <w:rFonts w:ascii="Arial" w:eastAsia="Times New Roman" w:hAnsi="Arial" w:cs="Arial"/>
                <w:bCs/>
                <w:color w:val="auto"/>
                <w:szCs w:val="24"/>
              </w:rPr>
              <w:t>cantered</w:t>
            </w:r>
            <w:r w:rsidRPr="001955CA">
              <w:rPr>
                <w:rFonts w:ascii="Arial" w:eastAsia="Times New Roman" w:hAnsi="Arial" w:cs="Arial"/>
                <w:bCs/>
                <w:color w:val="auto"/>
                <w:szCs w:val="24"/>
              </w:rPr>
              <w:t xml:space="preserve"> around ensuring the pristine cleanliness and impeccable preparation of guest rooms. These seemingly routine yet pivotal activities included changing linens, restocking amenities, and meticulously executing a comprehensive cleaning routine. What became increasingly evident was that these duties, often dismissed as ordinary, assumed a paramount role in creating a positive first impression for guests, fostering an environment where their overall satisfaction could not just be met but exceeded.</w:t>
            </w:r>
          </w:p>
          <w:p w14:paraId="4B65684E" w14:textId="77777777" w:rsidR="001955CA" w:rsidRPr="001955CA" w:rsidRDefault="001955CA" w:rsidP="001955CA">
            <w:pPr>
              <w:spacing w:after="0" w:line="360" w:lineRule="auto"/>
              <w:jc w:val="both"/>
              <w:rPr>
                <w:rFonts w:ascii="Arial" w:eastAsia="Times New Roman" w:hAnsi="Arial" w:cs="Arial"/>
                <w:bCs/>
                <w:color w:val="auto"/>
                <w:szCs w:val="24"/>
              </w:rPr>
            </w:pPr>
          </w:p>
          <w:p w14:paraId="0C5F4FEE"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Contribution to Guest Service:</w:t>
            </w:r>
          </w:p>
          <w:p w14:paraId="3F8A1DE6"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As the days progressed, the profound impact of each task on the overall guest service experience became unmistakable. The hospitality industry, as I discovered, thrived on an almost obsessive attention to detail, where even the minutest oversight in cleanliness could potentially trigger a decline in guest satisfaction, subsequently casting a shadow on the hotel's hard-earned reputation. Thus, these seemingly ordinary tasks assumed a paramount role in not just meeting but consistently exceeding guest expectations.</w:t>
            </w:r>
          </w:p>
          <w:p w14:paraId="30A9E27D" w14:textId="77777777" w:rsidR="001955CA" w:rsidRPr="001955CA" w:rsidRDefault="001955CA" w:rsidP="001955CA">
            <w:pPr>
              <w:spacing w:after="0" w:line="360" w:lineRule="auto"/>
              <w:jc w:val="both"/>
              <w:rPr>
                <w:rFonts w:ascii="Arial" w:eastAsia="Times New Roman" w:hAnsi="Arial" w:cs="Arial"/>
                <w:bCs/>
                <w:color w:val="auto"/>
                <w:szCs w:val="24"/>
              </w:rPr>
            </w:pPr>
          </w:p>
          <w:p w14:paraId="00629866"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lastRenderedPageBreak/>
              <w:t>Challenges Faced:</w:t>
            </w:r>
          </w:p>
          <w:p w14:paraId="617D435D"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The landscape of responsibilities in the housekeeping department presented a myriad of challenges, each serving as a unique opportunity for personal and professional growth. The fast-paced environment demanded more than just adherence to routine; it called for quick thinking and efficient collaboration with team members to navigate through tight deadlines. Juggling multiple rooms and ensuring each was prepared to the highest standard within a limited timeframe emerged as robust challenges. However, these challenges, rather than being mere impediments, transformed into stepping stones for my individual growth.</w:t>
            </w:r>
          </w:p>
          <w:p w14:paraId="1D8E3D7A" w14:textId="77777777" w:rsidR="001955CA" w:rsidRPr="001955CA" w:rsidRDefault="001955CA" w:rsidP="001955CA">
            <w:pPr>
              <w:spacing w:after="0" w:line="360" w:lineRule="auto"/>
              <w:jc w:val="both"/>
              <w:rPr>
                <w:rFonts w:ascii="Arial" w:eastAsia="Times New Roman" w:hAnsi="Arial" w:cs="Arial"/>
                <w:bCs/>
                <w:color w:val="auto"/>
                <w:szCs w:val="24"/>
              </w:rPr>
            </w:pPr>
          </w:p>
          <w:p w14:paraId="74D92864"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Feelings of pressure and the occasional stress became integral to the experience, especially during peak operational times. Yet, it was during these moments that the value of effective communication soared. Collaborating with team members, we strategized ways to streamline our workflow, ensuring that each team member was cognizant of their responsibilities and could provide support when necessary. This not only improved efficiency but also fostered a sense of camaraderie within the team, turning the workplace into a more vibrant and collaborative space.</w:t>
            </w:r>
          </w:p>
          <w:p w14:paraId="49EF7193" w14:textId="77777777" w:rsidR="001955CA" w:rsidRPr="001955CA" w:rsidRDefault="001955CA" w:rsidP="001955CA">
            <w:pPr>
              <w:spacing w:after="0" w:line="360" w:lineRule="auto"/>
              <w:jc w:val="both"/>
              <w:rPr>
                <w:rFonts w:ascii="Arial" w:eastAsia="Times New Roman" w:hAnsi="Arial" w:cs="Arial"/>
                <w:bCs/>
                <w:color w:val="auto"/>
                <w:szCs w:val="24"/>
              </w:rPr>
            </w:pPr>
          </w:p>
          <w:p w14:paraId="01E4E7F4"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Self-Evaluation:</w:t>
            </w:r>
          </w:p>
          <w:p w14:paraId="45A31D0F"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A conscientious evaluation of my performance in the housekeeping department unearthed both strengths and areas for refinement. My meticulous attention to detail and unwavering commitment to maintaining high standards received acknowledgment from supervisors, forming the bedrock of my contributions. However, I discerned the need for further refinement in my time management skills, particularly during bustling periods. Reflecting on my communication skills, I realized their vital role in not only coordinating tasks with colleagues but also in cultivating a harmonious working environment.</w:t>
            </w:r>
          </w:p>
          <w:p w14:paraId="1D9EA2BE" w14:textId="77777777" w:rsidR="001955CA" w:rsidRPr="001955CA" w:rsidRDefault="001955CA" w:rsidP="001955CA">
            <w:pPr>
              <w:spacing w:after="0" w:line="360" w:lineRule="auto"/>
              <w:jc w:val="both"/>
              <w:rPr>
                <w:rFonts w:ascii="Arial" w:eastAsia="Times New Roman" w:hAnsi="Arial" w:cs="Arial"/>
                <w:bCs/>
                <w:color w:val="auto"/>
                <w:szCs w:val="24"/>
              </w:rPr>
            </w:pPr>
          </w:p>
          <w:p w14:paraId="69D618C8"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Impact on Guest Satisfaction:</w:t>
            </w:r>
          </w:p>
          <w:p w14:paraId="55818E9E"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Delving deeper into the reflections, my placement experience offered profound insights into the pivotal role of the housekeeping department in crafting guest satisfaction. The operational tasks, often concealed behind the scenes, emerged as silent architects of the hotel's overall success. Clean and well-maintained rooms weren't just physical spaces; they were ambassadors creating a positive and lasting impression, substantially influencing guests' likelihood to return or recommend the hotel to others.</w:t>
            </w:r>
          </w:p>
          <w:p w14:paraId="664914B2" w14:textId="77777777" w:rsidR="001955CA" w:rsidRPr="001955CA" w:rsidRDefault="001955CA" w:rsidP="001955CA">
            <w:pPr>
              <w:spacing w:after="0" w:line="360" w:lineRule="auto"/>
              <w:jc w:val="both"/>
              <w:rPr>
                <w:rFonts w:ascii="Arial" w:eastAsia="Times New Roman" w:hAnsi="Arial" w:cs="Arial"/>
                <w:bCs/>
                <w:color w:val="auto"/>
                <w:szCs w:val="24"/>
              </w:rPr>
            </w:pPr>
          </w:p>
          <w:p w14:paraId="1CABCD94" w14:textId="77777777" w:rsidR="001955CA"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Conclusion and Action Plan:</w:t>
            </w:r>
          </w:p>
          <w:p w14:paraId="2F362165" w14:textId="05FA633D" w:rsidR="0086599B" w:rsidRPr="001955CA" w:rsidRDefault="001955CA" w:rsidP="001955CA">
            <w:pPr>
              <w:spacing w:after="0" w:line="360" w:lineRule="auto"/>
              <w:jc w:val="both"/>
              <w:rPr>
                <w:rFonts w:ascii="Arial" w:eastAsia="Times New Roman" w:hAnsi="Arial" w:cs="Arial"/>
                <w:bCs/>
                <w:color w:val="auto"/>
                <w:szCs w:val="24"/>
              </w:rPr>
            </w:pPr>
            <w:r w:rsidRPr="001955CA">
              <w:rPr>
                <w:rFonts w:ascii="Arial" w:eastAsia="Times New Roman" w:hAnsi="Arial" w:cs="Arial"/>
                <w:bCs/>
                <w:color w:val="auto"/>
                <w:szCs w:val="24"/>
              </w:rPr>
              <w:t xml:space="preserve">In conclusion, my housekeeping placement experience transcended the realm of mere tasks; it metamorphosed into a journey of self-discovery and skill development. It intricately reshaped my perception of the hospitality industry, emphasizing the indispensable nature of each team </w:t>
            </w:r>
            <w:r w:rsidRPr="001955CA">
              <w:rPr>
                <w:rFonts w:ascii="Arial" w:eastAsia="Times New Roman" w:hAnsi="Arial" w:cs="Arial"/>
                <w:bCs/>
                <w:color w:val="auto"/>
                <w:szCs w:val="24"/>
              </w:rPr>
              <w:lastRenderedPageBreak/>
              <w:t>member's contribution. To ensure an upward trajectory of improvement, my action plan involves the refinement of time management skills, a further enhancement of communication abilities, and a continuous honing of my attention to detail. This reflective process has not only been instrumental in shaping my personal and professional development but has also provided a robust foundation for future success in the dynamic realm of the hospitality sector.</w:t>
            </w:r>
          </w:p>
          <w:p w14:paraId="4AABDBC9" w14:textId="77777777" w:rsidR="0086599B" w:rsidRPr="001955CA" w:rsidRDefault="0086599B" w:rsidP="001955CA">
            <w:pPr>
              <w:spacing w:after="0" w:line="360" w:lineRule="auto"/>
              <w:jc w:val="both"/>
              <w:rPr>
                <w:rFonts w:ascii="Arial" w:eastAsia="Times New Roman" w:hAnsi="Arial" w:cs="Arial"/>
                <w:bCs/>
                <w:color w:val="auto"/>
                <w:szCs w:val="24"/>
              </w:rPr>
            </w:pPr>
          </w:p>
          <w:p w14:paraId="3E1B7B6C" w14:textId="77777777" w:rsidR="0086599B" w:rsidRPr="001955CA" w:rsidRDefault="0086599B" w:rsidP="001955CA">
            <w:pPr>
              <w:spacing w:after="0" w:line="360" w:lineRule="auto"/>
              <w:jc w:val="both"/>
              <w:rPr>
                <w:rFonts w:ascii="Arial" w:eastAsia="Times New Roman" w:hAnsi="Arial" w:cs="Arial"/>
                <w:bCs/>
                <w:color w:val="auto"/>
                <w:szCs w:val="24"/>
              </w:rPr>
            </w:pPr>
          </w:p>
          <w:p w14:paraId="3F5AAA10" w14:textId="77777777" w:rsidR="0086599B" w:rsidRPr="001955CA" w:rsidRDefault="0086599B" w:rsidP="001955CA">
            <w:pPr>
              <w:spacing w:after="0" w:line="360" w:lineRule="auto"/>
              <w:jc w:val="both"/>
              <w:rPr>
                <w:rFonts w:ascii="Arial" w:eastAsia="Times New Roman" w:hAnsi="Arial" w:cs="Arial"/>
                <w:bCs/>
                <w:color w:val="auto"/>
                <w:szCs w:val="24"/>
              </w:rPr>
            </w:pPr>
          </w:p>
          <w:p w14:paraId="143AFAC3" w14:textId="77777777" w:rsidR="0086599B" w:rsidRPr="001955CA" w:rsidRDefault="0086599B" w:rsidP="001955CA">
            <w:pPr>
              <w:spacing w:after="0" w:line="360" w:lineRule="auto"/>
              <w:jc w:val="both"/>
              <w:rPr>
                <w:rFonts w:ascii="Arial" w:eastAsia="Times New Roman" w:hAnsi="Arial" w:cs="Arial"/>
                <w:bCs/>
                <w:color w:val="auto"/>
                <w:szCs w:val="24"/>
              </w:rPr>
            </w:pPr>
          </w:p>
          <w:p w14:paraId="35B2C13D" w14:textId="77777777" w:rsidR="0086599B" w:rsidRPr="001955CA" w:rsidRDefault="0086599B" w:rsidP="001955CA">
            <w:pPr>
              <w:spacing w:after="0" w:line="360" w:lineRule="auto"/>
              <w:jc w:val="both"/>
              <w:rPr>
                <w:rFonts w:ascii="Arial" w:eastAsia="Times New Roman" w:hAnsi="Arial" w:cs="Arial"/>
                <w:bCs/>
                <w:color w:val="auto"/>
                <w:szCs w:val="24"/>
              </w:rPr>
            </w:pPr>
          </w:p>
          <w:p w14:paraId="25AC160E" w14:textId="77777777" w:rsidR="0086599B" w:rsidRPr="001955CA" w:rsidRDefault="0086599B" w:rsidP="001955CA">
            <w:pPr>
              <w:spacing w:after="0" w:line="360" w:lineRule="auto"/>
              <w:jc w:val="both"/>
              <w:rPr>
                <w:rFonts w:ascii="Arial" w:eastAsia="Times New Roman" w:hAnsi="Arial" w:cs="Arial"/>
                <w:bCs/>
                <w:color w:val="auto"/>
                <w:szCs w:val="24"/>
              </w:rPr>
            </w:pPr>
          </w:p>
          <w:p w14:paraId="55D6E935" w14:textId="77777777" w:rsidR="0086599B" w:rsidRPr="001955CA" w:rsidRDefault="0086599B" w:rsidP="001955CA">
            <w:pPr>
              <w:spacing w:after="0" w:line="360" w:lineRule="auto"/>
              <w:ind w:left="-829"/>
              <w:jc w:val="both"/>
              <w:rPr>
                <w:rFonts w:ascii="Arial" w:eastAsia="Times New Roman" w:hAnsi="Arial" w:cs="Arial"/>
                <w:bCs/>
                <w:color w:val="auto"/>
                <w:szCs w:val="24"/>
              </w:rPr>
            </w:pPr>
          </w:p>
          <w:p w14:paraId="30BD7317" w14:textId="77777777" w:rsidR="0086599B" w:rsidRPr="001955CA" w:rsidRDefault="0086599B" w:rsidP="001955CA">
            <w:pPr>
              <w:spacing w:after="0" w:line="360" w:lineRule="auto"/>
              <w:jc w:val="both"/>
              <w:rPr>
                <w:rFonts w:ascii="Arial" w:eastAsia="Times New Roman" w:hAnsi="Arial" w:cs="Arial"/>
                <w:bCs/>
                <w:color w:val="auto"/>
                <w:szCs w:val="24"/>
              </w:rPr>
            </w:pPr>
          </w:p>
          <w:p w14:paraId="6EF51537" w14:textId="77777777" w:rsidR="0086599B" w:rsidRPr="001955CA" w:rsidRDefault="0086599B" w:rsidP="001955CA">
            <w:pPr>
              <w:spacing w:after="0" w:line="360" w:lineRule="auto"/>
              <w:jc w:val="both"/>
              <w:rPr>
                <w:rFonts w:ascii="Arial" w:eastAsia="Times New Roman" w:hAnsi="Arial" w:cs="Arial"/>
                <w:bCs/>
                <w:color w:val="auto"/>
                <w:szCs w:val="24"/>
              </w:rPr>
            </w:pPr>
          </w:p>
          <w:p w14:paraId="4B3BD358" w14:textId="77777777" w:rsidR="0086599B" w:rsidRPr="001955CA" w:rsidRDefault="0086599B" w:rsidP="001955CA">
            <w:pPr>
              <w:spacing w:after="0" w:line="360" w:lineRule="auto"/>
              <w:jc w:val="both"/>
              <w:rPr>
                <w:rFonts w:ascii="Arial" w:eastAsia="Times New Roman" w:hAnsi="Arial" w:cs="Arial"/>
                <w:bCs/>
                <w:color w:val="auto"/>
                <w:szCs w:val="24"/>
              </w:rPr>
            </w:pPr>
          </w:p>
          <w:p w14:paraId="5127B441" w14:textId="77777777" w:rsidR="0086599B" w:rsidRPr="001955CA" w:rsidRDefault="0086599B" w:rsidP="001955CA">
            <w:pPr>
              <w:spacing w:after="0" w:line="360" w:lineRule="auto"/>
              <w:jc w:val="both"/>
              <w:rPr>
                <w:rFonts w:ascii="Arial" w:eastAsia="Times New Roman" w:hAnsi="Arial" w:cs="Arial"/>
                <w:bCs/>
                <w:color w:val="auto"/>
                <w:szCs w:val="24"/>
              </w:rPr>
            </w:pPr>
          </w:p>
          <w:p w14:paraId="7B3B00EB" w14:textId="77777777" w:rsidR="0086599B" w:rsidRPr="001955CA" w:rsidRDefault="0086599B" w:rsidP="001955CA">
            <w:pPr>
              <w:spacing w:after="0" w:line="360" w:lineRule="auto"/>
              <w:jc w:val="both"/>
              <w:rPr>
                <w:rFonts w:ascii="Arial" w:eastAsia="Times New Roman" w:hAnsi="Arial" w:cs="Arial"/>
                <w:bCs/>
                <w:color w:val="auto"/>
                <w:szCs w:val="24"/>
              </w:rPr>
            </w:pPr>
          </w:p>
          <w:p w14:paraId="7468D10B" w14:textId="77777777" w:rsidR="0086599B" w:rsidRPr="001955CA" w:rsidRDefault="0086599B" w:rsidP="001955CA">
            <w:pPr>
              <w:spacing w:after="0" w:line="360" w:lineRule="auto"/>
              <w:jc w:val="both"/>
              <w:rPr>
                <w:rFonts w:ascii="Arial" w:eastAsia="Times New Roman" w:hAnsi="Arial" w:cs="Arial"/>
                <w:bCs/>
                <w:color w:val="auto"/>
                <w:szCs w:val="24"/>
              </w:rPr>
            </w:pPr>
          </w:p>
          <w:p w14:paraId="74288389" w14:textId="77777777" w:rsidR="0086599B" w:rsidRPr="001955CA" w:rsidRDefault="0086599B" w:rsidP="001955CA">
            <w:pPr>
              <w:spacing w:after="0" w:line="360" w:lineRule="auto"/>
              <w:jc w:val="both"/>
              <w:rPr>
                <w:rFonts w:ascii="Arial" w:eastAsia="Times New Roman" w:hAnsi="Arial" w:cs="Arial"/>
                <w:bCs/>
                <w:color w:val="auto"/>
                <w:szCs w:val="24"/>
              </w:rPr>
            </w:pPr>
          </w:p>
          <w:p w14:paraId="514B1861" w14:textId="77777777" w:rsidR="0086599B" w:rsidRPr="001955CA" w:rsidRDefault="0086599B" w:rsidP="001955CA">
            <w:pPr>
              <w:spacing w:after="0" w:line="360" w:lineRule="auto"/>
              <w:jc w:val="both"/>
              <w:rPr>
                <w:rFonts w:ascii="Arial" w:eastAsia="Times New Roman" w:hAnsi="Arial" w:cs="Arial"/>
                <w:bCs/>
                <w:color w:val="auto"/>
                <w:szCs w:val="24"/>
              </w:rPr>
            </w:pPr>
          </w:p>
          <w:p w14:paraId="48F31396" w14:textId="77777777" w:rsidR="0086599B" w:rsidRPr="001955CA" w:rsidRDefault="0086599B" w:rsidP="001955CA">
            <w:pPr>
              <w:spacing w:after="0" w:line="360" w:lineRule="auto"/>
              <w:jc w:val="both"/>
              <w:rPr>
                <w:rFonts w:ascii="Arial" w:eastAsia="Times New Roman" w:hAnsi="Arial" w:cs="Arial"/>
                <w:bCs/>
                <w:color w:val="auto"/>
                <w:szCs w:val="24"/>
              </w:rPr>
            </w:pPr>
          </w:p>
          <w:p w14:paraId="30432CDF" w14:textId="77777777" w:rsidR="0086599B" w:rsidRPr="001955CA" w:rsidRDefault="0086599B" w:rsidP="001955CA">
            <w:pPr>
              <w:spacing w:after="0" w:line="360" w:lineRule="auto"/>
              <w:jc w:val="both"/>
              <w:rPr>
                <w:rFonts w:ascii="Arial" w:eastAsia="Times New Roman" w:hAnsi="Arial" w:cs="Arial"/>
                <w:bCs/>
                <w:color w:val="auto"/>
                <w:szCs w:val="24"/>
              </w:rPr>
            </w:pPr>
          </w:p>
          <w:p w14:paraId="1C1D3683" w14:textId="77777777" w:rsidR="0086599B" w:rsidRPr="001955CA" w:rsidRDefault="0086599B" w:rsidP="001955CA">
            <w:pPr>
              <w:spacing w:after="0" w:line="360" w:lineRule="auto"/>
              <w:jc w:val="both"/>
              <w:rPr>
                <w:rFonts w:ascii="Arial" w:eastAsia="Times New Roman" w:hAnsi="Arial" w:cs="Arial"/>
                <w:bCs/>
                <w:color w:val="auto"/>
                <w:szCs w:val="24"/>
              </w:rPr>
            </w:pPr>
          </w:p>
          <w:p w14:paraId="27C10EB7" w14:textId="77777777" w:rsidR="0086599B" w:rsidRPr="001955CA" w:rsidRDefault="0086599B" w:rsidP="001955CA">
            <w:pPr>
              <w:spacing w:after="0" w:line="360" w:lineRule="auto"/>
              <w:jc w:val="both"/>
              <w:rPr>
                <w:rFonts w:ascii="Arial" w:eastAsia="Times New Roman" w:hAnsi="Arial" w:cs="Arial"/>
                <w:bCs/>
                <w:color w:val="auto"/>
                <w:szCs w:val="24"/>
              </w:rPr>
            </w:pPr>
          </w:p>
          <w:p w14:paraId="345E5521" w14:textId="77777777" w:rsidR="0086599B" w:rsidRPr="001955CA" w:rsidRDefault="0086599B" w:rsidP="001955CA">
            <w:pPr>
              <w:spacing w:after="0" w:line="360" w:lineRule="auto"/>
              <w:jc w:val="both"/>
              <w:rPr>
                <w:rFonts w:ascii="Arial" w:eastAsia="Times New Roman" w:hAnsi="Arial" w:cs="Arial"/>
                <w:bCs/>
                <w:color w:val="auto"/>
                <w:szCs w:val="24"/>
              </w:rPr>
            </w:pPr>
          </w:p>
          <w:p w14:paraId="21F493E1" w14:textId="77777777" w:rsidR="0086599B" w:rsidRPr="001955CA" w:rsidRDefault="0086599B" w:rsidP="001955CA">
            <w:pPr>
              <w:spacing w:after="0" w:line="360" w:lineRule="auto"/>
              <w:jc w:val="both"/>
              <w:rPr>
                <w:rFonts w:ascii="Arial" w:eastAsia="Times New Roman" w:hAnsi="Arial" w:cs="Arial"/>
                <w:bCs/>
                <w:color w:val="auto"/>
                <w:szCs w:val="24"/>
              </w:rPr>
            </w:pPr>
          </w:p>
          <w:p w14:paraId="3ED9DDC1" w14:textId="77777777" w:rsidR="0086599B" w:rsidRPr="001955CA" w:rsidRDefault="0086599B" w:rsidP="001955CA">
            <w:pPr>
              <w:spacing w:after="0" w:line="360" w:lineRule="auto"/>
              <w:jc w:val="both"/>
              <w:rPr>
                <w:rFonts w:ascii="Arial" w:eastAsia="Times New Roman" w:hAnsi="Arial" w:cs="Arial"/>
                <w:bCs/>
                <w:color w:val="auto"/>
                <w:szCs w:val="24"/>
              </w:rPr>
            </w:pPr>
          </w:p>
          <w:p w14:paraId="206A2EFD" w14:textId="77777777" w:rsidR="00A3401B" w:rsidRPr="001955CA" w:rsidRDefault="00A3401B" w:rsidP="001955CA">
            <w:pPr>
              <w:spacing w:after="0" w:line="360" w:lineRule="auto"/>
              <w:jc w:val="both"/>
              <w:rPr>
                <w:rFonts w:ascii="Arial" w:eastAsia="Times New Roman" w:hAnsi="Arial" w:cs="Arial"/>
                <w:bCs/>
                <w:color w:val="auto"/>
                <w:szCs w:val="24"/>
              </w:rPr>
            </w:pPr>
          </w:p>
          <w:p w14:paraId="2BA7918A" w14:textId="77777777" w:rsidR="00A3401B" w:rsidRPr="001955CA" w:rsidRDefault="00A3401B" w:rsidP="001955CA">
            <w:pPr>
              <w:spacing w:after="0" w:line="360" w:lineRule="auto"/>
              <w:jc w:val="both"/>
              <w:rPr>
                <w:rFonts w:ascii="Arial" w:eastAsia="Times New Roman" w:hAnsi="Arial" w:cs="Arial"/>
                <w:bCs/>
                <w:color w:val="auto"/>
                <w:szCs w:val="24"/>
              </w:rPr>
            </w:pPr>
          </w:p>
          <w:p w14:paraId="1AFCB229" w14:textId="77777777" w:rsidR="00A3401B" w:rsidRPr="001955CA" w:rsidRDefault="00A3401B" w:rsidP="001955CA">
            <w:pPr>
              <w:spacing w:after="0" w:line="360" w:lineRule="auto"/>
              <w:jc w:val="both"/>
              <w:rPr>
                <w:rFonts w:ascii="Arial" w:eastAsia="Times New Roman" w:hAnsi="Arial" w:cs="Arial"/>
                <w:bCs/>
                <w:color w:val="auto"/>
                <w:szCs w:val="24"/>
              </w:rPr>
            </w:pPr>
          </w:p>
          <w:p w14:paraId="4AB5A99B" w14:textId="77777777" w:rsidR="00A3401B" w:rsidRPr="001955CA" w:rsidRDefault="00A3401B" w:rsidP="001955CA">
            <w:pPr>
              <w:spacing w:after="0" w:line="360" w:lineRule="auto"/>
              <w:jc w:val="both"/>
              <w:rPr>
                <w:rFonts w:ascii="Arial" w:eastAsia="Times New Roman" w:hAnsi="Arial" w:cs="Arial"/>
                <w:bCs/>
                <w:color w:val="auto"/>
                <w:szCs w:val="24"/>
              </w:rPr>
            </w:pPr>
          </w:p>
          <w:p w14:paraId="30896D19" w14:textId="77777777" w:rsidR="00A3401B" w:rsidRPr="001955CA" w:rsidRDefault="00A3401B" w:rsidP="001955CA">
            <w:pPr>
              <w:spacing w:after="0" w:line="360" w:lineRule="auto"/>
              <w:jc w:val="both"/>
              <w:rPr>
                <w:rFonts w:ascii="Arial" w:eastAsia="Times New Roman" w:hAnsi="Arial" w:cs="Arial"/>
                <w:bCs/>
                <w:color w:val="auto"/>
                <w:szCs w:val="24"/>
              </w:rPr>
            </w:pPr>
          </w:p>
          <w:p w14:paraId="487ADB30" w14:textId="77777777" w:rsidR="00A3401B" w:rsidRPr="001955CA" w:rsidRDefault="00A3401B" w:rsidP="001955CA">
            <w:pPr>
              <w:spacing w:after="0" w:line="360" w:lineRule="auto"/>
              <w:jc w:val="both"/>
              <w:rPr>
                <w:rFonts w:ascii="Arial" w:eastAsia="Times New Roman" w:hAnsi="Arial" w:cs="Arial"/>
                <w:bCs/>
                <w:color w:val="auto"/>
                <w:szCs w:val="24"/>
              </w:rPr>
            </w:pPr>
          </w:p>
          <w:p w14:paraId="699704F3" w14:textId="77777777" w:rsidR="00A3401B" w:rsidRPr="001955CA" w:rsidRDefault="00A3401B" w:rsidP="001955CA">
            <w:pPr>
              <w:spacing w:after="0" w:line="360" w:lineRule="auto"/>
              <w:jc w:val="both"/>
              <w:rPr>
                <w:rFonts w:ascii="Arial" w:eastAsia="Times New Roman" w:hAnsi="Arial" w:cs="Arial"/>
                <w:bCs/>
                <w:color w:val="auto"/>
                <w:szCs w:val="24"/>
              </w:rPr>
            </w:pPr>
          </w:p>
          <w:p w14:paraId="305848C2" w14:textId="77777777" w:rsidR="00A3401B" w:rsidRPr="001955CA" w:rsidRDefault="00A3401B" w:rsidP="001955CA">
            <w:pPr>
              <w:spacing w:after="0" w:line="360" w:lineRule="auto"/>
              <w:jc w:val="both"/>
              <w:rPr>
                <w:rFonts w:ascii="Arial" w:eastAsia="Times New Roman" w:hAnsi="Arial" w:cs="Arial"/>
                <w:bCs/>
                <w:color w:val="auto"/>
                <w:szCs w:val="24"/>
              </w:rPr>
            </w:pPr>
          </w:p>
          <w:p w14:paraId="0A505612" w14:textId="77777777" w:rsidR="00A3401B" w:rsidRPr="001955CA" w:rsidRDefault="00A3401B" w:rsidP="001955CA">
            <w:pPr>
              <w:spacing w:after="0" w:line="360" w:lineRule="auto"/>
              <w:jc w:val="both"/>
              <w:rPr>
                <w:rFonts w:ascii="Arial" w:eastAsia="Times New Roman" w:hAnsi="Arial" w:cs="Arial"/>
                <w:bCs/>
                <w:color w:val="auto"/>
                <w:szCs w:val="24"/>
              </w:rPr>
            </w:pPr>
          </w:p>
          <w:p w14:paraId="4BA5BBC3" w14:textId="77777777" w:rsidR="00A3401B" w:rsidRPr="001955CA" w:rsidRDefault="00A3401B" w:rsidP="001955CA">
            <w:pPr>
              <w:spacing w:after="0" w:line="360" w:lineRule="auto"/>
              <w:jc w:val="both"/>
              <w:rPr>
                <w:rFonts w:ascii="Arial" w:eastAsia="Times New Roman" w:hAnsi="Arial" w:cs="Arial"/>
                <w:bCs/>
                <w:color w:val="auto"/>
                <w:szCs w:val="24"/>
              </w:rPr>
            </w:pPr>
          </w:p>
          <w:p w14:paraId="7E69B4F2" w14:textId="77777777" w:rsidR="00A3401B" w:rsidRPr="001955CA" w:rsidRDefault="00A3401B" w:rsidP="001955CA">
            <w:pPr>
              <w:spacing w:after="0" w:line="360" w:lineRule="auto"/>
              <w:jc w:val="both"/>
              <w:rPr>
                <w:rFonts w:ascii="Arial" w:eastAsia="Times New Roman" w:hAnsi="Arial" w:cs="Arial"/>
                <w:bCs/>
                <w:color w:val="auto"/>
                <w:szCs w:val="24"/>
              </w:rPr>
            </w:pPr>
          </w:p>
          <w:p w14:paraId="645B8859" w14:textId="77777777" w:rsidR="00A3401B" w:rsidRPr="001955CA" w:rsidRDefault="00A3401B" w:rsidP="001955CA">
            <w:pPr>
              <w:spacing w:after="0" w:line="360" w:lineRule="auto"/>
              <w:jc w:val="both"/>
              <w:rPr>
                <w:rFonts w:ascii="Arial" w:eastAsia="Times New Roman" w:hAnsi="Arial" w:cs="Arial"/>
                <w:bCs/>
                <w:color w:val="auto"/>
                <w:szCs w:val="24"/>
              </w:rPr>
            </w:pPr>
          </w:p>
          <w:p w14:paraId="31A2D7A0" w14:textId="77777777" w:rsidR="00A3401B" w:rsidRPr="001955CA" w:rsidRDefault="00A3401B" w:rsidP="001955CA">
            <w:pPr>
              <w:spacing w:after="0" w:line="360" w:lineRule="auto"/>
              <w:jc w:val="both"/>
              <w:rPr>
                <w:rFonts w:ascii="Arial" w:eastAsia="Times New Roman" w:hAnsi="Arial" w:cs="Arial"/>
                <w:bCs/>
                <w:color w:val="auto"/>
                <w:szCs w:val="24"/>
              </w:rPr>
            </w:pPr>
          </w:p>
          <w:p w14:paraId="09EA665D" w14:textId="77777777" w:rsidR="00A3401B" w:rsidRPr="001955CA" w:rsidRDefault="00A3401B" w:rsidP="001955CA">
            <w:pPr>
              <w:spacing w:after="0" w:line="360" w:lineRule="auto"/>
              <w:jc w:val="both"/>
              <w:rPr>
                <w:rFonts w:ascii="Arial" w:eastAsia="Times New Roman" w:hAnsi="Arial" w:cs="Arial"/>
                <w:bCs/>
                <w:color w:val="auto"/>
                <w:szCs w:val="24"/>
              </w:rPr>
            </w:pPr>
          </w:p>
          <w:p w14:paraId="57261655" w14:textId="77777777" w:rsidR="00A3401B" w:rsidRPr="001955CA" w:rsidRDefault="00A3401B" w:rsidP="001955CA">
            <w:pPr>
              <w:spacing w:after="0" w:line="360" w:lineRule="auto"/>
              <w:jc w:val="both"/>
              <w:rPr>
                <w:rFonts w:ascii="Arial" w:eastAsia="Times New Roman" w:hAnsi="Arial" w:cs="Arial"/>
                <w:bCs/>
                <w:color w:val="auto"/>
                <w:szCs w:val="24"/>
              </w:rPr>
            </w:pPr>
          </w:p>
          <w:p w14:paraId="352AD369" w14:textId="77777777" w:rsidR="00A3401B" w:rsidRPr="001955CA" w:rsidRDefault="00A3401B" w:rsidP="001955CA">
            <w:pPr>
              <w:spacing w:after="0" w:line="360" w:lineRule="auto"/>
              <w:jc w:val="both"/>
              <w:rPr>
                <w:rFonts w:ascii="Arial" w:eastAsia="Times New Roman" w:hAnsi="Arial" w:cs="Arial"/>
                <w:bCs/>
                <w:color w:val="auto"/>
                <w:szCs w:val="24"/>
              </w:rPr>
            </w:pPr>
          </w:p>
          <w:p w14:paraId="691AA8F2" w14:textId="77777777" w:rsidR="00A3401B" w:rsidRPr="001955CA" w:rsidRDefault="00A3401B" w:rsidP="001955CA">
            <w:pPr>
              <w:spacing w:after="0" w:line="360" w:lineRule="auto"/>
              <w:jc w:val="both"/>
              <w:rPr>
                <w:rFonts w:ascii="Arial" w:eastAsia="Times New Roman" w:hAnsi="Arial" w:cs="Arial"/>
                <w:bCs/>
                <w:color w:val="auto"/>
                <w:szCs w:val="24"/>
              </w:rPr>
            </w:pPr>
          </w:p>
          <w:p w14:paraId="471D05BC" w14:textId="77777777" w:rsidR="0086599B" w:rsidRPr="001955CA" w:rsidRDefault="0086599B" w:rsidP="001955CA">
            <w:pPr>
              <w:spacing w:after="0" w:line="360" w:lineRule="auto"/>
              <w:jc w:val="both"/>
              <w:rPr>
                <w:rFonts w:ascii="Arial" w:eastAsia="Times New Roman" w:hAnsi="Arial" w:cs="Arial"/>
                <w:bCs/>
                <w:color w:val="auto"/>
                <w:szCs w:val="24"/>
              </w:rPr>
            </w:pPr>
          </w:p>
          <w:p w14:paraId="3F71E838" w14:textId="77777777" w:rsidR="0086599B" w:rsidRPr="001955CA" w:rsidRDefault="0086599B" w:rsidP="001955CA">
            <w:pPr>
              <w:spacing w:after="0" w:line="360" w:lineRule="auto"/>
              <w:jc w:val="both"/>
              <w:rPr>
                <w:rFonts w:ascii="Arial" w:eastAsia="Times New Roman" w:hAnsi="Arial" w:cs="Arial"/>
                <w:bCs/>
                <w:color w:val="auto"/>
                <w:szCs w:val="24"/>
              </w:rPr>
            </w:pPr>
          </w:p>
          <w:p w14:paraId="0FE68DE7" w14:textId="77777777" w:rsidR="0086599B" w:rsidRPr="001955CA" w:rsidRDefault="0086599B" w:rsidP="001955CA">
            <w:pPr>
              <w:spacing w:after="0" w:line="360" w:lineRule="auto"/>
              <w:jc w:val="both"/>
              <w:rPr>
                <w:rFonts w:ascii="Arial" w:eastAsia="Times New Roman" w:hAnsi="Arial" w:cs="Arial"/>
                <w:bCs/>
                <w:color w:val="auto"/>
                <w:szCs w:val="24"/>
              </w:rPr>
            </w:pPr>
          </w:p>
          <w:p w14:paraId="1ADE9D6E" w14:textId="77777777" w:rsidR="0086599B" w:rsidRPr="001955CA" w:rsidRDefault="0086599B" w:rsidP="001955CA">
            <w:pPr>
              <w:spacing w:after="0" w:line="360" w:lineRule="auto"/>
              <w:jc w:val="both"/>
              <w:rPr>
                <w:rFonts w:ascii="Arial" w:eastAsia="Times New Roman" w:hAnsi="Arial" w:cs="Arial"/>
                <w:bCs/>
                <w:color w:val="auto"/>
                <w:szCs w:val="24"/>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30627">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7CF0AD54" w14:textId="77777777" w:rsidR="006056BF" w:rsidRPr="006056BF" w:rsidRDefault="006056BF" w:rsidP="006056BF">
      <w:pPr>
        <w:spacing w:line="360" w:lineRule="auto"/>
        <w:jc w:val="both"/>
        <w:rPr>
          <w:rFonts w:ascii="Arial" w:hAnsi="Arial" w:cs="Arial"/>
          <w:b/>
          <w:bCs/>
          <w:szCs w:val="24"/>
        </w:rPr>
      </w:pPr>
      <w:bookmarkStart w:id="0" w:name="_Hlk159538292"/>
      <w:r w:rsidRPr="006056BF">
        <w:rPr>
          <w:rFonts w:ascii="Arial" w:hAnsi="Arial" w:cs="Arial"/>
          <w:b/>
          <w:bCs/>
          <w:szCs w:val="24"/>
        </w:rPr>
        <w:t>Health and Safety Guide for Room Cleaning in the Housekeeping Department</w:t>
      </w:r>
    </w:p>
    <w:p w14:paraId="383661C8" w14:textId="77777777" w:rsidR="006056BF" w:rsidRPr="006056BF" w:rsidRDefault="006056BF" w:rsidP="006056BF">
      <w:pPr>
        <w:spacing w:line="360" w:lineRule="auto"/>
        <w:jc w:val="both"/>
        <w:rPr>
          <w:rFonts w:ascii="Arial" w:hAnsi="Arial" w:cs="Arial"/>
          <w:b/>
          <w:bCs/>
          <w:szCs w:val="24"/>
        </w:rPr>
      </w:pPr>
    </w:p>
    <w:p w14:paraId="19520FA6"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 Introduction</w:t>
      </w:r>
    </w:p>
    <w:p w14:paraId="7C2F0C8C" w14:textId="77777777" w:rsidR="006056BF" w:rsidRPr="006056BF" w:rsidRDefault="006056BF" w:rsidP="006056BF">
      <w:pPr>
        <w:spacing w:line="360" w:lineRule="auto"/>
        <w:jc w:val="both"/>
        <w:rPr>
          <w:rFonts w:ascii="Arial" w:hAnsi="Arial" w:cs="Arial"/>
          <w:b/>
          <w:bCs/>
          <w:szCs w:val="24"/>
        </w:rPr>
      </w:pPr>
    </w:p>
    <w:p w14:paraId="34014E5F"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As a future manager in the housekeeping department, it is crucial to prioritize the well-being of the staff by fostering a safe and secure environment. This guide aims to outline necessary precautions, procedures, and equipment guidelines to prevent accidents and injuries during room cleaning.</w:t>
      </w:r>
    </w:p>
    <w:p w14:paraId="31286190" w14:textId="77777777" w:rsidR="006056BF" w:rsidRPr="006056BF" w:rsidRDefault="006056BF" w:rsidP="006056BF">
      <w:pPr>
        <w:spacing w:line="360" w:lineRule="auto"/>
        <w:jc w:val="both"/>
        <w:rPr>
          <w:rFonts w:ascii="Arial" w:hAnsi="Arial" w:cs="Arial"/>
          <w:b/>
          <w:bCs/>
          <w:szCs w:val="24"/>
        </w:rPr>
      </w:pPr>
    </w:p>
    <w:p w14:paraId="75339CFD"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II. Identifying Potential Risks</w:t>
      </w:r>
    </w:p>
    <w:p w14:paraId="581A8148" w14:textId="77777777" w:rsidR="006056BF" w:rsidRPr="006056BF" w:rsidRDefault="006056BF" w:rsidP="006056BF">
      <w:pPr>
        <w:spacing w:line="360" w:lineRule="auto"/>
        <w:jc w:val="both"/>
        <w:rPr>
          <w:rFonts w:ascii="Arial" w:hAnsi="Arial" w:cs="Arial"/>
          <w:b/>
          <w:bCs/>
          <w:szCs w:val="24"/>
        </w:rPr>
      </w:pPr>
    </w:p>
    <w:p w14:paraId="0BDE8C3D"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Before establishing safety measures, it's essential to identify potential risks. Conduct a thorough assessment by considering factors such as:</w:t>
      </w:r>
    </w:p>
    <w:p w14:paraId="73B6B4E8" w14:textId="77777777" w:rsidR="006056BF" w:rsidRPr="006056BF" w:rsidRDefault="006056BF" w:rsidP="006056BF">
      <w:pPr>
        <w:spacing w:line="360" w:lineRule="auto"/>
        <w:jc w:val="both"/>
        <w:rPr>
          <w:rFonts w:ascii="Arial" w:hAnsi="Arial" w:cs="Arial"/>
          <w:b/>
          <w:bCs/>
          <w:szCs w:val="24"/>
        </w:rPr>
      </w:pPr>
    </w:p>
    <w:p w14:paraId="434723B0"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Slippery surfaces due to cleaning solutions.</w:t>
      </w:r>
    </w:p>
    <w:p w14:paraId="1B30F713"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lastRenderedPageBreak/>
        <w:t>Exposure to chemical cleaning agents.</w:t>
      </w:r>
    </w:p>
    <w:p w14:paraId="4083491A"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Lifting heavy objects like mattresses and furniture.</w:t>
      </w:r>
    </w:p>
    <w:p w14:paraId="079842F0"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Potential ergonomic issues during repetitive tasks.</w:t>
      </w:r>
    </w:p>
    <w:p w14:paraId="774CB884"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III. Industry Best Practices and Regulations</w:t>
      </w:r>
    </w:p>
    <w:p w14:paraId="554F9D28" w14:textId="77777777" w:rsidR="006056BF" w:rsidRPr="006056BF" w:rsidRDefault="006056BF" w:rsidP="006056BF">
      <w:pPr>
        <w:spacing w:line="360" w:lineRule="auto"/>
        <w:jc w:val="both"/>
        <w:rPr>
          <w:rFonts w:ascii="Arial" w:hAnsi="Arial" w:cs="Arial"/>
          <w:b/>
          <w:bCs/>
          <w:szCs w:val="24"/>
        </w:rPr>
      </w:pPr>
    </w:p>
    <w:p w14:paraId="6A4CF573" w14:textId="7EEB364F" w:rsidR="006056BF" w:rsidRPr="006056BF" w:rsidRDefault="002415D2" w:rsidP="006056BF">
      <w:pPr>
        <w:spacing w:line="360" w:lineRule="auto"/>
        <w:jc w:val="both"/>
        <w:rPr>
          <w:rFonts w:ascii="Arial" w:hAnsi="Arial" w:cs="Arial"/>
          <w:b/>
          <w:bCs/>
          <w:szCs w:val="24"/>
        </w:rPr>
      </w:pPr>
      <w:r>
        <w:rPr>
          <w:rFonts w:ascii="Arial" w:hAnsi="Arial" w:cs="Arial"/>
          <w:b/>
          <w:bCs/>
          <w:szCs w:val="24"/>
        </w:rPr>
        <w:t>I will s</w:t>
      </w:r>
      <w:r w:rsidR="006056BF" w:rsidRPr="006056BF">
        <w:rPr>
          <w:rFonts w:ascii="Arial" w:hAnsi="Arial" w:cs="Arial"/>
          <w:b/>
          <w:bCs/>
          <w:szCs w:val="24"/>
        </w:rPr>
        <w:t>tay informed about industry best practices and regulations related to housekeeping safety. Familiarize yourself and the staff with guidelines from Occupational Safety and Health Administration (OSHA) and other relevant authorities. Regularly update the team on any changes in safety protocols.</w:t>
      </w:r>
    </w:p>
    <w:p w14:paraId="25712887" w14:textId="77777777" w:rsidR="006056BF" w:rsidRPr="006056BF" w:rsidRDefault="006056BF" w:rsidP="006056BF">
      <w:pPr>
        <w:spacing w:line="360" w:lineRule="auto"/>
        <w:jc w:val="both"/>
        <w:rPr>
          <w:rFonts w:ascii="Arial" w:hAnsi="Arial" w:cs="Arial"/>
          <w:b/>
          <w:bCs/>
          <w:szCs w:val="24"/>
        </w:rPr>
      </w:pPr>
    </w:p>
    <w:p w14:paraId="012C7E2A"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IV. Precautions</w:t>
      </w:r>
    </w:p>
    <w:p w14:paraId="22F0D0CD" w14:textId="77777777" w:rsidR="006056BF" w:rsidRPr="006056BF" w:rsidRDefault="006056BF" w:rsidP="006056BF">
      <w:pPr>
        <w:spacing w:line="360" w:lineRule="auto"/>
        <w:jc w:val="both"/>
        <w:rPr>
          <w:rFonts w:ascii="Arial" w:hAnsi="Arial" w:cs="Arial"/>
          <w:b/>
          <w:bCs/>
          <w:szCs w:val="24"/>
        </w:rPr>
      </w:pPr>
    </w:p>
    <w:p w14:paraId="0B86FD27" w14:textId="019F2F94" w:rsidR="006056BF" w:rsidRPr="006056BF" w:rsidRDefault="002415D2" w:rsidP="006056BF">
      <w:pPr>
        <w:spacing w:line="360" w:lineRule="auto"/>
        <w:jc w:val="both"/>
        <w:rPr>
          <w:rFonts w:ascii="Arial" w:hAnsi="Arial" w:cs="Arial"/>
          <w:b/>
          <w:bCs/>
          <w:szCs w:val="24"/>
        </w:rPr>
      </w:pPr>
      <w:r>
        <w:rPr>
          <w:rFonts w:ascii="Arial" w:hAnsi="Arial" w:cs="Arial"/>
          <w:b/>
          <w:bCs/>
          <w:szCs w:val="24"/>
        </w:rPr>
        <w:t>I will c</w:t>
      </w:r>
      <w:r w:rsidR="006056BF" w:rsidRPr="006056BF">
        <w:rPr>
          <w:rFonts w:ascii="Arial" w:hAnsi="Arial" w:cs="Arial"/>
          <w:b/>
          <w:bCs/>
          <w:szCs w:val="24"/>
        </w:rPr>
        <w:t>reate a dedicated section in the guide outlining necessary precautions to prevent accidents and injuries. Examples include:</w:t>
      </w:r>
    </w:p>
    <w:p w14:paraId="54AA7461" w14:textId="77777777" w:rsidR="006056BF" w:rsidRPr="006056BF" w:rsidRDefault="006056BF" w:rsidP="006056BF">
      <w:pPr>
        <w:spacing w:line="360" w:lineRule="auto"/>
        <w:jc w:val="both"/>
        <w:rPr>
          <w:rFonts w:ascii="Arial" w:hAnsi="Arial" w:cs="Arial"/>
          <w:b/>
          <w:bCs/>
          <w:szCs w:val="24"/>
        </w:rPr>
      </w:pPr>
    </w:p>
    <w:p w14:paraId="2A3FA011"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Slip and Fall Prevention:</w:t>
      </w:r>
    </w:p>
    <w:p w14:paraId="65EC80D8" w14:textId="77777777" w:rsidR="006056BF" w:rsidRPr="006056BF" w:rsidRDefault="006056BF" w:rsidP="006056BF">
      <w:pPr>
        <w:spacing w:line="360" w:lineRule="auto"/>
        <w:jc w:val="both"/>
        <w:rPr>
          <w:rFonts w:ascii="Arial" w:hAnsi="Arial" w:cs="Arial"/>
          <w:b/>
          <w:bCs/>
          <w:szCs w:val="24"/>
        </w:rPr>
      </w:pPr>
    </w:p>
    <w:p w14:paraId="3D17C20D"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Ensure staff wears slip-resistant shoes.</w:t>
      </w:r>
    </w:p>
    <w:p w14:paraId="537C2F8F"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lastRenderedPageBreak/>
        <w:t>Use warning signs for wet floors.</w:t>
      </w:r>
    </w:p>
    <w:p w14:paraId="5E395BB0"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Promptly clean up spills and wet areas.</w:t>
      </w:r>
    </w:p>
    <w:p w14:paraId="597F4780"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Chemical Handling:</w:t>
      </w:r>
    </w:p>
    <w:p w14:paraId="02E6EE2B" w14:textId="77777777" w:rsidR="006056BF" w:rsidRPr="006056BF" w:rsidRDefault="006056BF" w:rsidP="006056BF">
      <w:pPr>
        <w:spacing w:line="360" w:lineRule="auto"/>
        <w:jc w:val="both"/>
        <w:rPr>
          <w:rFonts w:ascii="Arial" w:hAnsi="Arial" w:cs="Arial"/>
          <w:b/>
          <w:bCs/>
          <w:szCs w:val="24"/>
        </w:rPr>
      </w:pPr>
    </w:p>
    <w:p w14:paraId="704B93FA" w14:textId="1B66E236" w:rsidR="006056BF" w:rsidRPr="006056BF" w:rsidRDefault="002415D2" w:rsidP="006056BF">
      <w:pPr>
        <w:spacing w:line="360" w:lineRule="auto"/>
        <w:jc w:val="both"/>
        <w:rPr>
          <w:rFonts w:ascii="Arial" w:hAnsi="Arial" w:cs="Arial"/>
          <w:b/>
          <w:bCs/>
          <w:szCs w:val="24"/>
        </w:rPr>
      </w:pPr>
      <w:r>
        <w:rPr>
          <w:rFonts w:ascii="Arial" w:hAnsi="Arial" w:cs="Arial"/>
          <w:b/>
          <w:bCs/>
          <w:szCs w:val="24"/>
        </w:rPr>
        <w:t>I will p</w:t>
      </w:r>
      <w:r w:rsidR="006056BF" w:rsidRPr="006056BF">
        <w:rPr>
          <w:rFonts w:ascii="Arial" w:hAnsi="Arial" w:cs="Arial"/>
          <w:b/>
          <w:bCs/>
          <w:szCs w:val="24"/>
        </w:rPr>
        <w:t>rovide and mandate the use of personal protective equipment (PPE), such as gloves and goggles.</w:t>
      </w:r>
    </w:p>
    <w:p w14:paraId="1E78CC0B" w14:textId="64ABDD8C"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Ensure adequate ventilation when using chemical cleaning agents.</w:t>
      </w:r>
    </w:p>
    <w:p w14:paraId="1B3893E5"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Lifting and Ergonomics:</w:t>
      </w:r>
    </w:p>
    <w:p w14:paraId="648E801F" w14:textId="77777777" w:rsidR="006056BF" w:rsidRPr="006056BF" w:rsidRDefault="006056BF" w:rsidP="006056BF">
      <w:pPr>
        <w:spacing w:line="360" w:lineRule="auto"/>
        <w:jc w:val="both"/>
        <w:rPr>
          <w:rFonts w:ascii="Arial" w:hAnsi="Arial" w:cs="Arial"/>
          <w:b/>
          <w:bCs/>
          <w:szCs w:val="24"/>
        </w:rPr>
      </w:pPr>
    </w:p>
    <w:p w14:paraId="49D60D7D" w14:textId="726E3C74" w:rsidR="006056BF" w:rsidRPr="006056BF" w:rsidRDefault="002415D2" w:rsidP="006056BF">
      <w:pPr>
        <w:spacing w:line="360" w:lineRule="auto"/>
        <w:jc w:val="both"/>
        <w:rPr>
          <w:rFonts w:ascii="Arial" w:hAnsi="Arial" w:cs="Arial"/>
          <w:b/>
          <w:bCs/>
          <w:szCs w:val="24"/>
        </w:rPr>
      </w:pPr>
      <w:r>
        <w:rPr>
          <w:rFonts w:ascii="Arial" w:hAnsi="Arial" w:cs="Arial"/>
          <w:b/>
          <w:bCs/>
          <w:szCs w:val="24"/>
        </w:rPr>
        <w:t>I will t</w:t>
      </w:r>
      <w:r w:rsidR="006056BF" w:rsidRPr="006056BF">
        <w:rPr>
          <w:rFonts w:ascii="Arial" w:hAnsi="Arial" w:cs="Arial"/>
          <w:b/>
          <w:bCs/>
          <w:szCs w:val="24"/>
        </w:rPr>
        <w:t>rain staff on proper lifting techniques.</w:t>
      </w:r>
    </w:p>
    <w:p w14:paraId="33D0414A"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Implement ergonomic practices to reduce strain during repetitive tasks.</w:t>
      </w:r>
    </w:p>
    <w:p w14:paraId="5765754B"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V. Procedures</w:t>
      </w:r>
    </w:p>
    <w:p w14:paraId="6A51AE09" w14:textId="77777777" w:rsidR="006056BF" w:rsidRPr="006056BF" w:rsidRDefault="006056BF" w:rsidP="006056BF">
      <w:pPr>
        <w:spacing w:line="360" w:lineRule="auto"/>
        <w:jc w:val="both"/>
        <w:rPr>
          <w:rFonts w:ascii="Arial" w:hAnsi="Arial" w:cs="Arial"/>
          <w:b/>
          <w:bCs/>
          <w:szCs w:val="24"/>
        </w:rPr>
      </w:pPr>
    </w:p>
    <w:p w14:paraId="5A8E8FC5" w14:textId="48857EEC" w:rsidR="006056BF" w:rsidRPr="006056BF" w:rsidRDefault="002415D2" w:rsidP="006056BF">
      <w:pPr>
        <w:spacing w:line="360" w:lineRule="auto"/>
        <w:jc w:val="both"/>
        <w:rPr>
          <w:rFonts w:ascii="Arial" w:hAnsi="Arial" w:cs="Arial"/>
          <w:b/>
          <w:bCs/>
          <w:szCs w:val="24"/>
        </w:rPr>
      </w:pPr>
      <w:r>
        <w:rPr>
          <w:rFonts w:ascii="Arial" w:hAnsi="Arial" w:cs="Arial"/>
          <w:b/>
          <w:bCs/>
          <w:szCs w:val="24"/>
        </w:rPr>
        <w:t>I will o</w:t>
      </w:r>
      <w:r w:rsidR="006056BF" w:rsidRPr="006056BF">
        <w:rPr>
          <w:rFonts w:ascii="Arial" w:hAnsi="Arial" w:cs="Arial"/>
          <w:b/>
          <w:bCs/>
          <w:szCs w:val="24"/>
        </w:rPr>
        <w:t>utline a step-by-step procedure for room cleaning that incorporates safety measures. Example procedure:</w:t>
      </w:r>
    </w:p>
    <w:p w14:paraId="2A2E661D" w14:textId="77777777" w:rsidR="006056BF" w:rsidRPr="006056BF" w:rsidRDefault="006056BF" w:rsidP="006056BF">
      <w:pPr>
        <w:spacing w:line="360" w:lineRule="auto"/>
        <w:jc w:val="both"/>
        <w:rPr>
          <w:rFonts w:ascii="Arial" w:hAnsi="Arial" w:cs="Arial"/>
          <w:b/>
          <w:bCs/>
          <w:szCs w:val="24"/>
        </w:rPr>
      </w:pPr>
    </w:p>
    <w:p w14:paraId="51102F71"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Room Inspection:</w:t>
      </w:r>
    </w:p>
    <w:p w14:paraId="74F8D1C6" w14:textId="77777777" w:rsidR="006056BF" w:rsidRPr="006056BF" w:rsidRDefault="006056BF" w:rsidP="006056BF">
      <w:pPr>
        <w:spacing w:line="360" w:lineRule="auto"/>
        <w:jc w:val="both"/>
        <w:rPr>
          <w:rFonts w:ascii="Arial" w:hAnsi="Arial" w:cs="Arial"/>
          <w:b/>
          <w:bCs/>
          <w:szCs w:val="24"/>
        </w:rPr>
      </w:pPr>
    </w:p>
    <w:p w14:paraId="08947CF6"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lastRenderedPageBreak/>
        <w:t>Identify and report any maintenance issues or potential hazards.</w:t>
      </w:r>
    </w:p>
    <w:p w14:paraId="438AAFBA"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Ensure all electrical outlets and equipment are in working order.</w:t>
      </w:r>
    </w:p>
    <w:p w14:paraId="3A843B8D"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Chemical Usage:</w:t>
      </w:r>
    </w:p>
    <w:p w14:paraId="7DED66E9" w14:textId="77777777" w:rsidR="006056BF" w:rsidRPr="006056BF" w:rsidRDefault="006056BF" w:rsidP="006056BF">
      <w:pPr>
        <w:spacing w:line="360" w:lineRule="auto"/>
        <w:jc w:val="both"/>
        <w:rPr>
          <w:rFonts w:ascii="Arial" w:hAnsi="Arial" w:cs="Arial"/>
          <w:b/>
          <w:bCs/>
          <w:szCs w:val="24"/>
        </w:rPr>
      </w:pPr>
    </w:p>
    <w:p w14:paraId="1791FEEB"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Dilute cleaning agents according to recommended ratios.</w:t>
      </w:r>
    </w:p>
    <w:p w14:paraId="56ED4407"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Store chemicals securely and away from guest-accessible areas.</w:t>
      </w:r>
    </w:p>
    <w:p w14:paraId="6757A565"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Lifting and Moving Furniture:</w:t>
      </w:r>
    </w:p>
    <w:p w14:paraId="28710044" w14:textId="77777777" w:rsidR="006056BF" w:rsidRPr="006056BF" w:rsidRDefault="006056BF" w:rsidP="006056BF">
      <w:pPr>
        <w:spacing w:line="360" w:lineRule="auto"/>
        <w:jc w:val="both"/>
        <w:rPr>
          <w:rFonts w:ascii="Arial" w:hAnsi="Arial" w:cs="Arial"/>
          <w:b/>
          <w:bCs/>
          <w:szCs w:val="24"/>
        </w:rPr>
      </w:pPr>
    </w:p>
    <w:p w14:paraId="1223EBC0"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Use proper lifting techniques.</w:t>
      </w:r>
    </w:p>
    <w:p w14:paraId="0717DD53"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Seek assistance for heavy items or large furniture.</w:t>
      </w:r>
    </w:p>
    <w:p w14:paraId="399271F3"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Emergency Procedures:</w:t>
      </w:r>
    </w:p>
    <w:p w14:paraId="422A44FA" w14:textId="77777777" w:rsidR="006056BF" w:rsidRPr="006056BF" w:rsidRDefault="006056BF" w:rsidP="006056BF">
      <w:pPr>
        <w:spacing w:line="360" w:lineRule="auto"/>
        <w:jc w:val="both"/>
        <w:rPr>
          <w:rFonts w:ascii="Arial" w:hAnsi="Arial" w:cs="Arial"/>
          <w:b/>
          <w:bCs/>
          <w:szCs w:val="24"/>
        </w:rPr>
      </w:pPr>
    </w:p>
    <w:p w14:paraId="6AA51285"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Clearly define emergency exits and evacuation routes.</w:t>
      </w:r>
    </w:p>
    <w:p w14:paraId="59C46124"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Provide training on handling emergency situations, such as fire or power failure.</w:t>
      </w:r>
    </w:p>
    <w:p w14:paraId="5DCF8056"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VI. Equipment</w:t>
      </w:r>
    </w:p>
    <w:p w14:paraId="7C7B5069" w14:textId="77777777" w:rsidR="006056BF" w:rsidRPr="006056BF" w:rsidRDefault="006056BF" w:rsidP="006056BF">
      <w:pPr>
        <w:spacing w:line="360" w:lineRule="auto"/>
        <w:jc w:val="both"/>
        <w:rPr>
          <w:rFonts w:ascii="Arial" w:hAnsi="Arial" w:cs="Arial"/>
          <w:b/>
          <w:bCs/>
          <w:szCs w:val="24"/>
        </w:rPr>
      </w:pPr>
    </w:p>
    <w:p w14:paraId="21C8BEF0" w14:textId="28B735BB" w:rsidR="006056BF" w:rsidRPr="006056BF" w:rsidRDefault="002415D2" w:rsidP="006056BF">
      <w:pPr>
        <w:spacing w:line="360" w:lineRule="auto"/>
        <w:jc w:val="both"/>
        <w:rPr>
          <w:rFonts w:ascii="Arial" w:hAnsi="Arial" w:cs="Arial"/>
          <w:b/>
          <w:bCs/>
          <w:szCs w:val="24"/>
        </w:rPr>
      </w:pPr>
      <w:r>
        <w:rPr>
          <w:rFonts w:ascii="Arial" w:hAnsi="Arial" w:cs="Arial"/>
          <w:b/>
          <w:bCs/>
          <w:szCs w:val="24"/>
        </w:rPr>
        <w:lastRenderedPageBreak/>
        <w:t>I will p</w:t>
      </w:r>
      <w:r w:rsidR="006056BF" w:rsidRPr="006056BF">
        <w:rPr>
          <w:rFonts w:ascii="Arial" w:hAnsi="Arial" w:cs="Arial"/>
          <w:b/>
          <w:bCs/>
          <w:szCs w:val="24"/>
        </w:rPr>
        <w:t>rovide a comprehensive list of essential equipment and tools that should be used safely during room cleaning. Example equipment includes:</w:t>
      </w:r>
    </w:p>
    <w:p w14:paraId="2D51BB28" w14:textId="77777777" w:rsidR="006056BF" w:rsidRPr="006056BF" w:rsidRDefault="006056BF" w:rsidP="006056BF">
      <w:pPr>
        <w:spacing w:line="360" w:lineRule="auto"/>
        <w:jc w:val="both"/>
        <w:rPr>
          <w:rFonts w:ascii="Arial" w:hAnsi="Arial" w:cs="Arial"/>
          <w:b/>
          <w:bCs/>
          <w:szCs w:val="24"/>
        </w:rPr>
      </w:pPr>
    </w:p>
    <w:p w14:paraId="3385A953"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Cleaning Carts</w:t>
      </w:r>
    </w:p>
    <w:p w14:paraId="29BDAD0B"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Vacuum Cleaners</w:t>
      </w:r>
    </w:p>
    <w:p w14:paraId="6CA45B4E"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Mops and Buckets</w:t>
      </w:r>
    </w:p>
    <w:p w14:paraId="784FB725"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Personal Protective Equipment (PPE)</w:t>
      </w:r>
    </w:p>
    <w:p w14:paraId="2531F15E"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First Aid Kits</w:t>
      </w:r>
    </w:p>
    <w:p w14:paraId="08055E6C"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Include guidelines on proper usage, maintenance, and regular checks for safety.</w:t>
      </w:r>
    </w:p>
    <w:p w14:paraId="5103FC59" w14:textId="77777777" w:rsidR="006056BF" w:rsidRPr="006056BF" w:rsidRDefault="006056BF" w:rsidP="006056BF">
      <w:pPr>
        <w:spacing w:line="360" w:lineRule="auto"/>
        <w:jc w:val="both"/>
        <w:rPr>
          <w:rFonts w:ascii="Arial" w:hAnsi="Arial" w:cs="Arial"/>
          <w:b/>
          <w:bCs/>
          <w:szCs w:val="24"/>
        </w:rPr>
      </w:pPr>
    </w:p>
    <w:p w14:paraId="20F4B521"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VII. Hazard Mitigation</w:t>
      </w:r>
    </w:p>
    <w:p w14:paraId="66D581D0" w14:textId="77777777" w:rsidR="006056BF" w:rsidRPr="006056BF" w:rsidRDefault="006056BF" w:rsidP="006056BF">
      <w:pPr>
        <w:spacing w:line="360" w:lineRule="auto"/>
        <w:jc w:val="both"/>
        <w:rPr>
          <w:rFonts w:ascii="Arial" w:hAnsi="Arial" w:cs="Arial"/>
          <w:b/>
          <w:bCs/>
          <w:szCs w:val="24"/>
        </w:rPr>
      </w:pPr>
    </w:p>
    <w:p w14:paraId="27E1E5B3"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Identify potential hazards specific to room cleaning and provide practical solutions to mitigate them. Examples include:</w:t>
      </w:r>
    </w:p>
    <w:p w14:paraId="2035D567" w14:textId="77777777" w:rsidR="006056BF" w:rsidRPr="006056BF" w:rsidRDefault="006056BF" w:rsidP="006056BF">
      <w:pPr>
        <w:spacing w:line="360" w:lineRule="auto"/>
        <w:jc w:val="both"/>
        <w:rPr>
          <w:rFonts w:ascii="Arial" w:hAnsi="Arial" w:cs="Arial"/>
          <w:b/>
          <w:bCs/>
          <w:szCs w:val="24"/>
        </w:rPr>
      </w:pPr>
    </w:p>
    <w:p w14:paraId="4C488DEF"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Slippery Surfaces:</w:t>
      </w:r>
    </w:p>
    <w:p w14:paraId="1679E889" w14:textId="77777777" w:rsidR="006056BF" w:rsidRPr="006056BF" w:rsidRDefault="006056BF" w:rsidP="006056BF">
      <w:pPr>
        <w:spacing w:line="360" w:lineRule="auto"/>
        <w:jc w:val="both"/>
        <w:rPr>
          <w:rFonts w:ascii="Arial" w:hAnsi="Arial" w:cs="Arial"/>
          <w:b/>
          <w:bCs/>
          <w:szCs w:val="24"/>
        </w:rPr>
      </w:pPr>
    </w:p>
    <w:p w14:paraId="5DDA9A06"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lastRenderedPageBreak/>
        <w:t>Use non-slip mats in high-risk areas.</w:t>
      </w:r>
    </w:p>
    <w:p w14:paraId="2653B23F"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Promptly address and mark wet spots.</w:t>
      </w:r>
    </w:p>
    <w:p w14:paraId="73E9DB19"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Chemical Exposure:</w:t>
      </w:r>
    </w:p>
    <w:p w14:paraId="6D874178" w14:textId="77777777" w:rsidR="006056BF" w:rsidRPr="006056BF" w:rsidRDefault="006056BF" w:rsidP="006056BF">
      <w:pPr>
        <w:spacing w:line="360" w:lineRule="auto"/>
        <w:jc w:val="both"/>
        <w:rPr>
          <w:rFonts w:ascii="Arial" w:hAnsi="Arial" w:cs="Arial"/>
          <w:b/>
          <w:bCs/>
          <w:szCs w:val="24"/>
        </w:rPr>
      </w:pPr>
    </w:p>
    <w:p w14:paraId="78E78E4E"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Encourage proper ventilation.</w:t>
      </w:r>
    </w:p>
    <w:p w14:paraId="664B2DF6"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Provide safety data sheets for all cleaning agents.</w:t>
      </w:r>
    </w:p>
    <w:p w14:paraId="6D2F184C"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Heavy Lifting:</w:t>
      </w:r>
    </w:p>
    <w:p w14:paraId="42C404F5" w14:textId="77777777" w:rsidR="006056BF" w:rsidRPr="006056BF" w:rsidRDefault="006056BF" w:rsidP="006056BF">
      <w:pPr>
        <w:spacing w:line="360" w:lineRule="auto"/>
        <w:jc w:val="both"/>
        <w:rPr>
          <w:rFonts w:ascii="Arial" w:hAnsi="Arial" w:cs="Arial"/>
          <w:b/>
          <w:bCs/>
          <w:szCs w:val="24"/>
        </w:rPr>
      </w:pPr>
    </w:p>
    <w:p w14:paraId="74FF13D3"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Invest in lifting aids for large furniture.</w:t>
      </w:r>
    </w:p>
    <w:p w14:paraId="78A88A46"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Promote teamwork for moving heavy items.</w:t>
      </w:r>
    </w:p>
    <w:p w14:paraId="74CD8CBF"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VIII. Training and Communication</w:t>
      </w:r>
    </w:p>
    <w:p w14:paraId="0C9D7C31" w14:textId="77777777" w:rsidR="006056BF" w:rsidRPr="006056BF" w:rsidRDefault="006056BF" w:rsidP="006056BF">
      <w:pPr>
        <w:spacing w:line="360" w:lineRule="auto"/>
        <w:jc w:val="both"/>
        <w:rPr>
          <w:rFonts w:ascii="Arial" w:hAnsi="Arial" w:cs="Arial"/>
          <w:b/>
          <w:bCs/>
          <w:szCs w:val="24"/>
        </w:rPr>
      </w:pPr>
    </w:p>
    <w:p w14:paraId="10B22092"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Regularly conduct training sessions to educate staff on the guide's contents. Encourage open communication regarding safety concerns and suggestions for improvement.</w:t>
      </w:r>
    </w:p>
    <w:p w14:paraId="1C98406E" w14:textId="77777777" w:rsidR="006056BF" w:rsidRPr="006056BF" w:rsidRDefault="006056BF" w:rsidP="006056BF">
      <w:pPr>
        <w:spacing w:line="360" w:lineRule="auto"/>
        <w:jc w:val="both"/>
        <w:rPr>
          <w:rFonts w:ascii="Arial" w:hAnsi="Arial" w:cs="Arial"/>
          <w:b/>
          <w:bCs/>
          <w:szCs w:val="24"/>
        </w:rPr>
      </w:pPr>
    </w:p>
    <w:p w14:paraId="17EC8911"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IX. Conclusion</w:t>
      </w:r>
    </w:p>
    <w:p w14:paraId="68530121" w14:textId="77777777" w:rsidR="006056BF" w:rsidRPr="006056BF" w:rsidRDefault="006056BF" w:rsidP="006056BF">
      <w:pPr>
        <w:spacing w:line="360" w:lineRule="auto"/>
        <w:jc w:val="both"/>
        <w:rPr>
          <w:rFonts w:ascii="Arial" w:hAnsi="Arial" w:cs="Arial"/>
          <w:b/>
          <w:bCs/>
          <w:szCs w:val="24"/>
        </w:rPr>
      </w:pPr>
    </w:p>
    <w:p w14:paraId="535F326B" w14:textId="77777777" w:rsidR="006056BF" w:rsidRPr="006056BF" w:rsidRDefault="006056BF" w:rsidP="006056BF">
      <w:pPr>
        <w:spacing w:line="360" w:lineRule="auto"/>
        <w:jc w:val="both"/>
        <w:rPr>
          <w:rFonts w:ascii="Arial" w:hAnsi="Arial" w:cs="Arial"/>
          <w:b/>
          <w:bCs/>
          <w:szCs w:val="24"/>
        </w:rPr>
      </w:pPr>
      <w:r w:rsidRPr="006056BF">
        <w:rPr>
          <w:rFonts w:ascii="Arial" w:hAnsi="Arial" w:cs="Arial"/>
          <w:b/>
          <w:bCs/>
          <w:szCs w:val="24"/>
        </w:rPr>
        <w:t>This comprehensive health and safety guide aims to create a secure working environment within the housekeeping department. Regularly revisit and update the guide to align with evolving industry standards and regulations.</w:t>
      </w:r>
    </w:p>
    <w:p w14:paraId="061E0E23" w14:textId="77777777" w:rsidR="006056BF" w:rsidRPr="006056BF" w:rsidRDefault="006056BF" w:rsidP="006056BF">
      <w:pPr>
        <w:spacing w:line="360" w:lineRule="auto"/>
        <w:jc w:val="both"/>
        <w:rPr>
          <w:rFonts w:ascii="Arial" w:hAnsi="Arial" w:cs="Arial"/>
          <w:b/>
          <w:bCs/>
          <w:szCs w:val="24"/>
        </w:rPr>
      </w:pPr>
    </w:p>
    <w:p w14:paraId="110F8794" w14:textId="4A111155" w:rsidR="00330917" w:rsidRPr="006056BF" w:rsidRDefault="006056BF" w:rsidP="006056BF">
      <w:pPr>
        <w:spacing w:line="360" w:lineRule="auto"/>
        <w:jc w:val="both"/>
        <w:rPr>
          <w:rFonts w:ascii="Arial" w:hAnsi="Arial" w:cs="Arial"/>
          <w:b/>
          <w:bCs/>
          <w:szCs w:val="24"/>
        </w:rPr>
      </w:pPr>
      <w:r w:rsidRPr="006056BF">
        <w:rPr>
          <w:rFonts w:ascii="Arial" w:hAnsi="Arial" w:cs="Arial"/>
          <w:b/>
          <w:bCs/>
          <w:szCs w:val="24"/>
        </w:rPr>
        <w:t>Remember, the well-being of the staff is paramount, and a safe working environment contributes to overall job satisfaction and productivity.</w:t>
      </w:r>
      <w:bookmarkEnd w:id="0"/>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30627">
          <w:pgSz w:w="16838" w:h="11906" w:orient="landscape"/>
          <w:pgMar w:top="1440" w:right="1077" w:bottom="1440" w:left="1077" w:header="709" w:footer="709" w:gutter="0"/>
          <w:cols w:space="708"/>
          <w:docGrid w:linePitch="360"/>
        </w:sectPr>
      </w:pPr>
    </w:p>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lastRenderedPageBreak/>
        <w:t>Reference</w:t>
      </w:r>
      <w:r w:rsidR="00840816">
        <w:rPr>
          <w:b/>
          <w:bCs/>
          <w:color w:val="auto"/>
        </w:rPr>
        <w:t xml:space="preserve"> List </w:t>
      </w:r>
    </w:p>
    <w:p w14:paraId="7A2396A1" w14:textId="77777777" w:rsidR="00697D92" w:rsidRDefault="00697D92" w:rsidP="00697D92"/>
    <w:p w14:paraId="12791EC5" w14:textId="0116BF5E" w:rsidR="005F689A" w:rsidRPr="00330917" w:rsidRDefault="005F689A" w:rsidP="00B63456">
      <w:pPr>
        <w:rPr>
          <w:b/>
          <w:bCs/>
        </w:rPr>
      </w:pPr>
    </w:p>
    <w:sectPr w:rsidR="005F689A" w:rsidRPr="00330917" w:rsidSect="00C30627">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DB453" w14:textId="77777777" w:rsidR="00C30627" w:rsidRDefault="00C30627" w:rsidP="004D0F63">
      <w:pPr>
        <w:spacing w:after="0" w:line="240" w:lineRule="auto"/>
      </w:pPr>
      <w:r>
        <w:separator/>
      </w:r>
    </w:p>
  </w:endnote>
  <w:endnote w:type="continuationSeparator" w:id="0">
    <w:p w14:paraId="4FA7CC88" w14:textId="77777777" w:rsidR="00C30627" w:rsidRDefault="00C3062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CE4E5" w14:textId="77777777" w:rsidR="00C30627" w:rsidRDefault="00C30627" w:rsidP="004D0F63">
      <w:pPr>
        <w:spacing w:after="0" w:line="240" w:lineRule="auto"/>
      </w:pPr>
      <w:r>
        <w:separator/>
      </w:r>
    </w:p>
  </w:footnote>
  <w:footnote w:type="continuationSeparator" w:id="0">
    <w:p w14:paraId="62C32921" w14:textId="77777777" w:rsidR="00C30627" w:rsidRDefault="00C3062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955CA"/>
    <w:rsid w:val="002415D2"/>
    <w:rsid w:val="00330917"/>
    <w:rsid w:val="00343A05"/>
    <w:rsid w:val="003508D9"/>
    <w:rsid w:val="00357851"/>
    <w:rsid w:val="0045538B"/>
    <w:rsid w:val="004D0F63"/>
    <w:rsid w:val="00592A7E"/>
    <w:rsid w:val="005F689A"/>
    <w:rsid w:val="006056BF"/>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63456"/>
    <w:rsid w:val="00BD35C5"/>
    <w:rsid w:val="00C04832"/>
    <w:rsid w:val="00C30627"/>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634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345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634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63456"/>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30691">
      <w:bodyDiv w:val="1"/>
      <w:marLeft w:val="0"/>
      <w:marRight w:val="0"/>
      <w:marTop w:val="0"/>
      <w:marBottom w:val="0"/>
      <w:divBdr>
        <w:top w:val="none" w:sz="0" w:space="0" w:color="auto"/>
        <w:left w:val="none" w:sz="0" w:space="0" w:color="auto"/>
        <w:bottom w:val="none" w:sz="0" w:space="0" w:color="auto"/>
        <w:right w:val="none" w:sz="0" w:space="0" w:color="auto"/>
      </w:divBdr>
    </w:div>
    <w:div w:id="1744520570">
      <w:bodyDiv w:val="1"/>
      <w:marLeft w:val="0"/>
      <w:marRight w:val="0"/>
      <w:marTop w:val="0"/>
      <w:marBottom w:val="0"/>
      <w:divBdr>
        <w:top w:val="none" w:sz="0" w:space="0" w:color="auto"/>
        <w:left w:val="none" w:sz="0" w:space="0" w:color="auto"/>
        <w:bottom w:val="none" w:sz="0" w:space="0" w:color="auto"/>
        <w:right w:val="none" w:sz="0" w:space="0" w:color="auto"/>
      </w:divBdr>
    </w:div>
    <w:div w:id="1925449868">
      <w:bodyDiv w:val="1"/>
      <w:marLeft w:val="0"/>
      <w:marRight w:val="0"/>
      <w:marTop w:val="0"/>
      <w:marBottom w:val="0"/>
      <w:divBdr>
        <w:top w:val="none" w:sz="0" w:space="0" w:color="auto"/>
        <w:left w:val="none" w:sz="0" w:space="0" w:color="auto"/>
        <w:bottom w:val="none" w:sz="0" w:space="0" w:color="auto"/>
        <w:right w:val="none" w:sz="0" w:space="0" w:color="auto"/>
      </w:divBdr>
    </w:div>
    <w:div w:id="2138259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13</Pages>
  <Words>1369</Words>
  <Characters>7808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Stefan-Berthland Tudor (2240407)</cp:lastModifiedBy>
  <cp:revision>16</cp:revision>
  <dcterms:created xsi:type="dcterms:W3CDTF">2023-09-26T14:36:00Z</dcterms:created>
  <dcterms:modified xsi:type="dcterms:W3CDTF">2024-02-22T22:30:00Z</dcterms:modified>
</cp:coreProperties>
</file>