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E23945" w14:textId="53F3C113" w:rsidR="006212B0" w:rsidRPr="006212B0" w:rsidRDefault="00634C67" w:rsidP="006212B0">
      <w:pPr>
        <w:pStyle w:val="Title"/>
      </w:pPr>
      <w:r w:rsidRPr="00634C67">
        <w:rPr>
          <w:noProof/>
        </w:rPr>
        <w:drawing>
          <wp:inline distT="0" distB="0" distL="0" distR="0" wp14:anchorId="2DE8E925" wp14:editId="5B45027D">
            <wp:extent cx="2333951" cy="962159"/>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33951" cy="962159"/>
                    </a:xfrm>
                    <a:prstGeom prst="rect">
                      <a:avLst/>
                    </a:prstGeom>
                  </pic:spPr>
                </pic:pic>
              </a:graphicData>
            </a:graphic>
          </wp:inline>
        </w:drawing>
      </w:r>
    </w:p>
    <w:p w14:paraId="1077917C" w14:textId="77777777" w:rsidR="006212B0" w:rsidRPr="006212B0" w:rsidRDefault="006212B0" w:rsidP="006212B0">
      <w:pPr>
        <w:pStyle w:val="Title"/>
        <w:rPr>
          <w:sz w:val="52"/>
          <w:szCs w:val="52"/>
        </w:rPr>
      </w:pPr>
      <w:r w:rsidRPr="006212B0">
        <w:rPr>
          <w:sz w:val="52"/>
          <w:szCs w:val="52"/>
        </w:rPr>
        <w:t>Master of Business Administration</w:t>
      </w:r>
    </w:p>
    <w:p w14:paraId="13D2F7ED" w14:textId="2D903615" w:rsidR="00634C67" w:rsidRDefault="006212B0" w:rsidP="006212B0">
      <w:pPr>
        <w:pStyle w:val="Title"/>
      </w:pPr>
      <w:r>
        <w:t>Marketin</w:t>
      </w:r>
      <w:r>
        <w:t>g Management Assessment 1</w:t>
      </w:r>
      <w:r>
        <w:t xml:space="preserve">                           </w:t>
      </w:r>
      <w:r w:rsidR="00634C67">
        <w:t>LCMB7024</w:t>
      </w:r>
    </w:p>
    <w:p w14:paraId="22D7BE9F" w14:textId="5FFC5F8D" w:rsidR="00634C67" w:rsidRDefault="006212B0" w:rsidP="006212B0">
      <w:pPr>
        <w:pStyle w:val="Title"/>
        <w:jc w:val="both"/>
      </w:pPr>
      <w:r>
        <w:t xml:space="preserve">                                    </w:t>
      </w:r>
      <w:r w:rsidR="00634C67">
        <w:t>Essay</w:t>
      </w:r>
    </w:p>
    <w:p w14:paraId="7495F6D7" w14:textId="77777777" w:rsidR="00436A14" w:rsidRPr="00436A14" w:rsidRDefault="00436A14" w:rsidP="00436A14"/>
    <w:p w14:paraId="2A66A451" w14:textId="515D2D7E" w:rsidR="00436A14" w:rsidRPr="00436A14" w:rsidRDefault="00436A14" w:rsidP="00436A14">
      <w:pPr>
        <w:pStyle w:val="Title"/>
      </w:pPr>
    </w:p>
    <w:p w14:paraId="055EC5A7" w14:textId="1FD13844" w:rsidR="00634C67" w:rsidRDefault="00634C67"/>
    <w:p w14:paraId="38683CB4" w14:textId="11EDA17B" w:rsidR="00634C67" w:rsidRDefault="00634C67"/>
    <w:p w14:paraId="6458A839" w14:textId="52F10C5B" w:rsidR="00634C67" w:rsidRDefault="00634C67"/>
    <w:p w14:paraId="0473D6CE" w14:textId="6B0444D8" w:rsidR="00634C67" w:rsidRDefault="00634C67"/>
    <w:p w14:paraId="1DD21286" w14:textId="1F1D627E" w:rsidR="00634C67" w:rsidRDefault="00634C67"/>
    <w:p w14:paraId="7C6622E1" w14:textId="77777777" w:rsidR="00634C67" w:rsidRDefault="00634C67"/>
    <w:p w14:paraId="38C9D5D6" w14:textId="40F524D0" w:rsidR="00634C67" w:rsidRDefault="00634C67">
      <w:r>
        <w:t>Tutor Name:</w:t>
      </w:r>
      <w:r w:rsidR="006212B0">
        <w:t xml:space="preserve"> Laila Maazouz</w:t>
      </w:r>
    </w:p>
    <w:p w14:paraId="2845F4B0" w14:textId="79DB5318" w:rsidR="00634C67" w:rsidRDefault="00634C67">
      <w:r>
        <w:t>Student Name:</w:t>
      </w:r>
      <w:r w:rsidR="006212B0">
        <w:t xml:space="preserve"> Utsav Parmar</w:t>
      </w:r>
    </w:p>
    <w:p w14:paraId="0DCBA071" w14:textId="4FC584D9" w:rsidR="00634C67" w:rsidRDefault="00634C67">
      <w:r>
        <w:t xml:space="preserve">Student ID: </w:t>
      </w:r>
      <w:r w:rsidR="006212B0">
        <w:t>2423116</w:t>
      </w:r>
    </w:p>
    <w:p w14:paraId="5B0B83EC" w14:textId="63D0DF81" w:rsidR="00634C67" w:rsidRDefault="00634C67">
      <w:pPr>
        <w:spacing w:line="259" w:lineRule="auto"/>
        <w:jc w:val="left"/>
      </w:pPr>
      <w:r>
        <w:br w:type="page"/>
      </w:r>
    </w:p>
    <w:sdt>
      <w:sdtPr>
        <w:rPr>
          <w:rFonts w:eastAsiaTheme="minorHAnsi" w:cstheme="minorBidi"/>
          <w:b w:val="0"/>
          <w:sz w:val="24"/>
          <w:szCs w:val="28"/>
        </w:rPr>
        <w:id w:val="236057660"/>
        <w:docPartObj>
          <w:docPartGallery w:val="Table of Contents"/>
          <w:docPartUnique/>
        </w:docPartObj>
      </w:sdtPr>
      <w:sdtEndPr>
        <w:rPr>
          <w:bCs/>
          <w:noProof/>
        </w:rPr>
      </w:sdtEndPr>
      <w:sdtContent>
        <w:p w14:paraId="16576F47" w14:textId="51716A53" w:rsidR="00C916B3" w:rsidRDefault="00C916B3">
          <w:pPr>
            <w:pStyle w:val="TOCHeading"/>
          </w:pPr>
          <w:r>
            <w:t>Table of Contents</w:t>
          </w:r>
        </w:p>
        <w:p w14:paraId="338088A6" w14:textId="43DD51A3" w:rsidR="00770972" w:rsidRDefault="00C916B3">
          <w:pPr>
            <w:pStyle w:val="TOC1"/>
            <w:tabs>
              <w:tab w:val="right" w:leader="dot" w:pos="9016"/>
            </w:tabs>
            <w:rPr>
              <w:rFonts w:asciiTheme="minorHAnsi" w:eastAsiaTheme="minorEastAsia" w:hAnsiTheme="minorHAnsi" w:cstheme="minorBidi"/>
              <w:noProof/>
              <w:kern w:val="0"/>
              <w:sz w:val="22"/>
              <w:szCs w:val="22"/>
              <w:lang w:val="en-GB" w:eastAsia="en-GB" w:bidi="ar-SA"/>
            </w:rPr>
          </w:pPr>
          <w:r>
            <w:fldChar w:fldCharType="begin"/>
          </w:r>
          <w:r>
            <w:instrText xml:space="preserve"> TOC \o "1-3" \h \z \u </w:instrText>
          </w:r>
          <w:r>
            <w:fldChar w:fldCharType="separate"/>
          </w:r>
          <w:hyperlink w:anchor="_Toc193296440" w:history="1">
            <w:r w:rsidR="00770972" w:rsidRPr="00BF2F0F">
              <w:rPr>
                <w:rStyle w:val="Hyperlink"/>
                <w:noProof/>
              </w:rPr>
              <w:t>Introduction</w:t>
            </w:r>
            <w:r w:rsidR="00770972">
              <w:rPr>
                <w:noProof/>
                <w:webHidden/>
              </w:rPr>
              <w:tab/>
            </w:r>
            <w:r w:rsidR="00770972">
              <w:rPr>
                <w:noProof/>
                <w:webHidden/>
              </w:rPr>
              <w:fldChar w:fldCharType="begin"/>
            </w:r>
            <w:r w:rsidR="00770972">
              <w:rPr>
                <w:noProof/>
                <w:webHidden/>
              </w:rPr>
              <w:instrText xml:space="preserve"> PAGEREF _Toc193296440 \h </w:instrText>
            </w:r>
            <w:r w:rsidR="00770972">
              <w:rPr>
                <w:noProof/>
                <w:webHidden/>
              </w:rPr>
            </w:r>
            <w:r w:rsidR="00770972">
              <w:rPr>
                <w:noProof/>
                <w:webHidden/>
              </w:rPr>
              <w:fldChar w:fldCharType="separate"/>
            </w:r>
            <w:r w:rsidR="00770972">
              <w:rPr>
                <w:noProof/>
                <w:webHidden/>
              </w:rPr>
              <w:t>2</w:t>
            </w:r>
            <w:r w:rsidR="00770972">
              <w:rPr>
                <w:noProof/>
                <w:webHidden/>
              </w:rPr>
              <w:fldChar w:fldCharType="end"/>
            </w:r>
          </w:hyperlink>
        </w:p>
        <w:p w14:paraId="65070718" w14:textId="71A9FC18" w:rsidR="00770972" w:rsidRDefault="00770972">
          <w:pPr>
            <w:pStyle w:val="TOC1"/>
            <w:tabs>
              <w:tab w:val="right" w:leader="dot" w:pos="9016"/>
            </w:tabs>
            <w:rPr>
              <w:rFonts w:asciiTheme="minorHAnsi" w:eastAsiaTheme="minorEastAsia" w:hAnsiTheme="minorHAnsi" w:cstheme="minorBidi"/>
              <w:noProof/>
              <w:kern w:val="0"/>
              <w:sz w:val="22"/>
              <w:szCs w:val="22"/>
              <w:lang w:val="en-GB" w:eastAsia="en-GB" w:bidi="ar-SA"/>
            </w:rPr>
          </w:pPr>
          <w:hyperlink w:anchor="_Toc193296441" w:history="1">
            <w:r w:rsidRPr="00BF2F0F">
              <w:rPr>
                <w:rStyle w:val="Hyperlink"/>
                <w:noProof/>
              </w:rPr>
              <w:t>Task 1: Advantages of Being Pioneer and Follower Company</w:t>
            </w:r>
            <w:r>
              <w:rPr>
                <w:noProof/>
                <w:webHidden/>
              </w:rPr>
              <w:tab/>
            </w:r>
            <w:r>
              <w:rPr>
                <w:noProof/>
                <w:webHidden/>
              </w:rPr>
              <w:fldChar w:fldCharType="begin"/>
            </w:r>
            <w:r>
              <w:rPr>
                <w:noProof/>
                <w:webHidden/>
              </w:rPr>
              <w:instrText xml:space="preserve"> PAGEREF _Toc193296441 \h </w:instrText>
            </w:r>
            <w:r>
              <w:rPr>
                <w:noProof/>
                <w:webHidden/>
              </w:rPr>
            </w:r>
            <w:r>
              <w:rPr>
                <w:noProof/>
                <w:webHidden/>
              </w:rPr>
              <w:fldChar w:fldCharType="separate"/>
            </w:r>
            <w:r>
              <w:rPr>
                <w:noProof/>
                <w:webHidden/>
              </w:rPr>
              <w:t>3</w:t>
            </w:r>
            <w:r>
              <w:rPr>
                <w:noProof/>
                <w:webHidden/>
              </w:rPr>
              <w:fldChar w:fldCharType="end"/>
            </w:r>
          </w:hyperlink>
        </w:p>
        <w:p w14:paraId="59A805CC" w14:textId="10A1589F" w:rsidR="00770972" w:rsidRDefault="00770972">
          <w:pPr>
            <w:pStyle w:val="TOC2"/>
            <w:tabs>
              <w:tab w:val="right" w:leader="dot" w:pos="9016"/>
            </w:tabs>
            <w:rPr>
              <w:rFonts w:asciiTheme="minorHAnsi" w:eastAsiaTheme="minorEastAsia" w:hAnsiTheme="minorHAnsi" w:cstheme="minorBidi"/>
              <w:noProof/>
              <w:kern w:val="0"/>
              <w:sz w:val="22"/>
              <w:szCs w:val="22"/>
              <w:lang w:val="en-GB" w:eastAsia="en-GB" w:bidi="ar-SA"/>
            </w:rPr>
          </w:pPr>
          <w:hyperlink w:anchor="_Toc193296442" w:history="1">
            <w:r w:rsidRPr="00BF2F0F">
              <w:rPr>
                <w:rStyle w:val="Hyperlink"/>
                <w:noProof/>
              </w:rPr>
              <w:t>Advantages of Being a Pioneer</w:t>
            </w:r>
            <w:r>
              <w:rPr>
                <w:noProof/>
                <w:webHidden/>
              </w:rPr>
              <w:tab/>
            </w:r>
            <w:r>
              <w:rPr>
                <w:noProof/>
                <w:webHidden/>
              </w:rPr>
              <w:fldChar w:fldCharType="begin"/>
            </w:r>
            <w:r>
              <w:rPr>
                <w:noProof/>
                <w:webHidden/>
              </w:rPr>
              <w:instrText xml:space="preserve"> PAGEREF _Toc193296442 \h </w:instrText>
            </w:r>
            <w:r>
              <w:rPr>
                <w:noProof/>
                <w:webHidden/>
              </w:rPr>
            </w:r>
            <w:r>
              <w:rPr>
                <w:noProof/>
                <w:webHidden/>
              </w:rPr>
              <w:fldChar w:fldCharType="separate"/>
            </w:r>
            <w:r>
              <w:rPr>
                <w:noProof/>
                <w:webHidden/>
              </w:rPr>
              <w:t>3</w:t>
            </w:r>
            <w:r>
              <w:rPr>
                <w:noProof/>
                <w:webHidden/>
              </w:rPr>
              <w:fldChar w:fldCharType="end"/>
            </w:r>
          </w:hyperlink>
        </w:p>
        <w:p w14:paraId="1DF35A66" w14:textId="3E774440" w:rsidR="00770972" w:rsidRDefault="00770972">
          <w:pPr>
            <w:pStyle w:val="TOC2"/>
            <w:tabs>
              <w:tab w:val="right" w:leader="dot" w:pos="9016"/>
            </w:tabs>
            <w:rPr>
              <w:rFonts w:asciiTheme="minorHAnsi" w:eastAsiaTheme="minorEastAsia" w:hAnsiTheme="minorHAnsi" w:cstheme="minorBidi"/>
              <w:noProof/>
              <w:kern w:val="0"/>
              <w:sz w:val="22"/>
              <w:szCs w:val="22"/>
              <w:lang w:val="en-GB" w:eastAsia="en-GB" w:bidi="ar-SA"/>
            </w:rPr>
          </w:pPr>
          <w:hyperlink w:anchor="_Toc193296443" w:history="1">
            <w:r w:rsidRPr="00BF2F0F">
              <w:rPr>
                <w:rStyle w:val="Hyperlink"/>
                <w:noProof/>
              </w:rPr>
              <w:t>Advantages of being a Follower</w:t>
            </w:r>
            <w:r>
              <w:rPr>
                <w:noProof/>
                <w:webHidden/>
              </w:rPr>
              <w:tab/>
            </w:r>
            <w:r>
              <w:rPr>
                <w:noProof/>
                <w:webHidden/>
              </w:rPr>
              <w:fldChar w:fldCharType="begin"/>
            </w:r>
            <w:r>
              <w:rPr>
                <w:noProof/>
                <w:webHidden/>
              </w:rPr>
              <w:instrText xml:space="preserve"> PAGEREF _Toc193296443 \h </w:instrText>
            </w:r>
            <w:r>
              <w:rPr>
                <w:noProof/>
                <w:webHidden/>
              </w:rPr>
            </w:r>
            <w:r>
              <w:rPr>
                <w:noProof/>
                <w:webHidden/>
              </w:rPr>
              <w:fldChar w:fldCharType="separate"/>
            </w:r>
            <w:r>
              <w:rPr>
                <w:noProof/>
                <w:webHidden/>
              </w:rPr>
              <w:t>4</w:t>
            </w:r>
            <w:r>
              <w:rPr>
                <w:noProof/>
                <w:webHidden/>
              </w:rPr>
              <w:fldChar w:fldCharType="end"/>
            </w:r>
          </w:hyperlink>
        </w:p>
        <w:p w14:paraId="1BDFB520" w14:textId="58EF03F3" w:rsidR="00770972" w:rsidRDefault="00770972">
          <w:pPr>
            <w:pStyle w:val="TOC1"/>
            <w:tabs>
              <w:tab w:val="right" w:leader="dot" w:pos="9016"/>
            </w:tabs>
            <w:rPr>
              <w:rFonts w:asciiTheme="minorHAnsi" w:eastAsiaTheme="minorEastAsia" w:hAnsiTheme="minorHAnsi" w:cstheme="minorBidi"/>
              <w:noProof/>
              <w:kern w:val="0"/>
              <w:sz w:val="22"/>
              <w:szCs w:val="22"/>
              <w:lang w:val="en-GB" w:eastAsia="en-GB" w:bidi="ar-SA"/>
            </w:rPr>
          </w:pPr>
          <w:hyperlink w:anchor="_Toc193296444" w:history="1">
            <w:r w:rsidRPr="00BF2F0F">
              <w:rPr>
                <w:rStyle w:val="Hyperlink"/>
                <w:noProof/>
              </w:rPr>
              <w:t>Task 2: Product Life Cycle Strategies of Pioneer and Follower Companies</w:t>
            </w:r>
            <w:r>
              <w:rPr>
                <w:noProof/>
                <w:webHidden/>
              </w:rPr>
              <w:tab/>
            </w:r>
            <w:r>
              <w:rPr>
                <w:noProof/>
                <w:webHidden/>
              </w:rPr>
              <w:fldChar w:fldCharType="begin"/>
            </w:r>
            <w:r>
              <w:rPr>
                <w:noProof/>
                <w:webHidden/>
              </w:rPr>
              <w:instrText xml:space="preserve"> PAGEREF _Toc193296444 \h </w:instrText>
            </w:r>
            <w:r>
              <w:rPr>
                <w:noProof/>
                <w:webHidden/>
              </w:rPr>
            </w:r>
            <w:r>
              <w:rPr>
                <w:noProof/>
                <w:webHidden/>
              </w:rPr>
              <w:fldChar w:fldCharType="separate"/>
            </w:r>
            <w:r>
              <w:rPr>
                <w:noProof/>
                <w:webHidden/>
              </w:rPr>
              <w:t>6</w:t>
            </w:r>
            <w:r>
              <w:rPr>
                <w:noProof/>
                <w:webHidden/>
              </w:rPr>
              <w:fldChar w:fldCharType="end"/>
            </w:r>
          </w:hyperlink>
        </w:p>
        <w:p w14:paraId="70345DB2" w14:textId="32AB26E4" w:rsidR="00770972" w:rsidRDefault="00770972">
          <w:pPr>
            <w:pStyle w:val="TOC2"/>
            <w:tabs>
              <w:tab w:val="right" w:leader="dot" w:pos="9016"/>
            </w:tabs>
            <w:rPr>
              <w:rFonts w:asciiTheme="minorHAnsi" w:eastAsiaTheme="minorEastAsia" w:hAnsiTheme="minorHAnsi" w:cstheme="minorBidi"/>
              <w:noProof/>
              <w:kern w:val="0"/>
              <w:sz w:val="22"/>
              <w:szCs w:val="22"/>
              <w:lang w:val="en-GB" w:eastAsia="en-GB" w:bidi="ar-SA"/>
            </w:rPr>
          </w:pPr>
          <w:hyperlink w:anchor="_Toc193296445" w:history="1">
            <w:r w:rsidRPr="00BF2F0F">
              <w:rPr>
                <w:rStyle w:val="Hyperlink"/>
                <w:noProof/>
              </w:rPr>
              <w:t>Dyson’s Product Life Cycle Strategy as a Pioneer</w:t>
            </w:r>
            <w:r>
              <w:rPr>
                <w:noProof/>
                <w:webHidden/>
              </w:rPr>
              <w:tab/>
            </w:r>
            <w:r>
              <w:rPr>
                <w:noProof/>
                <w:webHidden/>
              </w:rPr>
              <w:fldChar w:fldCharType="begin"/>
            </w:r>
            <w:r>
              <w:rPr>
                <w:noProof/>
                <w:webHidden/>
              </w:rPr>
              <w:instrText xml:space="preserve"> PAGEREF _Toc193296445 \h </w:instrText>
            </w:r>
            <w:r>
              <w:rPr>
                <w:noProof/>
                <w:webHidden/>
              </w:rPr>
            </w:r>
            <w:r>
              <w:rPr>
                <w:noProof/>
                <w:webHidden/>
              </w:rPr>
              <w:fldChar w:fldCharType="separate"/>
            </w:r>
            <w:r>
              <w:rPr>
                <w:noProof/>
                <w:webHidden/>
              </w:rPr>
              <w:t>6</w:t>
            </w:r>
            <w:r>
              <w:rPr>
                <w:noProof/>
                <w:webHidden/>
              </w:rPr>
              <w:fldChar w:fldCharType="end"/>
            </w:r>
          </w:hyperlink>
        </w:p>
        <w:p w14:paraId="23FB6409" w14:textId="720DCBF7" w:rsidR="00770972" w:rsidRDefault="00770972">
          <w:pPr>
            <w:pStyle w:val="TOC2"/>
            <w:tabs>
              <w:tab w:val="right" w:leader="dot" w:pos="9016"/>
            </w:tabs>
            <w:rPr>
              <w:rFonts w:asciiTheme="minorHAnsi" w:eastAsiaTheme="minorEastAsia" w:hAnsiTheme="minorHAnsi" w:cstheme="minorBidi"/>
              <w:noProof/>
              <w:kern w:val="0"/>
              <w:sz w:val="22"/>
              <w:szCs w:val="22"/>
              <w:lang w:val="en-GB" w:eastAsia="en-GB" w:bidi="ar-SA"/>
            </w:rPr>
          </w:pPr>
          <w:hyperlink w:anchor="_Toc193296446" w:history="1">
            <w:r w:rsidRPr="00BF2F0F">
              <w:rPr>
                <w:rStyle w:val="Hyperlink"/>
                <w:noProof/>
              </w:rPr>
              <w:t>Product Life cycle Strategy of a Follower Company: SharkNinja</w:t>
            </w:r>
            <w:r>
              <w:rPr>
                <w:noProof/>
                <w:webHidden/>
              </w:rPr>
              <w:tab/>
            </w:r>
            <w:r>
              <w:rPr>
                <w:noProof/>
                <w:webHidden/>
              </w:rPr>
              <w:fldChar w:fldCharType="begin"/>
            </w:r>
            <w:r>
              <w:rPr>
                <w:noProof/>
                <w:webHidden/>
              </w:rPr>
              <w:instrText xml:space="preserve"> PAGEREF _Toc193296446 \h </w:instrText>
            </w:r>
            <w:r>
              <w:rPr>
                <w:noProof/>
                <w:webHidden/>
              </w:rPr>
            </w:r>
            <w:r>
              <w:rPr>
                <w:noProof/>
                <w:webHidden/>
              </w:rPr>
              <w:fldChar w:fldCharType="separate"/>
            </w:r>
            <w:r>
              <w:rPr>
                <w:noProof/>
                <w:webHidden/>
              </w:rPr>
              <w:t>7</w:t>
            </w:r>
            <w:r>
              <w:rPr>
                <w:noProof/>
                <w:webHidden/>
              </w:rPr>
              <w:fldChar w:fldCharType="end"/>
            </w:r>
          </w:hyperlink>
        </w:p>
        <w:p w14:paraId="7E39762C" w14:textId="3AD9DCA6" w:rsidR="00770972" w:rsidRDefault="00770972">
          <w:pPr>
            <w:pStyle w:val="TOC1"/>
            <w:tabs>
              <w:tab w:val="right" w:leader="dot" w:pos="9016"/>
            </w:tabs>
            <w:rPr>
              <w:rFonts w:asciiTheme="minorHAnsi" w:eastAsiaTheme="minorEastAsia" w:hAnsiTheme="minorHAnsi" w:cstheme="minorBidi"/>
              <w:noProof/>
              <w:kern w:val="0"/>
              <w:sz w:val="22"/>
              <w:szCs w:val="22"/>
              <w:lang w:val="en-GB" w:eastAsia="en-GB" w:bidi="ar-SA"/>
            </w:rPr>
          </w:pPr>
          <w:hyperlink w:anchor="_Toc193296447" w:history="1">
            <w:r w:rsidRPr="00BF2F0F">
              <w:rPr>
                <w:rStyle w:val="Hyperlink"/>
                <w:noProof/>
              </w:rPr>
              <w:t>Conclusion</w:t>
            </w:r>
            <w:r>
              <w:rPr>
                <w:noProof/>
                <w:webHidden/>
              </w:rPr>
              <w:tab/>
            </w:r>
            <w:r>
              <w:rPr>
                <w:noProof/>
                <w:webHidden/>
              </w:rPr>
              <w:fldChar w:fldCharType="begin"/>
            </w:r>
            <w:r>
              <w:rPr>
                <w:noProof/>
                <w:webHidden/>
              </w:rPr>
              <w:instrText xml:space="preserve"> PAGEREF _Toc193296447 \h </w:instrText>
            </w:r>
            <w:r>
              <w:rPr>
                <w:noProof/>
                <w:webHidden/>
              </w:rPr>
            </w:r>
            <w:r>
              <w:rPr>
                <w:noProof/>
                <w:webHidden/>
              </w:rPr>
              <w:fldChar w:fldCharType="separate"/>
            </w:r>
            <w:r>
              <w:rPr>
                <w:noProof/>
                <w:webHidden/>
              </w:rPr>
              <w:t>10</w:t>
            </w:r>
            <w:r>
              <w:rPr>
                <w:noProof/>
                <w:webHidden/>
              </w:rPr>
              <w:fldChar w:fldCharType="end"/>
            </w:r>
          </w:hyperlink>
        </w:p>
        <w:p w14:paraId="7D776C11" w14:textId="4493A44F" w:rsidR="00770972" w:rsidRDefault="00770972">
          <w:pPr>
            <w:pStyle w:val="TOC1"/>
            <w:tabs>
              <w:tab w:val="right" w:leader="dot" w:pos="9016"/>
            </w:tabs>
            <w:rPr>
              <w:rFonts w:asciiTheme="minorHAnsi" w:eastAsiaTheme="minorEastAsia" w:hAnsiTheme="minorHAnsi" w:cstheme="minorBidi"/>
              <w:noProof/>
              <w:kern w:val="0"/>
              <w:sz w:val="22"/>
              <w:szCs w:val="22"/>
              <w:lang w:val="en-GB" w:eastAsia="en-GB" w:bidi="ar-SA"/>
            </w:rPr>
          </w:pPr>
          <w:hyperlink w:anchor="_Toc193296448" w:history="1">
            <w:r w:rsidRPr="00BF2F0F">
              <w:rPr>
                <w:rStyle w:val="Hyperlink"/>
                <w:noProof/>
              </w:rPr>
              <w:t>References</w:t>
            </w:r>
            <w:r>
              <w:rPr>
                <w:noProof/>
                <w:webHidden/>
              </w:rPr>
              <w:tab/>
            </w:r>
            <w:r>
              <w:rPr>
                <w:noProof/>
                <w:webHidden/>
              </w:rPr>
              <w:fldChar w:fldCharType="begin"/>
            </w:r>
            <w:r>
              <w:rPr>
                <w:noProof/>
                <w:webHidden/>
              </w:rPr>
              <w:instrText xml:space="preserve"> PAGEREF _Toc193296448 \h </w:instrText>
            </w:r>
            <w:r>
              <w:rPr>
                <w:noProof/>
                <w:webHidden/>
              </w:rPr>
            </w:r>
            <w:r>
              <w:rPr>
                <w:noProof/>
                <w:webHidden/>
              </w:rPr>
              <w:fldChar w:fldCharType="separate"/>
            </w:r>
            <w:r>
              <w:rPr>
                <w:noProof/>
                <w:webHidden/>
              </w:rPr>
              <w:t>11</w:t>
            </w:r>
            <w:r>
              <w:rPr>
                <w:noProof/>
                <w:webHidden/>
              </w:rPr>
              <w:fldChar w:fldCharType="end"/>
            </w:r>
          </w:hyperlink>
        </w:p>
        <w:p w14:paraId="3354C0F9" w14:textId="6979D291" w:rsidR="00C916B3" w:rsidRDefault="00C916B3">
          <w:r>
            <w:rPr>
              <w:b/>
              <w:bCs/>
              <w:noProof/>
            </w:rPr>
            <w:fldChar w:fldCharType="end"/>
          </w:r>
        </w:p>
      </w:sdtContent>
    </w:sdt>
    <w:p w14:paraId="586CBD00" w14:textId="77777777" w:rsidR="00C916B3" w:rsidRDefault="00C916B3">
      <w:pPr>
        <w:spacing w:line="259" w:lineRule="auto"/>
        <w:jc w:val="left"/>
        <w:rPr>
          <w:rFonts w:eastAsiaTheme="majorEastAsia"/>
          <w:b/>
          <w:bCs/>
          <w:lang w:val="en-IN"/>
        </w:rPr>
      </w:pPr>
      <w:r>
        <w:br w:type="page"/>
      </w:r>
    </w:p>
    <w:p w14:paraId="5F1B51D8" w14:textId="764FB0EA" w:rsidR="00634C67" w:rsidRDefault="00634C67" w:rsidP="00314868">
      <w:pPr>
        <w:pStyle w:val="Heading1"/>
      </w:pPr>
      <w:bookmarkStart w:id="0" w:name="_Toc193296440"/>
      <w:r>
        <w:t>Introduction</w:t>
      </w:r>
      <w:bookmarkEnd w:id="0"/>
      <w:r>
        <w:t xml:space="preserve"> </w:t>
      </w:r>
    </w:p>
    <w:p w14:paraId="06AA6D96" w14:textId="77777777" w:rsidR="0002655E" w:rsidRPr="0002655E" w:rsidRDefault="0002655E" w:rsidP="0002655E">
      <w:pPr>
        <w:rPr>
          <w:lang w:val="en-GB"/>
        </w:rPr>
      </w:pPr>
      <w:r w:rsidRPr="0002655E">
        <w:rPr>
          <w:lang w:val="en-GB"/>
        </w:rPr>
        <w:t xml:space="preserve">The aim of this report is to </w:t>
      </w:r>
      <w:proofErr w:type="spellStart"/>
      <w:r w:rsidRPr="0002655E">
        <w:rPr>
          <w:lang w:val="en-GB"/>
        </w:rPr>
        <w:t>analyze</w:t>
      </w:r>
      <w:proofErr w:type="spellEnd"/>
      <w:r w:rsidRPr="0002655E">
        <w:rPr>
          <w:lang w:val="en-GB"/>
        </w:rPr>
        <w:t xml:space="preserve"> the advantage of being the pioneer or the follower company in the market and the product life cycle strategies that the two kinds of companies pursue to sustain growth and remain competitive. In this report, Dyson has been treated as the pioneer company and SharkNinja as the follower company, focusing on their strategies and market strategies.</w:t>
      </w:r>
    </w:p>
    <w:p w14:paraId="533AD1FB" w14:textId="77777777" w:rsidR="0002655E" w:rsidRPr="0002655E" w:rsidRDefault="0002655E" w:rsidP="0002655E">
      <w:pPr>
        <w:rPr>
          <w:lang w:val="en-GB"/>
        </w:rPr>
      </w:pPr>
      <w:r w:rsidRPr="0002655E">
        <w:rPr>
          <w:lang w:val="en-GB"/>
        </w:rPr>
        <w:t>Dyson, a British technology company, has gained recognition for its advanced home appliances, particularly bag-free vacuum cleaners, blade-free fans, and advanced haircare appliances. Founded by James Dyson in 1991, the company gained a competitive edge through the implementation of advanced technology and patented designs. As a pioneer in the industry, Dyson has become a premium brand, making significant investments in research and development (R&amp;D) to stay ahead in the market.</w:t>
      </w:r>
    </w:p>
    <w:p w14:paraId="202AF94C" w14:textId="70B9EA9C" w:rsidR="00746C36" w:rsidRPr="00746C36" w:rsidRDefault="0002655E" w:rsidP="0002655E">
      <w:pPr>
        <w:rPr>
          <w:lang w:val="en-GB"/>
        </w:rPr>
      </w:pPr>
      <w:r w:rsidRPr="0002655E">
        <w:rPr>
          <w:lang w:val="en-GB"/>
        </w:rPr>
        <w:t>SharkNinja is a successful follower company that joined the market after Dyson, offering low-cost but quality substitutes. This report compares the two companies, considering their market strategies and the handling of their product life cycles to determine the success of pioneering and following strategies.</w:t>
      </w:r>
    </w:p>
    <w:p w14:paraId="6A42F7B1" w14:textId="77777777" w:rsidR="00F504B8" w:rsidRPr="00F504B8" w:rsidRDefault="00F504B8" w:rsidP="00F504B8">
      <w:pPr>
        <w:rPr>
          <w:lang w:val="en-IN"/>
        </w:rPr>
      </w:pPr>
    </w:p>
    <w:p w14:paraId="7CB0D628" w14:textId="77777777" w:rsidR="00F504B8" w:rsidRDefault="00F504B8">
      <w:pPr>
        <w:spacing w:line="259" w:lineRule="auto"/>
        <w:jc w:val="left"/>
        <w:rPr>
          <w:rFonts w:eastAsiaTheme="majorEastAsia"/>
          <w:b/>
          <w:bCs/>
          <w:lang w:val="en-IN"/>
        </w:rPr>
      </w:pPr>
      <w:r>
        <w:br w:type="page"/>
      </w:r>
    </w:p>
    <w:p w14:paraId="7BEA1E2A" w14:textId="262536B7" w:rsidR="00436A14" w:rsidRDefault="00314868" w:rsidP="00314868">
      <w:pPr>
        <w:pStyle w:val="Heading1"/>
      </w:pPr>
      <w:bookmarkStart w:id="1" w:name="_Toc193296441"/>
      <w:r>
        <w:t>Task 1: Advantages of Being Pioneer and Follower Company</w:t>
      </w:r>
      <w:bookmarkEnd w:id="1"/>
      <w:r>
        <w:t xml:space="preserve"> </w:t>
      </w:r>
    </w:p>
    <w:p w14:paraId="210E3B41" w14:textId="2EC29C34" w:rsidR="00314868" w:rsidRDefault="00314868" w:rsidP="00314868">
      <w:pPr>
        <w:pStyle w:val="Heading2"/>
      </w:pPr>
      <w:bookmarkStart w:id="2" w:name="_Toc193296442"/>
      <w:r>
        <w:t>Advantages of Being a Pioneer</w:t>
      </w:r>
      <w:bookmarkEnd w:id="2"/>
    </w:p>
    <w:p w14:paraId="7BA1B3B8" w14:textId="55EE1D1D" w:rsidR="00674760" w:rsidRPr="00674760" w:rsidRDefault="00554348" w:rsidP="00674760">
      <w:pPr>
        <w:rPr>
          <w:lang w:val="en-GB"/>
        </w:rPr>
      </w:pPr>
      <w:r w:rsidRPr="00554348">
        <w:rPr>
          <w:lang w:val="en-GB"/>
        </w:rPr>
        <w:t>In the corporate setting, companies typically make the strategic decision to be a pioneer or a follower. A pioneer company is one that ventures into the market with a new technology, product, or business model ahead of the competition. This head starts of being the first to the market has several advantages, including having a strong brand name, enjoying customer loyalty, and leadership in technology. Dyson, a British technology company that deals with vacuum cleaners, air purifiers, and other home appliances, exemplifies the advantage of being a pioneer through its innovative thinking and leadership in the market.</w:t>
      </w:r>
    </w:p>
    <w:p w14:paraId="0578A165" w14:textId="77777777" w:rsidR="00674760" w:rsidRPr="00674760" w:rsidRDefault="00674760" w:rsidP="00674760">
      <w:pPr>
        <w:rPr>
          <w:b/>
          <w:bCs/>
          <w:lang w:val="en-GB"/>
        </w:rPr>
      </w:pPr>
      <w:r w:rsidRPr="00674760">
        <w:rPr>
          <w:b/>
          <w:bCs/>
          <w:lang w:val="en-GB"/>
        </w:rPr>
        <w:t>First-Mover Advantage: Brand Recognition and Customer Loyalty</w:t>
      </w:r>
    </w:p>
    <w:p w14:paraId="7FD4436E" w14:textId="282A85DE" w:rsidR="00674760" w:rsidRPr="00674760" w:rsidRDefault="00495F87" w:rsidP="00674760">
      <w:pPr>
        <w:rPr>
          <w:lang w:val="en-GB"/>
        </w:rPr>
      </w:pPr>
      <w:r w:rsidRPr="00495F87">
        <w:rPr>
          <w:lang w:val="en-GB"/>
        </w:rPr>
        <w:t xml:space="preserve">One of the significant benefits of being a pioneer is creating strong brand recognition and customer loyalty. By introducing a new and distinct product to the market, a firm has the opportunity to create a distinct character that the competition struggles to replicate. Dyson capitalized on this advantage by revolutionizing the vacuum cleaner industry with the invention of its bagless cyclone technology during the early 1990s. While other vacuum cleaners relied on bags to capture dust, Dyson’s technology utilized centrifugal force to sort dirt, giving the consumer a more powerful and efficient cleaning solution (Dyson, 2023). This innovation positioned Dyson as a market leader, allowing it to create a premium brand reputation that the consumer associated with quality and advanced technology. </w:t>
      </w:r>
    </w:p>
    <w:p w14:paraId="0D2BC574" w14:textId="77777777" w:rsidR="00674760" w:rsidRPr="00674760" w:rsidRDefault="00674760" w:rsidP="00674760">
      <w:pPr>
        <w:rPr>
          <w:b/>
          <w:bCs/>
          <w:lang w:val="en-GB"/>
        </w:rPr>
      </w:pPr>
      <w:r w:rsidRPr="00674760">
        <w:rPr>
          <w:b/>
          <w:bCs/>
          <w:lang w:val="en-GB"/>
        </w:rPr>
        <w:t>Technology Leadership: Dyson’s Cyclone Technology and Patented Innovations</w:t>
      </w:r>
    </w:p>
    <w:p w14:paraId="6342BB98" w14:textId="025E6F7E" w:rsidR="00674760" w:rsidRPr="00674760" w:rsidRDefault="00122275" w:rsidP="00674760">
      <w:pPr>
        <w:rPr>
          <w:lang w:val="en-GB"/>
        </w:rPr>
      </w:pPr>
      <w:r w:rsidRPr="00122275">
        <w:rPr>
          <w:lang w:val="en-GB"/>
        </w:rPr>
        <w:t xml:space="preserve">Market leaders are often able to benefit through leadership in technology through significant investments in research and development (R&amp;D). Dyson has achieved success through its focus on innovation, with the company holding over 14,000 patents globally (Dyson, 2023). The creation of cyclone technology revolutionized the vacuum cleaner industry, and Dyson continued to push the limits of technology by expanding to air purifiers, hand dryers, and haircare products. Its Supersonic hair dryer and Airwrap styler, for example, utilize advanced airflow technology to provide high-performance styling with low heat damage, setting the products apart from traditional hair dryers (PYMNTS, 2019). </w:t>
      </w:r>
    </w:p>
    <w:p w14:paraId="1223A8DD" w14:textId="77777777" w:rsidR="00674760" w:rsidRPr="00674760" w:rsidRDefault="00674760" w:rsidP="00674760">
      <w:pPr>
        <w:rPr>
          <w:b/>
          <w:bCs/>
          <w:lang w:val="en-GB"/>
        </w:rPr>
      </w:pPr>
      <w:r w:rsidRPr="00674760">
        <w:rPr>
          <w:b/>
          <w:bCs/>
          <w:lang w:val="en-GB"/>
        </w:rPr>
        <w:t>Market Dominance: Establishing Itself as a Premium Household Appliance Brand</w:t>
      </w:r>
    </w:p>
    <w:p w14:paraId="34D8B57D" w14:textId="77777777" w:rsidR="009B0358" w:rsidRPr="009B0358" w:rsidRDefault="009B0358" w:rsidP="009B0358">
      <w:pPr>
        <w:rPr>
          <w:lang w:val="en-GB"/>
        </w:rPr>
      </w:pPr>
      <w:r w:rsidRPr="009B0358">
        <w:rPr>
          <w:lang w:val="en-GB"/>
        </w:rPr>
        <w:t>Another significant advantage of being a pioneer is the ability to capture the market and establish a brand as the standard-bearer in the industry. Dyson’s pioneering as an innovator allowed it to establish the standard for high-end home appliances, thus being able to price the products at premium levels. Unlike most home appliances brands that battle on price, Dyson focuses on delivering better technology and design, catering to clients who value quality more than price. This has allowed Dyson to achieve high profit margins and expand internationally, with operations in over 75 countries (Statista, 2023). Pioneering the introduction of new products, Dyson has set the consumer’s expectations, making it difficult for followers to unseat it as the standard-bearer in the premium category.</w:t>
      </w:r>
    </w:p>
    <w:p w14:paraId="7AEF4A22" w14:textId="78B75160" w:rsidR="00674760" w:rsidRPr="00674760" w:rsidRDefault="009B0358" w:rsidP="009B0358">
      <w:pPr>
        <w:rPr>
          <w:lang w:val="en-GB"/>
        </w:rPr>
      </w:pPr>
      <w:r w:rsidRPr="009B0358">
        <w:rPr>
          <w:lang w:val="en-GB"/>
        </w:rPr>
        <w:t>Dyson exemplifies the strength of being a pioneer through its leadership in technology, first-mover advantage, and market dominance. Through constant innovation, strong brand positioning, and customer loyalty, Dyson has solidified its position as a home technology industry leader. As a result, the company continues to thrive in an industry where innovation and differentiation are the keys to long-term success.</w:t>
      </w:r>
    </w:p>
    <w:p w14:paraId="4685267E" w14:textId="2714A7E8" w:rsidR="00314868" w:rsidRDefault="00314868" w:rsidP="00314868">
      <w:pPr>
        <w:pStyle w:val="Heading2"/>
      </w:pPr>
      <w:bookmarkStart w:id="3" w:name="_Toc193296443"/>
      <w:r>
        <w:t>Advantages of being a Follower</w:t>
      </w:r>
      <w:bookmarkEnd w:id="3"/>
      <w:r>
        <w:t xml:space="preserve"> </w:t>
      </w:r>
    </w:p>
    <w:p w14:paraId="65992151" w14:textId="255B5DEE" w:rsidR="002229E0" w:rsidRPr="002229E0" w:rsidRDefault="00F8155E" w:rsidP="002229E0">
      <w:pPr>
        <w:rPr>
          <w:lang w:val="en-GB"/>
        </w:rPr>
      </w:pPr>
      <w:r w:rsidRPr="00F8155E">
        <w:rPr>
          <w:lang w:val="en-GB"/>
        </w:rPr>
        <w:t>Whereas the pioneering businesses enjoy the benefit of innovation, the followers also have strengths that make them successful in the market. Follower businesses enter a market following a pioneer, typically learning lessons from the mistakes of the pioneer, refining available technology, and using low-cost techniques to gain market share. Without the expenses and uncertainties associated with being the first, follower businesses can refine available innovations and enjoy already-established demand. In the home appliances market, SharkNinja, a competitor to Dyson, exemplifies the benefit of being a follower by using Dyson’s pioneering efforts and maximizing the number of products to satisfy price-conscious buyers.</w:t>
      </w:r>
    </w:p>
    <w:p w14:paraId="3E9FFCF6" w14:textId="77777777" w:rsidR="002229E0" w:rsidRPr="002229E0" w:rsidRDefault="002229E0" w:rsidP="002229E0">
      <w:pPr>
        <w:rPr>
          <w:b/>
          <w:bCs/>
          <w:lang w:val="en-GB"/>
        </w:rPr>
      </w:pPr>
      <w:r w:rsidRPr="002229E0">
        <w:rPr>
          <w:b/>
          <w:bCs/>
          <w:lang w:val="en-GB"/>
        </w:rPr>
        <w:t>Learning from Pioneers: Avoiding Mistakes and Improving Technology</w:t>
      </w:r>
    </w:p>
    <w:p w14:paraId="1AB84FB9" w14:textId="1E16A9C7" w:rsidR="002229E0" w:rsidRPr="002229E0" w:rsidRDefault="00D3035F" w:rsidP="002229E0">
      <w:pPr>
        <w:rPr>
          <w:lang w:val="en-GB"/>
        </w:rPr>
      </w:pPr>
      <w:r w:rsidRPr="00D3035F">
        <w:rPr>
          <w:lang w:val="en-GB"/>
        </w:rPr>
        <w:t xml:space="preserve">One of the major advantages of being a follower is the chance to learn from the successes and failures of the pioneer. Unlike the pioneer who has to expend a lot on research and development (R&amp;D), the follower has the chance to observe the market response to new products and make intelligent decisions on the way to improve on them. SharkNinja, for example, observed the success that Dyson had with bagless vacuuming technology and released its own line of cord-free and stick vacuums that addressed some of the perceived drawbacks of Dyson’s technology. Shark focused on providing lighter, lower-priced alternatives with increased ease of use and battery life (Statista, 2023). </w:t>
      </w:r>
    </w:p>
    <w:p w14:paraId="2BD72454" w14:textId="77777777" w:rsidR="002229E0" w:rsidRPr="002229E0" w:rsidRDefault="002229E0" w:rsidP="002229E0">
      <w:pPr>
        <w:rPr>
          <w:b/>
          <w:bCs/>
          <w:lang w:val="en-GB"/>
        </w:rPr>
      </w:pPr>
      <w:r w:rsidRPr="002229E0">
        <w:rPr>
          <w:b/>
          <w:bCs/>
          <w:lang w:val="en-GB"/>
        </w:rPr>
        <w:t>Cost Efficiency: Reducing R&amp;D Costs by Refining Existing Innovations</w:t>
      </w:r>
    </w:p>
    <w:p w14:paraId="7799863A" w14:textId="667C0BCF" w:rsidR="002229E0" w:rsidRPr="002229E0" w:rsidRDefault="009B2C7A" w:rsidP="002229E0">
      <w:pPr>
        <w:rPr>
          <w:lang w:val="en-GB"/>
        </w:rPr>
      </w:pPr>
      <w:r w:rsidRPr="009B2C7A">
        <w:rPr>
          <w:lang w:val="en-GB"/>
        </w:rPr>
        <w:t xml:space="preserve">Another advantage of being a follower is the lower development expenses that accompany building on existing technology. Pioneers, conversely, incur much on R&amp;D, patents, and promotion to create new products and teach the consumer base about the new products. Followers, on the other hand, are able to come to the market with lower capital expenditures by building on successful products already in the market and making improvements and adjustments to the same. SharkNinja has leveraged Dyson’s high-end pricing model by offering similar performance at a lower price point. SharkNinja emphasizes affordability without sacrificing on core product attributes that the consumer values, such as powerful suction, lightweight, and battery life (Tess, 2025). </w:t>
      </w:r>
    </w:p>
    <w:p w14:paraId="57BF457F" w14:textId="77777777" w:rsidR="002229E0" w:rsidRPr="002229E0" w:rsidRDefault="002229E0" w:rsidP="002229E0">
      <w:pPr>
        <w:rPr>
          <w:b/>
          <w:bCs/>
          <w:lang w:val="en-GB"/>
        </w:rPr>
      </w:pPr>
      <w:r w:rsidRPr="002229E0">
        <w:rPr>
          <w:b/>
          <w:bCs/>
          <w:lang w:val="en-GB"/>
        </w:rPr>
        <w:t>Faster Scaling: Using Established Market Demand to Grow Rapidly</w:t>
      </w:r>
    </w:p>
    <w:p w14:paraId="5CF68F48" w14:textId="7416026A" w:rsidR="003D2D22" w:rsidRPr="003D2D22" w:rsidRDefault="003D2D22" w:rsidP="003D2D22">
      <w:pPr>
        <w:rPr>
          <w:lang w:val="en-GB"/>
        </w:rPr>
      </w:pPr>
      <w:r w:rsidRPr="003D2D22">
        <w:rPr>
          <w:lang w:val="en-GB"/>
        </w:rPr>
        <w:t xml:space="preserve">Follower businesses benefit by entering a market that has already been created with proven demand by pioneers. Unlike years invested in creating consumer knowledge, followers are able to quickly expand operations by leveraging an audience that already understands the value proposition of the product. SharkNinja successfully expanded operations by leveraging the market demand already created by Dyson. Having popularized bagless vacuum technology, SharkNinja entered the market with competitively priced alternatives, which quickly expanded in the UK and the US markets (Terrelonge, 2019). SharkNinja had an aggressive online and offline retailer strategy, selling their products through major online and offline retailers, making the products more accessible than Dyson’s premium models. </w:t>
      </w:r>
    </w:p>
    <w:p w14:paraId="5E7A2DFF" w14:textId="77777777" w:rsidR="00F504B8" w:rsidRPr="00F504B8" w:rsidRDefault="00F504B8" w:rsidP="00F504B8">
      <w:pPr>
        <w:rPr>
          <w:lang w:val="en-IN"/>
        </w:rPr>
      </w:pPr>
    </w:p>
    <w:p w14:paraId="05631CCC" w14:textId="77777777" w:rsidR="00F504B8" w:rsidRDefault="00F504B8">
      <w:pPr>
        <w:spacing w:line="259" w:lineRule="auto"/>
        <w:jc w:val="left"/>
        <w:rPr>
          <w:rFonts w:eastAsiaTheme="majorEastAsia"/>
          <w:b/>
          <w:bCs/>
          <w:lang w:val="en-IN"/>
        </w:rPr>
      </w:pPr>
      <w:r>
        <w:br w:type="page"/>
      </w:r>
    </w:p>
    <w:p w14:paraId="5F962EAF" w14:textId="10436AC1" w:rsidR="00314868" w:rsidRDefault="00314868" w:rsidP="00314868">
      <w:pPr>
        <w:pStyle w:val="Heading1"/>
      </w:pPr>
      <w:bookmarkStart w:id="4" w:name="_Toc193296444"/>
      <w:r>
        <w:t>Task 2: Product Life Cycle Strategies of Pioneer and Follower Companies</w:t>
      </w:r>
      <w:bookmarkEnd w:id="4"/>
      <w:r>
        <w:t xml:space="preserve"> </w:t>
      </w:r>
    </w:p>
    <w:p w14:paraId="5427E277" w14:textId="5FFCC62A" w:rsidR="00314868" w:rsidRDefault="00314868" w:rsidP="00314868">
      <w:pPr>
        <w:pStyle w:val="Heading2"/>
      </w:pPr>
      <w:bookmarkStart w:id="5" w:name="_Toc193296445"/>
      <w:r>
        <w:t>Dyson’s Product Life Cycle Strategy as a Pioneer</w:t>
      </w:r>
      <w:bookmarkEnd w:id="5"/>
    </w:p>
    <w:p w14:paraId="4BD84A6E" w14:textId="0B679299" w:rsidR="00CD7925" w:rsidRPr="00CD7925" w:rsidRDefault="00CD7925" w:rsidP="00CD7925">
      <w:pPr>
        <w:rPr>
          <w:lang w:val="en-GB"/>
        </w:rPr>
      </w:pPr>
      <w:r w:rsidRPr="00CD7925">
        <w:rPr>
          <w:lang w:val="en-GB"/>
        </w:rPr>
        <w:t>As a pioneering company, Dyson has managed to navigate the product life cycle through strategic innovations and expansion strategies in the market. The four phases that constitute the product life cycle are the Introduction, Growth, Maturity, and Decline phases. Dyson’s strategies for each phase have enabled it to maintain its position as a market leader in the home appliances premium market.</w:t>
      </w:r>
      <w:r w:rsidR="007A44CD">
        <w:rPr>
          <w:lang w:val="en-GB"/>
        </w:rPr>
        <w:t xml:space="preserve"> </w:t>
      </w:r>
    </w:p>
    <w:p w14:paraId="43AC4031" w14:textId="77777777" w:rsidR="00CD7925" w:rsidRPr="00CD7925" w:rsidRDefault="00CD7925" w:rsidP="00CD7925">
      <w:pPr>
        <w:rPr>
          <w:b/>
          <w:bCs/>
          <w:lang w:val="en-GB"/>
        </w:rPr>
      </w:pPr>
      <w:r w:rsidRPr="00CD7925">
        <w:rPr>
          <w:b/>
          <w:bCs/>
          <w:lang w:val="en-GB"/>
        </w:rPr>
        <w:t>Introduction Stage: Major Research and Marketing Investment</w:t>
      </w:r>
    </w:p>
    <w:p w14:paraId="422776A9" w14:textId="77777777" w:rsidR="00CD7925" w:rsidRPr="00CD7925" w:rsidRDefault="00CD7925" w:rsidP="00CD7925">
      <w:pPr>
        <w:rPr>
          <w:lang w:val="en-GB"/>
        </w:rPr>
      </w:pPr>
      <w:r w:rsidRPr="00CD7925">
        <w:rPr>
          <w:lang w:val="en-GB"/>
        </w:rPr>
        <w:t>During the introductory phase, the pioneering companies bear heavy development costs as they bring new technologies to the market. Dyson exemplifies this phase with its heavy investments in research and development to create breakthrough products. The company founder, Sir James Dyson, spent five years and built 5,127 prototypes before the cyclone technology bagless vacuum cleaner became a success in 1993 (Tess, 2025).</w:t>
      </w:r>
    </w:p>
    <w:p w14:paraId="68E1A0C7" w14:textId="609E73F2" w:rsidR="00BB4248" w:rsidRPr="00BB4248" w:rsidRDefault="00CD7925" w:rsidP="00CD7925">
      <w:pPr>
        <w:rPr>
          <w:lang w:val="en-GB"/>
        </w:rPr>
      </w:pPr>
      <w:r w:rsidRPr="00CD7925">
        <w:rPr>
          <w:lang w:val="en-GB"/>
        </w:rPr>
        <w:t>Dyson also focused much on consumer education and promotion. As bagless vacuums were new, the company needed to make the public accept that their products cleaned better. Direct selling, infomercial, and point-of-purchase demonstrations were utilized by Dyson to demonstrate the benefit of its technology. The high spending on promotion paid off, as Dyson emerged as a premium and cutting-edge brand in the vacuum cleaner industry in a relatively brief period of time.</w:t>
      </w:r>
    </w:p>
    <w:p w14:paraId="32E1EBC1" w14:textId="77777777" w:rsidR="00BB4248" w:rsidRPr="00BB4248" w:rsidRDefault="00BB4248" w:rsidP="00BB4248">
      <w:pPr>
        <w:rPr>
          <w:b/>
          <w:bCs/>
          <w:lang w:val="en-GB"/>
        </w:rPr>
      </w:pPr>
      <w:r w:rsidRPr="00BB4248">
        <w:rPr>
          <w:b/>
          <w:bCs/>
          <w:lang w:val="en-GB"/>
        </w:rPr>
        <w:t>Growth Stage: Expanding Product Range</w:t>
      </w:r>
    </w:p>
    <w:p w14:paraId="7914229B" w14:textId="77777777" w:rsidR="00DE7818" w:rsidRPr="00DE7818" w:rsidRDefault="00DE7818" w:rsidP="00DE7818">
      <w:pPr>
        <w:rPr>
          <w:lang w:val="en-GB"/>
        </w:rPr>
      </w:pPr>
      <w:r w:rsidRPr="00DE7818">
        <w:rPr>
          <w:lang w:val="en-GB"/>
        </w:rPr>
        <w:t>Once the market had accepted Dyson’s technology, the company entered the growth stage, with increasing product lines and increasing market share. Dyson leveraged the success in vacuum cleaners to diversify the firm’s portfolio with air purifiers, bladeless fans, and hand dryers (Statista, 2023). The ability of the firm to diversify beyond the initial line allowed it to capture new consumer demand and further solidify the firm as an industry leader.</w:t>
      </w:r>
    </w:p>
    <w:p w14:paraId="3C437B6E" w14:textId="148079EA" w:rsidR="00BB4248" w:rsidRPr="00BB4248" w:rsidRDefault="00DE7818" w:rsidP="00DE7818">
      <w:pPr>
        <w:rPr>
          <w:lang w:val="en-GB"/>
        </w:rPr>
      </w:pPr>
      <w:r w:rsidRPr="00DE7818">
        <w:rPr>
          <w:lang w:val="en-GB"/>
        </w:rPr>
        <w:t>Dyson further internationalized, targeting high-growth markets such as the United States, Europe, and Asia. Expansion to new geographies and diversification of its portfolio enabled Dyson to maintain revenue growth and decrease dependence on a single market segment. Dyson’s growth continued to be supported through strategic partnerships with major retailers, making the company more accessible to the consumer across the globe.</w:t>
      </w:r>
    </w:p>
    <w:p w14:paraId="03E2FDD6" w14:textId="77777777" w:rsidR="00BB4248" w:rsidRPr="00BB4248" w:rsidRDefault="00BB4248" w:rsidP="00BB4248">
      <w:pPr>
        <w:rPr>
          <w:b/>
          <w:bCs/>
          <w:lang w:val="en-GB"/>
        </w:rPr>
      </w:pPr>
      <w:r w:rsidRPr="00BB4248">
        <w:rPr>
          <w:b/>
          <w:bCs/>
          <w:lang w:val="en-GB"/>
        </w:rPr>
        <w:t>Maturity Stage: Continuous Innovation and Premium Branding</w:t>
      </w:r>
    </w:p>
    <w:p w14:paraId="50DDE7BD" w14:textId="77777777" w:rsidR="00740322" w:rsidRPr="00740322" w:rsidRDefault="00740322" w:rsidP="00740322">
      <w:pPr>
        <w:rPr>
          <w:lang w:val="en-GB"/>
        </w:rPr>
      </w:pPr>
      <w:r w:rsidRPr="00740322">
        <w:rPr>
          <w:lang w:val="en-GB"/>
        </w:rPr>
        <w:t>In the maturity phase, the majority of the products face declining sales and increased competition. However, Dyson has succeeded in retaining its leadership position with an emphasis on continuous innovation and premium branding. Dyson allocates £2.75 billion annually to R&amp;D, with emphasis on AI home appliances, battery technology, and robots (Terrelonge, 2019). This emphasis on innovation places Dyson products on the cutting edge, making it challenging for rivals to overtake its market share.</w:t>
      </w:r>
    </w:p>
    <w:p w14:paraId="03FD3301" w14:textId="43E332D3" w:rsidR="00BB4248" w:rsidRPr="00BB4248" w:rsidRDefault="00740322" w:rsidP="00740322">
      <w:pPr>
        <w:rPr>
          <w:lang w:val="en-GB"/>
        </w:rPr>
      </w:pPr>
      <w:r w:rsidRPr="00740322">
        <w:rPr>
          <w:lang w:val="en-GB"/>
        </w:rPr>
        <w:t>Dyson also maintains its high-end pricing policy, making it a premium brand in the home appliances segment. Contrary to the price war that other players resort to, Dyson differentiates on the lines of design, technology, and higher performance. This has enabled the company to retain a loyal customer base that has been keen to pay more for quality.</w:t>
      </w:r>
    </w:p>
    <w:p w14:paraId="239A58C0" w14:textId="77777777" w:rsidR="00BB4248" w:rsidRPr="00BB4248" w:rsidRDefault="00BB4248" w:rsidP="00BB4248">
      <w:pPr>
        <w:rPr>
          <w:b/>
          <w:bCs/>
          <w:lang w:val="en-GB"/>
        </w:rPr>
      </w:pPr>
      <w:r w:rsidRPr="00BB4248">
        <w:rPr>
          <w:b/>
          <w:bCs/>
          <w:lang w:val="en-GB"/>
        </w:rPr>
        <w:t>Decline Stage: Avoiding Market Saturation Through Diversification</w:t>
      </w:r>
    </w:p>
    <w:p w14:paraId="22985277" w14:textId="77777777" w:rsidR="004E04E8" w:rsidRPr="004E04E8" w:rsidRDefault="004E04E8" w:rsidP="004E04E8">
      <w:pPr>
        <w:rPr>
          <w:lang w:val="en-GB"/>
        </w:rPr>
      </w:pPr>
      <w:r w:rsidRPr="004E04E8">
        <w:rPr>
          <w:lang w:val="en-GB"/>
        </w:rPr>
        <w:t>Most businesses eventually encounter market saturation and declining sales in their main product line. Dyson has, nevertheless, evaded the decline phase by diversifying into new technology-driven categories. The company has entered new categories such as personal care (Supersonic dryers), lighting (Dyson Lightcycle), and even the development of electric vehicles (Tess, 2025). This diversification keeps the revenue streams constant and reduces the dependency on core products.</w:t>
      </w:r>
    </w:p>
    <w:p w14:paraId="48A06CA2" w14:textId="344ACA90" w:rsidR="004E04E8" w:rsidRPr="004E04E8" w:rsidRDefault="004E04E8" w:rsidP="004E04E8">
      <w:pPr>
        <w:rPr>
          <w:lang w:val="en-GB"/>
        </w:rPr>
      </w:pPr>
      <w:r w:rsidRPr="004E04E8">
        <w:rPr>
          <w:lang w:val="en-GB"/>
        </w:rPr>
        <w:t xml:space="preserve">Dyson progressively phases out low-performing products and makes investments in more sustainable and efficient technologies. </w:t>
      </w:r>
      <w:r w:rsidRPr="00431A51">
        <w:rPr>
          <w:b/>
          <w:bCs/>
          <w:i/>
          <w:iCs/>
          <w:lang w:val="en-GB"/>
        </w:rPr>
        <w:t>For</w:t>
      </w:r>
      <w:r w:rsidR="00431A51" w:rsidRPr="00431A51">
        <w:rPr>
          <w:b/>
          <w:bCs/>
          <w:i/>
          <w:iCs/>
          <w:lang w:val="en-GB"/>
        </w:rPr>
        <w:t xml:space="preserve"> example</w:t>
      </w:r>
      <w:r w:rsidRPr="00431A51">
        <w:rPr>
          <w:b/>
          <w:bCs/>
          <w:i/>
          <w:iCs/>
          <w:lang w:val="en-GB"/>
        </w:rPr>
        <w:t>,</w:t>
      </w:r>
      <w:r w:rsidRPr="004E04E8">
        <w:rPr>
          <w:lang w:val="en-GB"/>
        </w:rPr>
        <w:t xml:space="preserve"> the company phased out corded vacuum cleaners and replaced them with cordless and robot vacuum cleaners, following the trend in consumer preferences and market demand.</w:t>
      </w:r>
    </w:p>
    <w:p w14:paraId="4F737A70" w14:textId="0DC80DFE" w:rsidR="00314868" w:rsidRDefault="00314868" w:rsidP="00314868">
      <w:pPr>
        <w:pStyle w:val="Heading2"/>
      </w:pPr>
      <w:bookmarkStart w:id="6" w:name="_Toc193296446"/>
      <w:r>
        <w:t>Product Life cycle Strategy of a Follower Company</w:t>
      </w:r>
      <w:r w:rsidR="00C47BB7">
        <w:t>: SharkNinja</w:t>
      </w:r>
      <w:bookmarkEnd w:id="6"/>
    </w:p>
    <w:p w14:paraId="4ADF2EEA" w14:textId="5BB4A83C" w:rsidR="00C038F1" w:rsidRPr="00C038F1" w:rsidRDefault="00E37C11" w:rsidP="00C038F1">
      <w:pPr>
        <w:rPr>
          <w:lang w:val="en-GB"/>
        </w:rPr>
      </w:pPr>
      <w:r w:rsidRPr="00E37C11">
        <w:rPr>
          <w:lang w:val="en-GB"/>
        </w:rPr>
        <w:t>SharkNinja, a direct competitor to Dyson in the home appliances industry, is a classic example of a follower company that has been able to implement the strategies of the product life cycle successfully. Being a follower, SharkNinja entered the market after Dyson, with the focus on low-cost substitutes, promotion, and diversification of products to offset the pioneer’s market dominance. The company navigated the introduction, growth, maturity, and decline stages successfully to become a strong competitor.</w:t>
      </w:r>
    </w:p>
    <w:p w14:paraId="6F17A9FD" w14:textId="77777777" w:rsidR="00C038F1" w:rsidRPr="00C038F1" w:rsidRDefault="00C038F1" w:rsidP="00C038F1">
      <w:pPr>
        <w:rPr>
          <w:b/>
          <w:bCs/>
          <w:lang w:val="en-GB"/>
        </w:rPr>
      </w:pPr>
      <w:r w:rsidRPr="00C038F1">
        <w:rPr>
          <w:b/>
          <w:bCs/>
          <w:lang w:val="en-GB"/>
        </w:rPr>
        <w:t>Introduction Stage: Entering After Pioneers with Improved, Cost-Effective Products</w:t>
      </w:r>
    </w:p>
    <w:p w14:paraId="5FC160BC" w14:textId="77777777" w:rsidR="00994391" w:rsidRPr="00994391" w:rsidRDefault="00994391" w:rsidP="00994391">
      <w:pPr>
        <w:rPr>
          <w:lang w:val="en-GB"/>
        </w:rPr>
      </w:pPr>
      <w:r w:rsidRPr="00994391">
        <w:rPr>
          <w:lang w:val="en-GB"/>
        </w:rPr>
        <w:t>In contrast to Dyson, which brought the bagless vacuum cleaner as a new invention, SharkNinja entered the market by observing the innovations made by Dyson and providing affordable alternatives. SharkNinja concentrated on making quality, low-cost vacuum cleaners and kitchen appliances, targeting a major deficiency of Dyson—its high price tag (Forbes, 2023).</w:t>
      </w:r>
    </w:p>
    <w:p w14:paraId="4F4F4F33" w14:textId="18A8FF3D" w:rsidR="00C038F1" w:rsidRPr="00C038F1" w:rsidRDefault="00994391" w:rsidP="00994391">
      <w:pPr>
        <w:rPr>
          <w:lang w:val="en-GB"/>
        </w:rPr>
      </w:pPr>
      <w:r w:rsidRPr="00994391">
        <w:rPr>
          <w:lang w:val="en-GB"/>
        </w:rPr>
        <w:t>Instead of spending billions on research and development, SharkNinja reverse-engineered already-existing technologies and adapted them for mass market feasibility. SharkNinja brought to market products with the same kind of powerful suction, cord-free models, and anti-hair wrap technology as Dyson but with a much lower price point. This enabled SharkNinja to capture price-conscious buyers immediately who required the same kind of performance that Dyson provided but without the premium price point.</w:t>
      </w:r>
    </w:p>
    <w:p w14:paraId="309E49CB" w14:textId="77777777" w:rsidR="00C038F1" w:rsidRPr="00C038F1" w:rsidRDefault="00C038F1" w:rsidP="00C038F1">
      <w:pPr>
        <w:rPr>
          <w:b/>
          <w:bCs/>
          <w:lang w:val="en-GB"/>
        </w:rPr>
      </w:pPr>
      <w:r w:rsidRPr="00C038F1">
        <w:rPr>
          <w:b/>
          <w:bCs/>
          <w:lang w:val="en-GB"/>
        </w:rPr>
        <w:t>Growth Stage: Aggressive Pricing and Digital Marketing</w:t>
      </w:r>
    </w:p>
    <w:p w14:paraId="61E50524" w14:textId="77777777" w:rsidR="00C16736" w:rsidRPr="00C16736" w:rsidRDefault="00C16736" w:rsidP="00C16736">
      <w:pPr>
        <w:rPr>
          <w:lang w:val="en-GB"/>
        </w:rPr>
      </w:pPr>
      <w:r w:rsidRPr="00C16736">
        <w:rPr>
          <w:lang w:val="en-GB"/>
        </w:rPr>
        <w:t>Having established its base, SharkNinja embarked on the growth phase, with aggressive promotions and pricing to gain more market share. The company leveraged e-commerce and online promotions to reach the consumer directly. Selling through sites like Amazon, Walmart, and its website, SharkNinja eliminated middleman retailers, saving on the cost of distribution and increasing profitability (Harvard Business Review, 2023).</w:t>
      </w:r>
    </w:p>
    <w:p w14:paraId="2A0316E3" w14:textId="77777777" w:rsidR="00C16736" w:rsidRPr="00C16736" w:rsidRDefault="00C16736" w:rsidP="00C16736">
      <w:pPr>
        <w:rPr>
          <w:lang w:val="en-GB"/>
        </w:rPr>
      </w:pPr>
      <w:r w:rsidRPr="00C16736">
        <w:rPr>
          <w:lang w:val="en-GB"/>
        </w:rPr>
        <w:t>SharkNinja also utilized social media and collaborations with influencers to sell its products. SharkNinja consistently pitted its vacuum cleaners against Dyson in advertisements, highlighting similar performance for a lower price. This aggressive competitor promotion appealed to consumers who had thought about Dyson but waited because the prices were too high.</w:t>
      </w:r>
    </w:p>
    <w:p w14:paraId="12E9B0BC" w14:textId="77777777" w:rsidR="00C038F1" w:rsidRPr="00C038F1" w:rsidRDefault="00C038F1" w:rsidP="00C038F1">
      <w:pPr>
        <w:rPr>
          <w:b/>
          <w:bCs/>
          <w:lang w:val="en-GB"/>
        </w:rPr>
      </w:pPr>
      <w:r w:rsidRPr="00C038F1">
        <w:rPr>
          <w:b/>
          <w:bCs/>
          <w:lang w:val="en-GB"/>
        </w:rPr>
        <w:t>Maturity Stage: Expanding Product Offerings and Brand Positioning</w:t>
      </w:r>
    </w:p>
    <w:p w14:paraId="3A50E74B" w14:textId="77777777" w:rsidR="00D706DE" w:rsidRPr="00D706DE" w:rsidRDefault="00D706DE" w:rsidP="00D706DE">
      <w:pPr>
        <w:rPr>
          <w:lang w:val="en-GB"/>
        </w:rPr>
      </w:pPr>
      <w:r w:rsidRPr="00D706DE">
        <w:rPr>
          <w:lang w:val="en-GB"/>
        </w:rPr>
        <w:t>In the maturity stage, SharkNinja focused on new product development and brand positioning. While initially positioned as a low-cost brand, the company positioned itself as an innovative challenger to Dyson, emphasizing leading technology and reliability.</w:t>
      </w:r>
    </w:p>
    <w:p w14:paraId="7B1C710C" w14:textId="02BECFDD" w:rsidR="00C038F1" w:rsidRPr="00C038F1" w:rsidRDefault="00D706DE" w:rsidP="00D706DE">
      <w:pPr>
        <w:rPr>
          <w:lang w:val="en-GB"/>
        </w:rPr>
      </w:pPr>
      <w:r w:rsidRPr="00D706DE">
        <w:rPr>
          <w:lang w:val="en-GB"/>
        </w:rPr>
        <w:t xml:space="preserve">SharkNinja entered the market with premium product lines, such as Shark Vertex vacuums and the Ninja </w:t>
      </w:r>
      <w:proofErr w:type="spellStart"/>
      <w:r w:rsidRPr="00D706DE">
        <w:rPr>
          <w:lang w:val="en-GB"/>
        </w:rPr>
        <w:t>Foodi</w:t>
      </w:r>
      <w:proofErr w:type="spellEnd"/>
      <w:r w:rsidRPr="00D706DE">
        <w:rPr>
          <w:lang w:val="en-GB"/>
        </w:rPr>
        <w:t xml:space="preserve"> line of kitchen appliances, to compete with Dyson’s premium products. SharkNinja also invested in cord-free and robot vacuums to position its products as more comparable with new consumer preferences (Business Insider, 2023).</w:t>
      </w:r>
      <w:r w:rsidR="00AF4988">
        <w:rPr>
          <w:lang w:val="en-GB"/>
        </w:rPr>
        <w:t xml:space="preserve"> </w:t>
      </w:r>
      <w:r w:rsidRPr="00D706DE">
        <w:rPr>
          <w:lang w:val="en-GB"/>
        </w:rPr>
        <w:t xml:space="preserve">SharkNinja expanded internationally, entering the markets in Europe and Asia where Dyson already had a presence. </w:t>
      </w:r>
    </w:p>
    <w:p w14:paraId="0D29C2A3" w14:textId="77777777" w:rsidR="00C038F1" w:rsidRPr="00C038F1" w:rsidRDefault="00C038F1" w:rsidP="00C038F1">
      <w:pPr>
        <w:rPr>
          <w:b/>
          <w:bCs/>
          <w:lang w:val="en-GB"/>
        </w:rPr>
      </w:pPr>
      <w:r w:rsidRPr="00C038F1">
        <w:rPr>
          <w:b/>
          <w:bCs/>
          <w:lang w:val="en-GB"/>
        </w:rPr>
        <w:t>Decline Stage: Adapting Through Technology Upgrades and Diversification</w:t>
      </w:r>
    </w:p>
    <w:p w14:paraId="0C76DF8E" w14:textId="77777777" w:rsidR="00E43571" w:rsidRPr="00E43571" w:rsidRDefault="00E43571" w:rsidP="00E43571">
      <w:pPr>
        <w:rPr>
          <w:lang w:val="en-GB"/>
        </w:rPr>
      </w:pPr>
      <w:r w:rsidRPr="00E43571">
        <w:rPr>
          <w:lang w:val="en-GB"/>
        </w:rPr>
        <w:t>While SharkNinja has not fallen off sharply, the firm has been reacting actively to the changing market by focusing on technology upgrades and diversification. For example, when robot and cordless vacuums became popular, SharkNinja phased out legacy models and invested in artificial intelligence-powered cleaning technology to keep up with the competition.</w:t>
      </w:r>
    </w:p>
    <w:p w14:paraId="3184EE6E" w14:textId="64A22A86" w:rsidR="00F504B8" w:rsidRPr="00C038F1" w:rsidRDefault="00C80E0E" w:rsidP="00E43571">
      <w:pPr>
        <w:rPr>
          <w:lang w:val="en-GB"/>
        </w:rPr>
      </w:pPr>
      <w:r w:rsidRPr="00C80E0E">
        <w:rPr>
          <w:lang w:val="en-GB"/>
        </w:rPr>
        <w:t>SharkNinja’s follower company life cycle strategy captures the advantage of being a follower company. Having come to the market after Dyson, the company avoided the research and development costs, learned the pioneer’s lesson, and offered price competitiveness. Being a success during the growth phase with aggressive online promotions its maturity-phase diversification to new products, and its decline-phase adaptation through technology upgrade capture an efficient follower strategy. SharkNinja’s approach shows that followers can be successful by leveraging available innovations, branding and constant adaptation with the trend in the market.</w:t>
      </w:r>
      <w:r>
        <w:rPr>
          <w:lang w:val="en-GB"/>
        </w:rPr>
        <w:t xml:space="preserve"> </w:t>
      </w:r>
    </w:p>
    <w:p w14:paraId="66F0A45B" w14:textId="77777777" w:rsidR="00F504B8" w:rsidRDefault="00F504B8">
      <w:pPr>
        <w:spacing w:line="259" w:lineRule="auto"/>
        <w:jc w:val="left"/>
        <w:rPr>
          <w:rFonts w:eastAsiaTheme="majorEastAsia"/>
          <w:b/>
          <w:bCs/>
          <w:lang w:val="en-IN"/>
        </w:rPr>
      </w:pPr>
      <w:r>
        <w:br w:type="page"/>
      </w:r>
    </w:p>
    <w:p w14:paraId="74C6E080" w14:textId="38DE37C9" w:rsidR="00314868" w:rsidRDefault="00314868" w:rsidP="00314868">
      <w:pPr>
        <w:pStyle w:val="Heading1"/>
      </w:pPr>
      <w:bookmarkStart w:id="7" w:name="_Toc193296447"/>
      <w:r>
        <w:t>Conclusion</w:t>
      </w:r>
      <w:bookmarkEnd w:id="7"/>
      <w:r>
        <w:t xml:space="preserve"> </w:t>
      </w:r>
    </w:p>
    <w:p w14:paraId="10F5E6B0" w14:textId="2B0977AF" w:rsidR="007A7E62" w:rsidRPr="007A7E62" w:rsidRDefault="007A7E62" w:rsidP="007A7E62">
      <w:pPr>
        <w:rPr>
          <w:lang w:val="en-GB"/>
        </w:rPr>
      </w:pPr>
      <w:r w:rsidRPr="007A7E62">
        <w:rPr>
          <w:lang w:val="en-GB"/>
        </w:rPr>
        <w:t>The Dyson-SharkNinja dyad reflects the strengths that are typical for pioneering and following in the market. While Dyson, as the pioneer took advantage of the benefit of being the first brand recognition and leadership in technology to gain a leading position in the home appliances market, SharkNinja’s following allowed it to take advantage of the innovations by Dyson reduce the costs of research and development, and implement aggressive promotion and price strategies to appeal to price-conscious buyers.</w:t>
      </w:r>
    </w:p>
    <w:p w14:paraId="5A547A15" w14:textId="2A24B423" w:rsidR="00917329" w:rsidRDefault="007A7E62" w:rsidP="007A7E62">
      <w:pPr>
        <w:rPr>
          <w:lang w:val="en-GB"/>
        </w:rPr>
      </w:pPr>
      <w:r w:rsidRPr="007A7E62">
        <w:rPr>
          <w:lang w:val="en-GB"/>
        </w:rPr>
        <w:t xml:space="preserve">Both the two companies successfully navigated their life cycles with Dyson focusing on ongoing innovation and high-end branding, and SharkNinja using low-cost innovations, diversification and aggressive online promotions to gain more market share. This observation implies that the followers and the pioneers are able to be successful in the long term as long as they engage in strategic life cycle management, react to market trends, and remain constantly innovative. </w:t>
      </w:r>
      <w:r>
        <w:rPr>
          <w:lang w:val="en-GB"/>
        </w:rPr>
        <w:t>T</w:t>
      </w:r>
      <w:r w:rsidRPr="007A7E62">
        <w:rPr>
          <w:lang w:val="en-GB"/>
        </w:rPr>
        <w:t>he success of a company does not lie in when it enters the market but in the extent to which it sustains its advantage in the long term.</w:t>
      </w:r>
    </w:p>
    <w:p w14:paraId="72CBAFD4" w14:textId="77777777" w:rsidR="00CA6560" w:rsidRPr="00917329" w:rsidRDefault="00CA6560" w:rsidP="00CA6560">
      <w:pPr>
        <w:rPr>
          <w:lang w:val="en-GB"/>
        </w:rPr>
      </w:pPr>
    </w:p>
    <w:p w14:paraId="400EF61B" w14:textId="77777777" w:rsidR="00F504B8" w:rsidRPr="00F504B8" w:rsidRDefault="00F504B8" w:rsidP="00F504B8">
      <w:pPr>
        <w:rPr>
          <w:lang w:val="en-IN"/>
        </w:rPr>
      </w:pPr>
    </w:p>
    <w:p w14:paraId="0128FD3D" w14:textId="77777777" w:rsidR="00F504B8" w:rsidRDefault="00F504B8">
      <w:pPr>
        <w:spacing w:line="259" w:lineRule="auto"/>
        <w:jc w:val="left"/>
        <w:rPr>
          <w:rFonts w:eastAsiaTheme="majorEastAsia"/>
          <w:b/>
          <w:bCs/>
          <w:lang w:val="en-IN"/>
        </w:rPr>
      </w:pPr>
      <w:r>
        <w:br w:type="page"/>
      </w:r>
    </w:p>
    <w:p w14:paraId="2B9E501D" w14:textId="3DCD1EF2" w:rsidR="00314868" w:rsidRDefault="00314868" w:rsidP="00314868">
      <w:pPr>
        <w:pStyle w:val="Heading1"/>
      </w:pPr>
      <w:bookmarkStart w:id="8" w:name="_Toc193296448"/>
      <w:r>
        <w:t>References</w:t>
      </w:r>
      <w:bookmarkEnd w:id="8"/>
      <w:r>
        <w:t xml:space="preserve"> </w:t>
      </w:r>
    </w:p>
    <w:p w14:paraId="49A80AEE" w14:textId="3F40DD34" w:rsidR="00C247D1" w:rsidRPr="00674760" w:rsidRDefault="00C247D1" w:rsidP="00C247D1">
      <w:pPr>
        <w:spacing w:before="100" w:beforeAutospacing="1" w:after="100" w:afterAutospacing="1" w:line="240" w:lineRule="auto"/>
        <w:jc w:val="left"/>
        <w:rPr>
          <w:rFonts w:eastAsia="Times New Roman" w:cs="Times New Roman"/>
          <w:color w:val="000000"/>
          <w:kern w:val="0"/>
          <w:szCs w:val="24"/>
          <w:lang w:val="en-GB" w:eastAsia="en-GB" w:bidi="ar-SA"/>
        </w:rPr>
      </w:pPr>
      <w:r w:rsidRPr="00C247D1">
        <w:rPr>
          <w:rFonts w:eastAsia="Times New Roman" w:cs="Times New Roman"/>
          <w:color w:val="000000"/>
          <w:kern w:val="0"/>
          <w:szCs w:val="24"/>
          <w:lang w:val="en-GB" w:eastAsia="en-GB" w:bidi="ar-SA"/>
        </w:rPr>
        <w:t>‌</w:t>
      </w:r>
      <w:r w:rsidRPr="00D307CB">
        <w:rPr>
          <w:rFonts w:eastAsia="Times New Roman" w:cs="Times New Roman"/>
          <w:color w:val="000000"/>
          <w:kern w:val="0"/>
          <w:szCs w:val="24"/>
          <w:lang w:val="en-GB" w:eastAsia="en-GB" w:bidi="ar-SA"/>
        </w:rPr>
        <w:t>BBC (2025). </w:t>
      </w:r>
      <w:r w:rsidRPr="00D307CB">
        <w:rPr>
          <w:rFonts w:eastAsia="Times New Roman" w:cs="Times New Roman"/>
          <w:i/>
          <w:iCs/>
          <w:color w:val="000000"/>
          <w:kern w:val="0"/>
          <w:szCs w:val="24"/>
          <w:lang w:val="en-GB" w:eastAsia="en-GB" w:bidi="ar-SA"/>
        </w:rPr>
        <w:t>Dyson - BBC News</w:t>
      </w:r>
      <w:r w:rsidRPr="00D307CB">
        <w:rPr>
          <w:rFonts w:eastAsia="Times New Roman" w:cs="Times New Roman"/>
          <w:color w:val="000000"/>
          <w:kern w:val="0"/>
          <w:szCs w:val="24"/>
          <w:lang w:val="en-GB" w:eastAsia="en-GB" w:bidi="ar-SA"/>
        </w:rPr>
        <w:t xml:space="preserve">. [online] Bbc.com. Available at: </w:t>
      </w:r>
      <w:hyperlink r:id="rId9" w:history="1">
        <w:r w:rsidRPr="00D307CB">
          <w:rPr>
            <w:rStyle w:val="Hyperlink"/>
            <w:rFonts w:eastAsia="Times New Roman" w:cs="Times New Roman"/>
            <w:kern w:val="0"/>
            <w:szCs w:val="24"/>
            <w:lang w:val="en-GB" w:eastAsia="en-GB" w:bidi="ar-SA"/>
          </w:rPr>
          <w:t>https://www.bbc.com/news/topics/c34vg7ev4xet</w:t>
        </w:r>
      </w:hyperlink>
      <w:r>
        <w:rPr>
          <w:rFonts w:eastAsia="Times New Roman" w:cs="Times New Roman"/>
          <w:color w:val="000000"/>
          <w:kern w:val="0"/>
          <w:szCs w:val="24"/>
          <w:lang w:val="en-GB" w:eastAsia="en-GB" w:bidi="ar-SA"/>
        </w:rPr>
        <w:t xml:space="preserve"> </w:t>
      </w:r>
      <w:r w:rsidRPr="00D307CB">
        <w:rPr>
          <w:rFonts w:eastAsia="Times New Roman" w:cs="Times New Roman"/>
          <w:color w:val="000000"/>
          <w:kern w:val="0"/>
          <w:szCs w:val="24"/>
          <w:lang w:val="en-GB" w:eastAsia="en-GB" w:bidi="ar-SA"/>
        </w:rPr>
        <w:t>[Accessed 19 Mar. 2025].</w:t>
      </w:r>
    </w:p>
    <w:p w14:paraId="4EB8361C" w14:textId="77777777" w:rsidR="00C247D1" w:rsidRDefault="00C247D1" w:rsidP="00333005">
      <w:pPr>
        <w:rPr>
          <w:lang w:val="en-GB"/>
        </w:rPr>
      </w:pPr>
      <w:r w:rsidRPr="00333005">
        <w:rPr>
          <w:lang w:val="en-GB"/>
        </w:rPr>
        <w:t xml:space="preserve">Business Insider (2023). </w:t>
      </w:r>
      <w:r w:rsidRPr="00333005">
        <w:rPr>
          <w:i/>
          <w:iCs/>
          <w:lang w:val="en-GB"/>
        </w:rPr>
        <w:t>SharkNinja vs Dyson: A Market Showdown</w:t>
      </w:r>
      <w:r w:rsidRPr="00333005">
        <w:rPr>
          <w:lang w:val="en-GB"/>
        </w:rPr>
        <w:t>.</w:t>
      </w:r>
      <w:r>
        <w:rPr>
          <w:lang w:val="en-GB"/>
        </w:rPr>
        <w:t xml:space="preserve"> </w:t>
      </w:r>
      <w:r>
        <w:rPr>
          <w:color w:val="000000"/>
        </w:rPr>
        <w:t>[online] Available at</w:t>
      </w:r>
      <w:r w:rsidRPr="00333005">
        <w:rPr>
          <w:lang w:val="en-GB"/>
        </w:rPr>
        <w:t xml:space="preserve">: </w:t>
      </w:r>
      <w:hyperlink r:id="rId10" w:history="1">
        <w:r w:rsidRPr="00A4318A">
          <w:rPr>
            <w:rStyle w:val="Hyperlink"/>
            <w:lang w:val="en-GB"/>
          </w:rPr>
          <w:t>https://www.businessinsider.com/guides/home/dyson-gen5detect-vs-shark-powerdetect</w:t>
        </w:r>
      </w:hyperlink>
      <w:r>
        <w:rPr>
          <w:lang w:val="en-GB"/>
        </w:rPr>
        <w:t xml:space="preserve"> </w:t>
      </w:r>
      <w:r>
        <w:rPr>
          <w:color w:val="000000"/>
        </w:rPr>
        <w:t>[Accessed 19 Mar. 2025].</w:t>
      </w:r>
    </w:p>
    <w:p w14:paraId="0C00AE5C" w14:textId="77777777" w:rsidR="00C247D1" w:rsidRPr="00674760" w:rsidRDefault="00C247D1" w:rsidP="009815C9">
      <w:pPr>
        <w:spacing w:after="240" w:line="360" w:lineRule="atLeast"/>
        <w:jc w:val="left"/>
        <w:rPr>
          <w:rFonts w:eastAsia="Times New Roman" w:cs="Times New Roman"/>
          <w:color w:val="000000"/>
          <w:kern w:val="0"/>
          <w:szCs w:val="24"/>
          <w:lang w:val="en-GB" w:eastAsia="en-GB" w:bidi="ar-SA"/>
        </w:rPr>
      </w:pPr>
      <w:r w:rsidRPr="009815C9">
        <w:rPr>
          <w:rFonts w:eastAsia="Times New Roman" w:cs="Times New Roman"/>
          <w:color w:val="000000"/>
          <w:kern w:val="0"/>
          <w:szCs w:val="24"/>
          <w:lang w:val="en-GB" w:eastAsia="en-GB" w:bidi="ar-SA"/>
        </w:rPr>
        <w:t>Dyson.com. (2024). </w:t>
      </w:r>
      <w:r w:rsidRPr="009815C9">
        <w:rPr>
          <w:rFonts w:eastAsia="Times New Roman" w:cs="Times New Roman"/>
          <w:i/>
          <w:iCs/>
          <w:color w:val="000000"/>
          <w:kern w:val="0"/>
          <w:szCs w:val="24"/>
          <w:lang w:val="en-GB" w:eastAsia="en-GB" w:bidi="ar-SA"/>
        </w:rPr>
        <w:t>Dyson launches suite of new Dyson technology for healthier homes</w:t>
      </w:r>
      <w:r w:rsidRPr="009815C9">
        <w:rPr>
          <w:rFonts w:eastAsia="Times New Roman" w:cs="Times New Roman"/>
          <w:color w:val="000000"/>
          <w:kern w:val="0"/>
          <w:szCs w:val="24"/>
          <w:lang w:val="en-GB" w:eastAsia="en-GB" w:bidi="ar-SA"/>
        </w:rPr>
        <w:t xml:space="preserve">. [online] Available at: </w:t>
      </w:r>
      <w:hyperlink r:id="rId11" w:history="1">
        <w:r w:rsidRPr="009815C9">
          <w:rPr>
            <w:rStyle w:val="Hyperlink"/>
            <w:rFonts w:eastAsia="Times New Roman" w:cs="Times New Roman"/>
            <w:kern w:val="0"/>
            <w:szCs w:val="24"/>
            <w:lang w:val="en-GB" w:eastAsia="en-GB" w:bidi="ar-SA"/>
          </w:rPr>
          <w:t>https://www.dyson.com/discover/innovation/new-machines/dyson-launches-healthier-homes-tech</w:t>
        </w:r>
      </w:hyperlink>
      <w:r>
        <w:rPr>
          <w:rFonts w:eastAsia="Times New Roman" w:cs="Times New Roman"/>
          <w:color w:val="000000"/>
          <w:kern w:val="0"/>
          <w:szCs w:val="24"/>
          <w:lang w:val="en-GB" w:eastAsia="en-GB" w:bidi="ar-SA"/>
        </w:rPr>
        <w:t xml:space="preserve"> </w:t>
      </w:r>
      <w:r w:rsidRPr="009815C9">
        <w:rPr>
          <w:rFonts w:eastAsia="Times New Roman" w:cs="Times New Roman"/>
          <w:color w:val="000000"/>
          <w:kern w:val="0"/>
          <w:szCs w:val="24"/>
          <w:lang w:val="en-GB" w:eastAsia="en-GB" w:bidi="ar-SA"/>
        </w:rPr>
        <w:t>[Accessed 19 Mar. 2025].</w:t>
      </w:r>
    </w:p>
    <w:p w14:paraId="112DBF44" w14:textId="77777777" w:rsidR="00C247D1" w:rsidRPr="000F69A8" w:rsidRDefault="00C247D1" w:rsidP="000F69A8">
      <w:pPr>
        <w:rPr>
          <w:lang w:val="en-GB"/>
        </w:rPr>
      </w:pPr>
      <w:r w:rsidRPr="000F69A8">
        <w:rPr>
          <w:lang w:val="en-GB"/>
        </w:rPr>
        <w:t xml:space="preserve">Financial Times (2023). </w:t>
      </w:r>
      <w:r w:rsidRPr="000F69A8">
        <w:rPr>
          <w:i/>
          <w:iCs/>
          <w:lang w:val="en-GB"/>
        </w:rPr>
        <w:t>How Dyson Maintains Its Market Leadership</w:t>
      </w:r>
      <w:r w:rsidRPr="000F69A8">
        <w:rPr>
          <w:lang w:val="en-GB"/>
        </w:rPr>
        <w:t>.</w:t>
      </w:r>
      <w:r>
        <w:rPr>
          <w:lang w:val="en-GB"/>
        </w:rPr>
        <w:t xml:space="preserve"> </w:t>
      </w:r>
      <w:r>
        <w:rPr>
          <w:color w:val="000000"/>
        </w:rPr>
        <w:t>[online] Available at</w:t>
      </w:r>
      <w:r w:rsidRPr="000F69A8">
        <w:rPr>
          <w:lang w:val="en-GB"/>
        </w:rPr>
        <w:t>:</w:t>
      </w:r>
      <w:r>
        <w:rPr>
          <w:lang w:val="en-GB"/>
        </w:rPr>
        <w:t xml:space="preserve"> </w:t>
      </w:r>
      <w:hyperlink r:id="rId12" w:history="1">
        <w:r w:rsidRPr="00A4318A">
          <w:rPr>
            <w:rStyle w:val="Hyperlink"/>
            <w:lang w:val="en-GB"/>
          </w:rPr>
          <w:t>https://www.ft.com/content/e013bfdf-848a-4891-8d4f-1e4aff04985a</w:t>
        </w:r>
      </w:hyperlink>
      <w:r>
        <w:rPr>
          <w:lang w:val="en-GB"/>
        </w:rPr>
        <w:t xml:space="preserve"> </w:t>
      </w:r>
      <w:r>
        <w:rPr>
          <w:color w:val="000000"/>
        </w:rPr>
        <w:t>[Accessed 19 Mar. 2025].</w:t>
      </w:r>
      <w:r>
        <w:rPr>
          <w:lang w:val="en-GB"/>
        </w:rPr>
        <w:t xml:space="preserve">  </w:t>
      </w:r>
      <w:r w:rsidRPr="000F69A8">
        <w:rPr>
          <w:lang w:val="en-GB"/>
        </w:rPr>
        <w:t xml:space="preserve"> </w:t>
      </w:r>
    </w:p>
    <w:p w14:paraId="230F3DE4" w14:textId="77777777" w:rsidR="00C247D1" w:rsidRPr="00333005" w:rsidRDefault="00C247D1" w:rsidP="00333005">
      <w:pPr>
        <w:rPr>
          <w:lang w:val="en-GB"/>
        </w:rPr>
      </w:pPr>
      <w:r w:rsidRPr="00333005">
        <w:rPr>
          <w:lang w:val="en-GB"/>
        </w:rPr>
        <w:t xml:space="preserve">Forbes (2023). </w:t>
      </w:r>
      <w:r w:rsidRPr="00333005">
        <w:rPr>
          <w:i/>
          <w:iCs/>
          <w:lang w:val="en-GB"/>
        </w:rPr>
        <w:t>How SharkNinja Became Dyson’s Biggest Rival</w:t>
      </w:r>
      <w:r w:rsidRPr="00333005">
        <w:rPr>
          <w:lang w:val="en-GB"/>
        </w:rPr>
        <w:t>.</w:t>
      </w:r>
      <w:r>
        <w:rPr>
          <w:lang w:val="en-GB"/>
        </w:rPr>
        <w:t xml:space="preserve"> </w:t>
      </w:r>
      <w:r>
        <w:rPr>
          <w:color w:val="000000"/>
        </w:rPr>
        <w:t>[online] Available at</w:t>
      </w:r>
      <w:r w:rsidRPr="00333005">
        <w:rPr>
          <w:lang w:val="en-GB"/>
        </w:rPr>
        <w:t>:</w:t>
      </w:r>
      <w:r w:rsidRPr="006D2A24">
        <w:t xml:space="preserve"> </w:t>
      </w:r>
      <w:hyperlink r:id="rId13" w:history="1">
        <w:r w:rsidRPr="00A4318A">
          <w:rPr>
            <w:rStyle w:val="Hyperlink"/>
            <w:lang w:val="en-GB"/>
          </w:rPr>
          <w:t>https://www.forbes.com/sites/andrewcave/2014/12/29/how-shark-ate-dysons-lunch-in-americas-vacuum-cleaners-market/</w:t>
        </w:r>
      </w:hyperlink>
      <w:r>
        <w:rPr>
          <w:lang w:val="en-GB"/>
        </w:rPr>
        <w:t xml:space="preserve"> </w:t>
      </w:r>
      <w:r>
        <w:rPr>
          <w:color w:val="000000"/>
        </w:rPr>
        <w:t>[Accessed 19 Mar. 2025].</w:t>
      </w:r>
    </w:p>
    <w:p w14:paraId="1AC6116C" w14:textId="77777777" w:rsidR="00C247D1" w:rsidRDefault="00C247D1" w:rsidP="000F69A8">
      <w:r w:rsidRPr="000F69A8">
        <w:rPr>
          <w:lang w:val="en-GB"/>
        </w:rPr>
        <w:t xml:space="preserve">Guardian (2023). </w:t>
      </w:r>
      <w:r w:rsidRPr="000F69A8">
        <w:rPr>
          <w:i/>
          <w:iCs/>
          <w:lang w:val="en-GB"/>
        </w:rPr>
        <w:t>Dyson’s Billion-Dollar Investment in AI and Robotics</w:t>
      </w:r>
      <w:r w:rsidRPr="000F69A8">
        <w:rPr>
          <w:lang w:val="en-GB"/>
        </w:rPr>
        <w:t>.</w:t>
      </w:r>
      <w:r>
        <w:rPr>
          <w:lang w:val="en-GB"/>
        </w:rPr>
        <w:t xml:space="preserve"> </w:t>
      </w:r>
      <w:r>
        <w:rPr>
          <w:color w:val="000000"/>
        </w:rPr>
        <w:t>[online] Available at</w:t>
      </w:r>
      <w:r w:rsidRPr="000F69A8">
        <w:rPr>
          <w:lang w:val="en-GB"/>
        </w:rPr>
        <w:t xml:space="preserve">: </w:t>
      </w:r>
      <w:hyperlink r:id="rId14" w:anchor=":~:text=In%202023%2C%20the%20company%20recorded,the%20Philippines%2C%20and%20the%20UK" w:history="1">
        <w:r w:rsidRPr="00A4318A">
          <w:rPr>
            <w:rStyle w:val="Hyperlink"/>
            <w:lang w:val="en-GB"/>
          </w:rPr>
          <w:t>https://www.cascade.app/studies/dyson-strategy-study#:~:text=In%202023%2C%20the%20company%20recorded,the%20Philippines%2C%20and%20the%20UK</w:t>
        </w:r>
      </w:hyperlink>
      <w:r>
        <w:rPr>
          <w:lang w:val="en-GB"/>
        </w:rPr>
        <w:t xml:space="preserve"> </w:t>
      </w:r>
      <w:r>
        <w:rPr>
          <w:color w:val="000000"/>
        </w:rPr>
        <w:t>[Accessed 19 Mar. 2025].</w:t>
      </w:r>
    </w:p>
    <w:p w14:paraId="3B971B8D" w14:textId="77777777" w:rsidR="00C247D1" w:rsidRDefault="00C247D1" w:rsidP="005B07D6">
      <w:r w:rsidRPr="005B07D6">
        <w:rPr>
          <w:lang w:val="en-GB"/>
        </w:rPr>
        <w:t xml:space="preserve">Guardian (2023). </w:t>
      </w:r>
      <w:r w:rsidRPr="005B07D6">
        <w:rPr>
          <w:i/>
          <w:iCs/>
          <w:lang w:val="en-GB"/>
        </w:rPr>
        <w:t>SharkNinja’s Expansion in the UK and US: Market Growth Analysis</w:t>
      </w:r>
      <w:r w:rsidRPr="005B07D6">
        <w:rPr>
          <w:lang w:val="en-GB"/>
        </w:rPr>
        <w:t xml:space="preserve">. Retrieved from: </w:t>
      </w:r>
      <w:hyperlink r:id="rId15" w:tgtFrame="_new" w:history="1">
        <w:r w:rsidRPr="005B07D6">
          <w:rPr>
            <w:rStyle w:val="Hyperlink"/>
            <w:lang w:val="en-GB"/>
          </w:rPr>
          <w:t>https://www.theguardian.com/sharkninja-expansion</w:t>
        </w:r>
      </w:hyperlink>
    </w:p>
    <w:p w14:paraId="2F08B65B" w14:textId="77777777" w:rsidR="00C247D1" w:rsidRPr="00333005" w:rsidRDefault="00C247D1" w:rsidP="00CA221F">
      <w:pPr>
        <w:rPr>
          <w:lang w:val="en-GB"/>
        </w:rPr>
      </w:pPr>
      <w:r w:rsidRPr="00333005">
        <w:rPr>
          <w:lang w:val="en-GB"/>
        </w:rPr>
        <w:t xml:space="preserve">Harvard Business Review (2023). </w:t>
      </w:r>
      <w:r w:rsidRPr="00333005">
        <w:rPr>
          <w:i/>
          <w:iCs/>
          <w:lang w:val="en-GB"/>
        </w:rPr>
        <w:t>Follower Strategy: Competing with Market Pioneers</w:t>
      </w:r>
      <w:r w:rsidRPr="00333005">
        <w:rPr>
          <w:lang w:val="en-GB"/>
        </w:rPr>
        <w:t>.</w:t>
      </w:r>
      <w:r w:rsidRPr="00CA221F">
        <w:rPr>
          <w:color w:val="000000"/>
        </w:rPr>
        <w:t xml:space="preserve"> </w:t>
      </w:r>
      <w:r>
        <w:rPr>
          <w:color w:val="000000"/>
        </w:rPr>
        <w:t>[online] Available at</w:t>
      </w:r>
      <w:r w:rsidRPr="00333005">
        <w:rPr>
          <w:lang w:val="en-GB"/>
        </w:rPr>
        <w:t xml:space="preserve">: </w:t>
      </w:r>
      <w:hyperlink r:id="rId16" w:history="1">
        <w:r w:rsidRPr="00A4318A">
          <w:rPr>
            <w:rStyle w:val="Hyperlink"/>
            <w:lang w:val="en-GB"/>
          </w:rPr>
          <w:t>https://hbr.org/topic/subject/competitive-strategy</w:t>
        </w:r>
      </w:hyperlink>
      <w:r>
        <w:rPr>
          <w:lang w:val="en-GB"/>
        </w:rPr>
        <w:t xml:space="preserve"> </w:t>
      </w:r>
      <w:r>
        <w:rPr>
          <w:color w:val="000000"/>
        </w:rPr>
        <w:t>[Accessed 19 Mar. 2025].</w:t>
      </w:r>
    </w:p>
    <w:p w14:paraId="7C489B7E" w14:textId="77777777" w:rsidR="00C247D1" w:rsidRPr="005B07D6" w:rsidRDefault="00C247D1" w:rsidP="009B7886">
      <w:pPr>
        <w:spacing w:after="240" w:line="360" w:lineRule="atLeast"/>
        <w:jc w:val="left"/>
        <w:rPr>
          <w:rFonts w:eastAsia="Times New Roman" w:cs="Times New Roman"/>
          <w:color w:val="000000"/>
          <w:kern w:val="0"/>
          <w:szCs w:val="24"/>
          <w:lang w:val="en-GB" w:eastAsia="en-GB" w:bidi="ar-SA"/>
        </w:rPr>
      </w:pPr>
      <w:r w:rsidRPr="00C53B56">
        <w:rPr>
          <w:rFonts w:eastAsia="Times New Roman" w:cs="Times New Roman"/>
          <w:color w:val="000000"/>
          <w:kern w:val="0"/>
          <w:szCs w:val="24"/>
          <w:lang w:val="en-GB" w:eastAsia="en-GB" w:bidi="ar-SA"/>
        </w:rPr>
        <w:t>PYMNTS (2019). </w:t>
      </w:r>
      <w:r w:rsidRPr="00C53B56">
        <w:rPr>
          <w:rFonts w:eastAsia="Times New Roman" w:cs="Times New Roman"/>
          <w:i/>
          <w:iCs/>
          <w:color w:val="000000"/>
          <w:kern w:val="0"/>
          <w:szCs w:val="24"/>
          <w:lang w:val="en-GB" w:eastAsia="en-GB" w:bidi="ar-SA"/>
        </w:rPr>
        <w:t xml:space="preserve">SharkNinja’s Plan </w:t>
      </w:r>
      <w:proofErr w:type="gramStart"/>
      <w:r w:rsidRPr="00C53B56">
        <w:rPr>
          <w:rFonts w:eastAsia="Times New Roman" w:cs="Times New Roman"/>
          <w:i/>
          <w:iCs/>
          <w:color w:val="000000"/>
          <w:kern w:val="0"/>
          <w:szCs w:val="24"/>
          <w:lang w:val="en-GB" w:eastAsia="en-GB" w:bidi="ar-SA"/>
        </w:rPr>
        <w:t>To</w:t>
      </w:r>
      <w:proofErr w:type="gramEnd"/>
      <w:r w:rsidRPr="00C53B56">
        <w:rPr>
          <w:rFonts w:eastAsia="Times New Roman" w:cs="Times New Roman"/>
          <w:i/>
          <w:iCs/>
          <w:color w:val="000000"/>
          <w:kern w:val="0"/>
          <w:szCs w:val="24"/>
          <w:lang w:val="en-GB" w:eastAsia="en-GB" w:bidi="ar-SA"/>
        </w:rPr>
        <w:t xml:space="preserve"> Capture The UK Vacuum Market | PYMNTS.com</w:t>
      </w:r>
      <w:r w:rsidRPr="00C53B56">
        <w:rPr>
          <w:rFonts w:eastAsia="Times New Roman" w:cs="Times New Roman"/>
          <w:color w:val="000000"/>
          <w:kern w:val="0"/>
          <w:szCs w:val="24"/>
          <w:lang w:val="en-GB" w:eastAsia="en-GB" w:bidi="ar-SA"/>
        </w:rPr>
        <w:t xml:space="preserve">. [online] PYMNTS.com. Available at: </w:t>
      </w:r>
      <w:hyperlink r:id="rId17" w:history="1">
        <w:r w:rsidRPr="00C53B56">
          <w:rPr>
            <w:rStyle w:val="Hyperlink"/>
            <w:rFonts w:eastAsia="Times New Roman" w:cs="Times New Roman"/>
            <w:kern w:val="0"/>
            <w:szCs w:val="24"/>
            <w:lang w:val="en-GB" w:eastAsia="en-GB" w:bidi="ar-SA"/>
          </w:rPr>
          <w:t>https://www.pymnts.com/news/retail/2019/sharkninja-uk-vacuum-market-dyson/</w:t>
        </w:r>
      </w:hyperlink>
      <w:r>
        <w:rPr>
          <w:rFonts w:eastAsia="Times New Roman" w:cs="Times New Roman"/>
          <w:color w:val="000000"/>
          <w:kern w:val="0"/>
          <w:szCs w:val="24"/>
          <w:lang w:val="en-GB" w:eastAsia="en-GB" w:bidi="ar-SA"/>
        </w:rPr>
        <w:t xml:space="preserve"> </w:t>
      </w:r>
      <w:r w:rsidRPr="00C53B56">
        <w:rPr>
          <w:rFonts w:eastAsia="Times New Roman" w:cs="Times New Roman"/>
          <w:color w:val="000000"/>
          <w:kern w:val="0"/>
          <w:szCs w:val="24"/>
          <w:lang w:val="en-GB" w:eastAsia="en-GB" w:bidi="ar-SA"/>
        </w:rPr>
        <w:t>[Accessed 19 Mar. 2025].</w:t>
      </w:r>
    </w:p>
    <w:p w14:paraId="08823A32" w14:textId="77777777" w:rsidR="00C247D1" w:rsidRPr="00830A5A" w:rsidRDefault="00C247D1" w:rsidP="00830A5A">
      <w:pPr>
        <w:spacing w:after="240" w:line="360" w:lineRule="atLeast"/>
        <w:jc w:val="left"/>
        <w:rPr>
          <w:rFonts w:eastAsia="Times New Roman" w:cs="Times New Roman"/>
          <w:color w:val="000000"/>
          <w:kern w:val="0"/>
          <w:szCs w:val="24"/>
          <w:lang w:val="en-GB" w:eastAsia="en-GB" w:bidi="ar-SA"/>
        </w:rPr>
      </w:pPr>
      <w:r w:rsidRPr="00830A5A">
        <w:rPr>
          <w:rFonts w:eastAsia="Times New Roman" w:cs="Times New Roman"/>
          <w:color w:val="000000"/>
          <w:kern w:val="0"/>
          <w:szCs w:val="24"/>
          <w:lang w:val="en-GB" w:eastAsia="en-GB" w:bidi="ar-SA"/>
        </w:rPr>
        <w:t>Statista. (2023). </w:t>
      </w:r>
      <w:r w:rsidRPr="00830A5A">
        <w:rPr>
          <w:rFonts w:eastAsia="Times New Roman" w:cs="Times New Roman"/>
          <w:i/>
          <w:iCs/>
          <w:color w:val="000000"/>
          <w:kern w:val="0"/>
          <w:szCs w:val="24"/>
          <w:lang w:val="en-GB" w:eastAsia="en-GB" w:bidi="ar-SA"/>
        </w:rPr>
        <w:t>Revenue of Dyson worldwide 2023 | Statista</w:t>
      </w:r>
      <w:r w:rsidRPr="00830A5A">
        <w:rPr>
          <w:rFonts w:eastAsia="Times New Roman" w:cs="Times New Roman"/>
          <w:color w:val="000000"/>
          <w:kern w:val="0"/>
          <w:szCs w:val="24"/>
          <w:lang w:val="en-GB" w:eastAsia="en-GB" w:bidi="ar-SA"/>
        </w:rPr>
        <w:t xml:space="preserve">. [online] Available at: </w:t>
      </w:r>
      <w:hyperlink r:id="rId18" w:history="1">
        <w:r w:rsidRPr="00830A5A">
          <w:rPr>
            <w:rStyle w:val="Hyperlink"/>
            <w:rFonts w:eastAsia="Times New Roman" w:cs="Times New Roman"/>
            <w:kern w:val="0"/>
            <w:szCs w:val="24"/>
            <w:lang w:val="en-GB" w:eastAsia="en-GB" w:bidi="ar-SA"/>
          </w:rPr>
          <w:t>https://www.statista.com/statistics/746505/worldwide-dyson-annual-revenue/</w:t>
        </w:r>
      </w:hyperlink>
      <w:r>
        <w:rPr>
          <w:rFonts w:eastAsia="Times New Roman" w:cs="Times New Roman"/>
          <w:color w:val="000000"/>
          <w:kern w:val="0"/>
          <w:szCs w:val="24"/>
          <w:lang w:val="en-GB" w:eastAsia="en-GB" w:bidi="ar-SA"/>
        </w:rPr>
        <w:t xml:space="preserve"> </w:t>
      </w:r>
      <w:r w:rsidRPr="00830A5A">
        <w:rPr>
          <w:rFonts w:eastAsia="Times New Roman" w:cs="Times New Roman"/>
          <w:color w:val="000000"/>
          <w:kern w:val="0"/>
          <w:szCs w:val="24"/>
          <w:lang w:val="en-GB" w:eastAsia="en-GB" w:bidi="ar-SA"/>
        </w:rPr>
        <w:t>[Accessed 19 Mar. 2025].</w:t>
      </w:r>
    </w:p>
    <w:p w14:paraId="06FF48BD" w14:textId="77777777" w:rsidR="00C247D1" w:rsidRPr="00C247D1" w:rsidRDefault="00C247D1" w:rsidP="00C247D1">
      <w:pPr>
        <w:spacing w:after="240" w:line="360" w:lineRule="atLeast"/>
        <w:jc w:val="left"/>
        <w:rPr>
          <w:rFonts w:eastAsia="Times New Roman" w:cs="Times New Roman"/>
          <w:color w:val="000000"/>
          <w:kern w:val="0"/>
          <w:szCs w:val="24"/>
          <w:lang w:val="en-GB" w:eastAsia="en-GB" w:bidi="ar-SA"/>
        </w:rPr>
      </w:pPr>
      <w:r w:rsidRPr="00C247D1">
        <w:rPr>
          <w:rFonts w:eastAsia="Times New Roman" w:cs="Times New Roman"/>
          <w:color w:val="000000"/>
          <w:kern w:val="0"/>
          <w:szCs w:val="24"/>
          <w:lang w:val="en-GB" w:eastAsia="en-GB" w:bidi="ar-SA"/>
        </w:rPr>
        <w:t>Terrelonge, Z. (2019). </w:t>
      </w:r>
      <w:r w:rsidRPr="00C247D1">
        <w:rPr>
          <w:rFonts w:eastAsia="Times New Roman" w:cs="Times New Roman"/>
          <w:i/>
          <w:iCs/>
          <w:color w:val="000000"/>
          <w:kern w:val="0"/>
          <w:szCs w:val="24"/>
          <w:lang w:val="en-GB" w:eastAsia="en-GB" w:bidi="ar-SA"/>
        </w:rPr>
        <w:t>SharkNinja is biting its way into the UK and isn’t worried about the Dyson-infested waters</w:t>
      </w:r>
      <w:r w:rsidRPr="00C247D1">
        <w:rPr>
          <w:rFonts w:eastAsia="Times New Roman" w:cs="Times New Roman"/>
          <w:color w:val="000000"/>
          <w:kern w:val="0"/>
          <w:szCs w:val="24"/>
          <w:lang w:val="en-GB" w:eastAsia="en-GB" w:bidi="ar-SA"/>
        </w:rPr>
        <w:t xml:space="preserve">. [online] Elite Business Magazine. Available at: </w:t>
      </w:r>
      <w:hyperlink r:id="rId19" w:history="1">
        <w:r w:rsidRPr="00C247D1">
          <w:rPr>
            <w:rStyle w:val="Hyperlink"/>
            <w:rFonts w:eastAsia="Times New Roman" w:cs="Times New Roman"/>
            <w:kern w:val="0"/>
            <w:szCs w:val="24"/>
            <w:lang w:val="en-GB" w:eastAsia="en-GB" w:bidi="ar-SA"/>
          </w:rPr>
          <w:t>https://elitebusinessmagazine.co.uk/global/item/sharkninja-is-taking-a-bite-out-of-the-uk-market-no-matter-what-dyson-thinks-about-it</w:t>
        </w:r>
      </w:hyperlink>
      <w:r>
        <w:rPr>
          <w:rFonts w:eastAsia="Times New Roman" w:cs="Times New Roman"/>
          <w:color w:val="000000"/>
          <w:kern w:val="0"/>
          <w:szCs w:val="24"/>
          <w:lang w:val="en-GB" w:eastAsia="en-GB" w:bidi="ar-SA"/>
        </w:rPr>
        <w:t xml:space="preserve"> </w:t>
      </w:r>
      <w:r w:rsidRPr="00C247D1">
        <w:rPr>
          <w:rFonts w:eastAsia="Times New Roman" w:cs="Times New Roman"/>
          <w:color w:val="000000"/>
          <w:kern w:val="0"/>
          <w:szCs w:val="24"/>
          <w:lang w:val="en-GB" w:eastAsia="en-GB" w:bidi="ar-SA"/>
        </w:rPr>
        <w:t>[Accessed 19 Mar. 2025].</w:t>
      </w:r>
    </w:p>
    <w:p w14:paraId="0A963376" w14:textId="77777777" w:rsidR="00C247D1" w:rsidRPr="000F69A8" w:rsidRDefault="00C247D1" w:rsidP="008553D3">
      <w:pPr>
        <w:spacing w:after="240" w:line="360" w:lineRule="atLeast"/>
        <w:jc w:val="left"/>
        <w:rPr>
          <w:rFonts w:eastAsia="Times New Roman" w:cs="Times New Roman"/>
          <w:color w:val="000000"/>
          <w:kern w:val="0"/>
          <w:szCs w:val="24"/>
          <w:lang w:val="en-GB" w:eastAsia="en-GB" w:bidi="ar-SA"/>
        </w:rPr>
      </w:pPr>
      <w:r w:rsidRPr="008553D3">
        <w:rPr>
          <w:rFonts w:eastAsia="Times New Roman" w:cs="Times New Roman"/>
          <w:color w:val="000000"/>
          <w:kern w:val="0"/>
          <w:szCs w:val="24"/>
          <w:lang w:val="en-GB" w:eastAsia="en-GB" w:bidi="ar-SA"/>
        </w:rPr>
        <w:t>Tess (2025). </w:t>
      </w:r>
      <w:r w:rsidRPr="008553D3">
        <w:rPr>
          <w:rFonts w:eastAsia="Times New Roman" w:cs="Times New Roman"/>
          <w:i/>
          <w:iCs/>
          <w:color w:val="000000"/>
          <w:kern w:val="0"/>
          <w:szCs w:val="24"/>
          <w:lang w:val="en-GB" w:eastAsia="en-GB" w:bidi="ar-SA"/>
        </w:rPr>
        <w:t xml:space="preserve">Dyson to move all West of England staff to its </w:t>
      </w:r>
      <w:proofErr w:type="spellStart"/>
      <w:r w:rsidRPr="008553D3">
        <w:rPr>
          <w:rFonts w:eastAsia="Times New Roman" w:cs="Times New Roman"/>
          <w:i/>
          <w:iCs/>
          <w:color w:val="000000"/>
          <w:kern w:val="0"/>
          <w:szCs w:val="24"/>
          <w:lang w:val="en-GB" w:eastAsia="en-GB" w:bidi="ar-SA"/>
        </w:rPr>
        <w:t>Malmesbury</w:t>
      </w:r>
      <w:proofErr w:type="spellEnd"/>
      <w:r w:rsidRPr="008553D3">
        <w:rPr>
          <w:rFonts w:eastAsia="Times New Roman" w:cs="Times New Roman"/>
          <w:i/>
          <w:iCs/>
          <w:color w:val="000000"/>
          <w:kern w:val="0"/>
          <w:szCs w:val="24"/>
          <w:lang w:val="en-GB" w:eastAsia="en-GB" w:bidi="ar-SA"/>
        </w:rPr>
        <w:t xml:space="preserve"> HQ</w:t>
      </w:r>
      <w:r w:rsidRPr="008553D3">
        <w:rPr>
          <w:rFonts w:eastAsia="Times New Roman" w:cs="Times New Roman"/>
          <w:color w:val="000000"/>
          <w:kern w:val="0"/>
          <w:szCs w:val="24"/>
          <w:lang w:val="en-GB" w:eastAsia="en-GB" w:bidi="ar-SA"/>
        </w:rPr>
        <w:t xml:space="preserve">. [online] Bbc.com. Available at: </w:t>
      </w:r>
      <w:hyperlink r:id="rId20" w:history="1">
        <w:r w:rsidRPr="008553D3">
          <w:rPr>
            <w:rStyle w:val="Hyperlink"/>
            <w:rFonts w:eastAsia="Times New Roman" w:cs="Times New Roman"/>
            <w:kern w:val="0"/>
            <w:szCs w:val="24"/>
            <w:lang w:val="en-GB" w:eastAsia="en-GB" w:bidi="ar-SA"/>
          </w:rPr>
          <w:t>https://www.bbc.com/news/articles/ce3nye5790lo</w:t>
        </w:r>
      </w:hyperlink>
      <w:r>
        <w:rPr>
          <w:rFonts w:eastAsia="Times New Roman" w:cs="Times New Roman"/>
          <w:color w:val="000000"/>
          <w:kern w:val="0"/>
          <w:szCs w:val="24"/>
          <w:lang w:val="en-GB" w:eastAsia="en-GB" w:bidi="ar-SA"/>
        </w:rPr>
        <w:t xml:space="preserve"> </w:t>
      </w:r>
      <w:r w:rsidRPr="008553D3">
        <w:rPr>
          <w:rFonts w:eastAsia="Times New Roman" w:cs="Times New Roman"/>
          <w:color w:val="000000"/>
          <w:kern w:val="0"/>
          <w:szCs w:val="24"/>
          <w:lang w:val="en-GB" w:eastAsia="en-GB" w:bidi="ar-SA"/>
        </w:rPr>
        <w:t>[Accessed 19 Mar. 2025].</w:t>
      </w:r>
    </w:p>
    <w:p w14:paraId="13C0C81A" w14:textId="2E78B70E" w:rsidR="00333005" w:rsidRDefault="00333005" w:rsidP="00333005"/>
    <w:p w14:paraId="68134F47" w14:textId="77777777" w:rsidR="00732449" w:rsidRDefault="00732449" w:rsidP="00333005"/>
    <w:sectPr w:rsidR="00732449" w:rsidSect="00634C67">
      <w:footerReference w:type="default" r:id="rId21"/>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8ED16" w14:textId="77777777" w:rsidR="00430572" w:rsidRDefault="00430572" w:rsidP="00634C67">
      <w:pPr>
        <w:spacing w:after="0" w:line="240" w:lineRule="auto"/>
      </w:pPr>
      <w:r>
        <w:separator/>
      </w:r>
    </w:p>
  </w:endnote>
  <w:endnote w:type="continuationSeparator" w:id="0">
    <w:p w14:paraId="45C8FCA4" w14:textId="77777777" w:rsidR="00430572" w:rsidRDefault="00430572" w:rsidP="00634C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Cordia New">
    <w:panose1 w:val="020B0304020202020204"/>
    <w:charset w:val="DE"/>
    <w:family w:val="swiss"/>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2015058"/>
      <w:docPartObj>
        <w:docPartGallery w:val="Page Numbers (Bottom of Page)"/>
        <w:docPartUnique/>
      </w:docPartObj>
    </w:sdtPr>
    <w:sdtEndPr>
      <w:rPr>
        <w:noProof/>
      </w:rPr>
    </w:sdtEndPr>
    <w:sdtContent>
      <w:p w14:paraId="2CD16708" w14:textId="249B0D6D" w:rsidR="00634C67" w:rsidRDefault="00634C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28A917" w14:textId="77777777" w:rsidR="00634C67" w:rsidRDefault="00634C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3CC363" w14:textId="77777777" w:rsidR="00430572" w:rsidRDefault="00430572" w:rsidP="00634C67">
      <w:pPr>
        <w:spacing w:after="0" w:line="240" w:lineRule="auto"/>
      </w:pPr>
      <w:r>
        <w:separator/>
      </w:r>
    </w:p>
  </w:footnote>
  <w:footnote w:type="continuationSeparator" w:id="0">
    <w:p w14:paraId="33A50649" w14:textId="77777777" w:rsidR="00430572" w:rsidRDefault="00430572" w:rsidP="00634C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424FC"/>
    <w:multiLevelType w:val="hybridMultilevel"/>
    <w:tmpl w:val="F35815F0"/>
    <w:lvl w:ilvl="0" w:tplc="C554CBFA">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21C5447"/>
    <w:multiLevelType w:val="hybridMultilevel"/>
    <w:tmpl w:val="D3CE2DB0"/>
    <w:lvl w:ilvl="0" w:tplc="0E3C9760">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3F7661EE"/>
    <w:multiLevelType w:val="multilevel"/>
    <w:tmpl w:val="6EDE970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747263145">
    <w:abstractNumId w:val="0"/>
  </w:num>
  <w:num w:numId="2" w16cid:durableId="19938950">
    <w:abstractNumId w:val="2"/>
  </w:num>
  <w:num w:numId="3" w16cid:durableId="1849637380">
    <w:abstractNumId w:val="1"/>
  </w:num>
  <w:num w:numId="4" w16cid:durableId="11076950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MwMTc1tzAzszAwMDFV0lEKTi0uzszPAykwqgUApv4MASwAAAA="/>
  </w:docVars>
  <w:rsids>
    <w:rsidRoot w:val="00634C67"/>
    <w:rsid w:val="00000146"/>
    <w:rsid w:val="00016733"/>
    <w:rsid w:val="0001775D"/>
    <w:rsid w:val="0002655E"/>
    <w:rsid w:val="000272E4"/>
    <w:rsid w:val="00035A2D"/>
    <w:rsid w:val="00040599"/>
    <w:rsid w:val="00056928"/>
    <w:rsid w:val="0008563D"/>
    <w:rsid w:val="000A44E0"/>
    <w:rsid w:val="000B3B28"/>
    <w:rsid w:val="000B3C5E"/>
    <w:rsid w:val="000F53AE"/>
    <w:rsid w:val="000F56BF"/>
    <w:rsid w:val="000F65E9"/>
    <w:rsid w:val="000F69A8"/>
    <w:rsid w:val="001072EF"/>
    <w:rsid w:val="00113029"/>
    <w:rsid w:val="00114D8C"/>
    <w:rsid w:val="00122275"/>
    <w:rsid w:val="00126E1F"/>
    <w:rsid w:val="00133440"/>
    <w:rsid w:val="00137E08"/>
    <w:rsid w:val="00146DBE"/>
    <w:rsid w:val="0015094D"/>
    <w:rsid w:val="00152801"/>
    <w:rsid w:val="00187A21"/>
    <w:rsid w:val="00195241"/>
    <w:rsid w:val="001975E8"/>
    <w:rsid w:val="001A1B92"/>
    <w:rsid w:val="001A3ABC"/>
    <w:rsid w:val="001A6222"/>
    <w:rsid w:val="001B4291"/>
    <w:rsid w:val="001B5F82"/>
    <w:rsid w:val="001B7886"/>
    <w:rsid w:val="001C479D"/>
    <w:rsid w:val="001D1DB4"/>
    <w:rsid w:val="001E5F6F"/>
    <w:rsid w:val="001F7814"/>
    <w:rsid w:val="00202F46"/>
    <w:rsid w:val="00214591"/>
    <w:rsid w:val="002229E0"/>
    <w:rsid w:val="002262A6"/>
    <w:rsid w:val="002279DC"/>
    <w:rsid w:val="002350F7"/>
    <w:rsid w:val="00235243"/>
    <w:rsid w:val="00237E35"/>
    <w:rsid w:val="00244C2C"/>
    <w:rsid w:val="00245F72"/>
    <w:rsid w:val="002521CA"/>
    <w:rsid w:val="00257D29"/>
    <w:rsid w:val="00273EAB"/>
    <w:rsid w:val="00273FB1"/>
    <w:rsid w:val="00276F14"/>
    <w:rsid w:val="00291485"/>
    <w:rsid w:val="0029546B"/>
    <w:rsid w:val="002A7BEC"/>
    <w:rsid w:val="002B0AE9"/>
    <w:rsid w:val="002B74F5"/>
    <w:rsid w:val="002C3356"/>
    <w:rsid w:val="002D0749"/>
    <w:rsid w:val="002F2C07"/>
    <w:rsid w:val="002F3F7B"/>
    <w:rsid w:val="002F5913"/>
    <w:rsid w:val="00302352"/>
    <w:rsid w:val="00302578"/>
    <w:rsid w:val="003053C5"/>
    <w:rsid w:val="00310C58"/>
    <w:rsid w:val="00313765"/>
    <w:rsid w:val="00314868"/>
    <w:rsid w:val="00333005"/>
    <w:rsid w:val="003428D3"/>
    <w:rsid w:val="003464F9"/>
    <w:rsid w:val="0034687F"/>
    <w:rsid w:val="00350EAA"/>
    <w:rsid w:val="003534F5"/>
    <w:rsid w:val="0035442D"/>
    <w:rsid w:val="00366B9A"/>
    <w:rsid w:val="003826D3"/>
    <w:rsid w:val="0038296E"/>
    <w:rsid w:val="0038308E"/>
    <w:rsid w:val="00383CE1"/>
    <w:rsid w:val="00391F2D"/>
    <w:rsid w:val="00392C2A"/>
    <w:rsid w:val="003937A9"/>
    <w:rsid w:val="00395341"/>
    <w:rsid w:val="003B085F"/>
    <w:rsid w:val="003B5A7F"/>
    <w:rsid w:val="003C4369"/>
    <w:rsid w:val="003D2D22"/>
    <w:rsid w:val="003E0DF0"/>
    <w:rsid w:val="003F4D45"/>
    <w:rsid w:val="00407845"/>
    <w:rsid w:val="0041485F"/>
    <w:rsid w:val="004205B3"/>
    <w:rsid w:val="00424032"/>
    <w:rsid w:val="00427C8B"/>
    <w:rsid w:val="00430572"/>
    <w:rsid w:val="00431A51"/>
    <w:rsid w:val="00436A14"/>
    <w:rsid w:val="00437F69"/>
    <w:rsid w:val="0044721B"/>
    <w:rsid w:val="00452609"/>
    <w:rsid w:val="0045397E"/>
    <w:rsid w:val="00463405"/>
    <w:rsid w:val="004635C7"/>
    <w:rsid w:val="00464936"/>
    <w:rsid w:val="00464C9B"/>
    <w:rsid w:val="004651E8"/>
    <w:rsid w:val="00466034"/>
    <w:rsid w:val="00477864"/>
    <w:rsid w:val="00480F78"/>
    <w:rsid w:val="004855CD"/>
    <w:rsid w:val="00495F87"/>
    <w:rsid w:val="00496470"/>
    <w:rsid w:val="004973E9"/>
    <w:rsid w:val="004B47DE"/>
    <w:rsid w:val="004B507B"/>
    <w:rsid w:val="004B69EB"/>
    <w:rsid w:val="004D3701"/>
    <w:rsid w:val="004E04E8"/>
    <w:rsid w:val="004E42AA"/>
    <w:rsid w:val="004E5234"/>
    <w:rsid w:val="0050282C"/>
    <w:rsid w:val="00510E30"/>
    <w:rsid w:val="00521B65"/>
    <w:rsid w:val="005311D8"/>
    <w:rsid w:val="00535541"/>
    <w:rsid w:val="00537F14"/>
    <w:rsid w:val="00541BAE"/>
    <w:rsid w:val="0054787D"/>
    <w:rsid w:val="00547AE6"/>
    <w:rsid w:val="00554348"/>
    <w:rsid w:val="005545EB"/>
    <w:rsid w:val="0055555F"/>
    <w:rsid w:val="00572A3E"/>
    <w:rsid w:val="00577A3E"/>
    <w:rsid w:val="00583E32"/>
    <w:rsid w:val="00597CB6"/>
    <w:rsid w:val="005A070D"/>
    <w:rsid w:val="005A4C98"/>
    <w:rsid w:val="005A7933"/>
    <w:rsid w:val="005A7F92"/>
    <w:rsid w:val="005B07D6"/>
    <w:rsid w:val="005B6F67"/>
    <w:rsid w:val="005C2BE9"/>
    <w:rsid w:val="005D50ED"/>
    <w:rsid w:val="005E1871"/>
    <w:rsid w:val="005F6DA4"/>
    <w:rsid w:val="005F7A9F"/>
    <w:rsid w:val="006068C0"/>
    <w:rsid w:val="00614B3A"/>
    <w:rsid w:val="006208FE"/>
    <w:rsid w:val="006212B0"/>
    <w:rsid w:val="006328B4"/>
    <w:rsid w:val="00634C67"/>
    <w:rsid w:val="00636E0D"/>
    <w:rsid w:val="00647339"/>
    <w:rsid w:val="0065011A"/>
    <w:rsid w:val="0066336B"/>
    <w:rsid w:val="00674760"/>
    <w:rsid w:val="006871DF"/>
    <w:rsid w:val="0069120B"/>
    <w:rsid w:val="00692761"/>
    <w:rsid w:val="00697C4A"/>
    <w:rsid w:val="006A0EE6"/>
    <w:rsid w:val="006A55A0"/>
    <w:rsid w:val="006B60E1"/>
    <w:rsid w:val="006C1383"/>
    <w:rsid w:val="006C2137"/>
    <w:rsid w:val="006C4BB3"/>
    <w:rsid w:val="006D0340"/>
    <w:rsid w:val="006D2A24"/>
    <w:rsid w:val="006D5FD1"/>
    <w:rsid w:val="006E04B2"/>
    <w:rsid w:val="006E5C1F"/>
    <w:rsid w:val="006E60C8"/>
    <w:rsid w:val="006F4489"/>
    <w:rsid w:val="00701D51"/>
    <w:rsid w:val="00702AEA"/>
    <w:rsid w:val="00714DF0"/>
    <w:rsid w:val="00721ADA"/>
    <w:rsid w:val="00732449"/>
    <w:rsid w:val="00733DF4"/>
    <w:rsid w:val="00734714"/>
    <w:rsid w:val="00737121"/>
    <w:rsid w:val="00740322"/>
    <w:rsid w:val="00746C36"/>
    <w:rsid w:val="00756038"/>
    <w:rsid w:val="0076451D"/>
    <w:rsid w:val="007662B2"/>
    <w:rsid w:val="00770972"/>
    <w:rsid w:val="00770C8C"/>
    <w:rsid w:val="00774CC7"/>
    <w:rsid w:val="007944F2"/>
    <w:rsid w:val="007A44CD"/>
    <w:rsid w:val="007A7E62"/>
    <w:rsid w:val="007C1345"/>
    <w:rsid w:val="007C7AAD"/>
    <w:rsid w:val="007D4329"/>
    <w:rsid w:val="007E2709"/>
    <w:rsid w:val="007E5F89"/>
    <w:rsid w:val="007E7183"/>
    <w:rsid w:val="00806266"/>
    <w:rsid w:val="00806E20"/>
    <w:rsid w:val="00807AE8"/>
    <w:rsid w:val="00811740"/>
    <w:rsid w:val="00813CE3"/>
    <w:rsid w:val="00816568"/>
    <w:rsid w:val="00830A5A"/>
    <w:rsid w:val="008338E4"/>
    <w:rsid w:val="00847D02"/>
    <w:rsid w:val="00851835"/>
    <w:rsid w:val="008535EA"/>
    <w:rsid w:val="008553D3"/>
    <w:rsid w:val="00867F56"/>
    <w:rsid w:val="0087236F"/>
    <w:rsid w:val="0087716F"/>
    <w:rsid w:val="00890E5C"/>
    <w:rsid w:val="00893501"/>
    <w:rsid w:val="008A78C7"/>
    <w:rsid w:val="008B1906"/>
    <w:rsid w:val="008C0655"/>
    <w:rsid w:val="008C3C68"/>
    <w:rsid w:val="008C4C78"/>
    <w:rsid w:val="008C5D49"/>
    <w:rsid w:val="008C790E"/>
    <w:rsid w:val="008D58BB"/>
    <w:rsid w:val="008E1777"/>
    <w:rsid w:val="008E57CD"/>
    <w:rsid w:val="008F41A1"/>
    <w:rsid w:val="00907AAF"/>
    <w:rsid w:val="00914F2C"/>
    <w:rsid w:val="00917329"/>
    <w:rsid w:val="009216B5"/>
    <w:rsid w:val="009223DD"/>
    <w:rsid w:val="00923301"/>
    <w:rsid w:val="009416BA"/>
    <w:rsid w:val="00967796"/>
    <w:rsid w:val="0097436E"/>
    <w:rsid w:val="009811F4"/>
    <w:rsid w:val="009815C9"/>
    <w:rsid w:val="00986AE9"/>
    <w:rsid w:val="00994391"/>
    <w:rsid w:val="00994C56"/>
    <w:rsid w:val="00995677"/>
    <w:rsid w:val="00997EFD"/>
    <w:rsid w:val="009A5999"/>
    <w:rsid w:val="009B0358"/>
    <w:rsid w:val="009B2C7A"/>
    <w:rsid w:val="009B7886"/>
    <w:rsid w:val="009C094B"/>
    <w:rsid w:val="009C331C"/>
    <w:rsid w:val="009C46CA"/>
    <w:rsid w:val="009C6998"/>
    <w:rsid w:val="009D2237"/>
    <w:rsid w:val="009D7333"/>
    <w:rsid w:val="009E5081"/>
    <w:rsid w:val="009E65FD"/>
    <w:rsid w:val="00A00A46"/>
    <w:rsid w:val="00A05BF3"/>
    <w:rsid w:val="00A2798D"/>
    <w:rsid w:val="00A31960"/>
    <w:rsid w:val="00A342A5"/>
    <w:rsid w:val="00A43B43"/>
    <w:rsid w:val="00A559B2"/>
    <w:rsid w:val="00A679E4"/>
    <w:rsid w:val="00A723BD"/>
    <w:rsid w:val="00A737C3"/>
    <w:rsid w:val="00A82485"/>
    <w:rsid w:val="00A82C4A"/>
    <w:rsid w:val="00A84013"/>
    <w:rsid w:val="00A91EB6"/>
    <w:rsid w:val="00A92EE3"/>
    <w:rsid w:val="00AA278F"/>
    <w:rsid w:val="00AB1407"/>
    <w:rsid w:val="00AB45EE"/>
    <w:rsid w:val="00AB5DAD"/>
    <w:rsid w:val="00AC2783"/>
    <w:rsid w:val="00AD04FB"/>
    <w:rsid w:val="00AD21DB"/>
    <w:rsid w:val="00AE44AA"/>
    <w:rsid w:val="00AE5A9B"/>
    <w:rsid w:val="00AF4988"/>
    <w:rsid w:val="00B11143"/>
    <w:rsid w:val="00B163CC"/>
    <w:rsid w:val="00B30A92"/>
    <w:rsid w:val="00B35330"/>
    <w:rsid w:val="00B36EDD"/>
    <w:rsid w:val="00B51EA6"/>
    <w:rsid w:val="00B52A3A"/>
    <w:rsid w:val="00B52D24"/>
    <w:rsid w:val="00B637DA"/>
    <w:rsid w:val="00B70187"/>
    <w:rsid w:val="00B70773"/>
    <w:rsid w:val="00B767CA"/>
    <w:rsid w:val="00B7697C"/>
    <w:rsid w:val="00B8453C"/>
    <w:rsid w:val="00B911A9"/>
    <w:rsid w:val="00B92C24"/>
    <w:rsid w:val="00BB2B3E"/>
    <w:rsid w:val="00BB3392"/>
    <w:rsid w:val="00BB4248"/>
    <w:rsid w:val="00BB6CC7"/>
    <w:rsid w:val="00BD5B62"/>
    <w:rsid w:val="00BE3E1C"/>
    <w:rsid w:val="00BF0FEF"/>
    <w:rsid w:val="00BF4410"/>
    <w:rsid w:val="00C038F1"/>
    <w:rsid w:val="00C0715A"/>
    <w:rsid w:val="00C16736"/>
    <w:rsid w:val="00C21DD2"/>
    <w:rsid w:val="00C247D1"/>
    <w:rsid w:val="00C24DF5"/>
    <w:rsid w:val="00C24EA9"/>
    <w:rsid w:val="00C26ED1"/>
    <w:rsid w:val="00C339E1"/>
    <w:rsid w:val="00C36314"/>
    <w:rsid w:val="00C364BA"/>
    <w:rsid w:val="00C45EF8"/>
    <w:rsid w:val="00C46F2A"/>
    <w:rsid w:val="00C47BB7"/>
    <w:rsid w:val="00C53B56"/>
    <w:rsid w:val="00C573D5"/>
    <w:rsid w:val="00C610A6"/>
    <w:rsid w:val="00C637C3"/>
    <w:rsid w:val="00C663B9"/>
    <w:rsid w:val="00C66B26"/>
    <w:rsid w:val="00C74E39"/>
    <w:rsid w:val="00C80E0E"/>
    <w:rsid w:val="00C916B3"/>
    <w:rsid w:val="00CA06FB"/>
    <w:rsid w:val="00CA221F"/>
    <w:rsid w:val="00CA5F66"/>
    <w:rsid w:val="00CA6560"/>
    <w:rsid w:val="00CB0F0D"/>
    <w:rsid w:val="00CB2E98"/>
    <w:rsid w:val="00CB3A9C"/>
    <w:rsid w:val="00CD7925"/>
    <w:rsid w:val="00CE5E5B"/>
    <w:rsid w:val="00CF1308"/>
    <w:rsid w:val="00CF6D07"/>
    <w:rsid w:val="00CF76D8"/>
    <w:rsid w:val="00D06205"/>
    <w:rsid w:val="00D075E2"/>
    <w:rsid w:val="00D118CC"/>
    <w:rsid w:val="00D227BB"/>
    <w:rsid w:val="00D23E59"/>
    <w:rsid w:val="00D3035F"/>
    <w:rsid w:val="00D307CB"/>
    <w:rsid w:val="00D35710"/>
    <w:rsid w:val="00D364A5"/>
    <w:rsid w:val="00D55110"/>
    <w:rsid w:val="00D55158"/>
    <w:rsid w:val="00D6415E"/>
    <w:rsid w:val="00D6520D"/>
    <w:rsid w:val="00D66887"/>
    <w:rsid w:val="00D706DE"/>
    <w:rsid w:val="00D76E17"/>
    <w:rsid w:val="00D95C4E"/>
    <w:rsid w:val="00DA1EC1"/>
    <w:rsid w:val="00DA3ABE"/>
    <w:rsid w:val="00DA489B"/>
    <w:rsid w:val="00DA5039"/>
    <w:rsid w:val="00DB0990"/>
    <w:rsid w:val="00DB77BF"/>
    <w:rsid w:val="00DC59AF"/>
    <w:rsid w:val="00DD1607"/>
    <w:rsid w:val="00DD1EC0"/>
    <w:rsid w:val="00DE2403"/>
    <w:rsid w:val="00DE2A8E"/>
    <w:rsid w:val="00DE57C5"/>
    <w:rsid w:val="00DE7818"/>
    <w:rsid w:val="00DF16CD"/>
    <w:rsid w:val="00DF2D9E"/>
    <w:rsid w:val="00E011FA"/>
    <w:rsid w:val="00E015FA"/>
    <w:rsid w:val="00E027F2"/>
    <w:rsid w:val="00E1056F"/>
    <w:rsid w:val="00E11088"/>
    <w:rsid w:val="00E1208A"/>
    <w:rsid w:val="00E12DA6"/>
    <w:rsid w:val="00E15532"/>
    <w:rsid w:val="00E15AD4"/>
    <w:rsid w:val="00E2365A"/>
    <w:rsid w:val="00E37C11"/>
    <w:rsid w:val="00E43571"/>
    <w:rsid w:val="00E52388"/>
    <w:rsid w:val="00EA300C"/>
    <w:rsid w:val="00EA3715"/>
    <w:rsid w:val="00EA7BA1"/>
    <w:rsid w:val="00EB0845"/>
    <w:rsid w:val="00EB5E65"/>
    <w:rsid w:val="00EC2E42"/>
    <w:rsid w:val="00EC3474"/>
    <w:rsid w:val="00ED04C7"/>
    <w:rsid w:val="00EE0557"/>
    <w:rsid w:val="00EE1C16"/>
    <w:rsid w:val="00EE1F12"/>
    <w:rsid w:val="00F049D5"/>
    <w:rsid w:val="00F14098"/>
    <w:rsid w:val="00F42ABC"/>
    <w:rsid w:val="00F455C9"/>
    <w:rsid w:val="00F45CC1"/>
    <w:rsid w:val="00F504B8"/>
    <w:rsid w:val="00F57F0C"/>
    <w:rsid w:val="00F6116F"/>
    <w:rsid w:val="00F632E7"/>
    <w:rsid w:val="00F8155E"/>
    <w:rsid w:val="00F84686"/>
    <w:rsid w:val="00F9152B"/>
    <w:rsid w:val="00FB38EA"/>
    <w:rsid w:val="00FC798D"/>
    <w:rsid w:val="00FD5B36"/>
    <w:rsid w:val="00FE44C6"/>
    <w:rsid w:val="00FF2A07"/>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B56E0"/>
  <w15:chartTrackingRefBased/>
  <w15:docId w15:val="{219F8C9B-BAB7-4272-AD3A-37DD529EA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E32"/>
    <w:pPr>
      <w:spacing w:line="360" w:lineRule="auto"/>
      <w:jc w:val="both"/>
    </w:pPr>
    <w:rPr>
      <w:rFonts w:ascii="Times New Roman" w:hAnsi="Times New Roman"/>
      <w:kern w:val="2"/>
      <w:sz w:val="24"/>
      <w:szCs w:val="28"/>
      <w:lang w:val="en-US" w:bidi="th-TH"/>
    </w:rPr>
  </w:style>
  <w:style w:type="paragraph" w:styleId="Heading1">
    <w:name w:val="heading 1"/>
    <w:basedOn w:val="Normal"/>
    <w:next w:val="Normal"/>
    <w:link w:val="Heading1Char"/>
    <w:autoRedefine/>
    <w:uiPriority w:val="9"/>
    <w:qFormat/>
    <w:rsid w:val="0044721B"/>
    <w:pPr>
      <w:keepNext/>
      <w:keepLines/>
      <w:spacing w:before="240"/>
      <w:outlineLvl w:val="0"/>
    </w:pPr>
    <w:rPr>
      <w:rFonts w:eastAsiaTheme="majorEastAsia"/>
      <w:b/>
      <w:bCs/>
      <w:lang w:val="en-IN"/>
    </w:rPr>
  </w:style>
  <w:style w:type="paragraph" w:styleId="Heading2">
    <w:name w:val="heading 2"/>
    <w:basedOn w:val="Normal"/>
    <w:next w:val="Normal"/>
    <w:link w:val="Heading2Char"/>
    <w:uiPriority w:val="9"/>
    <w:unhideWhenUsed/>
    <w:qFormat/>
    <w:rsid w:val="002521CA"/>
    <w:pPr>
      <w:keepNext/>
      <w:keepLines/>
      <w:spacing w:before="40"/>
      <w:outlineLvl w:val="1"/>
    </w:pPr>
    <w:rPr>
      <w:rFonts w:eastAsiaTheme="majorEastAsia" w:cstheme="majorBidi"/>
      <w:b/>
      <w:szCs w:val="26"/>
      <w:lang w:val="en-IN"/>
    </w:rPr>
  </w:style>
  <w:style w:type="paragraph" w:styleId="Heading3">
    <w:name w:val="heading 3"/>
    <w:basedOn w:val="Normal"/>
    <w:next w:val="Normal"/>
    <w:link w:val="Heading3Char"/>
    <w:uiPriority w:val="9"/>
    <w:unhideWhenUsed/>
    <w:qFormat/>
    <w:rsid w:val="00D35710"/>
    <w:pPr>
      <w:keepNext/>
      <w:keepLines/>
      <w:spacing w:before="40"/>
      <w:outlineLvl w:val="2"/>
    </w:pPr>
    <w:rPr>
      <w:rFonts w:eastAsiaTheme="majorEastAsia" w:cstheme="majorBidi"/>
      <w:b/>
      <w:spacing w:val="-3"/>
      <w:lang w:val="en-IN"/>
    </w:rPr>
  </w:style>
  <w:style w:type="paragraph" w:styleId="Heading4">
    <w:name w:val="heading 4"/>
    <w:basedOn w:val="Normal"/>
    <w:next w:val="Normal"/>
    <w:link w:val="Heading4Char"/>
    <w:uiPriority w:val="9"/>
    <w:semiHidden/>
    <w:unhideWhenUsed/>
    <w:qFormat/>
    <w:rsid w:val="00674760"/>
    <w:pPr>
      <w:keepNext/>
      <w:keepLines/>
      <w:spacing w:before="40" w:after="0"/>
      <w:outlineLvl w:val="3"/>
    </w:pPr>
    <w:rPr>
      <w:rFonts w:asciiTheme="majorHAnsi" w:eastAsiaTheme="majorEastAsia" w:hAnsiTheme="majorHAnsi" w:cs="Angsana New"/>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CA5F66"/>
    <w:pPr>
      <w:spacing w:after="200"/>
    </w:pPr>
    <w:rPr>
      <w:iCs/>
    </w:rPr>
  </w:style>
  <w:style w:type="paragraph" w:styleId="Title">
    <w:name w:val="Title"/>
    <w:basedOn w:val="Normal"/>
    <w:next w:val="Normal"/>
    <w:link w:val="TitleChar"/>
    <w:uiPriority w:val="10"/>
    <w:qFormat/>
    <w:rsid w:val="00DE2403"/>
    <w:pPr>
      <w:jc w:val="center"/>
    </w:pPr>
    <w:rPr>
      <w:b/>
      <w:sz w:val="44"/>
    </w:rPr>
  </w:style>
  <w:style w:type="character" w:customStyle="1" w:styleId="TitleChar">
    <w:name w:val="Title Char"/>
    <w:basedOn w:val="DefaultParagraphFont"/>
    <w:link w:val="Title"/>
    <w:uiPriority w:val="10"/>
    <w:rsid w:val="00DE2403"/>
    <w:rPr>
      <w:rFonts w:ascii="Times New Roman" w:hAnsi="Times New Roman"/>
      <w:b/>
      <w:kern w:val="2"/>
      <w:sz w:val="44"/>
      <w:szCs w:val="28"/>
      <w:lang w:val="en-US" w:bidi="th-TH"/>
    </w:rPr>
  </w:style>
  <w:style w:type="character" w:customStyle="1" w:styleId="Heading2Char">
    <w:name w:val="Heading 2 Char"/>
    <w:basedOn w:val="DefaultParagraphFont"/>
    <w:link w:val="Heading2"/>
    <w:uiPriority w:val="9"/>
    <w:rsid w:val="002521CA"/>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44721B"/>
    <w:rPr>
      <w:rFonts w:ascii="Times New Roman" w:eastAsiaTheme="majorEastAsia" w:hAnsi="Times New Roman" w:cs="Times New Roman"/>
      <w:b/>
      <w:bCs/>
      <w:sz w:val="24"/>
      <w:szCs w:val="24"/>
    </w:rPr>
  </w:style>
  <w:style w:type="paragraph" w:styleId="TOCHeading">
    <w:name w:val="TOC Heading"/>
    <w:basedOn w:val="Heading1"/>
    <w:next w:val="Normal"/>
    <w:uiPriority w:val="39"/>
    <w:unhideWhenUsed/>
    <w:qFormat/>
    <w:rsid w:val="00CA5F66"/>
    <w:pPr>
      <w:outlineLvl w:val="9"/>
    </w:pPr>
    <w:rPr>
      <w:rFonts w:cstheme="majorBidi"/>
      <w:bCs w:val="0"/>
      <w:sz w:val="28"/>
      <w:szCs w:val="32"/>
      <w:lang w:val="en-US"/>
    </w:rPr>
  </w:style>
  <w:style w:type="paragraph" w:styleId="ListParagraph">
    <w:name w:val="List Paragraph"/>
    <w:basedOn w:val="Normal"/>
    <w:uiPriority w:val="34"/>
    <w:qFormat/>
    <w:rsid w:val="00195241"/>
    <w:pPr>
      <w:ind w:left="720"/>
      <w:contextualSpacing/>
    </w:pPr>
  </w:style>
  <w:style w:type="character" w:customStyle="1" w:styleId="Heading3Char">
    <w:name w:val="Heading 3 Char"/>
    <w:basedOn w:val="DefaultParagraphFont"/>
    <w:link w:val="Heading3"/>
    <w:uiPriority w:val="9"/>
    <w:rsid w:val="00D35710"/>
    <w:rPr>
      <w:rFonts w:ascii="Times New Roman" w:eastAsiaTheme="majorEastAsia" w:hAnsi="Times New Roman" w:cstheme="majorBidi"/>
      <w:b/>
      <w:spacing w:val="-3"/>
      <w:sz w:val="24"/>
    </w:rPr>
  </w:style>
  <w:style w:type="paragraph" w:customStyle="1" w:styleId="Heading30">
    <w:name w:val="Heading3"/>
    <w:basedOn w:val="Normal"/>
    <w:next w:val="Normal"/>
    <w:autoRedefine/>
    <w:qFormat/>
    <w:rsid w:val="00ED04C7"/>
    <w:pPr>
      <w:framePr w:wrap="notBeside" w:vAnchor="text" w:hAnchor="margin" w:y="1" w:anchorLock="1"/>
      <w:ind w:right="79"/>
    </w:pPr>
    <w:rPr>
      <w:b/>
    </w:rPr>
  </w:style>
  <w:style w:type="paragraph" w:styleId="BodyText">
    <w:name w:val="Body Text"/>
    <w:basedOn w:val="Normal"/>
    <w:link w:val="BodyTextChar"/>
    <w:uiPriority w:val="1"/>
    <w:qFormat/>
    <w:rsid w:val="0035442D"/>
    <w:pPr>
      <w:ind w:left="120"/>
    </w:pPr>
    <w:rPr>
      <w:rFonts w:eastAsia="Arial" w:cs="Arial"/>
      <w:b/>
      <w:bCs/>
      <w:iCs/>
      <w:szCs w:val="16"/>
    </w:rPr>
  </w:style>
  <w:style w:type="character" w:customStyle="1" w:styleId="BodyTextChar">
    <w:name w:val="Body Text Char"/>
    <w:basedOn w:val="DefaultParagraphFont"/>
    <w:link w:val="BodyText"/>
    <w:uiPriority w:val="1"/>
    <w:rsid w:val="0035442D"/>
    <w:rPr>
      <w:rFonts w:ascii="Times New Roman" w:eastAsia="Arial" w:hAnsi="Times New Roman" w:cs="Arial"/>
      <w:b/>
      <w:bCs/>
      <w:iCs/>
      <w:sz w:val="24"/>
      <w:szCs w:val="16"/>
      <w:lang w:val="en-US"/>
    </w:rPr>
  </w:style>
  <w:style w:type="paragraph" w:customStyle="1" w:styleId="Heading10">
    <w:name w:val="Heading1"/>
    <w:basedOn w:val="Heading1"/>
    <w:next w:val="Heading1"/>
    <w:link w:val="Heading1Char0"/>
    <w:qFormat/>
    <w:rsid w:val="003C4369"/>
    <w:pPr>
      <w:framePr w:wrap="notBeside" w:hAnchor="text"/>
    </w:pPr>
    <w:rPr>
      <w:bCs w:val="0"/>
    </w:rPr>
  </w:style>
  <w:style w:type="character" w:customStyle="1" w:styleId="Heading1Char0">
    <w:name w:val="Heading1 Char"/>
    <w:basedOn w:val="DefaultParagraphFont"/>
    <w:link w:val="Heading10"/>
    <w:rsid w:val="003C4369"/>
    <w:rPr>
      <w:rFonts w:ascii="Times New Roman" w:eastAsiaTheme="majorEastAsia" w:hAnsi="Times New Roman" w:cstheme="majorBidi"/>
      <w:b/>
      <w:sz w:val="24"/>
      <w:szCs w:val="32"/>
      <w:lang w:val="en-GB"/>
    </w:rPr>
  </w:style>
  <w:style w:type="paragraph" w:customStyle="1" w:styleId="Heading20">
    <w:name w:val="Heading2"/>
    <w:basedOn w:val="Heading2"/>
    <w:next w:val="Heading2"/>
    <w:link w:val="Heading2Char0"/>
    <w:autoRedefine/>
    <w:qFormat/>
    <w:rsid w:val="00302578"/>
    <w:rPr>
      <w:szCs w:val="28"/>
      <w:lang w:val="en-GB"/>
    </w:rPr>
  </w:style>
  <w:style w:type="character" w:customStyle="1" w:styleId="Heading2Char0">
    <w:name w:val="Heading2 Char"/>
    <w:basedOn w:val="Heading1Char0"/>
    <w:link w:val="Heading20"/>
    <w:rsid w:val="00302578"/>
    <w:rPr>
      <w:rFonts w:ascii="Times New Roman" w:eastAsiaTheme="majorEastAsia" w:hAnsi="Times New Roman" w:cstheme="majorBidi"/>
      <w:b/>
      <w:sz w:val="24"/>
      <w:szCs w:val="28"/>
      <w:lang w:val="en-GB"/>
    </w:rPr>
  </w:style>
  <w:style w:type="paragraph" w:customStyle="1" w:styleId="Style1">
    <w:name w:val="Style1"/>
    <w:basedOn w:val="Normal"/>
    <w:next w:val="Heading10"/>
    <w:link w:val="Style1Char"/>
    <w:qFormat/>
    <w:rsid w:val="0076451D"/>
    <w:rPr>
      <w:b/>
      <w:sz w:val="28"/>
    </w:rPr>
  </w:style>
  <w:style w:type="character" w:customStyle="1" w:styleId="Style1Char">
    <w:name w:val="Style1 Char"/>
    <w:basedOn w:val="DefaultParagraphFont"/>
    <w:link w:val="Style1"/>
    <w:rsid w:val="0076451D"/>
    <w:rPr>
      <w:rFonts w:ascii="Times New Roman" w:hAnsi="Times New Roman"/>
      <w:b/>
      <w:sz w:val="28"/>
      <w:lang w:val="en-US"/>
    </w:rPr>
  </w:style>
  <w:style w:type="paragraph" w:styleId="NoSpacing">
    <w:name w:val="No Spacing"/>
    <w:uiPriority w:val="1"/>
    <w:qFormat/>
    <w:rsid w:val="008535EA"/>
    <w:pPr>
      <w:spacing w:after="0" w:line="360" w:lineRule="auto"/>
      <w:jc w:val="both"/>
    </w:pPr>
    <w:rPr>
      <w:rFonts w:ascii="Times New Roman" w:hAnsi="Times New Roman" w:cs="Times New Roman"/>
      <w:sz w:val="24"/>
      <w:szCs w:val="24"/>
    </w:rPr>
  </w:style>
  <w:style w:type="paragraph" w:styleId="Header">
    <w:name w:val="header"/>
    <w:basedOn w:val="Normal"/>
    <w:link w:val="HeaderChar"/>
    <w:uiPriority w:val="99"/>
    <w:unhideWhenUsed/>
    <w:rsid w:val="00634C67"/>
    <w:pPr>
      <w:tabs>
        <w:tab w:val="center" w:pos="4513"/>
        <w:tab w:val="right" w:pos="9026"/>
      </w:tabs>
      <w:spacing w:after="0" w:line="240" w:lineRule="auto"/>
    </w:pPr>
    <w:rPr>
      <w:rFonts w:cs="Cordia New"/>
    </w:rPr>
  </w:style>
  <w:style w:type="character" w:customStyle="1" w:styleId="HeaderChar">
    <w:name w:val="Header Char"/>
    <w:basedOn w:val="DefaultParagraphFont"/>
    <w:link w:val="Header"/>
    <w:uiPriority w:val="99"/>
    <w:rsid w:val="00634C67"/>
    <w:rPr>
      <w:rFonts w:ascii="Times New Roman" w:hAnsi="Times New Roman" w:cs="Cordia New"/>
      <w:kern w:val="2"/>
      <w:sz w:val="24"/>
      <w:szCs w:val="28"/>
      <w:lang w:val="en-US" w:bidi="th-TH"/>
    </w:rPr>
  </w:style>
  <w:style w:type="paragraph" w:styleId="Footer">
    <w:name w:val="footer"/>
    <w:basedOn w:val="Normal"/>
    <w:link w:val="FooterChar"/>
    <w:uiPriority w:val="99"/>
    <w:unhideWhenUsed/>
    <w:rsid w:val="00634C67"/>
    <w:pPr>
      <w:tabs>
        <w:tab w:val="center" w:pos="4513"/>
        <w:tab w:val="right" w:pos="9026"/>
      </w:tabs>
      <w:spacing w:after="0" w:line="240" w:lineRule="auto"/>
    </w:pPr>
    <w:rPr>
      <w:rFonts w:cs="Cordia New"/>
    </w:rPr>
  </w:style>
  <w:style w:type="character" w:customStyle="1" w:styleId="FooterChar">
    <w:name w:val="Footer Char"/>
    <w:basedOn w:val="DefaultParagraphFont"/>
    <w:link w:val="Footer"/>
    <w:uiPriority w:val="99"/>
    <w:rsid w:val="00634C67"/>
    <w:rPr>
      <w:rFonts w:ascii="Times New Roman" w:hAnsi="Times New Roman" w:cs="Cordia New"/>
      <w:kern w:val="2"/>
      <w:sz w:val="24"/>
      <w:szCs w:val="28"/>
      <w:lang w:val="en-US" w:bidi="th-TH"/>
    </w:rPr>
  </w:style>
  <w:style w:type="paragraph" w:styleId="TOC1">
    <w:name w:val="toc 1"/>
    <w:basedOn w:val="Normal"/>
    <w:next w:val="Normal"/>
    <w:autoRedefine/>
    <w:uiPriority w:val="39"/>
    <w:unhideWhenUsed/>
    <w:rsid w:val="00C916B3"/>
    <w:pPr>
      <w:spacing w:after="100"/>
    </w:pPr>
    <w:rPr>
      <w:rFonts w:cs="Cordia New"/>
    </w:rPr>
  </w:style>
  <w:style w:type="paragraph" w:styleId="TOC2">
    <w:name w:val="toc 2"/>
    <w:basedOn w:val="Normal"/>
    <w:next w:val="Normal"/>
    <w:autoRedefine/>
    <w:uiPriority w:val="39"/>
    <w:unhideWhenUsed/>
    <w:rsid w:val="00C916B3"/>
    <w:pPr>
      <w:spacing w:after="100"/>
      <w:ind w:left="240"/>
    </w:pPr>
    <w:rPr>
      <w:rFonts w:cs="Cordia New"/>
    </w:rPr>
  </w:style>
  <w:style w:type="character" w:styleId="Hyperlink">
    <w:name w:val="Hyperlink"/>
    <w:basedOn w:val="DefaultParagraphFont"/>
    <w:uiPriority w:val="99"/>
    <w:unhideWhenUsed/>
    <w:rsid w:val="00C916B3"/>
    <w:rPr>
      <w:color w:val="0563C1" w:themeColor="hyperlink"/>
      <w:u w:val="single"/>
    </w:rPr>
  </w:style>
  <w:style w:type="character" w:customStyle="1" w:styleId="Heading4Char">
    <w:name w:val="Heading 4 Char"/>
    <w:basedOn w:val="DefaultParagraphFont"/>
    <w:link w:val="Heading4"/>
    <w:uiPriority w:val="9"/>
    <w:semiHidden/>
    <w:rsid w:val="00674760"/>
    <w:rPr>
      <w:rFonts w:asciiTheme="majorHAnsi" w:eastAsiaTheme="majorEastAsia" w:hAnsiTheme="majorHAnsi" w:cs="Angsana New"/>
      <w:i/>
      <w:iCs/>
      <w:color w:val="2F5496" w:themeColor="accent1" w:themeShade="BF"/>
      <w:kern w:val="2"/>
      <w:sz w:val="24"/>
      <w:szCs w:val="28"/>
      <w:lang w:val="en-US" w:bidi="th-TH"/>
    </w:rPr>
  </w:style>
  <w:style w:type="character" w:styleId="UnresolvedMention">
    <w:name w:val="Unresolved Mention"/>
    <w:basedOn w:val="DefaultParagraphFont"/>
    <w:uiPriority w:val="99"/>
    <w:semiHidden/>
    <w:unhideWhenUsed/>
    <w:rsid w:val="00674760"/>
    <w:rPr>
      <w:color w:val="605E5C"/>
      <w:shd w:val="clear" w:color="auto" w:fill="E1DFDD"/>
    </w:rPr>
  </w:style>
  <w:style w:type="character" w:styleId="FollowedHyperlink">
    <w:name w:val="FollowedHyperlink"/>
    <w:basedOn w:val="DefaultParagraphFont"/>
    <w:uiPriority w:val="99"/>
    <w:semiHidden/>
    <w:unhideWhenUsed/>
    <w:rsid w:val="00CA221F"/>
    <w:rPr>
      <w:color w:val="954F72" w:themeColor="followedHyperlink"/>
      <w:u w:val="single"/>
    </w:rPr>
  </w:style>
  <w:style w:type="paragraph" w:styleId="NormalWeb">
    <w:name w:val="Normal (Web)"/>
    <w:basedOn w:val="Normal"/>
    <w:uiPriority w:val="99"/>
    <w:unhideWhenUsed/>
    <w:rsid w:val="00CA221F"/>
    <w:pPr>
      <w:spacing w:before="100" w:beforeAutospacing="1" w:after="100" w:afterAutospacing="1" w:line="240" w:lineRule="auto"/>
      <w:jc w:val="left"/>
    </w:pPr>
    <w:rPr>
      <w:rFonts w:eastAsia="Times New Roman" w:cs="Times New Roman"/>
      <w:kern w:val="0"/>
      <w:szCs w:val="24"/>
      <w:lang w:val="en-GB"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593348">
      <w:bodyDiv w:val="1"/>
      <w:marLeft w:val="0"/>
      <w:marRight w:val="0"/>
      <w:marTop w:val="0"/>
      <w:marBottom w:val="0"/>
      <w:divBdr>
        <w:top w:val="none" w:sz="0" w:space="0" w:color="auto"/>
        <w:left w:val="none" w:sz="0" w:space="0" w:color="auto"/>
        <w:bottom w:val="none" w:sz="0" w:space="0" w:color="auto"/>
        <w:right w:val="none" w:sz="0" w:space="0" w:color="auto"/>
      </w:divBdr>
    </w:div>
    <w:div w:id="201359148">
      <w:bodyDiv w:val="1"/>
      <w:marLeft w:val="0"/>
      <w:marRight w:val="0"/>
      <w:marTop w:val="0"/>
      <w:marBottom w:val="0"/>
      <w:divBdr>
        <w:top w:val="none" w:sz="0" w:space="0" w:color="auto"/>
        <w:left w:val="none" w:sz="0" w:space="0" w:color="auto"/>
        <w:bottom w:val="none" w:sz="0" w:space="0" w:color="auto"/>
        <w:right w:val="none" w:sz="0" w:space="0" w:color="auto"/>
      </w:divBdr>
    </w:div>
    <w:div w:id="387921771">
      <w:bodyDiv w:val="1"/>
      <w:marLeft w:val="0"/>
      <w:marRight w:val="0"/>
      <w:marTop w:val="0"/>
      <w:marBottom w:val="0"/>
      <w:divBdr>
        <w:top w:val="none" w:sz="0" w:space="0" w:color="auto"/>
        <w:left w:val="none" w:sz="0" w:space="0" w:color="auto"/>
        <w:bottom w:val="none" w:sz="0" w:space="0" w:color="auto"/>
        <w:right w:val="none" w:sz="0" w:space="0" w:color="auto"/>
      </w:divBdr>
    </w:div>
    <w:div w:id="393504707">
      <w:bodyDiv w:val="1"/>
      <w:marLeft w:val="0"/>
      <w:marRight w:val="0"/>
      <w:marTop w:val="0"/>
      <w:marBottom w:val="0"/>
      <w:divBdr>
        <w:top w:val="none" w:sz="0" w:space="0" w:color="auto"/>
        <w:left w:val="none" w:sz="0" w:space="0" w:color="auto"/>
        <w:bottom w:val="none" w:sz="0" w:space="0" w:color="auto"/>
        <w:right w:val="none" w:sz="0" w:space="0" w:color="auto"/>
      </w:divBdr>
    </w:div>
    <w:div w:id="477722201">
      <w:bodyDiv w:val="1"/>
      <w:marLeft w:val="0"/>
      <w:marRight w:val="0"/>
      <w:marTop w:val="0"/>
      <w:marBottom w:val="0"/>
      <w:divBdr>
        <w:top w:val="none" w:sz="0" w:space="0" w:color="auto"/>
        <w:left w:val="none" w:sz="0" w:space="0" w:color="auto"/>
        <w:bottom w:val="none" w:sz="0" w:space="0" w:color="auto"/>
        <w:right w:val="none" w:sz="0" w:space="0" w:color="auto"/>
      </w:divBdr>
    </w:div>
    <w:div w:id="590048507">
      <w:bodyDiv w:val="1"/>
      <w:marLeft w:val="0"/>
      <w:marRight w:val="0"/>
      <w:marTop w:val="0"/>
      <w:marBottom w:val="0"/>
      <w:divBdr>
        <w:top w:val="none" w:sz="0" w:space="0" w:color="auto"/>
        <w:left w:val="none" w:sz="0" w:space="0" w:color="auto"/>
        <w:bottom w:val="none" w:sz="0" w:space="0" w:color="auto"/>
        <w:right w:val="none" w:sz="0" w:space="0" w:color="auto"/>
      </w:divBdr>
    </w:div>
    <w:div w:id="785003986">
      <w:bodyDiv w:val="1"/>
      <w:marLeft w:val="0"/>
      <w:marRight w:val="0"/>
      <w:marTop w:val="0"/>
      <w:marBottom w:val="0"/>
      <w:divBdr>
        <w:top w:val="none" w:sz="0" w:space="0" w:color="auto"/>
        <w:left w:val="none" w:sz="0" w:space="0" w:color="auto"/>
        <w:bottom w:val="none" w:sz="0" w:space="0" w:color="auto"/>
        <w:right w:val="none" w:sz="0" w:space="0" w:color="auto"/>
      </w:divBdr>
    </w:div>
    <w:div w:id="1020624407">
      <w:bodyDiv w:val="1"/>
      <w:marLeft w:val="0"/>
      <w:marRight w:val="0"/>
      <w:marTop w:val="0"/>
      <w:marBottom w:val="0"/>
      <w:divBdr>
        <w:top w:val="none" w:sz="0" w:space="0" w:color="auto"/>
        <w:left w:val="none" w:sz="0" w:space="0" w:color="auto"/>
        <w:bottom w:val="none" w:sz="0" w:space="0" w:color="auto"/>
        <w:right w:val="none" w:sz="0" w:space="0" w:color="auto"/>
      </w:divBdr>
    </w:div>
    <w:div w:id="1063025171">
      <w:bodyDiv w:val="1"/>
      <w:marLeft w:val="0"/>
      <w:marRight w:val="0"/>
      <w:marTop w:val="0"/>
      <w:marBottom w:val="0"/>
      <w:divBdr>
        <w:top w:val="none" w:sz="0" w:space="0" w:color="auto"/>
        <w:left w:val="none" w:sz="0" w:space="0" w:color="auto"/>
        <w:bottom w:val="none" w:sz="0" w:space="0" w:color="auto"/>
        <w:right w:val="none" w:sz="0" w:space="0" w:color="auto"/>
      </w:divBdr>
    </w:div>
    <w:div w:id="1076168574">
      <w:bodyDiv w:val="1"/>
      <w:marLeft w:val="0"/>
      <w:marRight w:val="0"/>
      <w:marTop w:val="0"/>
      <w:marBottom w:val="0"/>
      <w:divBdr>
        <w:top w:val="none" w:sz="0" w:space="0" w:color="auto"/>
        <w:left w:val="none" w:sz="0" w:space="0" w:color="auto"/>
        <w:bottom w:val="none" w:sz="0" w:space="0" w:color="auto"/>
        <w:right w:val="none" w:sz="0" w:space="0" w:color="auto"/>
      </w:divBdr>
    </w:div>
    <w:div w:id="1125807444">
      <w:bodyDiv w:val="1"/>
      <w:marLeft w:val="0"/>
      <w:marRight w:val="0"/>
      <w:marTop w:val="0"/>
      <w:marBottom w:val="0"/>
      <w:divBdr>
        <w:top w:val="none" w:sz="0" w:space="0" w:color="auto"/>
        <w:left w:val="none" w:sz="0" w:space="0" w:color="auto"/>
        <w:bottom w:val="none" w:sz="0" w:space="0" w:color="auto"/>
        <w:right w:val="none" w:sz="0" w:space="0" w:color="auto"/>
      </w:divBdr>
    </w:div>
    <w:div w:id="1211645337">
      <w:bodyDiv w:val="1"/>
      <w:marLeft w:val="0"/>
      <w:marRight w:val="0"/>
      <w:marTop w:val="0"/>
      <w:marBottom w:val="0"/>
      <w:divBdr>
        <w:top w:val="none" w:sz="0" w:space="0" w:color="auto"/>
        <w:left w:val="none" w:sz="0" w:space="0" w:color="auto"/>
        <w:bottom w:val="none" w:sz="0" w:space="0" w:color="auto"/>
        <w:right w:val="none" w:sz="0" w:space="0" w:color="auto"/>
      </w:divBdr>
    </w:div>
    <w:div w:id="1292636822">
      <w:bodyDiv w:val="1"/>
      <w:marLeft w:val="0"/>
      <w:marRight w:val="0"/>
      <w:marTop w:val="0"/>
      <w:marBottom w:val="0"/>
      <w:divBdr>
        <w:top w:val="none" w:sz="0" w:space="0" w:color="auto"/>
        <w:left w:val="none" w:sz="0" w:space="0" w:color="auto"/>
        <w:bottom w:val="none" w:sz="0" w:space="0" w:color="auto"/>
        <w:right w:val="none" w:sz="0" w:space="0" w:color="auto"/>
      </w:divBdr>
    </w:div>
    <w:div w:id="1385788854">
      <w:bodyDiv w:val="1"/>
      <w:marLeft w:val="0"/>
      <w:marRight w:val="0"/>
      <w:marTop w:val="0"/>
      <w:marBottom w:val="0"/>
      <w:divBdr>
        <w:top w:val="none" w:sz="0" w:space="0" w:color="auto"/>
        <w:left w:val="none" w:sz="0" w:space="0" w:color="auto"/>
        <w:bottom w:val="none" w:sz="0" w:space="0" w:color="auto"/>
        <w:right w:val="none" w:sz="0" w:space="0" w:color="auto"/>
      </w:divBdr>
    </w:div>
    <w:div w:id="1414162465">
      <w:bodyDiv w:val="1"/>
      <w:marLeft w:val="0"/>
      <w:marRight w:val="0"/>
      <w:marTop w:val="0"/>
      <w:marBottom w:val="0"/>
      <w:divBdr>
        <w:top w:val="none" w:sz="0" w:space="0" w:color="auto"/>
        <w:left w:val="none" w:sz="0" w:space="0" w:color="auto"/>
        <w:bottom w:val="none" w:sz="0" w:space="0" w:color="auto"/>
        <w:right w:val="none" w:sz="0" w:space="0" w:color="auto"/>
      </w:divBdr>
    </w:div>
    <w:div w:id="1527331823">
      <w:bodyDiv w:val="1"/>
      <w:marLeft w:val="0"/>
      <w:marRight w:val="0"/>
      <w:marTop w:val="0"/>
      <w:marBottom w:val="0"/>
      <w:divBdr>
        <w:top w:val="none" w:sz="0" w:space="0" w:color="auto"/>
        <w:left w:val="none" w:sz="0" w:space="0" w:color="auto"/>
        <w:bottom w:val="none" w:sz="0" w:space="0" w:color="auto"/>
        <w:right w:val="none" w:sz="0" w:space="0" w:color="auto"/>
      </w:divBdr>
    </w:div>
    <w:div w:id="1597253137">
      <w:bodyDiv w:val="1"/>
      <w:marLeft w:val="0"/>
      <w:marRight w:val="0"/>
      <w:marTop w:val="0"/>
      <w:marBottom w:val="0"/>
      <w:divBdr>
        <w:top w:val="none" w:sz="0" w:space="0" w:color="auto"/>
        <w:left w:val="none" w:sz="0" w:space="0" w:color="auto"/>
        <w:bottom w:val="none" w:sz="0" w:space="0" w:color="auto"/>
        <w:right w:val="none" w:sz="0" w:space="0" w:color="auto"/>
      </w:divBdr>
    </w:div>
    <w:div w:id="1756130121">
      <w:bodyDiv w:val="1"/>
      <w:marLeft w:val="0"/>
      <w:marRight w:val="0"/>
      <w:marTop w:val="0"/>
      <w:marBottom w:val="0"/>
      <w:divBdr>
        <w:top w:val="none" w:sz="0" w:space="0" w:color="auto"/>
        <w:left w:val="none" w:sz="0" w:space="0" w:color="auto"/>
        <w:bottom w:val="none" w:sz="0" w:space="0" w:color="auto"/>
        <w:right w:val="none" w:sz="0" w:space="0" w:color="auto"/>
      </w:divBdr>
    </w:div>
    <w:div w:id="1829393787">
      <w:bodyDiv w:val="1"/>
      <w:marLeft w:val="0"/>
      <w:marRight w:val="0"/>
      <w:marTop w:val="0"/>
      <w:marBottom w:val="0"/>
      <w:divBdr>
        <w:top w:val="none" w:sz="0" w:space="0" w:color="auto"/>
        <w:left w:val="none" w:sz="0" w:space="0" w:color="auto"/>
        <w:bottom w:val="none" w:sz="0" w:space="0" w:color="auto"/>
        <w:right w:val="none" w:sz="0" w:space="0" w:color="auto"/>
      </w:divBdr>
    </w:div>
    <w:div w:id="1884173800">
      <w:bodyDiv w:val="1"/>
      <w:marLeft w:val="0"/>
      <w:marRight w:val="0"/>
      <w:marTop w:val="0"/>
      <w:marBottom w:val="0"/>
      <w:divBdr>
        <w:top w:val="none" w:sz="0" w:space="0" w:color="auto"/>
        <w:left w:val="none" w:sz="0" w:space="0" w:color="auto"/>
        <w:bottom w:val="none" w:sz="0" w:space="0" w:color="auto"/>
        <w:right w:val="none" w:sz="0" w:space="0" w:color="auto"/>
      </w:divBdr>
    </w:div>
    <w:div w:id="1973360165">
      <w:bodyDiv w:val="1"/>
      <w:marLeft w:val="0"/>
      <w:marRight w:val="0"/>
      <w:marTop w:val="0"/>
      <w:marBottom w:val="0"/>
      <w:divBdr>
        <w:top w:val="none" w:sz="0" w:space="0" w:color="auto"/>
        <w:left w:val="none" w:sz="0" w:space="0" w:color="auto"/>
        <w:bottom w:val="none" w:sz="0" w:space="0" w:color="auto"/>
        <w:right w:val="none" w:sz="0" w:space="0" w:color="auto"/>
      </w:divBdr>
    </w:div>
    <w:div w:id="2115906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sites/andrewcave/2014/12/29/how-shark-ate-dysons-lunch-in-americas-vacuum-cleaners-market/" TargetMode="External"/><Relationship Id="rId18" Type="http://schemas.openxmlformats.org/officeDocument/2006/relationships/hyperlink" Target="https://www.statista.com/statistics/746505/worldwide-dyson-annual-revenu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ft.com/content/e013bfdf-848a-4891-8d4f-1e4aff04985a" TargetMode="External"/><Relationship Id="rId17" Type="http://schemas.openxmlformats.org/officeDocument/2006/relationships/hyperlink" Target="https://www.pymnts.com/news/retail/2019/sharkninja-uk-vacuum-market-dyson/" TargetMode="External"/><Relationship Id="rId2" Type="http://schemas.openxmlformats.org/officeDocument/2006/relationships/numbering" Target="numbering.xml"/><Relationship Id="rId16" Type="http://schemas.openxmlformats.org/officeDocument/2006/relationships/hyperlink" Target="https://hbr.org/topic/subject/competitive-strategy" TargetMode="External"/><Relationship Id="rId20" Type="http://schemas.openxmlformats.org/officeDocument/2006/relationships/hyperlink" Target="https://www.bbc.com/news/articles/ce3nye5790l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yson.com/discover/innovation/new-machines/dyson-launches-healthier-homes-tech" TargetMode="External"/><Relationship Id="rId5" Type="http://schemas.openxmlformats.org/officeDocument/2006/relationships/webSettings" Target="webSettings.xml"/><Relationship Id="rId15" Type="http://schemas.openxmlformats.org/officeDocument/2006/relationships/hyperlink" Target="https://www.theguardian.com/sharkninja-expansion" TargetMode="External"/><Relationship Id="rId23" Type="http://schemas.openxmlformats.org/officeDocument/2006/relationships/theme" Target="theme/theme1.xml"/><Relationship Id="rId10" Type="http://schemas.openxmlformats.org/officeDocument/2006/relationships/hyperlink" Target="https://www.businessinsider.com/guides/home/dyson-gen5detect-vs-shark-powerdetect" TargetMode="External"/><Relationship Id="rId19" Type="http://schemas.openxmlformats.org/officeDocument/2006/relationships/hyperlink" Target="https://elitebusinessmagazine.co.uk/global/item/sharkninja-is-taking-a-bite-out-of-the-uk-market-no-matter-what-dyson-thinks-about-it" TargetMode="External"/><Relationship Id="rId4" Type="http://schemas.openxmlformats.org/officeDocument/2006/relationships/settings" Target="settings.xml"/><Relationship Id="rId9" Type="http://schemas.openxmlformats.org/officeDocument/2006/relationships/hyperlink" Target="https://www.bbc.com/news/topics/c34vg7ev4xet" TargetMode="External"/><Relationship Id="rId14" Type="http://schemas.openxmlformats.org/officeDocument/2006/relationships/hyperlink" Target="https://www.cascade.app/studies/dyson-strategy-stud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F6E0F56-05ED-4549-8173-3C956B14E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Pages>
  <Words>3331</Words>
  <Characters>18992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utsav parmar</cp:lastModifiedBy>
  <cp:revision>57</cp:revision>
  <dcterms:created xsi:type="dcterms:W3CDTF">2025-03-19T10:18:00Z</dcterms:created>
  <dcterms:modified xsi:type="dcterms:W3CDTF">2025-03-27T14:32:00Z</dcterms:modified>
</cp:coreProperties>
</file>