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6DB1D4EB" w:rsidR="7908378C" w:rsidRDefault="7908378C" w:rsidP="33572C6E">
            <w:pPr>
              <w:ind w:right="237"/>
              <w:rPr>
                <w:b/>
                <w:bCs/>
                <w:color w:val="auto"/>
                <w:sz w:val="32"/>
                <w:szCs w:val="32"/>
              </w:rPr>
            </w:pPr>
            <w:r w:rsidRPr="33572C6E">
              <w:rPr>
                <w:b/>
                <w:bCs/>
                <w:color w:val="auto"/>
                <w:sz w:val="32"/>
                <w:szCs w:val="32"/>
              </w:rPr>
              <w:t>Learner name: ________</w:t>
            </w:r>
            <w:r w:rsidR="003C3A59">
              <w:rPr>
                <w:b/>
                <w:bCs/>
                <w:color w:val="auto"/>
                <w:sz w:val="32"/>
                <w:szCs w:val="32"/>
              </w:rPr>
              <w:t>Kirsty Groves</w:t>
            </w:r>
            <w:r w:rsidRPr="33572C6E">
              <w:rPr>
                <w:b/>
                <w:bCs/>
                <w:color w:val="auto"/>
                <w:sz w:val="32"/>
                <w:szCs w:val="32"/>
              </w:rPr>
              <w:t>______________________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4A32139D" w:rsidR="7908378C" w:rsidRDefault="7908378C" w:rsidP="33572C6E">
            <w:pPr>
              <w:ind w:right="237"/>
              <w:rPr>
                <w:b/>
                <w:bCs/>
                <w:color w:val="auto"/>
                <w:sz w:val="32"/>
                <w:szCs w:val="32"/>
              </w:rPr>
            </w:pPr>
            <w:r w:rsidRPr="33572C6E">
              <w:rPr>
                <w:b/>
                <w:bCs/>
                <w:color w:val="auto"/>
                <w:sz w:val="32"/>
                <w:szCs w:val="32"/>
              </w:rPr>
              <w:t>_________________________</w:t>
            </w:r>
            <w:r w:rsidR="003C3A59">
              <w:rPr>
                <w:b/>
                <w:bCs/>
                <w:color w:val="auto"/>
                <w:sz w:val="32"/>
                <w:szCs w:val="32"/>
              </w:rPr>
              <w:t>2124750</w:t>
            </w:r>
            <w:r w:rsidRPr="33572C6E">
              <w:rPr>
                <w:b/>
                <w:bCs/>
                <w:color w:val="auto"/>
                <w:sz w:val="32"/>
                <w:szCs w:val="32"/>
              </w:rPr>
              <w:t>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3C3A59"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6967DA32" w14:textId="502AA307" w:rsidR="004B6490" w:rsidRDefault="004B6490" w:rsidP="5B843AF0">
      <w:pPr>
        <w:ind w:right="237"/>
        <w:jc w:val="both"/>
        <w:rPr>
          <w:rFonts w:eastAsia="Arial"/>
          <w:color w:val="000000" w:themeColor="text1"/>
          <w:sz w:val="24"/>
          <w:szCs w:val="24"/>
        </w:rPr>
      </w:pPr>
    </w:p>
    <w:p w14:paraId="59D96D9C" w14:textId="13844686" w:rsidR="00951663" w:rsidRDefault="00951663" w:rsidP="5B843AF0">
      <w:pPr>
        <w:ind w:right="237"/>
        <w:jc w:val="both"/>
        <w:rPr>
          <w:rFonts w:eastAsia="Arial"/>
          <w:color w:val="000000" w:themeColor="text1"/>
          <w:sz w:val="24"/>
          <w:szCs w:val="24"/>
        </w:rPr>
      </w:pPr>
      <w:r>
        <w:rPr>
          <w:rFonts w:eastAsia="Arial"/>
          <w:color w:val="000000" w:themeColor="text1"/>
          <w:sz w:val="24"/>
          <w:szCs w:val="24"/>
        </w:rPr>
        <w:t>During this essay I will discuss</w:t>
      </w:r>
      <w:r w:rsidR="009A613E">
        <w:rPr>
          <w:rFonts w:eastAsia="Arial"/>
          <w:color w:val="000000" w:themeColor="text1"/>
          <w:sz w:val="24"/>
          <w:szCs w:val="24"/>
        </w:rPr>
        <w:t xml:space="preserve"> an incident of domestic violence and abuse that I attended, explaining the rationale behind my initial response. I will go on to discuss the initial safeguarding steps carried out, before looking at the long</w:t>
      </w:r>
      <w:r w:rsidR="00AB2EB4">
        <w:rPr>
          <w:rFonts w:eastAsia="Arial"/>
          <w:color w:val="000000" w:themeColor="text1"/>
          <w:sz w:val="24"/>
          <w:szCs w:val="24"/>
        </w:rPr>
        <w:t>-</w:t>
      </w:r>
      <w:r w:rsidR="009A613E">
        <w:rPr>
          <w:rFonts w:eastAsia="Arial"/>
          <w:color w:val="000000" w:themeColor="text1"/>
          <w:sz w:val="24"/>
          <w:szCs w:val="24"/>
        </w:rPr>
        <w:t>term solutions to tackle repeat victimisation of vulnerable people.</w:t>
      </w:r>
    </w:p>
    <w:p w14:paraId="21079EFF" w14:textId="77777777" w:rsidR="009A613E" w:rsidRDefault="009A613E" w:rsidP="5B843AF0">
      <w:pPr>
        <w:ind w:right="237"/>
        <w:jc w:val="both"/>
        <w:rPr>
          <w:rFonts w:eastAsia="Arial"/>
          <w:color w:val="000000" w:themeColor="text1"/>
          <w:sz w:val="24"/>
          <w:szCs w:val="24"/>
        </w:rPr>
      </w:pPr>
    </w:p>
    <w:p w14:paraId="17DBF987" w14:textId="10DB203A" w:rsidR="00DD1739" w:rsidRDefault="004B6490" w:rsidP="5B843AF0">
      <w:pPr>
        <w:ind w:right="237"/>
        <w:jc w:val="both"/>
        <w:rPr>
          <w:rFonts w:eastAsia="Arial"/>
          <w:color w:val="000000" w:themeColor="text1"/>
          <w:sz w:val="24"/>
          <w:szCs w:val="24"/>
        </w:rPr>
      </w:pPr>
      <w:r>
        <w:rPr>
          <w:rFonts w:eastAsia="Arial"/>
          <w:color w:val="000000" w:themeColor="text1"/>
          <w:sz w:val="24"/>
          <w:szCs w:val="24"/>
        </w:rPr>
        <w:t xml:space="preserve">During the early hours of the morning, myself and a colleague were called to attend a report of a domestic assault. The victim reported that her partner had held scissors to her neck, threatened to kill her, then proceeded to punch her in the face. The victim had fled the scene, leaving her </w:t>
      </w:r>
      <w:r w:rsidR="00AB2EB4">
        <w:rPr>
          <w:rFonts w:eastAsia="Arial"/>
          <w:color w:val="000000" w:themeColor="text1"/>
          <w:sz w:val="24"/>
          <w:szCs w:val="24"/>
        </w:rPr>
        <w:t>three-year-old</w:t>
      </w:r>
      <w:r>
        <w:rPr>
          <w:rFonts w:eastAsia="Arial"/>
          <w:color w:val="000000" w:themeColor="text1"/>
          <w:sz w:val="24"/>
          <w:szCs w:val="24"/>
        </w:rPr>
        <w:t xml:space="preserve"> son inside the property with the perpetrator. The victim was in her </w:t>
      </w:r>
      <w:r w:rsidR="00AB2EB4">
        <w:rPr>
          <w:rFonts w:eastAsia="Arial"/>
          <w:color w:val="000000" w:themeColor="text1"/>
          <w:sz w:val="24"/>
          <w:szCs w:val="24"/>
        </w:rPr>
        <w:t>car and</w:t>
      </w:r>
      <w:r>
        <w:rPr>
          <w:rFonts w:eastAsia="Arial"/>
          <w:color w:val="000000" w:themeColor="text1"/>
          <w:sz w:val="24"/>
          <w:szCs w:val="24"/>
        </w:rPr>
        <w:t xml:space="preserve"> asked that officers meet in a location close to the scene. </w:t>
      </w:r>
    </w:p>
    <w:p w14:paraId="146BCEA4" w14:textId="77777777" w:rsidR="00DD1739" w:rsidRDefault="00DD1739" w:rsidP="5B843AF0">
      <w:pPr>
        <w:ind w:right="237"/>
        <w:jc w:val="both"/>
        <w:rPr>
          <w:rFonts w:eastAsia="Arial"/>
          <w:color w:val="000000" w:themeColor="text1"/>
          <w:sz w:val="24"/>
          <w:szCs w:val="24"/>
        </w:rPr>
      </w:pPr>
    </w:p>
    <w:p w14:paraId="471ED2A2" w14:textId="752AC48F" w:rsidR="007F2586" w:rsidRDefault="00DD1739" w:rsidP="5B843AF0">
      <w:pPr>
        <w:ind w:right="237"/>
        <w:jc w:val="both"/>
        <w:rPr>
          <w:rFonts w:eastAsia="Arial"/>
          <w:color w:val="000000" w:themeColor="text1"/>
          <w:sz w:val="24"/>
          <w:szCs w:val="24"/>
        </w:rPr>
      </w:pPr>
      <w:r>
        <w:rPr>
          <w:rFonts w:eastAsia="Arial"/>
          <w:color w:val="000000" w:themeColor="text1"/>
          <w:sz w:val="24"/>
          <w:szCs w:val="24"/>
        </w:rPr>
        <w:t xml:space="preserve">As police officers, we </w:t>
      </w:r>
      <w:r w:rsidR="00AB2EB4">
        <w:rPr>
          <w:rFonts w:eastAsia="Arial"/>
          <w:color w:val="000000" w:themeColor="text1"/>
          <w:sz w:val="24"/>
          <w:szCs w:val="24"/>
        </w:rPr>
        <w:t>use</w:t>
      </w:r>
      <w:r>
        <w:rPr>
          <w:rFonts w:eastAsia="Arial"/>
          <w:color w:val="000000" w:themeColor="text1"/>
          <w:sz w:val="24"/>
          <w:szCs w:val="24"/>
        </w:rPr>
        <w:t xml:space="preserve"> the National Decision Model to respond to any incident.  </w:t>
      </w:r>
      <w:r w:rsidR="004B6490">
        <w:rPr>
          <w:rFonts w:eastAsia="Arial"/>
          <w:color w:val="000000" w:themeColor="text1"/>
          <w:sz w:val="24"/>
          <w:szCs w:val="24"/>
        </w:rPr>
        <w:t>Whilst making our way to the victim, I gathered as much information about the victim and perpetrator as possible. The victim flagged up as being at high risk of domestic violence from the perpetrator. The perpetrator had warning markers for violence and weapons.</w:t>
      </w:r>
      <w:r>
        <w:rPr>
          <w:rFonts w:eastAsia="Arial"/>
          <w:color w:val="000000" w:themeColor="text1"/>
          <w:sz w:val="24"/>
          <w:szCs w:val="24"/>
        </w:rPr>
        <w:t xml:space="preserve"> </w:t>
      </w:r>
      <w:r w:rsidR="001149E8">
        <w:rPr>
          <w:rFonts w:eastAsia="Arial"/>
          <w:color w:val="000000" w:themeColor="text1"/>
          <w:sz w:val="24"/>
          <w:szCs w:val="24"/>
        </w:rPr>
        <w:t xml:space="preserve">Due to previous incidents between the victim and perpetrator, their child was </w:t>
      </w:r>
      <w:r w:rsidR="00C36CF3">
        <w:rPr>
          <w:rFonts w:eastAsia="Arial"/>
          <w:color w:val="000000" w:themeColor="text1"/>
          <w:sz w:val="24"/>
          <w:szCs w:val="24"/>
        </w:rPr>
        <w:t xml:space="preserve">on the child protection register with Social Services. </w:t>
      </w:r>
      <w:r>
        <w:rPr>
          <w:rFonts w:eastAsia="Arial"/>
          <w:color w:val="000000" w:themeColor="text1"/>
          <w:sz w:val="24"/>
          <w:szCs w:val="24"/>
        </w:rPr>
        <w:t xml:space="preserve">On meeting the victim, it was clear she had been assaulted, with heavy bruising around her eye and swelling to the side of her face. </w:t>
      </w:r>
      <w:r w:rsidR="00C36CF3">
        <w:rPr>
          <w:rFonts w:eastAsia="Arial"/>
          <w:color w:val="000000" w:themeColor="text1"/>
          <w:sz w:val="24"/>
          <w:szCs w:val="24"/>
        </w:rPr>
        <w:t xml:space="preserve">Safeguarding the victim is always the priority for the initial responder to any call. From speaking with the </w:t>
      </w:r>
      <w:r w:rsidR="00AB2EB4">
        <w:rPr>
          <w:rFonts w:eastAsia="Arial"/>
          <w:color w:val="000000" w:themeColor="text1"/>
          <w:sz w:val="24"/>
          <w:szCs w:val="24"/>
        </w:rPr>
        <w:t>victim,</w:t>
      </w:r>
      <w:r w:rsidR="00C36CF3">
        <w:rPr>
          <w:rFonts w:eastAsia="Arial"/>
          <w:color w:val="000000" w:themeColor="text1"/>
          <w:sz w:val="24"/>
          <w:szCs w:val="24"/>
        </w:rPr>
        <w:t xml:space="preserve"> I was able to confirm that she had at no point lost consciousness, and was not showing any signs of a significant head injury. </w:t>
      </w:r>
      <w:r>
        <w:rPr>
          <w:rFonts w:eastAsia="Arial"/>
          <w:color w:val="000000" w:themeColor="text1"/>
          <w:sz w:val="24"/>
          <w:szCs w:val="24"/>
        </w:rPr>
        <w:t xml:space="preserve">The victim was safeguarded, in her vehicle and away from the scene. The priority now was to safeguard the child by detaining the perpetrator without </w:t>
      </w:r>
      <w:r>
        <w:rPr>
          <w:rFonts w:eastAsia="Arial"/>
          <w:color w:val="000000" w:themeColor="text1"/>
          <w:sz w:val="24"/>
          <w:szCs w:val="24"/>
        </w:rPr>
        <w:lastRenderedPageBreak/>
        <w:t xml:space="preserve">causing harm to the child. </w:t>
      </w:r>
      <w:r w:rsidR="007F2586">
        <w:rPr>
          <w:rFonts w:eastAsia="Arial"/>
          <w:color w:val="000000" w:themeColor="text1"/>
          <w:sz w:val="24"/>
          <w:szCs w:val="24"/>
        </w:rPr>
        <w:t>It was also important to show empathy with her situation. Given the fact that there were multiple previous calls to the address for similar incidents, I was aware that the victim was vulnerable to returning to her abuser and her initial meeting with me would have a bearing on her likelihood to support a prosecution against him.</w:t>
      </w:r>
      <w:r w:rsidR="00B11E35">
        <w:rPr>
          <w:rFonts w:eastAsia="Arial"/>
          <w:color w:val="000000" w:themeColor="text1"/>
          <w:sz w:val="24"/>
          <w:szCs w:val="24"/>
        </w:rPr>
        <w:t xml:space="preserve"> For victims of domestic abuse, perceptions of police can be influenced </w:t>
      </w:r>
      <w:r w:rsidR="009D3DED">
        <w:rPr>
          <w:rFonts w:eastAsia="Arial"/>
          <w:color w:val="000000" w:themeColor="text1"/>
          <w:sz w:val="24"/>
          <w:szCs w:val="24"/>
        </w:rPr>
        <w:t>by the</w:t>
      </w:r>
      <w:r w:rsidR="00AB2EB4">
        <w:rPr>
          <w:rFonts w:eastAsia="Arial"/>
          <w:color w:val="000000" w:themeColor="text1"/>
          <w:sz w:val="24"/>
          <w:szCs w:val="24"/>
        </w:rPr>
        <w:t xml:space="preserve"> </w:t>
      </w:r>
      <w:r w:rsidR="00B11E35">
        <w:rPr>
          <w:rFonts w:eastAsia="Arial"/>
          <w:color w:val="000000" w:themeColor="text1"/>
          <w:sz w:val="24"/>
          <w:szCs w:val="24"/>
        </w:rPr>
        <w:t>media. One particular example would be the murder of Shana Grice in 2016. Shana had made multiple reports to police about stalking by her ex partner, Michael Lane. Shana was fined £90 for wasting police time when she failed to disclose full details about her relationship with Michael. After this fine, Shana felt she was not able to report further instances of stalking, and eventually she was murdered by Michael (</w:t>
      </w:r>
      <w:r w:rsidR="00B11E35" w:rsidRPr="00B11E35">
        <w:rPr>
          <w:rFonts w:eastAsia="Arial"/>
          <w:i/>
          <w:iCs/>
          <w:color w:val="000000" w:themeColor="text1"/>
          <w:sz w:val="24"/>
          <w:szCs w:val="24"/>
        </w:rPr>
        <w:t>King, L</w:t>
      </w:r>
      <w:r w:rsidR="00B11E35">
        <w:rPr>
          <w:rFonts w:eastAsia="Arial"/>
          <w:color w:val="000000" w:themeColor="text1"/>
          <w:sz w:val="24"/>
          <w:szCs w:val="24"/>
        </w:rPr>
        <w:t xml:space="preserve">. 2021, Mirror). </w:t>
      </w:r>
      <w:r w:rsidR="009D3DED">
        <w:rPr>
          <w:rFonts w:eastAsia="Arial"/>
          <w:color w:val="000000" w:themeColor="text1"/>
          <w:sz w:val="24"/>
          <w:szCs w:val="24"/>
        </w:rPr>
        <w:t>Mainstream</w:t>
      </w:r>
      <w:r w:rsidR="00B11E35">
        <w:rPr>
          <w:rFonts w:eastAsia="Arial"/>
          <w:color w:val="000000" w:themeColor="text1"/>
          <w:sz w:val="24"/>
          <w:szCs w:val="24"/>
        </w:rPr>
        <w:t xml:space="preserve"> media is easily accessible,</w:t>
      </w:r>
      <w:r w:rsidR="009D3DED">
        <w:rPr>
          <w:rFonts w:eastAsia="Arial"/>
          <w:color w:val="000000" w:themeColor="text1"/>
          <w:sz w:val="24"/>
          <w:szCs w:val="24"/>
        </w:rPr>
        <w:t xml:space="preserve"> and often shared on social media platforms, especially when police fail to protect the </w:t>
      </w:r>
      <w:r w:rsidR="00AB2EB4">
        <w:rPr>
          <w:rFonts w:eastAsia="Arial"/>
          <w:color w:val="000000" w:themeColor="text1"/>
          <w:sz w:val="24"/>
          <w:szCs w:val="24"/>
        </w:rPr>
        <w:t>vulnerable</w:t>
      </w:r>
      <w:r w:rsidR="009D3DED">
        <w:rPr>
          <w:rFonts w:eastAsia="Arial"/>
          <w:color w:val="000000" w:themeColor="text1"/>
          <w:sz w:val="24"/>
          <w:szCs w:val="24"/>
        </w:rPr>
        <w:t>.</w:t>
      </w:r>
      <w:r w:rsidR="00B11E35">
        <w:rPr>
          <w:rFonts w:eastAsia="Arial"/>
          <w:color w:val="000000" w:themeColor="text1"/>
          <w:sz w:val="24"/>
          <w:szCs w:val="24"/>
        </w:rPr>
        <w:t xml:space="preserve"> </w:t>
      </w:r>
      <w:r w:rsidR="009D3DED">
        <w:rPr>
          <w:rFonts w:eastAsia="Arial"/>
          <w:color w:val="000000" w:themeColor="text1"/>
          <w:sz w:val="24"/>
          <w:szCs w:val="24"/>
        </w:rPr>
        <w:t>Vi</w:t>
      </w:r>
      <w:r w:rsidR="00B11E35">
        <w:rPr>
          <w:rFonts w:eastAsia="Arial"/>
          <w:color w:val="000000" w:themeColor="text1"/>
          <w:sz w:val="24"/>
          <w:szCs w:val="24"/>
        </w:rPr>
        <w:t>ctims of domestic abuse are likely to have read similar stories</w:t>
      </w:r>
      <w:r w:rsidR="009D3DED">
        <w:rPr>
          <w:rFonts w:eastAsia="Arial"/>
          <w:color w:val="000000" w:themeColor="text1"/>
          <w:sz w:val="24"/>
          <w:szCs w:val="24"/>
        </w:rPr>
        <w:t>, and will base their opinion of police on these articles.</w:t>
      </w:r>
    </w:p>
    <w:p w14:paraId="3FC383EE" w14:textId="77777777" w:rsidR="007F2586" w:rsidRDefault="007F2586" w:rsidP="5B843AF0">
      <w:pPr>
        <w:ind w:right="237"/>
        <w:jc w:val="both"/>
        <w:rPr>
          <w:rFonts w:eastAsia="Arial"/>
          <w:color w:val="000000" w:themeColor="text1"/>
          <w:sz w:val="24"/>
          <w:szCs w:val="24"/>
        </w:rPr>
      </w:pPr>
    </w:p>
    <w:p w14:paraId="0EBD2ED8" w14:textId="5C620FAE" w:rsidR="004B6490" w:rsidRDefault="00DD1739" w:rsidP="5B843AF0">
      <w:pPr>
        <w:ind w:right="237"/>
        <w:jc w:val="both"/>
        <w:rPr>
          <w:rFonts w:eastAsia="Arial"/>
          <w:color w:val="000000" w:themeColor="text1"/>
          <w:sz w:val="24"/>
          <w:szCs w:val="24"/>
        </w:rPr>
      </w:pPr>
      <w:r>
        <w:rPr>
          <w:rFonts w:eastAsia="Arial"/>
          <w:color w:val="000000" w:themeColor="text1"/>
          <w:sz w:val="24"/>
          <w:szCs w:val="24"/>
        </w:rPr>
        <w:t xml:space="preserve">Given the warning markers against </w:t>
      </w:r>
      <w:r w:rsidR="00C36CF3">
        <w:rPr>
          <w:rFonts w:eastAsia="Arial"/>
          <w:color w:val="000000" w:themeColor="text1"/>
          <w:sz w:val="24"/>
          <w:szCs w:val="24"/>
        </w:rPr>
        <w:t xml:space="preserve">the </w:t>
      </w:r>
      <w:r w:rsidR="00AB2EB4">
        <w:rPr>
          <w:rFonts w:eastAsia="Arial"/>
          <w:color w:val="000000" w:themeColor="text1"/>
          <w:sz w:val="24"/>
          <w:szCs w:val="24"/>
        </w:rPr>
        <w:t>perpetrator</w:t>
      </w:r>
      <w:r>
        <w:rPr>
          <w:rFonts w:eastAsia="Arial"/>
          <w:color w:val="000000" w:themeColor="text1"/>
          <w:sz w:val="24"/>
          <w:szCs w:val="24"/>
        </w:rPr>
        <w:t xml:space="preserve">, it was decided that </w:t>
      </w:r>
      <w:r w:rsidR="00C36CF3">
        <w:rPr>
          <w:rFonts w:eastAsia="Arial"/>
          <w:color w:val="000000" w:themeColor="text1"/>
          <w:sz w:val="24"/>
          <w:szCs w:val="24"/>
        </w:rPr>
        <w:t>he</w:t>
      </w:r>
      <w:r w:rsidR="00176106">
        <w:rPr>
          <w:rFonts w:eastAsia="Arial"/>
          <w:color w:val="000000" w:themeColor="text1"/>
          <w:sz w:val="24"/>
          <w:szCs w:val="24"/>
        </w:rPr>
        <w:t xml:space="preserve"> would be detained quickly and</w:t>
      </w:r>
      <w:r w:rsidR="00C36CF3">
        <w:rPr>
          <w:rFonts w:eastAsia="Arial"/>
          <w:color w:val="000000" w:themeColor="text1"/>
          <w:sz w:val="24"/>
          <w:szCs w:val="24"/>
        </w:rPr>
        <w:t xml:space="preserve"> by</w:t>
      </w:r>
      <w:r w:rsidR="00176106">
        <w:rPr>
          <w:rFonts w:eastAsia="Arial"/>
          <w:color w:val="000000" w:themeColor="text1"/>
          <w:sz w:val="24"/>
          <w:szCs w:val="24"/>
        </w:rPr>
        <w:t xml:space="preserve"> using force if necessary.</w:t>
      </w:r>
      <w:r w:rsidR="00C36CF3">
        <w:rPr>
          <w:rFonts w:eastAsia="Arial"/>
          <w:color w:val="000000" w:themeColor="text1"/>
          <w:sz w:val="24"/>
          <w:szCs w:val="24"/>
        </w:rPr>
        <w:t xml:space="preserve"> The perpetrator was much larger build than me, and likely far stronger.</w:t>
      </w:r>
      <w:r w:rsidR="00176106">
        <w:rPr>
          <w:rFonts w:eastAsia="Arial"/>
          <w:color w:val="000000" w:themeColor="text1"/>
          <w:sz w:val="24"/>
          <w:szCs w:val="24"/>
        </w:rPr>
        <w:t xml:space="preserve"> Further units were called to ensure the perpetrator could be swiftly transported to custody.</w:t>
      </w:r>
      <w:r w:rsidR="007F2586">
        <w:rPr>
          <w:rFonts w:eastAsia="Arial"/>
          <w:color w:val="000000" w:themeColor="text1"/>
          <w:sz w:val="24"/>
          <w:szCs w:val="24"/>
        </w:rPr>
        <w:t xml:space="preserve"> I was unfamiliar with the particular street which the offence had occurred. There was a rear entrance to the block of flats that could be accessed by vehicles, and a front access that was only accessible on foot. It was important to relay this information to further units on route to avoid delay, and for officer safety.</w:t>
      </w:r>
      <w:r w:rsidR="00176106">
        <w:rPr>
          <w:rFonts w:eastAsia="Arial"/>
          <w:color w:val="000000" w:themeColor="text1"/>
          <w:sz w:val="24"/>
          <w:szCs w:val="24"/>
        </w:rPr>
        <w:t xml:space="preserve"> Once inside the property, the perpetrator was quickly detained</w:t>
      </w:r>
      <w:r w:rsidR="007F2586">
        <w:rPr>
          <w:rFonts w:eastAsia="Arial"/>
          <w:color w:val="000000" w:themeColor="text1"/>
          <w:sz w:val="24"/>
          <w:szCs w:val="24"/>
        </w:rPr>
        <w:t xml:space="preserve"> by myself and a colleague</w:t>
      </w:r>
      <w:r w:rsidR="00C36CF3">
        <w:rPr>
          <w:rFonts w:eastAsia="Arial"/>
          <w:color w:val="000000" w:themeColor="text1"/>
          <w:sz w:val="24"/>
          <w:szCs w:val="24"/>
        </w:rPr>
        <w:t>, handcuffed to the rear, arrested</w:t>
      </w:r>
      <w:r w:rsidR="00176106">
        <w:rPr>
          <w:rFonts w:eastAsia="Arial"/>
          <w:color w:val="000000" w:themeColor="text1"/>
          <w:sz w:val="24"/>
          <w:szCs w:val="24"/>
        </w:rPr>
        <w:t xml:space="preserve"> and conveyed away from the property to allow the victim to reunite with her child.</w:t>
      </w:r>
    </w:p>
    <w:p w14:paraId="6E264DB0" w14:textId="77777777" w:rsidR="00C36CF3" w:rsidRDefault="00C36CF3" w:rsidP="5B843AF0">
      <w:pPr>
        <w:ind w:right="237"/>
        <w:jc w:val="both"/>
        <w:rPr>
          <w:rFonts w:eastAsia="Arial"/>
          <w:color w:val="000000" w:themeColor="text1"/>
          <w:sz w:val="24"/>
          <w:szCs w:val="24"/>
        </w:rPr>
      </w:pPr>
    </w:p>
    <w:p w14:paraId="6226FC5B" w14:textId="2FA51DD4" w:rsidR="00C05D82" w:rsidRDefault="00176106" w:rsidP="5B843AF0">
      <w:pPr>
        <w:ind w:right="237"/>
        <w:jc w:val="both"/>
        <w:rPr>
          <w:rFonts w:eastAsia="Arial"/>
          <w:color w:val="000000" w:themeColor="text1"/>
          <w:sz w:val="24"/>
          <w:szCs w:val="24"/>
        </w:rPr>
      </w:pPr>
      <w:r>
        <w:rPr>
          <w:rFonts w:eastAsia="Arial"/>
          <w:color w:val="000000" w:themeColor="text1"/>
          <w:sz w:val="24"/>
          <w:szCs w:val="24"/>
        </w:rPr>
        <w:t xml:space="preserve">Responding to calls of domestic abuse and violence, it is important to capture the first account of the incident on body worn camera. </w:t>
      </w:r>
      <w:r w:rsidR="00C77F55">
        <w:rPr>
          <w:rFonts w:eastAsia="Arial"/>
          <w:color w:val="000000" w:themeColor="text1"/>
          <w:sz w:val="24"/>
          <w:szCs w:val="24"/>
        </w:rPr>
        <w:t xml:space="preserve">According to </w:t>
      </w:r>
      <w:r w:rsidR="00AB2EB4">
        <w:rPr>
          <w:rFonts w:eastAsia="Arial"/>
          <w:color w:val="000000" w:themeColor="text1"/>
          <w:sz w:val="24"/>
          <w:szCs w:val="24"/>
        </w:rPr>
        <w:t>Women’s</w:t>
      </w:r>
      <w:r w:rsidR="00C77F55">
        <w:rPr>
          <w:rFonts w:eastAsia="Arial"/>
          <w:color w:val="000000" w:themeColor="text1"/>
          <w:sz w:val="24"/>
          <w:szCs w:val="24"/>
        </w:rPr>
        <w:t xml:space="preserve"> Aid</w:t>
      </w:r>
      <w:r w:rsidR="00634EFC">
        <w:rPr>
          <w:rFonts w:eastAsia="Arial"/>
          <w:color w:val="000000" w:themeColor="text1"/>
          <w:sz w:val="24"/>
          <w:szCs w:val="24"/>
        </w:rPr>
        <w:t>, the likelihood of violence occurring after the victim has left an abusive relationship increases. The fear of violence after separation is a huge factor in women remaining in abusive relationships (womensaid.org.uk). From the offset when dealing with domestic abuse, we consider the possibility of a victimless prosecution. A victims first account of an assault, recorded on body worn camera, capturing the emotion and detail, could be used as evidence even if the victim withdraws her support. In this instance, the victim gave a detailed description of the assault and the circumstances leading up to the assault. Her facial injuries were</w:t>
      </w:r>
      <w:r w:rsidR="00C36CF3">
        <w:rPr>
          <w:rFonts w:eastAsia="Arial"/>
          <w:color w:val="000000" w:themeColor="text1"/>
          <w:sz w:val="24"/>
          <w:szCs w:val="24"/>
        </w:rPr>
        <w:t xml:space="preserve"> clearly</w:t>
      </w:r>
      <w:r w:rsidR="00634EFC">
        <w:rPr>
          <w:rFonts w:eastAsia="Arial"/>
          <w:color w:val="000000" w:themeColor="text1"/>
          <w:sz w:val="24"/>
          <w:szCs w:val="24"/>
        </w:rPr>
        <w:t xml:space="preserve"> captured, as was the emotion, namely fear, in her voice.</w:t>
      </w:r>
      <w:r w:rsidR="00C36CF3">
        <w:rPr>
          <w:rFonts w:eastAsia="Arial"/>
          <w:color w:val="000000" w:themeColor="text1"/>
          <w:sz w:val="24"/>
          <w:szCs w:val="24"/>
        </w:rPr>
        <w:t xml:space="preserve"> Should she later withdraw support of police, this would be the best evidence to provide</w:t>
      </w:r>
      <w:r w:rsidR="009434BC">
        <w:rPr>
          <w:rFonts w:eastAsia="Arial"/>
          <w:color w:val="000000" w:themeColor="text1"/>
          <w:sz w:val="24"/>
          <w:szCs w:val="24"/>
        </w:rPr>
        <w:t xml:space="preserve"> to</w:t>
      </w:r>
      <w:r w:rsidR="00C36CF3">
        <w:rPr>
          <w:rFonts w:eastAsia="Arial"/>
          <w:color w:val="000000" w:themeColor="text1"/>
          <w:sz w:val="24"/>
          <w:szCs w:val="24"/>
        </w:rPr>
        <w:t xml:space="preserve"> </w:t>
      </w:r>
      <w:r w:rsidR="009434BC">
        <w:rPr>
          <w:rFonts w:eastAsia="Arial"/>
          <w:color w:val="000000" w:themeColor="text1"/>
          <w:sz w:val="24"/>
          <w:szCs w:val="24"/>
        </w:rPr>
        <w:t>the court.</w:t>
      </w:r>
      <w:r w:rsidR="00634EFC">
        <w:rPr>
          <w:rFonts w:eastAsia="Arial"/>
          <w:color w:val="000000" w:themeColor="text1"/>
          <w:sz w:val="24"/>
          <w:szCs w:val="24"/>
        </w:rPr>
        <w:t xml:space="preserve"> </w:t>
      </w:r>
      <w:r w:rsidR="00C05D82">
        <w:rPr>
          <w:rFonts w:eastAsia="Arial"/>
          <w:color w:val="000000" w:themeColor="text1"/>
          <w:sz w:val="24"/>
          <w:szCs w:val="24"/>
        </w:rPr>
        <w:t>The victim declined medical treatment, deeming her injuries manageable.</w:t>
      </w:r>
    </w:p>
    <w:p w14:paraId="55E2CDD7" w14:textId="78FF9488" w:rsidR="00C05D82" w:rsidRDefault="00C05D82" w:rsidP="5B843AF0">
      <w:pPr>
        <w:ind w:right="237"/>
        <w:jc w:val="both"/>
        <w:rPr>
          <w:rFonts w:eastAsia="Arial"/>
          <w:color w:val="000000" w:themeColor="text1"/>
          <w:sz w:val="24"/>
          <w:szCs w:val="24"/>
        </w:rPr>
      </w:pPr>
    </w:p>
    <w:p w14:paraId="1FFC64B9" w14:textId="74BB3DC3" w:rsidR="002E0FC4" w:rsidRDefault="009434BC" w:rsidP="5B843AF0">
      <w:pPr>
        <w:ind w:right="237"/>
        <w:jc w:val="both"/>
        <w:rPr>
          <w:rFonts w:eastAsia="Arial"/>
          <w:color w:val="000000" w:themeColor="text1"/>
          <w:sz w:val="24"/>
          <w:szCs w:val="24"/>
        </w:rPr>
      </w:pPr>
      <w:r>
        <w:rPr>
          <w:rFonts w:eastAsia="Arial"/>
          <w:color w:val="000000" w:themeColor="text1"/>
          <w:sz w:val="24"/>
          <w:szCs w:val="24"/>
        </w:rPr>
        <w:t xml:space="preserve">Once the perpetrator had been conveyed to police custody by further units, and the child returned to his bed and sleeping, </w:t>
      </w:r>
      <w:r w:rsidR="00C05D82">
        <w:rPr>
          <w:rFonts w:eastAsia="Arial"/>
          <w:color w:val="000000" w:themeColor="text1"/>
          <w:sz w:val="24"/>
          <w:szCs w:val="24"/>
        </w:rPr>
        <w:t xml:space="preserve">I took a statement from the victim, asking her to reiterate the events in her own words. </w:t>
      </w:r>
      <w:r w:rsidR="002E0FC4">
        <w:rPr>
          <w:rFonts w:eastAsia="Arial"/>
          <w:color w:val="000000" w:themeColor="text1"/>
          <w:sz w:val="24"/>
          <w:szCs w:val="24"/>
        </w:rPr>
        <w:t>It was important that the child did not hear his mothers account of the incident as I needed to limit the impact of the domestic abuse on the child. Even though the child had likely witnessed the assault, and the events leading up to it, hearing his mother relay the information could cause further trauma. The charity NSPCC recognise the impact of domestic abuse between parents has on the child. A child may experience domestic abuse indirectly by hearing the abuse from another room, seeing the victim injured or distressed and finding damaged items in their homes (learning.nspcc.org.uk)</w:t>
      </w:r>
      <w:r w:rsidR="00B70E91">
        <w:rPr>
          <w:rFonts w:eastAsia="Arial"/>
          <w:color w:val="000000" w:themeColor="text1"/>
          <w:sz w:val="24"/>
          <w:szCs w:val="24"/>
        </w:rPr>
        <w:t xml:space="preserve">, and it was important </w:t>
      </w:r>
      <w:r w:rsidR="00B70E91">
        <w:rPr>
          <w:rFonts w:eastAsia="Arial"/>
          <w:color w:val="000000" w:themeColor="text1"/>
          <w:sz w:val="24"/>
          <w:szCs w:val="24"/>
        </w:rPr>
        <w:lastRenderedPageBreak/>
        <w:t xml:space="preserve">that I did not further contribute to this. The impact these indirect </w:t>
      </w:r>
      <w:r w:rsidR="00E43411">
        <w:rPr>
          <w:rFonts w:eastAsia="Arial"/>
          <w:color w:val="000000" w:themeColor="text1"/>
          <w:sz w:val="24"/>
          <w:szCs w:val="24"/>
        </w:rPr>
        <w:t>experiences can lead to a child becoming aggressive, depressed, anxious, withdrawn, fearful and even suicidal (learning.nspcc.org.uk). Given that the child was already placed on the child protection register, and that the domestic abuse in the home preceded his birth, it was likely that he was already experiencing some of these psychological impacts.</w:t>
      </w:r>
    </w:p>
    <w:p w14:paraId="0CB0D3A4" w14:textId="77777777" w:rsidR="002E0FC4" w:rsidRDefault="002E0FC4" w:rsidP="5B843AF0">
      <w:pPr>
        <w:ind w:right="237"/>
        <w:jc w:val="both"/>
        <w:rPr>
          <w:rFonts w:eastAsia="Arial"/>
          <w:color w:val="000000" w:themeColor="text1"/>
          <w:sz w:val="24"/>
          <w:szCs w:val="24"/>
        </w:rPr>
      </w:pPr>
    </w:p>
    <w:p w14:paraId="31794C7D" w14:textId="195D2CD3" w:rsidR="00C05D82" w:rsidRDefault="00E43411" w:rsidP="5B843AF0">
      <w:pPr>
        <w:ind w:right="237"/>
        <w:jc w:val="both"/>
        <w:rPr>
          <w:rFonts w:eastAsia="Arial"/>
          <w:color w:val="000000" w:themeColor="text1"/>
          <w:sz w:val="24"/>
          <w:szCs w:val="24"/>
        </w:rPr>
      </w:pPr>
      <w:r>
        <w:rPr>
          <w:rFonts w:eastAsia="Arial"/>
          <w:color w:val="000000" w:themeColor="text1"/>
          <w:sz w:val="24"/>
          <w:szCs w:val="24"/>
        </w:rPr>
        <w:t xml:space="preserve">The victim </w:t>
      </w:r>
      <w:r w:rsidR="00C05D82">
        <w:rPr>
          <w:rFonts w:eastAsia="Arial"/>
          <w:color w:val="000000" w:themeColor="text1"/>
          <w:sz w:val="24"/>
          <w:szCs w:val="24"/>
        </w:rPr>
        <w:t xml:space="preserve">gave me a detailed </w:t>
      </w:r>
      <w:r w:rsidR="0067169F">
        <w:rPr>
          <w:rFonts w:eastAsia="Arial"/>
          <w:color w:val="000000" w:themeColor="text1"/>
          <w:sz w:val="24"/>
          <w:szCs w:val="24"/>
        </w:rPr>
        <w:t>account of the assault and the events leading up to it.</w:t>
      </w:r>
      <w:r w:rsidR="00B9532B">
        <w:rPr>
          <w:rFonts w:eastAsia="Arial"/>
          <w:color w:val="000000" w:themeColor="text1"/>
          <w:sz w:val="24"/>
          <w:szCs w:val="24"/>
        </w:rPr>
        <w:t xml:space="preserve"> As per force policy, I also confirmed with the victim that she would be willing to attend court, and would permit access to her medical records if necessary. </w:t>
      </w:r>
      <w:r w:rsidR="0037021A">
        <w:rPr>
          <w:rFonts w:eastAsia="Arial"/>
          <w:color w:val="000000" w:themeColor="text1"/>
          <w:sz w:val="24"/>
          <w:szCs w:val="24"/>
        </w:rPr>
        <w:t>In all cases of domestic abuse, we ask the victim to complete a DASH questionnaire, a list of questions designed to risk assess the victim,</w:t>
      </w:r>
      <w:r w:rsidR="0067169F">
        <w:rPr>
          <w:rFonts w:eastAsia="Arial"/>
          <w:color w:val="000000" w:themeColor="text1"/>
          <w:sz w:val="24"/>
          <w:szCs w:val="24"/>
        </w:rPr>
        <w:t xml:space="preserve"> </w:t>
      </w:r>
      <w:r w:rsidR="0037021A">
        <w:rPr>
          <w:rFonts w:eastAsia="Arial"/>
          <w:color w:val="000000" w:themeColor="text1"/>
          <w:sz w:val="24"/>
          <w:szCs w:val="24"/>
        </w:rPr>
        <w:t>and highlight any vulnerabilities.</w:t>
      </w:r>
      <w:r w:rsidR="00B9532B">
        <w:rPr>
          <w:rFonts w:eastAsia="Arial"/>
          <w:color w:val="000000" w:themeColor="text1"/>
          <w:sz w:val="24"/>
          <w:szCs w:val="24"/>
        </w:rPr>
        <w:t xml:space="preserve"> This questionnaire is attached to a Public Protection Notification (PPN). The PPN lists all those involved in the incident, including the victim, perpetrator, children living at the address. </w:t>
      </w:r>
      <w:r w:rsidR="002D7D9D">
        <w:rPr>
          <w:rFonts w:eastAsia="Arial"/>
          <w:color w:val="000000" w:themeColor="text1"/>
          <w:sz w:val="24"/>
          <w:szCs w:val="24"/>
        </w:rPr>
        <w:t xml:space="preserve">In this instance the </w:t>
      </w:r>
      <w:r w:rsidR="00AB2EB4">
        <w:rPr>
          <w:rFonts w:eastAsia="Arial"/>
          <w:color w:val="000000" w:themeColor="text1"/>
          <w:sz w:val="24"/>
          <w:szCs w:val="24"/>
        </w:rPr>
        <w:t>family’s</w:t>
      </w:r>
      <w:r w:rsidR="002D7D9D">
        <w:rPr>
          <w:rFonts w:eastAsia="Arial"/>
          <w:color w:val="000000" w:themeColor="text1"/>
          <w:sz w:val="24"/>
          <w:szCs w:val="24"/>
        </w:rPr>
        <w:t xml:space="preserve"> GP surgery, the </w:t>
      </w:r>
      <w:r w:rsidR="00AB2EB4">
        <w:rPr>
          <w:rFonts w:eastAsia="Arial"/>
          <w:color w:val="000000" w:themeColor="text1"/>
          <w:sz w:val="24"/>
          <w:szCs w:val="24"/>
        </w:rPr>
        <w:t>child’s</w:t>
      </w:r>
      <w:r w:rsidR="002D7D9D">
        <w:rPr>
          <w:rFonts w:eastAsia="Arial"/>
          <w:color w:val="000000" w:themeColor="text1"/>
          <w:sz w:val="24"/>
          <w:szCs w:val="24"/>
        </w:rPr>
        <w:t xml:space="preserve"> nursery school, and social worker were listed to enable effective sharing of the information.</w:t>
      </w:r>
      <w:r w:rsidR="009D3DED">
        <w:rPr>
          <w:rFonts w:eastAsia="Arial"/>
          <w:color w:val="000000" w:themeColor="text1"/>
          <w:sz w:val="24"/>
          <w:szCs w:val="24"/>
        </w:rPr>
        <w:t xml:space="preserve"> </w:t>
      </w:r>
      <w:r w:rsidR="00B9532B">
        <w:rPr>
          <w:rFonts w:eastAsia="Arial"/>
          <w:color w:val="000000" w:themeColor="text1"/>
          <w:sz w:val="24"/>
          <w:szCs w:val="24"/>
        </w:rPr>
        <w:t xml:space="preserve">The DASH questionnaire in this instance showed the victim to be at high risk of further abuse. The results of the DASH questionnaire and the PPN are transferred to the Public Protection Unit, who can notify relevant authorities, and supporting charities. </w:t>
      </w:r>
    </w:p>
    <w:p w14:paraId="61C445FA" w14:textId="77777777" w:rsidR="00D11F28" w:rsidRDefault="00D11F28" w:rsidP="5B843AF0">
      <w:pPr>
        <w:ind w:right="237"/>
        <w:jc w:val="both"/>
        <w:rPr>
          <w:rFonts w:eastAsia="Arial"/>
          <w:color w:val="000000" w:themeColor="text1"/>
          <w:sz w:val="24"/>
          <w:szCs w:val="24"/>
        </w:rPr>
      </w:pPr>
    </w:p>
    <w:p w14:paraId="1BB1270A" w14:textId="263CE64D" w:rsidR="00D11F28" w:rsidRDefault="00D11F28" w:rsidP="5B843AF0">
      <w:pPr>
        <w:ind w:right="237"/>
        <w:jc w:val="both"/>
        <w:rPr>
          <w:rFonts w:eastAsia="Arial"/>
          <w:color w:val="000000" w:themeColor="text1"/>
          <w:sz w:val="24"/>
          <w:szCs w:val="24"/>
        </w:rPr>
      </w:pPr>
      <w:r>
        <w:rPr>
          <w:rFonts w:eastAsia="Arial"/>
          <w:color w:val="000000" w:themeColor="text1"/>
          <w:sz w:val="24"/>
          <w:szCs w:val="24"/>
        </w:rPr>
        <w:t xml:space="preserve">South Wales Police has been granted £200,000 </w:t>
      </w:r>
      <w:r w:rsidR="00D556C3">
        <w:rPr>
          <w:rFonts w:eastAsia="Arial"/>
          <w:color w:val="000000" w:themeColor="text1"/>
          <w:sz w:val="24"/>
          <w:szCs w:val="24"/>
        </w:rPr>
        <w:t>to tackle domestic abuse and violence through the DRIVE Project. Statistics from an evaluation of the project by Bristol University, show that the multiagency approach by DRIVE lead to an 82% reduction in physical abuse, an 88% reduction in sexual abuse, a 75% reduction in harassment and stalking and an 82% reduction in risk to victims (</w:t>
      </w:r>
      <w:r w:rsidR="00D556C3" w:rsidRPr="00D556C3">
        <w:rPr>
          <w:rFonts w:eastAsia="Arial"/>
          <w:i/>
          <w:iCs/>
          <w:color w:val="000000" w:themeColor="text1"/>
          <w:sz w:val="24"/>
          <w:szCs w:val="24"/>
        </w:rPr>
        <w:t>commissioner.south-wales.police.uk</w:t>
      </w:r>
      <w:r w:rsidR="00D556C3">
        <w:rPr>
          <w:rFonts w:eastAsia="Arial"/>
          <w:color w:val="000000" w:themeColor="text1"/>
          <w:sz w:val="24"/>
          <w:szCs w:val="24"/>
        </w:rPr>
        <w:t xml:space="preserve">, 2020). DRIVE work with perpatrators of domestic abuse and violence to break the cycle of repeating the same actions against further potential victims. </w:t>
      </w:r>
    </w:p>
    <w:p w14:paraId="5AEA328F" w14:textId="77777777" w:rsidR="009152CB" w:rsidRDefault="009152CB" w:rsidP="5B843AF0">
      <w:pPr>
        <w:ind w:right="237"/>
        <w:jc w:val="both"/>
        <w:rPr>
          <w:rFonts w:eastAsia="Arial"/>
          <w:color w:val="000000" w:themeColor="text1"/>
          <w:sz w:val="24"/>
          <w:szCs w:val="24"/>
        </w:rPr>
      </w:pPr>
    </w:p>
    <w:p w14:paraId="24952B33" w14:textId="7F59092F" w:rsidR="009152CB" w:rsidRDefault="009152CB" w:rsidP="5B843AF0">
      <w:pPr>
        <w:ind w:right="237"/>
        <w:jc w:val="both"/>
        <w:rPr>
          <w:rFonts w:eastAsia="Arial"/>
          <w:color w:val="000000" w:themeColor="text1"/>
          <w:sz w:val="24"/>
          <w:szCs w:val="24"/>
        </w:rPr>
      </w:pPr>
      <w:r>
        <w:rPr>
          <w:rFonts w:eastAsia="Arial"/>
          <w:color w:val="000000" w:themeColor="text1"/>
          <w:sz w:val="24"/>
          <w:szCs w:val="24"/>
        </w:rPr>
        <w:t>South Wales Police developed a strategy, Tackling Violence Against Women and Girls: A Joint Strategy (</w:t>
      </w:r>
      <w:r w:rsidR="00951663" w:rsidRPr="00951663">
        <w:rPr>
          <w:rFonts w:eastAsia="Arial"/>
          <w:i/>
          <w:iCs/>
          <w:color w:val="000000" w:themeColor="text1"/>
          <w:sz w:val="24"/>
          <w:szCs w:val="24"/>
        </w:rPr>
        <w:t>Police Crime Commissioner and Partners</w:t>
      </w:r>
      <w:r w:rsidR="00951663">
        <w:rPr>
          <w:rFonts w:eastAsia="Arial"/>
          <w:color w:val="000000" w:themeColor="text1"/>
          <w:sz w:val="24"/>
          <w:szCs w:val="24"/>
        </w:rPr>
        <w:t>, 2019). This strategy also seeks to increase the focus on the behaviour of perpatrators, whilst collaborating with partner agencies, safeguarding victims and providing early intervention and prevention (</w:t>
      </w:r>
      <w:bookmarkStart w:id="0" w:name="_Hlk142902125"/>
      <w:r w:rsidR="00951663" w:rsidRPr="00951663">
        <w:rPr>
          <w:rFonts w:eastAsia="Arial"/>
          <w:i/>
          <w:iCs/>
          <w:color w:val="000000" w:themeColor="text1"/>
          <w:sz w:val="24"/>
          <w:szCs w:val="24"/>
        </w:rPr>
        <w:t>Police Crime Commissioner and Partners, 2019</w:t>
      </w:r>
      <w:bookmarkEnd w:id="0"/>
      <w:r w:rsidR="00951663">
        <w:rPr>
          <w:rFonts w:eastAsia="Arial"/>
          <w:color w:val="000000" w:themeColor="text1"/>
          <w:sz w:val="24"/>
          <w:szCs w:val="24"/>
        </w:rPr>
        <w:t>, p6). The strategy involved input and evidence from survivors of domestic abuse and violence, allowing professionals to gain a greater understanding of the complexities involved.</w:t>
      </w:r>
    </w:p>
    <w:p w14:paraId="3DD583A1" w14:textId="77777777" w:rsidR="00C05D82" w:rsidRDefault="00C05D82" w:rsidP="5B843AF0">
      <w:pPr>
        <w:ind w:right="237"/>
        <w:jc w:val="both"/>
        <w:rPr>
          <w:rFonts w:eastAsia="Arial"/>
          <w:color w:val="000000" w:themeColor="text1"/>
          <w:sz w:val="24"/>
          <w:szCs w:val="24"/>
        </w:rPr>
      </w:pPr>
    </w:p>
    <w:p w14:paraId="3702ADC1" w14:textId="53239968" w:rsidR="00176106" w:rsidRDefault="0037021A" w:rsidP="5B843AF0">
      <w:pPr>
        <w:ind w:right="237"/>
        <w:jc w:val="both"/>
        <w:rPr>
          <w:rFonts w:eastAsia="Arial"/>
          <w:color w:val="000000" w:themeColor="text1"/>
          <w:sz w:val="24"/>
          <w:szCs w:val="24"/>
        </w:rPr>
      </w:pPr>
      <w:r>
        <w:rPr>
          <w:rFonts w:eastAsia="Arial"/>
          <w:color w:val="000000" w:themeColor="text1"/>
          <w:sz w:val="24"/>
          <w:szCs w:val="24"/>
        </w:rPr>
        <w:t xml:space="preserve">The victim was signposted to contact Live Fear Free, an organisation that helps women flee abusive relationships, whilst assisting them with accessing practical and financial support to live an independent life. Many women feel it is impossible to leave an abusive relationship, as the perpetrator is in financial control, with the victim fearing that they could not support themselves (womensaid.org.uk). </w:t>
      </w:r>
      <w:r w:rsidR="009D3DED">
        <w:rPr>
          <w:rFonts w:eastAsia="Arial"/>
          <w:color w:val="000000" w:themeColor="text1"/>
          <w:sz w:val="24"/>
          <w:szCs w:val="24"/>
        </w:rPr>
        <w:t>Whilst some victims of domestic abuse will choose to be moved to a safe house where their abuser can not locate them, in this instance, the victim wanted to remain in her home. Understandably, her sons nursery was close to her address, as were her friends and family, who would likely offer support after the incident. A referral to Recovery Information Safety Empowerment</w:t>
      </w:r>
      <w:r w:rsidR="00634F6D">
        <w:rPr>
          <w:rFonts w:eastAsia="Arial"/>
          <w:color w:val="000000" w:themeColor="text1"/>
          <w:sz w:val="24"/>
          <w:szCs w:val="24"/>
        </w:rPr>
        <w:t xml:space="preserve"> (RISE) was made, and the contact details of this organisation were given to the victim. RISE offers support through the stages of leaving the perpetrator, and after the transition, enabling the victim to </w:t>
      </w:r>
      <w:r w:rsidR="00634F6D">
        <w:rPr>
          <w:rFonts w:eastAsia="Arial"/>
          <w:color w:val="000000" w:themeColor="text1"/>
          <w:sz w:val="24"/>
          <w:szCs w:val="24"/>
        </w:rPr>
        <w:lastRenderedPageBreak/>
        <w:t>remain free from abuse. Arrangements were made to have personal attack alarms fitted at the victims address. These alarms can be silently activated if the victim is in fear, without alerting the perpetrator.</w:t>
      </w:r>
    </w:p>
    <w:p w14:paraId="00018245" w14:textId="6A858A49" w:rsidR="00176106" w:rsidRDefault="00176106" w:rsidP="5B843AF0">
      <w:pPr>
        <w:ind w:right="237"/>
        <w:jc w:val="both"/>
        <w:rPr>
          <w:rFonts w:eastAsia="Arial"/>
          <w:color w:val="000000" w:themeColor="text1"/>
          <w:sz w:val="24"/>
          <w:szCs w:val="24"/>
        </w:rPr>
      </w:pPr>
    </w:p>
    <w:p w14:paraId="2B50CD44" w14:textId="04785A18" w:rsidR="00634F6D" w:rsidRDefault="00634F6D" w:rsidP="5B843AF0">
      <w:pPr>
        <w:ind w:right="237"/>
        <w:jc w:val="both"/>
        <w:rPr>
          <w:rFonts w:eastAsia="Arial"/>
          <w:color w:val="000000" w:themeColor="text1"/>
          <w:sz w:val="24"/>
          <w:szCs w:val="24"/>
        </w:rPr>
      </w:pPr>
      <w:r>
        <w:rPr>
          <w:rFonts w:eastAsia="Arial"/>
          <w:color w:val="000000" w:themeColor="text1"/>
          <w:sz w:val="24"/>
          <w:szCs w:val="24"/>
        </w:rPr>
        <w:t xml:space="preserve">Even with a victim who appears to be supportive of police action against their </w:t>
      </w:r>
      <w:r w:rsidR="008F2020">
        <w:rPr>
          <w:rFonts w:eastAsia="Arial"/>
          <w:color w:val="000000" w:themeColor="text1"/>
          <w:sz w:val="24"/>
          <w:szCs w:val="24"/>
        </w:rPr>
        <w:t xml:space="preserve">perpetrator, it must be considered that this support may be withdrawn at any time. It must also be considered, that even with body worn footage of the initial account from the victim, and with injuries consistent with an assault, there is a chance the perpetrator may be released from custody with no further action taking place. In instances such as this, it is important to continue to protect the victim from the perpetrator. A Domestic Violence Protection Notice can be issued to a perpetrator on their release from custody. This notice forbids the perpetrator from contacting their victim for forty-eight hours. This can then be extended by a magistrate as a Domestic Violence Protection Order, protecting the victim for up to twenty-eight days. Although, this is a </w:t>
      </w:r>
      <w:r w:rsidR="00AB2EB4">
        <w:rPr>
          <w:rFonts w:eastAsia="Arial"/>
          <w:color w:val="000000" w:themeColor="text1"/>
          <w:sz w:val="24"/>
          <w:szCs w:val="24"/>
        </w:rPr>
        <w:t>relatively</w:t>
      </w:r>
      <w:r w:rsidR="008F2020">
        <w:rPr>
          <w:rFonts w:eastAsia="Arial"/>
          <w:color w:val="000000" w:themeColor="text1"/>
          <w:sz w:val="24"/>
          <w:szCs w:val="24"/>
        </w:rPr>
        <w:t xml:space="preserve"> short</w:t>
      </w:r>
      <w:r w:rsidR="00AB2EB4">
        <w:rPr>
          <w:rFonts w:eastAsia="Arial"/>
          <w:color w:val="000000" w:themeColor="text1"/>
          <w:sz w:val="24"/>
          <w:szCs w:val="24"/>
        </w:rPr>
        <w:t>-</w:t>
      </w:r>
      <w:r w:rsidR="008F2020">
        <w:rPr>
          <w:rFonts w:eastAsia="Arial"/>
          <w:color w:val="000000" w:themeColor="text1"/>
          <w:sz w:val="24"/>
          <w:szCs w:val="24"/>
        </w:rPr>
        <w:t>term solution, the order provides the victim with a cooling off period, away from their perpetrator, with time to engage with all agencies previously discussed.</w:t>
      </w:r>
    </w:p>
    <w:p w14:paraId="31DAB319" w14:textId="77777777" w:rsidR="008F2020" w:rsidRDefault="008F2020" w:rsidP="5B843AF0">
      <w:pPr>
        <w:ind w:right="237"/>
        <w:jc w:val="both"/>
        <w:rPr>
          <w:rFonts w:eastAsia="Arial"/>
          <w:color w:val="000000" w:themeColor="text1"/>
          <w:sz w:val="24"/>
          <w:szCs w:val="24"/>
        </w:rPr>
      </w:pPr>
    </w:p>
    <w:p w14:paraId="27143EA8" w14:textId="3BA91AA7" w:rsidR="00DD1739" w:rsidRDefault="0073737C" w:rsidP="5B843AF0">
      <w:pPr>
        <w:ind w:right="237"/>
        <w:jc w:val="both"/>
        <w:rPr>
          <w:rFonts w:eastAsia="Arial"/>
          <w:color w:val="000000" w:themeColor="text1"/>
          <w:sz w:val="24"/>
          <w:szCs w:val="24"/>
        </w:rPr>
      </w:pPr>
      <w:r>
        <w:rPr>
          <w:rFonts w:eastAsia="Arial"/>
          <w:color w:val="000000" w:themeColor="text1"/>
          <w:sz w:val="24"/>
          <w:szCs w:val="24"/>
        </w:rPr>
        <w:t>Domestic abuse cases are often long and complex. South Wales Police have teams of officers working solely on case files after the initial response</w:t>
      </w:r>
      <w:r w:rsidR="00D11F28">
        <w:rPr>
          <w:rFonts w:eastAsia="Arial"/>
          <w:color w:val="000000" w:themeColor="text1"/>
          <w:sz w:val="24"/>
          <w:szCs w:val="24"/>
        </w:rPr>
        <w:t xml:space="preserve">, referred to as HUB officers. HUB officers prioritise cases of domestic violence and abuse to allow a thorough investigation. Unlike front line response officers, HUB officers do not respond to emergency calls, therefore can gather evidence, and build a case against the perpetrator with far less interruption. </w:t>
      </w:r>
      <w:r w:rsidR="00D556C3">
        <w:rPr>
          <w:rFonts w:eastAsia="Arial"/>
          <w:color w:val="000000" w:themeColor="text1"/>
          <w:sz w:val="24"/>
          <w:szCs w:val="24"/>
        </w:rPr>
        <w:t xml:space="preserve">Should further support be required, the HUB has a specially dedicated team of officers, the domestic violence team, who will liase with victims who are scared, unsure or feel unable to support police action. </w:t>
      </w:r>
    </w:p>
    <w:p w14:paraId="75E7862E" w14:textId="77777777" w:rsidR="009A613E" w:rsidRDefault="009A613E" w:rsidP="5B843AF0">
      <w:pPr>
        <w:ind w:right="237"/>
        <w:jc w:val="both"/>
        <w:rPr>
          <w:rFonts w:eastAsia="Arial"/>
          <w:color w:val="000000" w:themeColor="text1"/>
          <w:sz w:val="24"/>
          <w:szCs w:val="24"/>
        </w:rPr>
      </w:pPr>
    </w:p>
    <w:p w14:paraId="5CD8D0B5" w14:textId="72920844" w:rsidR="009A613E" w:rsidRDefault="009A613E" w:rsidP="5B843AF0">
      <w:pPr>
        <w:ind w:right="237"/>
        <w:jc w:val="both"/>
        <w:rPr>
          <w:rFonts w:eastAsia="Arial"/>
          <w:color w:val="000000" w:themeColor="text1"/>
          <w:sz w:val="24"/>
          <w:szCs w:val="24"/>
        </w:rPr>
      </w:pPr>
      <w:r>
        <w:rPr>
          <w:rFonts w:eastAsia="Arial"/>
          <w:color w:val="000000" w:themeColor="text1"/>
          <w:sz w:val="24"/>
          <w:szCs w:val="24"/>
        </w:rPr>
        <w:t xml:space="preserve">As discussed through the main body of this essay, the initial response to reports of domestic abuse and violence is </w:t>
      </w:r>
      <w:r w:rsidR="00AB2EB4">
        <w:rPr>
          <w:rFonts w:eastAsia="Arial"/>
          <w:color w:val="000000" w:themeColor="text1"/>
          <w:sz w:val="24"/>
          <w:szCs w:val="24"/>
        </w:rPr>
        <w:t>relatively</w:t>
      </w:r>
      <w:r>
        <w:rPr>
          <w:rFonts w:eastAsia="Arial"/>
          <w:color w:val="000000" w:themeColor="text1"/>
          <w:sz w:val="24"/>
          <w:szCs w:val="24"/>
        </w:rPr>
        <w:t xml:space="preserve"> fast paced, and does not account for the majority of actions needed to tackle repeat victimisation.</w:t>
      </w:r>
      <w:r w:rsidR="00AB2EB4">
        <w:rPr>
          <w:rFonts w:eastAsia="Arial"/>
          <w:color w:val="000000" w:themeColor="text1"/>
          <w:sz w:val="24"/>
          <w:szCs w:val="24"/>
        </w:rPr>
        <w:t xml:space="preserve"> The long-term support provided to victims through multi-agency channels is evidentially effective and reducing repeat victimisation, however this does rely on front line officers liaising with victims in an empathetic manner, and without judgement</w:t>
      </w:r>
      <w:r w:rsidR="002B3D70">
        <w:rPr>
          <w:rFonts w:eastAsia="Arial"/>
          <w:color w:val="000000" w:themeColor="text1"/>
          <w:sz w:val="24"/>
          <w:szCs w:val="24"/>
        </w:rPr>
        <w:t xml:space="preserve">. </w:t>
      </w:r>
      <w:r w:rsidR="00AB2EB4">
        <w:rPr>
          <w:rFonts w:eastAsia="Arial"/>
          <w:color w:val="000000" w:themeColor="text1"/>
          <w:sz w:val="24"/>
          <w:szCs w:val="24"/>
        </w:rPr>
        <w:t xml:space="preserve">A thorough investigation will often ensure the perpetrator is brought to justice, whilst keeping the victim on board throughout. </w:t>
      </w:r>
    </w:p>
    <w:p w14:paraId="1D4CDEDF" w14:textId="77777777" w:rsidR="002B3D70" w:rsidRDefault="002B3D70" w:rsidP="5B843AF0">
      <w:pPr>
        <w:ind w:right="237"/>
        <w:jc w:val="both"/>
        <w:rPr>
          <w:rFonts w:eastAsia="Arial"/>
          <w:color w:val="000000" w:themeColor="text1"/>
          <w:sz w:val="24"/>
          <w:szCs w:val="24"/>
        </w:rPr>
      </w:pPr>
    </w:p>
    <w:p w14:paraId="39B6BD00" w14:textId="15BC4CF6" w:rsidR="002B3D70" w:rsidRDefault="002B3D70" w:rsidP="5B843AF0">
      <w:pPr>
        <w:ind w:right="237"/>
        <w:jc w:val="both"/>
        <w:rPr>
          <w:rFonts w:eastAsia="Arial"/>
          <w:color w:val="000000" w:themeColor="text1"/>
          <w:sz w:val="24"/>
          <w:szCs w:val="24"/>
        </w:rPr>
      </w:pPr>
      <w:r>
        <w:rPr>
          <w:rFonts w:eastAsia="Arial"/>
          <w:color w:val="000000" w:themeColor="text1"/>
          <w:sz w:val="24"/>
          <w:szCs w:val="24"/>
        </w:rPr>
        <w:t>Word Count: 1877</w:t>
      </w:r>
    </w:p>
    <w:p w14:paraId="7F73483B" w14:textId="77777777" w:rsidR="00DD1739" w:rsidRPr="00E676F7" w:rsidRDefault="00DD1739"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375D9E5E" w14:textId="6ABC66AB" w:rsidR="00DD1739" w:rsidRDefault="00DD1739" w:rsidP="00DD1739">
      <w:pPr>
        <w:tabs>
          <w:tab w:val="left" w:pos="6410"/>
        </w:tabs>
        <w:overflowPunct/>
        <w:autoSpaceDE/>
        <w:autoSpaceDN/>
        <w:adjustRightInd/>
        <w:textAlignment w:val="auto"/>
        <w:rPr>
          <w:b/>
          <w:bCs/>
          <w:sz w:val="24"/>
          <w:szCs w:val="24"/>
        </w:rPr>
      </w:pPr>
      <w:r>
        <w:rPr>
          <w:b/>
          <w:bCs/>
          <w:sz w:val="24"/>
          <w:szCs w:val="24"/>
        </w:rPr>
        <w:tab/>
        <w:t xml:space="preserve"> </w:t>
      </w:r>
    </w:p>
    <w:p w14:paraId="68317E39" w14:textId="14AFCD24" w:rsidR="00E676F7" w:rsidRPr="00E676F7" w:rsidRDefault="00E676F7" w:rsidP="00DD1739">
      <w:pPr>
        <w:tabs>
          <w:tab w:val="left" w:pos="6410"/>
        </w:tabs>
        <w:overflowPunct/>
        <w:autoSpaceDE/>
        <w:autoSpaceDN/>
        <w:adjustRightInd/>
        <w:textAlignment w:val="auto"/>
        <w:rPr>
          <w:b/>
          <w:bCs/>
          <w:sz w:val="24"/>
          <w:szCs w:val="24"/>
        </w:rPr>
      </w:pPr>
      <w:r w:rsidRPr="00DD1739">
        <w:rPr>
          <w:sz w:val="24"/>
          <w:szCs w:val="24"/>
        </w:rPr>
        <w:br w:type="page"/>
      </w:r>
      <w:r w:rsidR="00DD1739">
        <w:rPr>
          <w:b/>
          <w:bCs/>
          <w:sz w:val="24"/>
          <w:szCs w:val="24"/>
        </w:rPr>
        <w:lastRenderedPageBreak/>
        <w:tab/>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5654B0A8" w:rsidR="5CE196A1" w:rsidRDefault="5CE196A1" w:rsidP="5CE196A1">
      <w:pPr>
        <w:ind w:right="237"/>
        <w:jc w:val="both"/>
        <w:rPr>
          <w:rFonts w:eastAsia="Arial"/>
          <w:color w:val="000000" w:themeColor="text1"/>
          <w:sz w:val="24"/>
          <w:szCs w:val="24"/>
        </w:rPr>
      </w:pPr>
      <w:bookmarkStart w:id="1" w:name="_Int_iqtpDieQ"/>
      <w:r w:rsidRPr="5CE196A1">
        <w:rPr>
          <w:rFonts w:eastAsia="Arial"/>
          <w:color w:val="000000" w:themeColor="text1"/>
          <w:sz w:val="24"/>
          <w:szCs w:val="24"/>
        </w:rPr>
        <w:t>In regard to</w:t>
      </w:r>
      <w:bookmarkEnd w:id="1"/>
      <w:r w:rsidRP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5CE196A1">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72E2DF97" w:rsidR="0FF883D4" w:rsidRDefault="5CE196A1" w:rsidP="5CE196A1">
            <w:pPr>
              <w:spacing w:after="160" w:line="259" w:lineRule="auto"/>
              <w:rPr>
                <w:rFonts w:eastAsia="Arial"/>
                <w:color w:val="000000" w:themeColor="text1"/>
                <w:sz w:val="24"/>
                <w:szCs w:val="24"/>
              </w:rPr>
            </w:pPr>
            <w:r w:rsidRPr="5CE196A1">
              <w:rPr>
                <w:rFonts w:eastAsia="Arial"/>
                <w:color w:val="000000" w:themeColor="text1"/>
                <w:sz w:val="24"/>
                <w:szCs w:val="24"/>
              </w:rPr>
              <w:t>Reference how effective information and intelligence was used within your operation, and how you used specialist intelligence 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227C1562" w14:textId="7F097C86" w:rsidR="002B3D70" w:rsidRDefault="002B3D70" w:rsidP="0FF883D4">
      <w:pPr>
        <w:ind w:right="237"/>
        <w:jc w:val="both"/>
        <w:rPr>
          <w:color w:val="000000" w:themeColor="text1"/>
          <w:sz w:val="28"/>
          <w:szCs w:val="28"/>
        </w:rPr>
      </w:pPr>
      <w:r w:rsidRPr="002B3D70">
        <w:rPr>
          <w:color w:val="000000" w:themeColor="text1"/>
          <w:sz w:val="28"/>
          <w:szCs w:val="28"/>
        </w:rPr>
        <w:lastRenderedPageBreak/>
        <w:t xml:space="preserve">During this essay I shall discuss </w:t>
      </w:r>
      <w:r>
        <w:rPr>
          <w:color w:val="000000" w:themeColor="text1"/>
          <w:sz w:val="28"/>
          <w:szCs w:val="28"/>
        </w:rPr>
        <w:t>a case of fraud. The victim was an elderly gentleman with learning and mobility difficulties. The suspect was this gentleman</w:t>
      </w:r>
      <w:r w:rsidR="005E5990">
        <w:rPr>
          <w:color w:val="000000" w:themeColor="text1"/>
          <w:sz w:val="28"/>
          <w:szCs w:val="28"/>
        </w:rPr>
        <w:t>’s</w:t>
      </w:r>
      <w:r>
        <w:rPr>
          <w:color w:val="000000" w:themeColor="text1"/>
          <w:sz w:val="28"/>
          <w:szCs w:val="28"/>
        </w:rPr>
        <w:t xml:space="preserve"> carer, who worked for an agency providing care for disabled adults in the community. I shall firstly discuss my initial response and fast tract actions, before reflecting on the complexities of the case. I will make reference to my personal values and attitudes, and how I managed these throughout the investigation.</w:t>
      </w:r>
    </w:p>
    <w:p w14:paraId="2FA8ACCC" w14:textId="77777777" w:rsidR="002B3D70" w:rsidRDefault="002B3D70" w:rsidP="0FF883D4">
      <w:pPr>
        <w:ind w:right="237"/>
        <w:jc w:val="both"/>
        <w:rPr>
          <w:color w:val="000000" w:themeColor="text1"/>
          <w:sz w:val="28"/>
          <w:szCs w:val="28"/>
        </w:rPr>
      </w:pPr>
    </w:p>
    <w:p w14:paraId="4D23429B" w14:textId="640D8190" w:rsidR="007B68D4" w:rsidRDefault="002B3D70" w:rsidP="0FF883D4">
      <w:pPr>
        <w:ind w:right="237"/>
        <w:jc w:val="both"/>
        <w:rPr>
          <w:color w:val="000000" w:themeColor="text1"/>
          <w:sz w:val="28"/>
          <w:szCs w:val="28"/>
        </w:rPr>
      </w:pPr>
      <w:r>
        <w:rPr>
          <w:color w:val="000000" w:themeColor="text1"/>
          <w:sz w:val="28"/>
          <w:szCs w:val="28"/>
        </w:rPr>
        <w:t xml:space="preserve">The inital report made to police was by a manager of a care agency who believed one of her staff had used the bank card of a client to </w:t>
      </w:r>
      <w:r w:rsidR="007B68D4">
        <w:rPr>
          <w:color w:val="000000" w:themeColor="text1"/>
          <w:sz w:val="28"/>
          <w:szCs w:val="28"/>
        </w:rPr>
        <w:t>make cash withdrawals.</w:t>
      </w:r>
      <w:r w:rsidR="005E5990">
        <w:rPr>
          <w:color w:val="000000" w:themeColor="text1"/>
          <w:sz w:val="28"/>
          <w:szCs w:val="28"/>
        </w:rPr>
        <w:t xml:space="preserve"> There was no evidence pointing towards the suspect, but the manager had been notified that her clients rent was in arrears, and she had a ‘bad feeling’.</w:t>
      </w:r>
      <w:r w:rsidR="007B68D4">
        <w:rPr>
          <w:color w:val="000000" w:themeColor="text1"/>
          <w:sz w:val="28"/>
          <w:szCs w:val="28"/>
        </w:rPr>
        <w:t xml:space="preserve"> The client had no family, and no named next of kin, and was currently unaware of the potential crime. After speaking with the reporting manager it was clear to me that her client was extremely vulnerable, and would have difficulty comprehending that a crime had taken place.</w:t>
      </w:r>
    </w:p>
    <w:p w14:paraId="26CB4DC8" w14:textId="77777777" w:rsidR="007B68D4" w:rsidRDefault="007B68D4" w:rsidP="0FF883D4">
      <w:pPr>
        <w:ind w:right="237"/>
        <w:jc w:val="both"/>
        <w:rPr>
          <w:color w:val="000000" w:themeColor="text1"/>
          <w:sz w:val="28"/>
          <w:szCs w:val="28"/>
        </w:rPr>
      </w:pPr>
    </w:p>
    <w:p w14:paraId="31EB0AF6" w14:textId="629AE9A8" w:rsidR="002B3D70" w:rsidRDefault="007B68D4" w:rsidP="0FF883D4">
      <w:pPr>
        <w:ind w:right="237"/>
        <w:jc w:val="both"/>
        <w:rPr>
          <w:color w:val="000000" w:themeColor="text1"/>
          <w:sz w:val="28"/>
          <w:szCs w:val="28"/>
        </w:rPr>
      </w:pPr>
      <w:r>
        <w:rPr>
          <w:color w:val="000000" w:themeColor="text1"/>
          <w:sz w:val="28"/>
          <w:szCs w:val="28"/>
        </w:rPr>
        <w:t>I arranged to visit the victim along with his social worker. The victim was unable to comprehend basic financial information, but was able to provide me with one bank statement that had been received in the mail.  On discussing his daily routine with his social worker, it was clear that his outgoings were significantly less that his income. On speaking with the victim, I did not believe the victim had any capacity to make any financial decisions</w:t>
      </w:r>
      <w:r w:rsidR="00FD6183">
        <w:rPr>
          <w:color w:val="000000" w:themeColor="text1"/>
          <w:sz w:val="28"/>
          <w:szCs w:val="28"/>
        </w:rPr>
        <w:t>, however, the social worker refused to provide a statement regarding the victims mental capacity</w:t>
      </w:r>
      <w:r>
        <w:rPr>
          <w:color w:val="000000" w:themeColor="text1"/>
          <w:sz w:val="28"/>
          <w:szCs w:val="28"/>
        </w:rPr>
        <w:t xml:space="preserve">. I had very little evidence of a crime being committed as the victim was unable to understand and discuss the cash withdrawals noted on the bank statement, and </w:t>
      </w:r>
      <w:r w:rsidR="007C4371">
        <w:rPr>
          <w:color w:val="000000" w:themeColor="text1"/>
          <w:sz w:val="28"/>
          <w:szCs w:val="28"/>
        </w:rPr>
        <w:t xml:space="preserve">there were no witnesses who had seen the suspect making the withdrawals. There were no other bank statements present, nor was the victim able to access these online. </w:t>
      </w:r>
    </w:p>
    <w:p w14:paraId="063C51B9" w14:textId="77777777" w:rsidR="00233C6B" w:rsidRDefault="00233C6B" w:rsidP="0FF883D4">
      <w:pPr>
        <w:ind w:right="237"/>
        <w:jc w:val="both"/>
        <w:rPr>
          <w:color w:val="000000" w:themeColor="text1"/>
          <w:sz w:val="28"/>
          <w:szCs w:val="28"/>
        </w:rPr>
      </w:pPr>
    </w:p>
    <w:p w14:paraId="56151417" w14:textId="42E7C84B" w:rsidR="00233C6B" w:rsidRDefault="00233C6B" w:rsidP="0FF883D4">
      <w:pPr>
        <w:ind w:right="237"/>
        <w:jc w:val="both"/>
        <w:rPr>
          <w:color w:val="000000" w:themeColor="text1"/>
          <w:sz w:val="28"/>
          <w:szCs w:val="28"/>
        </w:rPr>
      </w:pPr>
      <w:r>
        <w:rPr>
          <w:color w:val="000000" w:themeColor="text1"/>
          <w:sz w:val="28"/>
          <w:szCs w:val="28"/>
        </w:rPr>
        <w:t xml:space="preserve">South Wales Police tackle fraud with ‘4 P’s’. This system involves pursuing </w:t>
      </w:r>
      <w:r w:rsidR="00FD6183">
        <w:rPr>
          <w:color w:val="000000" w:themeColor="text1"/>
          <w:sz w:val="28"/>
          <w:szCs w:val="28"/>
        </w:rPr>
        <w:t>perpetrators</w:t>
      </w:r>
      <w:r>
        <w:rPr>
          <w:color w:val="000000" w:themeColor="text1"/>
          <w:sz w:val="28"/>
          <w:szCs w:val="28"/>
        </w:rPr>
        <w:t xml:space="preserve">, preventing </w:t>
      </w:r>
      <w:r w:rsidR="00FD6183">
        <w:rPr>
          <w:color w:val="000000" w:themeColor="text1"/>
          <w:sz w:val="28"/>
          <w:szCs w:val="28"/>
        </w:rPr>
        <w:t>perpetrators</w:t>
      </w:r>
      <w:r>
        <w:rPr>
          <w:color w:val="000000" w:themeColor="text1"/>
          <w:sz w:val="28"/>
          <w:szCs w:val="28"/>
        </w:rPr>
        <w:t>, protecting potential victims and preparing for future instances of fraud (</w:t>
      </w:r>
      <w:bookmarkStart w:id="2" w:name="_Hlk142909487"/>
      <w:r w:rsidRPr="00233C6B">
        <w:rPr>
          <w:i/>
          <w:iCs/>
          <w:color w:val="000000" w:themeColor="text1"/>
          <w:sz w:val="28"/>
          <w:szCs w:val="28"/>
        </w:rPr>
        <w:t>Fraud Policy: Economic Crime Unit</w:t>
      </w:r>
      <w:r>
        <w:rPr>
          <w:color w:val="000000" w:themeColor="text1"/>
          <w:sz w:val="28"/>
          <w:szCs w:val="28"/>
        </w:rPr>
        <w:t>, p3.2020</w:t>
      </w:r>
      <w:bookmarkEnd w:id="2"/>
      <w:r>
        <w:rPr>
          <w:color w:val="000000" w:themeColor="text1"/>
          <w:sz w:val="28"/>
          <w:szCs w:val="28"/>
        </w:rPr>
        <w:t>) As a response officer, it is my duty to carry out the first three ‘P’s’ to the best of my ability.</w:t>
      </w:r>
    </w:p>
    <w:p w14:paraId="750DA85A" w14:textId="77777777" w:rsidR="00744C41" w:rsidRDefault="00744C41" w:rsidP="0FF883D4">
      <w:pPr>
        <w:ind w:right="237"/>
        <w:jc w:val="both"/>
        <w:rPr>
          <w:color w:val="000000" w:themeColor="text1"/>
          <w:sz w:val="28"/>
          <w:szCs w:val="28"/>
        </w:rPr>
      </w:pPr>
    </w:p>
    <w:p w14:paraId="33FA9FB4" w14:textId="104F00C8" w:rsidR="00744C41" w:rsidRDefault="00744C41" w:rsidP="00620A42">
      <w:pPr>
        <w:rPr>
          <w:color w:val="000000" w:themeColor="text1"/>
          <w:sz w:val="28"/>
          <w:szCs w:val="28"/>
        </w:rPr>
      </w:pPr>
      <w:r>
        <w:rPr>
          <w:color w:val="000000" w:themeColor="text1"/>
          <w:sz w:val="28"/>
          <w:szCs w:val="28"/>
        </w:rPr>
        <w:t>Immediately after my meeting with the victim, I returned to my office to begin safeguarding actions for the victim</w:t>
      </w:r>
      <w:r w:rsidR="005E5990">
        <w:rPr>
          <w:color w:val="000000" w:themeColor="text1"/>
          <w:sz w:val="28"/>
          <w:szCs w:val="28"/>
        </w:rPr>
        <w:t xml:space="preserve"> with the aim to protect him and prevent future incidents. </w:t>
      </w:r>
      <w:r w:rsidR="00620A42">
        <w:rPr>
          <w:color w:val="000000" w:themeColor="text1"/>
          <w:sz w:val="28"/>
          <w:szCs w:val="28"/>
        </w:rPr>
        <w:t xml:space="preserve"> </w:t>
      </w:r>
      <w:r w:rsidR="00620A42" w:rsidRPr="00620A42">
        <w:rPr>
          <w:color w:val="000000" w:themeColor="text1"/>
          <w:sz w:val="28"/>
          <w:szCs w:val="28"/>
        </w:rPr>
        <w:t xml:space="preserve">Age UK recognise that elderly people can be specific targets for fraud. Criminals may prey on the elderly and vulnerable, gaining their trust and exploiting them to steal money. Not </w:t>
      </w:r>
      <w:r w:rsidR="00620A42" w:rsidRPr="00620A42">
        <w:rPr>
          <w:color w:val="000000" w:themeColor="text1"/>
          <w:sz w:val="28"/>
          <w:szCs w:val="28"/>
        </w:rPr>
        <w:lastRenderedPageBreak/>
        <w:t xml:space="preserve">only can fraud have a devastating effect on a </w:t>
      </w:r>
      <w:r w:rsidR="00FD6183" w:rsidRPr="00620A42">
        <w:rPr>
          <w:color w:val="000000" w:themeColor="text1"/>
          <w:sz w:val="28"/>
          <w:szCs w:val="28"/>
        </w:rPr>
        <w:t>victim’s</w:t>
      </w:r>
      <w:r w:rsidR="00620A42" w:rsidRPr="00620A42">
        <w:rPr>
          <w:color w:val="000000" w:themeColor="text1"/>
          <w:sz w:val="28"/>
          <w:szCs w:val="28"/>
        </w:rPr>
        <w:t xml:space="preserve"> mental health, but their physical health too, with elderly victims of fraud 2.4 times more likely to die or go in to care (</w:t>
      </w:r>
      <w:r w:rsidR="00620A42" w:rsidRPr="00806CFB">
        <w:rPr>
          <w:i/>
          <w:iCs/>
          <w:color w:val="000000" w:themeColor="text1"/>
          <w:sz w:val="28"/>
          <w:szCs w:val="28"/>
        </w:rPr>
        <w:t>Scamming and its effect on vulnerable individuals</w:t>
      </w:r>
      <w:r w:rsidR="00620A42" w:rsidRPr="00620A42">
        <w:rPr>
          <w:color w:val="000000" w:themeColor="text1"/>
          <w:sz w:val="28"/>
          <w:szCs w:val="28"/>
        </w:rPr>
        <w:t xml:space="preserve">, p1. 2006). </w:t>
      </w:r>
      <w:r w:rsidR="00620A42">
        <w:rPr>
          <w:color w:val="000000" w:themeColor="text1"/>
          <w:sz w:val="28"/>
          <w:szCs w:val="28"/>
        </w:rPr>
        <w:t xml:space="preserve">With this in </w:t>
      </w:r>
      <w:r w:rsidR="00FD6183">
        <w:rPr>
          <w:color w:val="000000" w:themeColor="text1"/>
          <w:sz w:val="28"/>
          <w:szCs w:val="28"/>
        </w:rPr>
        <w:t>mind, I</w:t>
      </w:r>
      <w:r>
        <w:rPr>
          <w:color w:val="000000" w:themeColor="text1"/>
          <w:sz w:val="28"/>
          <w:szCs w:val="28"/>
        </w:rPr>
        <w:t xml:space="preserve"> completed a Public Protection Notification</w:t>
      </w:r>
      <w:r w:rsidR="00233C6B">
        <w:rPr>
          <w:color w:val="000000" w:themeColor="text1"/>
          <w:sz w:val="28"/>
          <w:szCs w:val="28"/>
        </w:rPr>
        <w:t xml:space="preserve"> (PPN)</w:t>
      </w:r>
      <w:r>
        <w:rPr>
          <w:color w:val="000000" w:themeColor="text1"/>
          <w:sz w:val="28"/>
          <w:szCs w:val="28"/>
        </w:rPr>
        <w:t xml:space="preserve"> to alert other agencies to the victims financial </w:t>
      </w:r>
      <w:r w:rsidR="00FD6183">
        <w:rPr>
          <w:color w:val="000000" w:themeColor="text1"/>
          <w:sz w:val="28"/>
          <w:szCs w:val="28"/>
        </w:rPr>
        <w:t>vulnerability</w:t>
      </w:r>
      <w:r>
        <w:rPr>
          <w:color w:val="000000" w:themeColor="text1"/>
          <w:sz w:val="28"/>
          <w:szCs w:val="28"/>
        </w:rPr>
        <w:t xml:space="preserve">. </w:t>
      </w:r>
      <w:r w:rsidR="00233C6B">
        <w:rPr>
          <w:color w:val="000000" w:themeColor="text1"/>
          <w:sz w:val="28"/>
          <w:szCs w:val="28"/>
        </w:rPr>
        <w:t xml:space="preserve">Through this PPN, the victim would later be moved to a supported living complex, be referred to a charitable organisation which manages the finances of vulnerable </w:t>
      </w:r>
      <w:r w:rsidR="00FD6183">
        <w:rPr>
          <w:color w:val="000000" w:themeColor="text1"/>
          <w:sz w:val="28"/>
          <w:szCs w:val="28"/>
        </w:rPr>
        <w:t>adults and</w:t>
      </w:r>
      <w:r w:rsidR="00233C6B">
        <w:rPr>
          <w:color w:val="000000" w:themeColor="text1"/>
          <w:sz w:val="28"/>
          <w:szCs w:val="28"/>
        </w:rPr>
        <w:t xml:space="preserve"> would be provided with more appropriate care to meet his needs.</w:t>
      </w:r>
      <w:r w:rsidR="00806CFB">
        <w:rPr>
          <w:color w:val="000000" w:themeColor="text1"/>
          <w:sz w:val="28"/>
          <w:szCs w:val="28"/>
        </w:rPr>
        <w:t xml:space="preserve"> I also raised my concerns about the social workers refusal to provide a statement regarding the victims mental capacity.</w:t>
      </w:r>
    </w:p>
    <w:p w14:paraId="2EC4D512" w14:textId="77777777" w:rsidR="002E0789" w:rsidRDefault="002E0789" w:rsidP="0FF883D4">
      <w:pPr>
        <w:ind w:right="237"/>
        <w:jc w:val="both"/>
        <w:rPr>
          <w:color w:val="000000" w:themeColor="text1"/>
          <w:sz w:val="28"/>
          <w:szCs w:val="28"/>
        </w:rPr>
      </w:pPr>
    </w:p>
    <w:p w14:paraId="14F281F0" w14:textId="47024AD2" w:rsidR="007C4371" w:rsidRDefault="005E5990" w:rsidP="0FF883D4">
      <w:pPr>
        <w:ind w:right="237"/>
        <w:jc w:val="both"/>
        <w:rPr>
          <w:color w:val="000000" w:themeColor="text1"/>
          <w:sz w:val="28"/>
          <w:szCs w:val="28"/>
        </w:rPr>
      </w:pPr>
      <w:r>
        <w:rPr>
          <w:color w:val="000000" w:themeColor="text1"/>
          <w:sz w:val="28"/>
          <w:szCs w:val="28"/>
        </w:rPr>
        <w:t xml:space="preserve">With little to go on, </w:t>
      </w:r>
      <w:r w:rsidR="007C4371">
        <w:rPr>
          <w:color w:val="000000" w:themeColor="text1"/>
          <w:sz w:val="28"/>
          <w:szCs w:val="28"/>
        </w:rPr>
        <w:t xml:space="preserve">I </w:t>
      </w:r>
      <w:r w:rsidR="00FD6183">
        <w:rPr>
          <w:color w:val="000000" w:themeColor="text1"/>
          <w:sz w:val="28"/>
          <w:szCs w:val="28"/>
        </w:rPr>
        <w:t>liaised</w:t>
      </w:r>
      <w:r w:rsidR="007C4371">
        <w:rPr>
          <w:color w:val="000000" w:themeColor="text1"/>
          <w:sz w:val="28"/>
          <w:szCs w:val="28"/>
        </w:rPr>
        <w:t xml:space="preserve"> with the financial investigation team</w:t>
      </w:r>
      <w:r>
        <w:rPr>
          <w:color w:val="000000" w:themeColor="text1"/>
          <w:sz w:val="28"/>
          <w:szCs w:val="28"/>
        </w:rPr>
        <w:t xml:space="preserve"> in the economic crime unit</w:t>
      </w:r>
      <w:r w:rsidR="007C4371">
        <w:rPr>
          <w:color w:val="000000" w:themeColor="text1"/>
          <w:sz w:val="28"/>
          <w:szCs w:val="28"/>
        </w:rPr>
        <w:t xml:space="preserve"> as a matter of urgency. A financial investigator was quickly able to provide me with the total income and remaining balance at the end of each calendar month in the </w:t>
      </w:r>
      <w:r w:rsidR="00FD6183">
        <w:rPr>
          <w:color w:val="000000" w:themeColor="text1"/>
          <w:sz w:val="28"/>
          <w:szCs w:val="28"/>
        </w:rPr>
        <w:t>victims’</w:t>
      </w:r>
      <w:r w:rsidR="007C4371">
        <w:rPr>
          <w:color w:val="000000" w:themeColor="text1"/>
          <w:sz w:val="28"/>
          <w:szCs w:val="28"/>
        </w:rPr>
        <w:t xml:space="preserve"> bank account. Over a </w:t>
      </w:r>
      <w:r w:rsidR="00FD6183">
        <w:rPr>
          <w:color w:val="000000" w:themeColor="text1"/>
          <w:sz w:val="28"/>
          <w:szCs w:val="28"/>
        </w:rPr>
        <w:t>two-year</w:t>
      </w:r>
      <w:r w:rsidR="007C4371">
        <w:rPr>
          <w:color w:val="000000" w:themeColor="text1"/>
          <w:sz w:val="28"/>
          <w:szCs w:val="28"/>
        </w:rPr>
        <w:t xml:space="preserve"> period</w:t>
      </w:r>
      <w:r>
        <w:rPr>
          <w:color w:val="000000" w:themeColor="text1"/>
          <w:sz w:val="28"/>
          <w:szCs w:val="28"/>
        </w:rPr>
        <w:t xml:space="preserve"> I could see that</w:t>
      </w:r>
      <w:r w:rsidR="007C4371">
        <w:rPr>
          <w:color w:val="000000" w:themeColor="text1"/>
          <w:sz w:val="28"/>
          <w:szCs w:val="28"/>
        </w:rPr>
        <w:t xml:space="preserve"> the</w:t>
      </w:r>
      <w:r>
        <w:rPr>
          <w:color w:val="000000" w:themeColor="text1"/>
          <w:sz w:val="28"/>
          <w:szCs w:val="28"/>
        </w:rPr>
        <w:t xml:space="preserve"> victims’</w:t>
      </w:r>
      <w:r w:rsidR="007C4371">
        <w:rPr>
          <w:color w:val="000000" w:themeColor="text1"/>
          <w:sz w:val="28"/>
          <w:szCs w:val="28"/>
        </w:rPr>
        <w:t xml:space="preserve"> income remained the same each month, however, the remaining balance each month had declined rapidly in a </w:t>
      </w:r>
      <w:r w:rsidR="00FD6183">
        <w:rPr>
          <w:color w:val="000000" w:themeColor="text1"/>
          <w:sz w:val="28"/>
          <w:szCs w:val="28"/>
        </w:rPr>
        <w:t>twelve-month</w:t>
      </w:r>
      <w:r w:rsidR="007C4371">
        <w:rPr>
          <w:color w:val="000000" w:themeColor="text1"/>
          <w:sz w:val="28"/>
          <w:szCs w:val="28"/>
        </w:rPr>
        <w:t xml:space="preserve"> period. There were no changes in the </w:t>
      </w:r>
      <w:r w:rsidR="00FD6183">
        <w:rPr>
          <w:color w:val="000000" w:themeColor="text1"/>
          <w:sz w:val="28"/>
          <w:szCs w:val="28"/>
        </w:rPr>
        <w:t>victim’s</w:t>
      </w:r>
      <w:r w:rsidR="007C4371">
        <w:rPr>
          <w:color w:val="000000" w:themeColor="text1"/>
          <w:sz w:val="28"/>
          <w:szCs w:val="28"/>
        </w:rPr>
        <w:t xml:space="preserve"> routine </w:t>
      </w:r>
      <w:r>
        <w:rPr>
          <w:color w:val="000000" w:themeColor="text1"/>
          <w:sz w:val="28"/>
          <w:szCs w:val="28"/>
        </w:rPr>
        <w:t xml:space="preserve">or household bills </w:t>
      </w:r>
      <w:r w:rsidR="007C4371">
        <w:rPr>
          <w:color w:val="000000" w:themeColor="text1"/>
          <w:sz w:val="28"/>
          <w:szCs w:val="28"/>
        </w:rPr>
        <w:t xml:space="preserve">which could account for this decline. The victim was unable to provide the </w:t>
      </w:r>
      <w:r>
        <w:rPr>
          <w:color w:val="000000" w:themeColor="text1"/>
          <w:sz w:val="28"/>
          <w:szCs w:val="28"/>
        </w:rPr>
        <w:t>any further bank</w:t>
      </w:r>
      <w:r w:rsidR="007C4371">
        <w:rPr>
          <w:color w:val="000000" w:themeColor="text1"/>
          <w:sz w:val="28"/>
          <w:szCs w:val="28"/>
        </w:rPr>
        <w:t xml:space="preserve"> statements, and he had no named person who was able to </w:t>
      </w:r>
      <w:r w:rsidR="00FD6183">
        <w:rPr>
          <w:color w:val="000000" w:themeColor="text1"/>
          <w:sz w:val="28"/>
          <w:szCs w:val="28"/>
        </w:rPr>
        <w:t>conduct</w:t>
      </w:r>
      <w:r w:rsidR="007C4371">
        <w:rPr>
          <w:color w:val="000000" w:themeColor="text1"/>
          <w:sz w:val="28"/>
          <w:szCs w:val="28"/>
        </w:rPr>
        <w:t xml:space="preserve"> these actions on his behalf. I therefore completed a production order, asking a magistrate to grant me permission to access these statements. </w:t>
      </w:r>
      <w:r>
        <w:rPr>
          <w:color w:val="000000" w:themeColor="text1"/>
          <w:sz w:val="28"/>
          <w:szCs w:val="28"/>
        </w:rPr>
        <w:t>This permission was granted, and the application was forwarded to the bank, although the turn around time would be around twenty-eight days.</w:t>
      </w:r>
    </w:p>
    <w:p w14:paraId="5B858FCD" w14:textId="77777777" w:rsidR="007C4371" w:rsidRDefault="007C4371" w:rsidP="0FF883D4">
      <w:pPr>
        <w:ind w:right="237"/>
        <w:jc w:val="both"/>
        <w:rPr>
          <w:color w:val="000000" w:themeColor="text1"/>
          <w:sz w:val="28"/>
          <w:szCs w:val="28"/>
        </w:rPr>
      </w:pPr>
    </w:p>
    <w:p w14:paraId="1B8A22E6" w14:textId="3DFD3BEC" w:rsidR="007C4371" w:rsidRDefault="007C4371" w:rsidP="0FF883D4">
      <w:pPr>
        <w:ind w:right="237"/>
        <w:jc w:val="both"/>
        <w:rPr>
          <w:color w:val="000000" w:themeColor="text1"/>
          <w:sz w:val="28"/>
          <w:szCs w:val="28"/>
        </w:rPr>
      </w:pPr>
      <w:r>
        <w:rPr>
          <w:color w:val="000000" w:themeColor="text1"/>
          <w:sz w:val="28"/>
          <w:szCs w:val="28"/>
        </w:rPr>
        <w:t xml:space="preserve">In the </w:t>
      </w:r>
      <w:r w:rsidR="00FD6183">
        <w:rPr>
          <w:color w:val="000000" w:themeColor="text1"/>
          <w:sz w:val="28"/>
          <w:szCs w:val="28"/>
        </w:rPr>
        <w:t>meantime</w:t>
      </w:r>
      <w:r>
        <w:rPr>
          <w:color w:val="000000" w:themeColor="text1"/>
          <w:sz w:val="28"/>
          <w:szCs w:val="28"/>
        </w:rPr>
        <w:t>, I set about visiting the cashpoints listed on the one bank statement</w:t>
      </w:r>
      <w:r w:rsidR="005E5990">
        <w:rPr>
          <w:color w:val="000000" w:themeColor="text1"/>
          <w:sz w:val="28"/>
          <w:szCs w:val="28"/>
        </w:rPr>
        <w:t>s</w:t>
      </w:r>
      <w:r>
        <w:rPr>
          <w:color w:val="000000" w:themeColor="text1"/>
          <w:sz w:val="28"/>
          <w:szCs w:val="28"/>
        </w:rPr>
        <w:t xml:space="preserve"> I had, and obtaining CCTV footage of the withdrawals taking place. The named suspect was seen carrying out each withdrawal, all of which were in her local area. I obtained a statement from the reporting manager of the care agency to evidence that it was against their policy to make any withdraw</w:t>
      </w:r>
      <w:r w:rsidR="00CA7288">
        <w:rPr>
          <w:color w:val="000000" w:themeColor="text1"/>
          <w:sz w:val="28"/>
          <w:szCs w:val="28"/>
        </w:rPr>
        <w:t>a</w:t>
      </w:r>
      <w:r>
        <w:rPr>
          <w:color w:val="000000" w:themeColor="text1"/>
          <w:sz w:val="28"/>
          <w:szCs w:val="28"/>
        </w:rPr>
        <w:t xml:space="preserve">ls or transactions on behalf of their clients. </w:t>
      </w:r>
      <w:r w:rsidR="00CA7288">
        <w:rPr>
          <w:color w:val="000000" w:themeColor="text1"/>
          <w:sz w:val="28"/>
          <w:szCs w:val="28"/>
        </w:rPr>
        <w:t xml:space="preserve">I gathered a rota of carers visiting the victim, enabling me to note that the transactions were sometimes </w:t>
      </w:r>
      <w:r w:rsidR="00FD6183">
        <w:rPr>
          <w:color w:val="000000" w:themeColor="text1"/>
          <w:sz w:val="28"/>
          <w:szCs w:val="28"/>
        </w:rPr>
        <w:t>conducted</w:t>
      </w:r>
      <w:r w:rsidR="00CA7288">
        <w:rPr>
          <w:color w:val="000000" w:themeColor="text1"/>
          <w:sz w:val="28"/>
          <w:szCs w:val="28"/>
        </w:rPr>
        <w:t xml:space="preserve"> when the suspect was not</w:t>
      </w:r>
      <w:r w:rsidR="00FD6183">
        <w:rPr>
          <w:color w:val="000000" w:themeColor="text1"/>
          <w:sz w:val="28"/>
          <w:szCs w:val="28"/>
        </w:rPr>
        <w:t xml:space="preserve"> listed as</w:t>
      </w:r>
      <w:r w:rsidR="00CA7288">
        <w:rPr>
          <w:color w:val="000000" w:themeColor="text1"/>
          <w:sz w:val="28"/>
          <w:szCs w:val="28"/>
        </w:rPr>
        <w:t xml:space="preserve"> working with the victim. </w:t>
      </w:r>
    </w:p>
    <w:p w14:paraId="308E4757" w14:textId="77777777" w:rsidR="00542A0B" w:rsidRDefault="00542A0B" w:rsidP="0FF883D4">
      <w:pPr>
        <w:ind w:right="237"/>
        <w:jc w:val="both"/>
        <w:rPr>
          <w:color w:val="000000" w:themeColor="text1"/>
          <w:sz w:val="28"/>
          <w:szCs w:val="28"/>
        </w:rPr>
      </w:pPr>
    </w:p>
    <w:p w14:paraId="6DBCE411" w14:textId="53806863" w:rsidR="00542A0B" w:rsidRDefault="00542A0B" w:rsidP="0FF883D4">
      <w:pPr>
        <w:ind w:right="237"/>
        <w:jc w:val="both"/>
        <w:rPr>
          <w:color w:val="000000" w:themeColor="text1"/>
          <w:sz w:val="28"/>
          <w:szCs w:val="28"/>
        </w:rPr>
      </w:pPr>
      <w:r>
        <w:rPr>
          <w:color w:val="000000" w:themeColor="text1"/>
          <w:sz w:val="28"/>
          <w:szCs w:val="28"/>
        </w:rPr>
        <w:t xml:space="preserve">I provided the financial investigation team with my findings, and they quickly </w:t>
      </w:r>
      <w:r w:rsidR="00FD6183">
        <w:rPr>
          <w:color w:val="000000" w:themeColor="text1"/>
          <w:sz w:val="28"/>
          <w:szCs w:val="28"/>
        </w:rPr>
        <w:t>conducted</w:t>
      </w:r>
      <w:r>
        <w:rPr>
          <w:color w:val="000000" w:themeColor="text1"/>
          <w:sz w:val="28"/>
          <w:szCs w:val="28"/>
        </w:rPr>
        <w:t xml:space="preserve"> a financial credit report of the suspect. This report showed the suspect to have multiple debts and county court judgements (CCJs). </w:t>
      </w:r>
    </w:p>
    <w:p w14:paraId="1466D1C0" w14:textId="77777777" w:rsidR="00CA7288" w:rsidRDefault="00CA7288" w:rsidP="0FF883D4">
      <w:pPr>
        <w:ind w:right="237"/>
        <w:jc w:val="both"/>
        <w:rPr>
          <w:color w:val="000000" w:themeColor="text1"/>
          <w:sz w:val="28"/>
          <w:szCs w:val="28"/>
        </w:rPr>
      </w:pPr>
    </w:p>
    <w:p w14:paraId="7F7975D7" w14:textId="31CA0FF1" w:rsidR="00CA7288" w:rsidRDefault="00CA7288" w:rsidP="0FF883D4">
      <w:pPr>
        <w:ind w:right="237"/>
        <w:jc w:val="both"/>
        <w:rPr>
          <w:color w:val="000000" w:themeColor="text1"/>
          <w:sz w:val="28"/>
          <w:szCs w:val="28"/>
        </w:rPr>
      </w:pPr>
      <w:r>
        <w:rPr>
          <w:color w:val="000000" w:themeColor="text1"/>
          <w:sz w:val="28"/>
          <w:szCs w:val="28"/>
        </w:rPr>
        <w:lastRenderedPageBreak/>
        <w:t xml:space="preserve">With this evidence, I decided to arrest the suspect. When deciding to arrest a suspect, I must have reasonable suspicion that the crime had taken place, and necessity, which in this case would be a prompt and effective investigation and to protect a vulnerable person.  Arresting the suspect would give me the power to search her and her home address for any evidence of the crime taking place, whilst also allowing me to apply for a post-arrest production order to access bank statements belonging to the suspect, thus allowing a prompt and investigation. I would also be able to impose bail restrictions upon the suspect for the duration of the investigation forbidding her to work with vulnerable people, and stopping her from making contact with the victim. </w:t>
      </w:r>
    </w:p>
    <w:p w14:paraId="364E0FBE" w14:textId="77777777" w:rsidR="00CA7288" w:rsidRDefault="00CA7288" w:rsidP="0FF883D4">
      <w:pPr>
        <w:ind w:right="237"/>
        <w:jc w:val="both"/>
        <w:rPr>
          <w:color w:val="000000" w:themeColor="text1"/>
          <w:sz w:val="28"/>
          <w:szCs w:val="28"/>
        </w:rPr>
      </w:pPr>
    </w:p>
    <w:p w14:paraId="0F6C0FF6" w14:textId="5176FE81" w:rsidR="00CA7288" w:rsidRDefault="00CA7288" w:rsidP="0FF883D4">
      <w:pPr>
        <w:ind w:right="237"/>
        <w:jc w:val="both"/>
        <w:rPr>
          <w:color w:val="000000" w:themeColor="text1"/>
          <w:sz w:val="28"/>
          <w:szCs w:val="28"/>
        </w:rPr>
      </w:pPr>
      <w:r>
        <w:rPr>
          <w:color w:val="000000" w:themeColor="text1"/>
          <w:sz w:val="28"/>
          <w:szCs w:val="28"/>
        </w:rPr>
        <w:t>The suspect had resigned from her post at the reporting care agency, and had taken a job at another care provider.</w:t>
      </w:r>
      <w:r w:rsidR="00542A0B">
        <w:rPr>
          <w:color w:val="000000" w:themeColor="text1"/>
          <w:sz w:val="28"/>
          <w:szCs w:val="28"/>
        </w:rPr>
        <w:t xml:space="preserve"> I attended the suspects place of work with a colleague. To minimise disruption, and to avoid a creating a scene amongst the suspects </w:t>
      </w:r>
      <w:r w:rsidR="00FD6183">
        <w:rPr>
          <w:color w:val="000000" w:themeColor="text1"/>
          <w:sz w:val="28"/>
          <w:szCs w:val="28"/>
        </w:rPr>
        <w:t>colleagues</w:t>
      </w:r>
      <w:r w:rsidR="00542A0B">
        <w:rPr>
          <w:color w:val="000000" w:themeColor="text1"/>
          <w:sz w:val="28"/>
          <w:szCs w:val="28"/>
        </w:rPr>
        <w:t xml:space="preserve">, I contacted the manager and asked that she bring the suspect to a quiet room, away from onlookers. I arrested the suspect, and she was escorted to the police vehicle by my </w:t>
      </w:r>
      <w:r w:rsidR="00FD6183">
        <w:rPr>
          <w:color w:val="000000" w:themeColor="text1"/>
          <w:sz w:val="28"/>
          <w:szCs w:val="28"/>
        </w:rPr>
        <w:t>colleague</w:t>
      </w:r>
      <w:r w:rsidR="00542A0B">
        <w:rPr>
          <w:color w:val="000000" w:themeColor="text1"/>
          <w:sz w:val="28"/>
          <w:szCs w:val="28"/>
        </w:rPr>
        <w:t xml:space="preserve"> whilst I carried out a search of the suspect bags and coat. Two phones and a laptop were seized. The suspect was conveyed to custody, whilst I carried out a section 18 search of her home address. During this search I located hundreds of withdrawal receipts from cash points. There was evidence of excessive spending, with thousands of pounds of clothing that remained in carrier bags, with tags still attached, and boxes of unopened deliveries including clothing, handbags and cosmetics. The suspects spending seemed to be at odds with the debt that was reflected in her credit reports. </w:t>
      </w:r>
    </w:p>
    <w:p w14:paraId="6B44D329" w14:textId="77777777" w:rsidR="00542A0B" w:rsidRDefault="00542A0B" w:rsidP="0FF883D4">
      <w:pPr>
        <w:ind w:right="237"/>
        <w:jc w:val="both"/>
        <w:rPr>
          <w:color w:val="000000" w:themeColor="text1"/>
          <w:sz w:val="28"/>
          <w:szCs w:val="28"/>
        </w:rPr>
      </w:pPr>
    </w:p>
    <w:p w14:paraId="3ADE54A9" w14:textId="792BF40F" w:rsidR="00542A0B" w:rsidRDefault="00542A0B" w:rsidP="0FF883D4">
      <w:pPr>
        <w:ind w:right="237"/>
        <w:jc w:val="both"/>
        <w:rPr>
          <w:color w:val="000000" w:themeColor="text1"/>
          <w:sz w:val="28"/>
          <w:szCs w:val="28"/>
        </w:rPr>
      </w:pPr>
      <w:r>
        <w:rPr>
          <w:color w:val="000000" w:themeColor="text1"/>
          <w:sz w:val="28"/>
          <w:szCs w:val="28"/>
        </w:rPr>
        <w:t xml:space="preserve">I seized all </w:t>
      </w:r>
      <w:r w:rsidR="009C6730">
        <w:rPr>
          <w:color w:val="000000" w:themeColor="text1"/>
          <w:sz w:val="28"/>
          <w:szCs w:val="28"/>
        </w:rPr>
        <w:t>the cash withdrawal receipts at the suspects address and took them back to the station. Upon inspection, it was clear that these receipts were from at least twenty</w:t>
      </w:r>
      <w:r w:rsidR="00FD6183">
        <w:rPr>
          <w:color w:val="000000" w:themeColor="text1"/>
          <w:sz w:val="28"/>
          <w:szCs w:val="28"/>
        </w:rPr>
        <w:t xml:space="preserve"> different</w:t>
      </w:r>
      <w:r w:rsidR="009C6730">
        <w:rPr>
          <w:color w:val="000000" w:themeColor="text1"/>
          <w:sz w:val="28"/>
          <w:szCs w:val="28"/>
        </w:rPr>
        <w:t xml:space="preserve"> bank accounts. I sorted the receipts according to the account numbers listed on them, and asked the reporting care agency to provide me with the account numbers of all of their clients. After several hours of investigation, it became apparent that there were multiple victims of fraud, all of which were clients of the reporting care company. The total amount of cash withdrawals was nearing £100,000, and the case appeared to have become extremely complex.</w:t>
      </w:r>
      <w:r w:rsidR="00620A42">
        <w:rPr>
          <w:color w:val="000000" w:themeColor="text1"/>
          <w:sz w:val="28"/>
          <w:szCs w:val="28"/>
        </w:rPr>
        <w:t xml:space="preserve"> I alerted the reporting manager to my findings, and asked that each potential victim was contacted. </w:t>
      </w:r>
    </w:p>
    <w:p w14:paraId="60969A42" w14:textId="77777777" w:rsidR="009C6730" w:rsidRDefault="009C6730" w:rsidP="0FF883D4">
      <w:pPr>
        <w:ind w:right="237"/>
        <w:jc w:val="both"/>
        <w:rPr>
          <w:color w:val="000000" w:themeColor="text1"/>
          <w:sz w:val="28"/>
          <w:szCs w:val="28"/>
        </w:rPr>
      </w:pPr>
    </w:p>
    <w:p w14:paraId="40C39BB3" w14:textId="35DE7030" w:rsidR="009C6730" w:rsidRDefault="009C6730" w:rsidP="0FF883D4">
      <w:pPr>
        <w:ind w:right="237"/>
        <w:jc w:val="both"/>
        <w:rPr>
          <w:color w:val="000000" w:themeColor="text1"/>
          <w:sz w:val="28"/>
          <w:szCs w:val="28"/>
        </w:rPr>
      </w:pPr>
      <w:r>
        <w:rPr>
          <w:color w:val="000000" w:themeColor="text1"/>
          <w:sz w:val="28"/>
          <w:szCs w:val="28"/>
        </w:rPr>
        <w:t>I took my findings to the CID department, who deal with complex cases of fraud.</w:t>
      </w:r>
      <w:r w:rsidR="001701C4">
        <w:rPr>
          <w:color w:val="000000" w:themeColor="text1"/>
          <w:sz w:val="28"/>
          <w:szCs w:val="28"/>
        </w:rPr>
        <w:t xml:space="preserve"> As laid out in South Wales Police Fraud Policy, a case where </w:t>
      </w:r>
      <w:r w:rsidR="001701C4">
        <w:rPr>
          <w:color w:val="000000" w:themeColor="text1"/>
          <w:sz w:val="28"/>
          <w:szCs w:val="28"/>
        </w:rPr>
        <w:lastRenderedPageBreak/>
        <w:t>the victim is vulnerable, and the fraud would have a significant impact on that victim, the case will be treated a high priority (</w:t>
      </w:r>
      <w:r w:rsidR="001701C4" w:rsidRPr="001701C4">
        <w:rPr>
          <w:color w:val="000000" w:themeColor="text1"/>
          <w:sz w:val="28"/>
          <w:szCs w:val="28"/>
        </w:rPr>
        <w:t>Fraud Policy: Economic Crime Unit, p3.2020</w:t>
      </w:r>
      <w:r w:rsidR="001701C4">
        <w:rPr>
          <w:color w:val="000000" w:themeColor="text1"/>
          <w:sz w:val="28"/>
          <w:szCs w:val="28"/>
        </w:rPr>
        <w:t>) .</w:t>
      </w:r>
      <w:r>
        <w:rPr>
          <w:color w:val="000000" w:themeColor="text1"/>
          <w:sz w:val="28"/>
          <w:szCs w:val="28"/>
        </w:rPr>
        <w:t>Whilst I was extremely grateful that they would take some of the burden, I was disappointed that I would not be able to complete the investigation myself. I asked the Detective Sargent if I could remain attached to the case, and carry out some parts of the investigation and suspect interviews. I felt fully invested in the case, and had uncovered so much evidence alone, that I was reluctant to break off from it entirely. It was agreed that I could remain part of the investigation, providing it did not interrupt my other duties as a response officer.</w:t>
      </w:r>
    </w:p>
    <w:p w14:paraId="79E379A3" w14:textId="77777777" w:rsidR="009C6730" w:rsidRDefault="009C6730" w:rsidP="0FF883D4">
      <w:pPr>
        <w:ind w:right="237"/>
        <w:jc w:val="both"/>
        <w:rPr>
          <w:color w:val="000000" w:themeColor="text1"/>
          <w:sz w:val="28"/>
          <w:szCs w:val="28"/>
        </w:rPr>
      </w:pPr>
    </w:p>
    <w:p w14:paraId="6F70E473" w14:textId="3B160F41" w:rsidR="009C6730" w:rsidRDefault="009C6730" w:rsidP="0FF883D4">
      <w:pPr>
        <w:ind w:right="237"/>
        <w:jc w:val="both"/>
        <w:rPr>
          <w:color w:val="000000" w:themeColor="text1"/>
          <w:sz w:val="28"/>
          <w:szCs w:val="28"/>
        </w:rPr>
      </w:pPr>
      <w:r>
        <w:rPr>
          <w:color w:val="000000" w:themeColor="text1"/>
          <w:sz w:val="28"/>
          <w:szCs w:val="28"/>
        </w:rPr>
        <w:t xml:space="preserve">Working with vulnerable people is often a challenge, and can be emotionally draining. I did realise from the point of meeting the victim that I felt very responsible for him and his finances. </w:t>
      </w:r>
      <w:r w:rsidR="00806CFB">
        <w:rPr>
          <w:color w:val="000000" w:themeColor="text1"/>
          <w:sz w:val="28"/>
          <w:szCs w:val="28"/>
        </w:rPr>
        <w:t xml:space="preserve">It was apparent that the victim had been let down by his carer and at a lesser scale, his social worker. </w:t>
      </w:r>
      <w:r w:rsidR="000E68CC">
        <w:rPr>
          <w:color w:val="000000" w:themeColor="text1"/>
          <w:sz w:val="28"/>
          <w:szCs w:val="28"/>
        </w:rPr>
        <w:t xml:space="preserve">The mental health charity, MIND, provides information and support for police officers. MIND emphasizes the benefits of recognising your emotions, and vocalising them in order to </w:t>
      </w:r>
      <w:r w:rsidR="00744C41">
        <w:rPr>
          <w:color w:val="000000" w:themeColor="text1"/>
          <w:sz w:val="28"/>
          <w:szCs w:val="28"/>
        </w:rPr>
        <w:t>deal with them (</w:t>
      </w:r>
      <w:r w:rsidR="00744C41" w:rsidRPr="00744C41">
        <w:rPr>
          <w:i/>
          <w:iCs/>
          <w:color w:val="000000" w:themeColor="text1"/>
          <w:sz w:val="28"/>
          <w:szCs w:val="28"/>
        </w:rPr>
        <w:t>publications@mind.org.uk</w:t>
      </w:r>
      <w:r w:rsidR="00744C41">
        <w:rPr>
          <w:i/>
          <w:iCs/>
          <w:color w:val="000000" w:themeColor="text1"/>
          <w:sz w:val="28"/>
          <w:szCs w:val="28"/>
        </w:rPr>
        <w:t xml:space="preserve">. </w:t>
      </w:r>
      <w:r w:rsidR="00744C41" w:rsidRPr="00744C41">
        <w:rPr>
          <w:color w:val="000000" w:themeColor="text1"/>
          <w:sz w:val="28"/>
          <w:szCs w:val="28"/>
        </w:rPr>
        <w:t>p2</w:t>
      </w:r>
      <w:r w:rsidR="00744C41">
        <w:rPr>
          <w:i/>
          <w:iCs/>
          <w:color w:val="000000" w:themeColor="text1"/>
          <w:sz w:val="28"/>
          <w:szCs w:val="28"/>
        </w:rPr>
        <w:t>.</w:t>
      </w:r>
      <w:r w:rsidR="00744C41" w:rsidRPr="00744C41">
        <w:rPr>
          <w:color w:val="000000" w:themeColor="text1"/>
          <w:sz w:val="28"/>
          <w:szCs w:val="28"/>
        </w:rPr>
        <w:t>2022</w:t>
      </w:r>
      <w:r w:rsidR="00744C41">
        <w:rPr>
          <w:color w:val="000000" w:themeColor="text1"/>
          <w:sz w:val="28"/>
          <w:szCs w:val="28"/>
        </w:rPr>
        <w:t xml:space="preserve">). I shared my emotions with my partner, who was able to help me rationalise my feelings. </w:t>
      </w:r>
    </w:p>
    <w:p w14:paraId="1A806EEF" w14:textId="77777777" w:rsidR="008956E3" w:rsidRDefault="008956E3" w:rsidP="0FF883D4">
      <w:pPr>
        <w:ind w:right="237"/>
        <w:jc w:val="both"/>
        <w:rPr>
          <w:color w:val="000000" w:themeColor="text1"/>
          <w:sz w:val="28"/>
          <w:szCs w:val="28"/>
        </w:rPr>
      </w:pPr>
    </w:p>
    <w:p w14:paraId="60CCF41C" w14:textId="4F81A3C8" w:rsidR="008956E3" w:rsidRDefault="008956E3" w:rsidP="0FF883D4">
      <w:pPr>
        <w:ind w:right="237"/>
        <w:jc w:val="both"/>
        <w:rPr>
          <w:color w:val="000000" w:themeColor="text1"/>
          <w:sz w:val="28"/>
          <w:szCs w:val="28"/>
        </w:rPr>
      </w:pPr>
      <w:r>
        <w:rPr>
          <w:color w:val="000000" w:themeColor="text1"/>
          <w:sz w:val="28"/>
          <w:szCs w:val="28"/>
        </w:rPr>
        <w:t>The investigation continued, and several victims, or their next of kin, came forward to make their complaints. Further evidence of online transaction were uncovered, all of which could not be accounted for by either the victims or suspects. Furthermore, as a result of my concerns raised in the initial PPN, which were later reiterated by the CID officer in case, the victims social worker was flagged up for poor practice and failing to carry out her duties.</w:t>
      </w:r>
    </w:p>
    <w:p w14:paraId="12E06B7C" w14:textId="77777777" w:rsidR="008956E3" w:rsidRDefault="008956E3" w:rsidP="0FF883D4">
      <w:pPr>
        <w:ind w:right="237"/>
        <w:jc w:val="both"/>
        <w:rPr>
          <w:color w:val="000000" w:themeColor="text1"/>
          <w:sz w:val="28"/>
          <w:szCs w:val="28"/>
        </w:rPr>
      </w:pPr>
    </w:p>
    <w:p w14:paraId="7357EF35" w14:textId="3CF5351E" w:rsidR="008956E3" w:rsidRPr="002B3D70" w:rsidRDefault="008956E3" w:rsidP="0FF883D4">
      <w:pPr>
        <w:ind w:right="237"/>
        <w:jc w:val="both"/>
        <w:rPr>
          <w:color w:val="000000" w:themeColor="text1"/>
          <w:sz w:val="28"/>
          <w:szCs w:val="28"/>
        </w:rPr>
      </w:pPr>
      <w:r>
        <w:rPr>
          <w:color w:val="000000" w:themeColor="text1"/>
          <w:sz w:val="28"/>
          <w:szCs w:val="28"/>
        </w:rPr>
        <w:t xml:space="preserve">Often, as response officers, we steer away from long and complex investigations. We can be even more dismissive when the report of an offence is made by a third party, and the victim is not forthcoming with a complaint. We often avoid any emotional </w:t>
      </w:r>
      <w:r w:rsidR="00FD6183">
        <w:rPr>
          <w:color w:val="000000" w:themeColor="text1"/>
          <w:sz w:val="28"/>
          <w:szCs w:val="28"/>
        </w:rPr>
        <w:t>attachment</w:t>
      </w:r>
      <w:r>
        <w:rPr>
          <w:color w:val="000000" w:themeColor="text1"/>
          <w:sz w:val="28"/>
          <w:szCs w:val="28"/>
        </w:rPr>
        <w:t xml:space="preserve"> to victims of crime, and sometimes fail to provide partner agencies with enough information to carry out their own investigations, and provide victims with the appropriate and ample support. I often reflect on th</w:t>
      </w:r>
      <w:r w:rsidR="00FD6183">
        <w:rPr>
          <w:color w:val="000000" w:themeColor="text1"/>
          <w:sz w:val="28"/>
          <w:szCs w:val="28"/>
        </w:rPr>
        <w:t xml:space="preserve">is case when dealing with similar reports of fraud from vulnerable people. I liaise with the financial investigators quickly, and carry out fast track actions without delay. Although my average case of fraud is on a much smaller scale, and against victims who have capacity to make their own financial decisions, and with more evidence presented from the offset, this particular case has allowed be to exhaust all avenues of my </w:t>
      </w:r>
      <w:r w:rsidR="00FD6183">
        <w:rPr>
          <w:color w:val="000000" w:themeColor="text1"/>
          <w:sz w:val="28"/>
          <w:szCs w:val="28"/>
        </w:rPr>
        <w:lastRenderedPageBreak/>
        <w:t>investigation. This case has also allowed me to understand what aspects of a case that partner agencies need to be aware of, and how important the first steps of safeguarding victims can be.</w:t>
      </w:r>
      <w:r w:rsidR="00806CFB">
        <w:rPr>
          <w:color w:val="000000" w:themeColor="text1"/>
          <w:sz w:val="28"/>
          <w:szCs w:val="28"/>
        </w:rPr>
        <w:t xml:space="preserve"> On reflection, my emotional </w:t>
      </w:r>
      <w:r w:rsidR="004D4B56">
        <w:rPr>
          <w:color w:val="000000" w:themeColor="text1"/>
          <w:sz w:val="28"/>
          <w:szCs w:val="28"/>
        </w:rPr>
        <w:t>attachment</w:t>
      </w:r>
      <w:r w:rsidR="00806CFB">
        <w:rPr>
          <w:color w:val="000000" w:themeColor="text1"/>
          <w:sz w:val="28"/>
          <w:szCs w:val="28"/>
        </w:rPr>
        <w:t xml:space="preserve"> to the case was not a negative factor. It allowed me </w:t>
      </w:r>
      <w:r w:rsidR="004D4B56">
        <w:rPr>
          <w:color w:val="000000" w:themeColor="text1"/>
          <w:sz w:val="28"/>
          <w:szCs w:val="28"/>
        </w:rPr>
        <w:t>to immerse</w:t>
      </w:r>
      <w:r w:rsidR="00806CFB">
        <w:rPr>
          <w:color w:val="000000" w:themeColor="text1"/>
          <w:sz w:val="28"/>
          <w:szCs w:val="28"/>
        </w:rPr>
        <w:t xml:space="preserve"> myself in the investigation</w:t>
      </w:r>
      <w:r w:rsidR="005E5990">
        <w:rPr>
          <w:color w:val="000000" w:themeColor="text1"/>
          <w:sz w:val="28"/>
          <w:szCs w:val="28"/>
        </w:rPr>
        <w:t xml:space="preserve"> for a positive outcome. </w:t>
      </w:r>
    </w:p>
    <w:p w14:paraId="66D27FA2" w14:textId="2E573F43" w:rsidR="0FF883D4" w:rsidRDefault="0FF883D4" w:rsidP="0FF883D4">
      <w:pPr>
        <w:ind w:right="237"/>
        <w:jc w:val="both"/>
        <w:rPr>
          <w:color w:val="000000" w:themeColor="text1"/>
          <w:sz w:val="24"/>
          <w:szCs w:val="24"/>
        </w:rPr>
      </w:pPr>
    </w:p>
    <w:p w14:paraId="28176EF5" w14:textId="732519B8" w:rsidR="008956E3" w:rsidRDefault="005E5990" w:rsidP="0FF883D4">
      <w:pPr>
        <w:ind w:right="237"/>
        <w:jc w:val="both"/>
        <w:rPr>
          <w:color w:val="000000" w:themeColor="text1"/>
          <w:sz w:val="24"/>
          <w:szCs w:val="24"/>
        </w:rPr>
      </w:pPr>
      <w:r>
        <w:rPr>
          <w:color w:val="000000" w:themeColor="text1"/>
          <w:sz w:val="24"/>
          <w:szCs w:val="24"/>
        </w:rPr>
        <w:t>Word Count:182</w:t>
      </w:r>
      <w:r w:rsidR="004D4B56">
        <w:rPr>
          <w:color w:val="000000" w:themeColor="text1"/>
          <w:sz w:val="24"/>
          <w:szCs w:val="24"/>
        </w:rPr>
        <w:t>7</w:t>
      </w: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0AA91041" w:rsidR="0FF883D4" w:rsidRDefault="5CE196A1" w:rsidP="5CE196A1">
      <w:r w:rsidRPr="5CE196A1">
        <w:rPr>
          <w:rFonts w:eastAsia="Arial"/>
          <w:b/>
          <w:bCs/>
          <w:color w:val="000000" w:themeColor="text1"/>
          <w:sz w:val="24"/>
          <w:szCs w:val="24"/>
        </w:rPr>
        <w:t xml:space="preserve">Signed: </w:t>
      </w:r>
      <w:r w:rsidR="004D4B56">
        <w:rPr>
          <w:rFonts w:eastAsia="Arial"/>
          <w:b/>
          <w:bCs/>
          <w:color w:val="000000" w:themeColor="text1"/>
          <w:sz w:val="24"/>
          <w:szCs w:val="24"/>
        </w:rPr>
        <w:t>K.R. Groves</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17129299" w:rsidR="0FF883D4" w:rsidRDefault="004D4B56" w:rsidP="5CE196A1">
      <w:pPr>
        <w:ind w:left="2880" w:right="225" w:firstLine="720"/>
        <w:rPr>
          <w:b/>
          <w:bCs/>
          <w:sz w:val="24"/>
          <w:szCs w:val="24"/>
          <w:lang w:eastAsia="zh-TW"/>
        </w:rPr>
        <w:sectPr w:rsidR="0FF883D4"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r>
        <w:rPr>
          <w:b/>
          <w:bCs/>
          <w:sz w:val="24"/>
          <w:szCs w:val="24"/>
          <w:lang w:eastAsia="zh-TW"/>
        </w:rPr>
        <w:t>14/08/2023</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3D15C466" w14:textId="77777777" w:rsidR="00244939" w:rsidRDefault="00244939" w:rsidP="00EA28F1">
      <w:pPr>
        <w:keepNext/>
        <w:spacing w:before="240" w:after="60"/>
        <w:ind w:right="237"/>
        <w:jc w:val="both"/>
        <w:rPr>
          <w:sz w:val="24"/>
          <w:szCs w:val="24"/>
        </w:rPr>
      </w:pPr>
    </w:p>
    <w:p w14:paraId="0449B819" w14:textId="474A553F" w:rsidR="00AC6DA1" w:rsidRDefault="00AC6DA1" w:rsidP="00EA28F1">
      <w:pPr>
        <w:keepNext/>
        <w:spacing w:before="240" w:after="60"/>
        <w:ind w:right="237"/>
        <w:jc w:val="both"/>
        <w:rPr>
          <w:sz w:val="24"/>
          <w:szCs w:val="24"/>
        </w:rPr>
      </w:pPr>
      <w:r>
        <w:rPr>
          <w:sz w:val="24"/>
          <w:szCs w:val="24"/>
        </w:rPr>
        <w:t xml:space="preserve">King, L. ‘Teenager was fined for reporting stalker to police five times before he murdered her,’ in </w:t>
      </w:r>
      <w:r w:rsidRPr="00AC6DA1">
        <w:rPr>
          <w:i/>
          <w:iCs/>
          <w:sz w:val="24"/>
          <w:szCs w:val="24"/>
        </w:rPr>
        <w:t>Mirror</w:t>
      </w:r>
      <w:r>
        <w:rPr>
          <w:i/>
          <w:iCs/>
          <w:sz w:val="24"/>
          <w:szCs w:val="24"/>
        </w:rPr>
        <w:t xml:space="preserve"> </w:t>
      </w:r>
      <w:r w:rsidRPr="00AC6DA1">
        <w:rPr>
          <w:sz w:val="24"/>
          <w:szCs w:val="24"/>
        </w:rPr>
        <w:t>2021</w:t>
      </w:r>
    </w:p>
    <w:p w14:paraId="42EE7326" w14:textId="7AB6F28E" w:rsidR="00AC6DA1" w:rsidRDefault="00AC6DA1" w:rsidP="00EA28F1">
      <w:pPr>
        <w:keepNext/>
        <w:spacing w:before="240" w:after="60"/>
        <w:ind w:right="237"/>
        <w:jc w:val="both"/>
        <w:rPr>
          <w:sz w:val="24"/>
          <w:szCs w:val="24"/>
        </w:rPr>
      </w:pPr>
      <w:r>
        <w:rPr>
          <w:sz w:val="24"/>
          <w:szCs w:val="24"/>
        </w:rPr>
        <w:t xml:space="preserve">MIND. ‘Coping with what you experience in the police’ in </w:t>
      </w:r>
      <w:r w:rsidRPr="00AC6DA1">
        <w:rPr>
          <w:i/>
          <w:iCs/>
          <w:sz w:val="24"/>
          <w:szCs w:val="24"/>
        </w:rPr>
        <w:t>Mind Publications</w:t>
      </w:r>
      <w:r>
        <w:rPr>
          <w:sz w:val="24"/>
          <w:szCs w:val="24"/>
        </w:rPr>
        <w:t>, 2023, &lt;mind.org.uk&gt;</w:t>
      </w:r>
    </w:p>
    <w:p w14:paraId="0377D8A8" w14:textId="26BC949E" w:rsidR="00AC6DA1" w:rsidRDefault="00AC6DA1" w:rsidP="00EA28F1">
      <w:pPr>
        <w:keepNext/>
        <w:spacing w:before="240" w:after="60"/>
        <w:ind w:right="237"/>
        <w:jc w:val="both"/>
        <w:rPr>
          <w:sz w:val="24"/>
          <w:szCs w:val="24"/>
        </w:rPr>
      </w:pPr>
      <w:r>
        <w:rPr>
          <w:sz w:val="24"/>
          <w:szCs w:val="24"/>
        </w:rPr>
        <w:t>NSPCC ‘Protecting children from domestic abuse’ 2021, &lt;learning.nspcc.org.uk&gt;</w:t>
      </w:r>
    </w:p>
    <w:p w14:paraId="7B09301A" w14:textId="58DCBD9D" w:rsidR="00AC6DA1" w:rsidRPr="004D4B56" w:rsidRDefault="00AC6DA1" w:rsidP="00EA28F1">
      <w:pPr>
        <w:keepNext/>
        <w:spacing w:before="240" w:after="60"/>
        <w:ind w:right="237"/>
        <w:jc w:val="both"/>
        <w:rPr>
          <w:i/>
          <w:iCs/>
          <w:sz w:val="24"/>
          <w:szCs w:val="24"/>
        </w:rPr>
      </w:pPr>
      <w:r>
        <w:rPr>
          <w:sz w:val="24"/>
          <w:szCs w:val="24"/>
        </w:rPr>
        <w:t>Police and Crime Commissioner and Chief Constable with Partners ‘Tackling</w:t>
      </w:r>
      <w:r w:rsidR="004D4B56">
        <w:rPr>
          <w:sz w:val="24"/>
          <w:szCs w:val="24"/>
        </w:rPr>
        <w:t xml:space="preserve"> Violence Against Women and Girls: a Joint Strategy’ in </w:t>
      </w:r>
      <w:r w:rsidR="004D4B56" w:rsidRPr="004D4B56">
        <w:rPr>
          <w:i/>
          <w:iCs/>
          <w:sz w:val="24"/>
          <w:szCs w:val="24"/>
        </w:rPr>
        <w:t>Police and Crime Commissioner</w:t>
      </w:r>
      <w:r w:rsidR="004D4B56">
        <w:rPr>
          <w:i/>
          <w:iCs/>
          <w:sz w:val="24"/>
          <w:szCs w:val="24"/>
        </w:rPr>
        <w:t xml:space="preserve">,  </w:t>
      </w:r>
      <w:r w:rsidR="004D4B56" w:rsidRPr="004D4B56">
        <w:rPr>
          <w:sz w:val="24"/>
          <w:szCs w:val="24"/>
        </w:rPr>
        <w:t>2019</w:t>
      </w:r>
      <w:r w:rsidR="004D4B56">
        <w:rPr>
          <w:sz w:val="24"/>
          <w:szCs w:val="24"/>
        </w:rPr>
        <w:t>, &lt;southwalescommissioner.org.uk&gt;</w:t>
      </w:r>
    </w:p>
    <w:p w14:paraId="66ED8D76" w14:textId="1B284A7D" w:rsidR="00244939" w:rsidRDefault="00244939" w:rsidP="00EA28F1">
      <w:pPr>
        <w:keepNext/>
        <w:spacing w:before="240" w:after="60"/>
        <w:ind w:right="237"/>
        <w:jc w:val="both"/>
        <w:rPr>
          <w:sz w:val="24"/>
          <w:szCs w:val="24"/>
        </w:rPr>
      </w:pPr>
      <w:r>
        <w:rPr>
          <w:sz w:val="24"/>
          <w:szCs w:val="24"/>
        </w:rPr>
        <w:t xml:space="preserve">Police and Crime Commissioner and Partners, ‘Violence Against Women and Girls’ in </w:t>
      </w:r>
      <w:r w:rsidRPr="00244939">
        <w:rPr>
          <w:i/>
          <w:iCs/>
          <w:sz w:val="24"/>
          <w:szCs w:val="24"/>
        </w:rPr>
        <w:t>Police and Crime Commissioner 2020</w:t>
      </w:r>
      <w:r>
        <w:rPr>
          <w:sz w:val="24"/>
          <w:szCs w:val="24"/>
        </w:rPr>
        <w:t xml:space="preserve"> &lt;southwalescommissioner.org.uk&gt;</w:t>
      </w:r>
    </w:p>
    <w:p w14:paraId="6D3CF3D5" w14:textId="3F3B41F1" w:rsidR="004D4B56" w:rsidRDefault="004D4B56" w:rsidP="00EA28F1">
      <w:pPr>
        <w:keepNext/>
        <w:spacing w:before="240" w:after="60"/>
        <w:ind w:right="237"/>
        <w:jc w:val="both"/>
        <w:rPr>
          <w:sz w:val="24"/>
          <w:szCs w:val="24"/>
        </w:rPr>
      </w:pPr>
      <w:r>
        <w:rPr>
          <w:sz w:val="24"/>
          <w:szCs w:val="24"/>
        </w:rPr>
        <w:t>South Wales Police ‘Fraud Policy, Department: Economic Crime Unit’ 2020, &lt;south-wales.police.uk&gt;</w:t>
      </w:r>
    </w:p>
    <w:p w14:paraId="081E9BF1" w14:textId="04F94C5B" w:rsidR="00AC6DA1" w:rsidRDefault="00AC6DA1" w:rsidP="00EA28F1">
      <w:pPr>
        <w:keepNext/>
        <w:spacing w:before="240" w:after="60"/>
        <w:ind w:right="237"/>
        <w:jc w:val="both"/>
      </w:pPr>
    </w:p>
    <w:sectPr w:rsidR="00AC6DA1"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994D0F" w14:textId="77777777" w:rsidR="00466DFC" w:rsidRDefault="00466DFC">
      <w:r>
        <w:separator/>
      </w:r>
    </w:p>
  </w:endnote>
  <w:endnote w:type="continuationSeparator" w:id="0">
    <w:p w14:paraId="3DF2BF58" w14:textId="77777777" w:rsidR="00466DFC" w:rsidRDefault="00466D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E50334" w14:textId="77777777" w:rsidR="00CB1F65" w:rsidRDefault="00CB1F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208E70" w14:textId="77777777" w:rsidR="00CB1F65" w:rsidRDefault="00CB1F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1EAE49" w14:textId="77777777" w:rsidR="00466DFC" w:rsidRDefault="00466DFC">
      <w:r>
        <w:separator/>
      </w:r>
    </w:p>
  </w:footnote>
  <w:footnote w:type="continuationSeparator" w:id="0">
    <w:p w14:paraId="276459CD" w14:textId="77777777" w:rsidR="00466DFC" w:rsidRDefault="00466DF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68830D" w14:textId="77777777" w:rsidR="00CB1F65" w:rsidRDefault="00CB1F6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744C51" w14:textId="77777777" w:rsidR="00CB1F65" w:rsidRDefault="00CB1F6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9A398E" w14:textId="77777777" w:rsidR="00CB1F65" w:rsidRDefault="00CB1F65">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bookmark int2:bookmarkName="_Int_iqtpDieQ" int2:invalidationBookmarkName="" int2:hashCode="D4JDEQ/HN5+s4C" int2:id="cnnUzY7w">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6DAE3788"/>
    <w:lvl w:ilvl="0" w:tplc="C7D00D14">
      <w:start w:val="1"/>
      <w:numFmt w:val="decimal"/>
      <w:lvlText w:val="%1."/>
      <w:lvlJc w:val="left"/>
      <w:pPr>
        <w:ind w:left="720" w:hanging="360"/>
      </w:pPr>
    </w:lvl>
    <w:lvl w:ilvl="1" w:tplc="1C9E4DF6">
      <w:start w:val="1"/>
      <w:numFmt w:val="lowerLetter"/>
      <w:lvlText w:val="%2."/>
      <w:lvlJc w:val="left"/>
      <w:pPr>
        <w:ind w:left="1440" w:hanging="360"/>
      </w:pPr>
    </w:lvl>
    <w:lvl w:ilvl="2" w:tplc="4170C8F2">
      <w:start w:val="1"/>
      <w:numFmt w:val="lowerRoman"/>
      <w:lvlText w:val="%3."/>
      <w:lvlJc w:val="right"/>
      <w:pPr>
        <w:ind w:left="2160" w:hanging="180"/>
      </w:pPr>
    </w:lvl>
    <w:lvl w:ilvl="3" w:tplc="9312A178">
      <w:start w:val="1"/>
      <w:numFmt w:val="decimal"/>
      <w:lvlText w:val="%4."/>
      <w:lvlJc w:val="left"/>
      <w:pPr>
        <w:ind w:left="2880" w:hanging="360"/>
      </w:pPr>
    </w:lvl>
    <w:lvl w:ilvl="4" w:tplc="E9ACFE7E">
      <w:start w:val="1"/>
      <w:numFmt w:val="lowerLetter"/>
      <w:lvlText w:val="%5."/>
      <w:lvlJc w:val="left"/>
      <w:pPr>
        <w:ind w:left="3600" w:hanging="360"/>
      </w:pPr>
    </w:lvl>
    <w:lvl w:ilvl="5" w:tplc="D952A56C">
      <w:start w:val="1"/>
      <w:numFmt w:val="lowerRoman"/>
      <w:lvlText w:val="%6."/>
      <w:lvlJc w:val="right"/>
      <w:pPr>
        <w:ind w:left="4320" w:hanging="180"/>
      </w:pPr>
    </w:lvl>
    <w:lvl w:ilvl="6" w:tplc="D10AF2C0">
      <w:start w:val="1"/>
      <w:numFmt w:val="decimal"/>
      <w:lvlText w:val="%7."/>
      <w:lvlJc w:val="left"/>
      <w:pPr>
        <w:ind w:left="5040" w:hanging="360"/>
      </w:pPr>
    </w:lvl>
    <w:lvl w:ilvl="7" w:tplc="5F165AC0">
      <w:start w:val="1"/>
      <w:numFmt w:val="lowerLetter"/>
      <w:lvlText w:val="%8."/>
      <w:lvlJc w:val="left"/>
      <w:pPr>
        <w:ind w:left="5760" w:hanging="360"/>
      </w:pPr>
    </w:lvl>
    <w:lvl w:ilvl="8" w:tplc="E2DA504A">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5470B0BA"/>
    <w:lvl w:ilvl="0" w:tplc="52F4D58A">
      <w:start w:val="1"/>
      <w:numFmt w:val="decimal"/>
      <w:lvlText w:val="%1."/>
      <w:lvlJc w:val="left"/>
      <w:pPr>
        <w:ind w:left="720" w:hanging="360"/>
      </w:pPr>
    </w:lvl>
    <w:lvl w:ilvl="1" w:tplc="B9CC705A">
      <w:start w:val="1"/>
      <w:numFmt w:val="decimal"/>
      <w:lvlText w:val="%2."/>
      <w:lvlJc w:val="left"/>
      <w:pPr>
        <w:ind w:left="1440" w:hanging="360"/>
      </w:pPr>
    </w:lvl>
    <w:lvl w:ilvl="2" w:tplc="A9968C9C">
      <w:start w:val="1"/>
      <w:numFmt w:val="lowerRoman"/>
      <w:lvlText w:val="%3."/>
      <w:lvlJc w:val="right"/>
      <w:pPr>
        <w:ind w:left="2160" w:hanging="180"/>
      </w:pPr>
    </w:lvl>
    <w:lvl w:ilvl="3" w:tplc="9E440BDA">
      <w:start w:val="1"/>
      <w:numFmt w:val="decimal"/>
      <w:lvlText w:val="%4."/>
      <w:lvlJc w:val="left"/>
      <w:pPr>
        <w:ind w:left="2880" w:hanging="360"/>
      </w:pPr>
    </w:lvl>
    <w:lvl w:ilvl="4" w:tplc="EFEA786A">
      <w:start w:val="1"/>
      <w:numFmt w:val="lowerLetter"/>
      <w:lvlText w:val="%5."/>
      <w:lvlJc w:val="left"/>
      <w:pPr>
        <w:ind w:left="3600" w:hanging="360"/>
      </w:pPr>
    </w:lvl>
    <w:lvl w:ilvl="5" w:tplc="DEC4B4EA">
      <w:start w:val="1"/>
      <w:numFmt w:val="lowerRoman"/>
      <w:lvlText w:val="%6."/>
      <w:lvlJc w:val="right"/>
      <w:pPr>
        <w:ind w:left="4320" w:hanging="180"/>
      </w:pPr>
    </w:lvl>
    <w:lvl w:ilvl="6" w:tplc="2D487D16">
      <w:start w:val="1"/>
      <w:numFmt w:val="decimal"/>
      <w:lvlText w:val="%7."/>
      <w:lvlJc w:val="left"/>
      <w:pPr>
        <w:ind w:left="5040" w:hanging="360"/>
      </w:pPr>
    </w:lvl>
    <w:lvl w:ilvl="7" w:tplc="2662FF9C">
      <w:start w:val="1"/>
      <w:numFmt w:val="lowerLetter"/>
      <w:lvlText w:val="%8."/>
      <w:lvlJc w:val="left"/>
      <w:pPr>
        <w:ind w:left="5760" w:hanging="360"/>
      </w:pPr>
    </w:lvl>
    <w:lvl w:ilvl="8" w:tplc="B2BC58D2">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49364595">
    <w:abstractNumId w:val="47"/>
  </w:num>
  <w:num w:numId="2" w16cid:durableId="117263913">
    <w:abstractNumId w:val="10"/>
  </w:num>
  <w:num w:numId="3" w16cid:durableId="1302736328">
    <w:abstractNumId w:val="1"/>
    <w:lvlOverride w:ilvl="0">
      <w:lvl w:ilvl="0">
        <w:start w:val="1"/>
        <w:numFmt w:val="bullet"/>
        <w:lvlText w:val=""/>
        <w:lvlJc w:val="left"/>
        <w:pPr>
          <w:ind w:left="720" w:hanging="360"/>
        </w:pPr>
        <w:rPr>
          <w:rFonts w:ascii="Symbol" w:hAnsi="Symbol" w:hint="default"/>
        </w:rPr>
      </w:lvl>
    </w:lvlOverride>
  </w:num>
  <w:num w:numId="4" w16cid:durableId="1113476584">
    <w:abstractNumId w:val="22"/>
  </w:num>
  <w:num w:numId="5" w16cid:durableId="1250890768">
    <w:abstractNumId w:val="44"/>
  </w:num>
  <w:num w:numId="6" w16cid:durableId="1848278614">
    <w:abstractNumId w:val="46"/>
  </w:num>
  <w:num w:numId="7" w16cid:durableId="1540166232">
    <w:abstractNumId w:val="34"/>
  </w:num>
  <w:num w:numId="8" w16cid:durableId="859120552">
    <w:abstractNumId w:val="32"/>
  </w:num>
  <w:num w:numId="9" w16cid:durableId="1950354808">
    <w:abstractNumId w:val="29"/>
  </w:num>
  <w:num w:numId="10" w16cid:durableId="785582026">
    <w:abstractNumId w:val="30"/>
  </w:num>
  <w:num w:numId="11" w16cid:durableId="454833928">
    <w:abstractNumId w:val="9"/>
  </w:num>
  <w:num w:numId="12" w16cid:durableId="5913697">
    <w:abstractNumId w:val="33"/>
  </w:num>
  <w:num w:numId="13" w16cid:durableId="720787751">
    <w:abstractNumId w:val="17"/>
  </w:num>
  <w:num w:numId="14" w16cid:durableId="1741712726">
    <w:abstractNumId w:val="16"/>
  </w:num>
  <w:num w:numId="15" w16cid:durableId="863859473">
    <w:abstractNumId w:val="26"/>
  </w:num>
  <w:num w:numId="16" w16cid:durableId="1949122795">
    <w:abstractNumId w:val="7"/>
  </w:num>
  <w:num w:numId="17" w16cid:durableId="2011323518">
    <w:abstractNumId w:val="25"/>
  </w:num>
  <w:num w:numId="18" w16cid:durableId="2030137548">
    <w:abstractNumId w:val="15"/>
  </w:num>
  <w:num w:numId="19" w16cid:durableId="680744108">
    <w:abstractNumId w:val="13"/>
  </w:num>
  <w:num w:numId="20" w16cid:durableId="1771587954">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873372925">
    <w:abstractNumId w:val="23"/>
  </w:num>
  <w:num w:numId="22" w16cid:durableId="52434494">
    <w:abstractNumId w:val="18"/>
  </w:num>
  <w:num w:numId="23" w16cid:durableId="486702495">
    <w:abstractNumId w:val="14"/>
  </w:num>
  <w:num w:numId="24" w16cid:durableId="2072456989">
    <w:abstractNumId w:val="11"/>
  </w:num>
  <w:num w:numId="25" w16cid:durableId="318726929">
    <w:abstractNumId w:val="27"/>
  </w:num>
  <w:num w:numId="26" w16cid:durableId="1910457277">
    <w:abstractNumId w:val="19"/>
  </w:num>
  <w:num w:numId="27" w16cid:durableId="1175727707">
    <w:abstractNumId w:val="40"/>
  </w:num>
  <w:num w:numId="28" w16cid:durableId="1484468252">
    <w:abstractNumId w:val="35"/>
  </w:num>
  <w:num w:numId="29" w16cid:durableId="1513766788">
    <w:abstractNumId w:val="39"/>
  </w:num>
  <w:num w:numId="30" w16cid:durableId="751970465">
    <w:abstractNumId w:val="20"/>
  </w:num>
  <w:num w:numId="31" w16cid:durableId="1310088859">
    <w:abstractNumId w:val="42"/>
  </w:num>
  <w:num w:numId="32" w16cid:durableId="737753881">
    <w:abstractNumId w:val="31"/>
  </w:num>
  <w:num w:numId="33" w16cid:durableId="449739811">
    <w:abstractNumId w:val="12"/>
  </w:num>
  <w:num w:numId="34" w16cid:durableId="1570923681">
    <w:abstractNumId w:val="43"/>
  </w:num>
  <w:num w:numId="35" w16cid:durableId="1993899112">
    <w:abstractNumId w:val="38"/>
  </w:num>
  <w:num w:numId="36" w16cid:durableId="524833277">
    <w:abstractNumId w:val="4"/>
  </w:num>
  <w:num w:numId="37" w16cid:durableId="2109810934">
    <w:abstractNumId w:val="45"/>
  </w:num>
  <w:num w:numId="38" w16cid:durableId="148907004">
    <w:abstractNumId w:val="41"/>
  </w:num>
  <w:num w:numId="39" w16cid:durableId="155150769">
    <w:abstractNumId w:val="36"/>
  </w:num>
  <w:num w:numId="40" w16cid:durableId="844904613">
    <w:abstractNumId w:val="37"/>
  </w:num>
  <w:num w:numId="41" w16cid:durableId="15349502">
    <w:abstractNumId w:val="3"/>
  </w:num>
  <w:num w:numId="42" w16cid:durableId="1868834304">
    <w:abstractNumId w:val="5"/>
  </w:num>
  <w:num w:numId="43" w16cid:durableId="1666279416">
    <w:abstractNumId w:val="24"/>
  </w:num>
  <w:num w:numId="44" w16cid:durableId="2102752821">
    <w:abstractNumId w:val="6"/>
  </w:num>
  <w:num w:numId="45" w16cid:durableId="723724350">
    <w:abstractNumId w:val="2"/>
  </w:num>
  <w:num w:numId="46" w16cid:durableId="1962608843">
    <w:abstractNumId w:val="0"/>
  </w:num>
  <w:num w:numId="47" w16cid:durableId="1240825630">
    <w:abstractNumId w:val="21"/>
  </w:num>
  <w:num w:numId="48" w16cid:durableId="665131682">
    <w:abstractNumId w:val="28"/>
  </w:num>
  <w:num w:numId="49" w16cid:durableId="196230058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E68CC"/>
    <w:rsid w:val="000F1599"/>
    <w:rsid w:val="000F1769"/>
    <w:rsid w:val="000F6196"/>
    <w:rsid w:val="000F7ECD"/>
    <w:rsid w:val="00102E64"/>
    <w:rsid w:val="0010312C"/>
    <w:rsid w:val="00106DC7"/>
    <w:rsid w:val="00112391"/>
    <w:rsid w:val="001149E8"/>
    <w:rsid w:val="00114F52"/>
    <w:rsid w:val="0012135C"/>
    <w:rsid w:val="00130E83"/>
    <w:rsid w:val="001347F8"/>
    <w:rsid w:val="00137BB5"/>
    <w:rsid w:val="00137E05"/>
    <w:rsid w:val="001447F6"/>
    <w:rsid w:val="00147DE3"/>
    <w:rsid w:val="00150794"/>
    <w:rsid w:val="001608C4"/>
    <w:rsid w:val="001701C4"/>
    <w:rsid w:val="00171418"/>
    <w:rsid w:val="00176106"/>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3C6B"/>
    <w:rsid w:val="00235176"/>
    <w:rsid w:val="00236061"/>
    <w:rsid w:val="0024100E"/>
    <w:rsid w:val="00241C1B"/>
    <w:rsid w:val="002423B2"/>
    <w:rsid w:val="0024288B"/>
    <w:rsid w:val="00244939"/>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3D70"/>
    <w:rsid w:val="002B443A"/>
    <w:rsid w:val="002B5B35"/>
    <w:rsid w:val="002C256A"/>
    <w:rsid w:val="002C496D"/>
    <w:rsid w:val="002D05EB"/>
    <w:rsid w:val="002D2F29"/>
    <w:rsid w:val="002D2FD3"/>
    <w:rsid w:val="002D7D9D"/>
    <w:rsid w:val="002E0789"/>
    <w:rsid w:val="002E0FC4"/>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021A"/>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3A59"/>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6DFC"/>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490"/>
    <w:rsid w:val="004B6822"/>
    <w:rsid w:val="004B69F6"/>
    <w:rsid w:val="004C2D3A"/>
    <w:rsid w:val="004D03C4"/>
    <w:rsid w:val="004D0BF1"/>
    <w:rsid w:val="004D24D2"/>
    <w:rsid w:val="004D35A4"/>
    <w:rsid w:val="004D445F"/>
    <w:rsid w:val="004D4B56"/>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2A0B"/>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5E5990"/>
    <w:rsid w:val="00606E27"/>
    <w:rsid w:val="006108C9"/>
    <w:rsid w:val="00615C7E"/>
    <w:rsid w:val="00620A42"/>
    <w:rsid w:val="0062158D"/>
    <w:rsid w:val="00630F39"/>
    <w:rsid w:val="006326D1"/>
    <w:rsid w:val="00632E0A"/>
    <w:rsid w:val="00633165"/>
    <w:rsid w:val="00634EFC"/>
    <w:rsid w:val="00634F6D"/>
    <w:rsid w:val="00636B6C"/>
    <w:rsid w:val="006447DE"/>
    <w:rsid w:val="0065276E"/>
    <w:rsid w:val="00654329"/>
    <w:rsid w:val="00654CEC"/>
    <w:rsid w:val="00655507"/>
    <w:rsid w:val="006712A7"/>
    <w:rsid w:val="0067169F"/>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3737C"/>
    <w:rsid w:val="007406E1"/>
    <w:rsid w:val="00743E40"/>
    <w:rsid w:val="00744C41"/>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68D4"/>
    <w:rsid w:val="007B7191"/>
    <w:rsid w:val="007C1634"/>
    <w:rsid w:val="007C1D94"/>
    <w:rsid w:val="007C2879"/>
    <w:rsid w:val="007C4371"/>
    <w:rsid w:val="007C6A87"/>
    <w:rsid w:val="007C705D"/>
    <w:rsid w:val="007D0A07"/>
    <w:rsid w:val="007D0C96"/>
    <w:rsid w:val="007D133D"/>
    <w:rsid w:val="007D3EB4"/>
    <w:rsid w:val="007D3F16"/>
    <w:rsid w:val="007D78CC"/>
    <w:rsid w:val="007F2586"/>
    <w:rsid w:val="007F3F7E"/>
    <w:rsid w:val="007F5497"/>
    <w:rsid w:val="00806CF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6E3"/>
    <w:rsid w:val="00895FCE"/>
    <w:rsid w:val="00897F3E"/>
    <w:rsid w:val="008A1BA8"/>
    <w:rsid w:val="008A21B4"/>
    <w:rsid w:val="008A4576"/>
    <w:rsid w:val="008B07DE"/>
    <w:rsid w:val="008B28E7"/>
    <w:rsid w:val="008C14C7"/>
    <w:rsid w:val="008C2FFB"/>
    <w:rsid w:val="008C6EEA"/>
    <w:rsid w:val="008D5813"/>
    <w:rsid w:val="008D634E"/>
    <w:rsid w:val="008D778A"/>
    <w:rsid w:val="008F2020"/>
    <w:rsid w:val="008F22BD"/>
    <w:rsid w:val="009079BD"/>
    <w:rsid w:val="00912BD9"/>
    <w:rsid w:val="009152CB"/>
    <w:rsid w:val="00916CFB"/>
    <w:rsid w:val="00920E5B"/>
    <w:rsid w:val="009249F8"/>
    <w:rsid w:val="00926436"/>
    <w:rsid w:val="0093018C"/>
    <w:rsid w:val="00932CCA"/>
    <w:rsid w:val="009434BC"/>
    <w:rsid w:val="00951663"/>
    <w:rsid w:val="009544C0"/>
    <w:rsid w:val="00954FA4"/>
    <w:rsid w:val="00956AE9"/>
    <w:rsid w:val="00964CC6"/>
    <w:rsid w:val="00991FDA"/>
    <w:rsid w:val="009927A1"/>
    <w:rsid w:val="0099774D"/>
    <w:rsid w:val="009A310E"/>
    <w:rsid w:val="009A5F3B"/>
    <w:rsid w:val="009A613E"/>
    <w:rsid w:val="009B0B61"/>
    <w:rsid w:val="009B28C0"/>
    <w:rsid w:val="009B395A"/>
    <w:rsid w:val="009B7136"/>
    <w:rsid w:val="009B7806"/>
    <w:rsid w:val="009C3AC2"/>
    <w:rsid w:val="009C6730"/>
    <w:rsid w:val="009D3DED"/>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2EB4"/>
    <w:rsid w:val="00AB5518"/>
    <w:rsid w:val="00AC01D4"/>
    <w:rsid w:val="00AC4A04"/>
    <w:rsid w:val="00AC6DA1"/>
    <w:rsid w:val="00AD336F"/>
    <w:rsid w:val="00AD3550"/>
    <w:rsid w:val="00AE2564"/>
    <w:rsid w:val="00AE301F"/>
    <w:rsid w:val="00AE3302"/>
    <w:rsid w:val="00AE7077"/>
    <w:rsid w:val="00AF61C2"/>
    <w:rsid w:val="00AF6CC6"/>
    <w:rsid w:val="00B011CD"/>
    <w:rsid w:val="00B0296A"/>
    <w:rsid w:val="00B11E3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0E91"/>
    <w:rsid w:val="00B7502A"/>
    <w:rsid w:val="00B77305"/>
    <w:rsid w:val="00B82CC2"/>
    <w:rsid w:val="00B84A89"/>
    <w:rsid w:val="00B92BEF"/>
    <w:rsid w:val="00B9532B"/>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05D82"/>
    <w:rsid w:val="00C11F61"/>
    <w:rsid w:val="00C161FD"/>
    <w:rsid w:val="00C23F17"/>
    <w:rsid w:val="00C26A95"/>
    <w:rsid w:val="00C26D0D"/>
    <w:rsid w:val="00C27C95"/>
    <w:rsid w:val="00C300D2"/>
    <w:rsid w:val="00C3270F"/>
    <w:rsid w:val="00C3278B"/>
    <w:rsid w:val="00C33375"/>
    <w:rsid w:val="00C34C23"/>
    <w:rsid w:val="00C36CF3"/>
    <w:rsid w:val="00C42005"/>
    <w:rsid w:val="00C44446"/>
    <w:rsid w:val="00C4664D"/>
    <w:rsid w:val="00C472AA"/>
    <w:rsid w:val="00C50A05"/>
    <w:rsid w:val="00C54AED"/>
    <w:rsid w:val="00C55B2F"/>
    <w:rsid w:val="00C63D00"/>
    <w:rsid w:val="00C6441B"/>
    <w:rsid w:val="00C7108B"/>
    <w:rsid w:val="00C77F55"/>
    <w:rsid w:val="00C8089F"/>
    <w:rsid w:val="00C836CC"/>
    <w:rsid w:val="00C87A74"/>
    <w:rsid w:val="00C90A71"/>
    <w:rsid w:val="00C91574"/>
    <w:rsid w:val="00C91BC2"/>
    <w:rsid w:val="00C92C71"/>
    <w:rsid w:val="00C93F8F"/>
    <w:rsid w:val="00C94BF2"/>
    <w:rsid w:val="00CA2745"/>
    <w:rsid w:val="00CA3593"/>
    <w:rsid w:val="00CA7288"/>
    <w:rsid w:val="00CA7F4F"/>
    <w:rsid w:val="00CB1F65"/>
    <w:rsid w:val="00CB258E"/>
    <w:rsid w:val="00CB3C8F"/>
    <w:rsid w:val="00CB75CE"/>
    <w:rsid w:val="00CC02F1"/>
    <w:rsid w:val="00CC11A6"/>
    <w:rsid w:val="00CC135E"/>
    <w:rsid w:val="00CD5D3F"/>
    <w:rsid w:val="00CF1E90"/>
    <w:rsid w:val="00CF3DB3"/>
    <w:rsid w:val="00D052BC"/>
    <w:rsid w:val="00D07026"/>
    <w:rsid w:val="00D07BAB"/>
    <w:rsid w:val="00D11C62"/>
    <w:rsid w:val="00D11F28"/>
    <w:rsid w:val="00D22C8F"/>
    <w:rsid w:val="00D33491"/>
    <w:rsid w:val="00D44F8E"/>
    <w:rsid w:val="00D44FD0"/>
    <w:rsid w:val="00D556C3"/>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D1739"/>
    <w:rsid w:val="00DE556F"/>
    <w:rsid w:val="00E03B6D"/>
    <w:rsid w:val="00E0649E"/>
    <w:rsid w:val="00E17160"/>
    <w:rsid w:val="00E35BEC"/>
    <w:rsid w:val="00E43411"/>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D6183"/>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23"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5499</Words>
  <Characters>29917</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35346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Kirsty Groves</cp:lastModifiedBy>
  <cp:revision>2</cp:revision>
  <cp:lastPrinted>2014-08-26T08:55:00Z</cp:lastPrinted>
  <dcterms:created xsi:type="dcterms:W3CDTF">2023-08-14T13:20:00Z</dcterms:created>
  <dcterms:modified xsi:type="dcterms:W3CDTF">2023-08-14T13:20:00Z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2023-04-26T11:35:58Z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3c4381ad-c131-4dcb-ac53-22ecc46ce76e</vt:lpwstr>
  </property>
  <property fmtid="{D5CDD505-2E9C-101B-9397-08002B2CF9AE}" pid="9" name="MSIP_Label_66cf8fe5-b7b7-4df7-b38d-1c61ac2f6639_ContentBits">
    <vt:lpwstr>0</vt:lpwstr>
  </property>
</Properties>
</file>