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F8E8A5" w14:textId="77777777" w:rsidR="00D27653" w:rsidRPr="00051437" w:rsidRDefault="0029590F" w:rsidP="0041386C">
      <w:pPr>
        <w:rPr>
          <w:rFonts w:ascii="Arial" w:hAnsi="Arial" w:cs="Arial"/>
          <w:sz w:val="20"/>
          <w:szCs w:val="20"/>
        </w:rPr>
      </w:pPr>
      <w:r>
        <w:rPr>
          <w:rFonts w:ascii="Arial" w:hAnsi="Arial" w:cs="Arial"/>
          <w:sz w:val="20"/>
          <w:szCs w:val="20"/>
        </w:rPr>
        <w:t>DISSERTATION- KRISTIAN MELSON</w:t>
      </w:r>
    </w:p>
    <w:p w14:paraId="0F01D617" w14:textId="77777777" w:rsidR="003A3E59" w:rsidRPr="0083282D" w:rsidRDefault="00A7161F" w:rsidP="005910C8">
      <w:pPr>
        <w:pStyle w:val="Heading1"/>
        <w:jc w:val="center"/>
        <w:rPr>
          <w:rFonts w:ascii="Arial" w:hAnsi="Arial" w:cs="Arial"/>
          <w:sz w:val="28"/>
          <w:szCs w:val="20"/>
        </w:rPr>
      </w:pPr>
      <w:r w:rsidRPr="0083282D">
        <w:rPr>
          <w:rFonts w:ascii="Arial" w:hAnsi="Arial" w:cs="Arial"/>
          <w:sz w:val="28"/>
          <w:szCs w:val="20"/>
        </w:rPr>
        <w:t>Introduction</w:t>
      </w:r>
    </w:p>
    <w:p w14:paraId="547EE328" w14:textId="77777777" w:rsidR="005910C8" w:rsidRPr="00051437" w:rsidRDefault="005910C8" w:rsidP="005910C8">
      <w:pPr>
        <w:rPr>
          <w:rFonts w:ascii="Arial" w:hAnsi="Arial" w:cs="Arial"/>
          <w:sz w:val="20"/>
          <w:szCs w:val="20"/>
        </w:rPr>
      </w:pPr>
    </w:p>
    <w:p w14:paraId="22DD5537" w14:textId="77777777" w:rsidR="00A7161F" w:rsidRPr="00051437" w:rsidRDefault="00A7161F" w:rsidP="00A7161F">
      <w:pPr>
        <w:rPr>
          <w:rFonts w:ascii="Arial" w:hAnsi="Arial" w:cs="Arial"/>
          <w:sz w:val="20"/>
          <w:szCs w:val="20"/>
        </w:rPr>
      </w:pPr>
      <w:r w:rsidRPr="00051437">
        <w:rPr>
          <w:rFonts w:ascii="Arial" w:hAnsi="Arial" w:cs="Arial"/>
          <w:sz w:val="20"/>
          <w:szCs w:val="20"/>
        </w:rPr>
        <w:t xml:space="preserve">Many companies outsource their event requirements to </w:t>
      </w:r>
      <w:r w:rsidR="00D27653">
        <w:rPr>
          <w:rFonts w:ascii="Arial" w:hAnsi="Arial" w:cs="Arial"/>
          <w:sz w:val="20"/>
          <w:szCs w:val="20"/>
        </w:rPr>
        <w:t>creative</w:t>
      </w:r>
      <w:r w:rsidRPr="00051437">
        <w:rPr>
          <w:rFonts w:ascii="Arial" w:hAnsi="Arial" w:cs="Arial"/>
          <w:sz w:val="20"/>
          <w:szCs w:val="20"/>
        </w:rPr>
        <w:t xml:space="preserve"> agencies, who specialise in staging, lighting and </w:t>
      </w:r>
      <w:r w:rsidR="00D27653">
        <w:rPr>
          <w:rFonts w:ascii="Arial" w:hAnsi="Arial" w:cs="Arial"/>
          <w:sz w:val="20"/>
          <w:szCs w:val="20"/>
        </w:rPr>
        <w:t xml:space="preserve">audio visual </w:t>
      </w:r>
      <w:r w:rsidRPr="00051437">
        <w:rPr>
          <w:rFonts w:ascii="Arial" w:hAnsi="Arial" w:cs="Arial"/>
          <w:sz w:val="20"/>
          <w:szCs w:val="20"/>
        </w:rPr>
        <w:t>services. There are many events held in Britain each year and all over the world ranging from concerts to shareholder events to exhibitions</w:t>
      </w:r>
      <w:r w:rsidR="00A34205">
        <w:rPr>
          <w:rFonts w:ascii="Arial" w:hAnsi="Arial" w:cs="Arial"/>
          <w:sz w:val="20"/>
          <w:szCs w:val="20"/>
        </w:rPr>
        <w:t xml:space="preserve"> which are</w:t>
      </w:r>
      <w:r w:rsidRPr="00051437">
        <w:rPr>
          <w:rFonts w:ascii="Arial" w:hAnsi="Arial" w:cs="Arial"/>
          <w:sz w:val="20"/>
          <w:szCs w:val="20"/>
        </w:rPr>
        <w:t xml:space="preserve"> held at </w:t>
      </w:r>
      <w:r w:rsidR="00A34205">
        <w:rPr>
          <w:rFonts w:ascii="Arial" w:hAnsi="Arial" w:cs="Arial"/>
          <w:sz w:val="20"/>
          <w:szCs w:val="20"/>
        </w:rPr>
        <w:t xml:space="preserve">a variety of </w:t>
      </w:r>
      <w:r w:rsidRPr="00051437">
        <w:rPr>
          <w:rFonts w:ascii="Arial" w:hAnsi="Arial" w:cs="Arial"/>
          <w:sz w:val="20"/>
          <w:szCs w:val="20"/>
        </w:rPr>
        <w:t>venues such as golf clubs, castles, exhibition centres and football stadiums.  Events hosted in in Britain generates over £21billion in tax revenues and the industry employs over 530,000 people (Business Visits &amp; Events Partnership, 2017). Events play a significant role in businesses and are beginning to provide employment opportunities and career paths that are not just seasonal, but full time (Bowdin et al., 2006).</w:t>
      </w:r>
    </w:p>
    <w:p w14:paraId="201AF719" w14:textId="77777777" w:rsidR="00A7161F" w:rsidRPr="00051437" w:rsidRDefault="00A7161F" w:rsidP="00A7161F">
      <w:pPr>
        <w:rPr>
          <w:rFonts w:ascii="Arial" w:hAnsi="Arial" w:cs="Arial"/>
          <w:sz w:val="20"/>
          <w:szCs w:val="20"/>
        </w:rPr>
      </w:pPr>
      <w:r w:rsidRPr="00051437">
        <w:rPr>
          <w:rFonts w:ascii="Arial" w:hAnsi="Arial" w:cs="Arial"/>
          <w:sz w:val="20"/>
          <w:szCs w:val="20"/>
        </w:rPr>
        <w:t xml:space="preserve">The industry is now extremely competitive, which means that clients are expecting more for their money. What this means for onsite event professionals is tight deadlines, short lead times, budget constraints and long hours. For an event agency to win a competitive pitch, they must </w:t>
      </w:r>
      <w:r w:rsidR="001F49B2" w:rsidRPr="00051437">
        <w:rPr>
          <w:rFonts w:ascii="Arial" w:hAnsi="Arial" w:cs="Arial"/>
          <w:sz w:val="20"/>
          <w:szCs w:val="20"/>
        </w:rPr>
        <w:t>focus on</w:t>
      </w:r>
      <w:r w:rsidRPr="00051437">
        <w:rPr>
          <w:rFonts w:ascii="Arial" w:hAnsi="Arial" w:cs="Arial"/>
          <w:sz w:val="20"/>
          <w:szCs w:val="20"/>
        </w:rPr>
        <w:t xml:space="preserve"> operational efficiency to reduce the costs </w:t>
      </w:r>
      <w:r w:rsidR="001F49B2" w:rsidRPr="00051437">
        <w:rPr>
          <w:rFonts w:ascii="Arial" w:hAnsi="Arial" w:cs="Arial"/>
          <w:sz w:val="20"/>
          <w:szCs w:val="20"/>
        </w:rPr>
        <w:t>of</w:t>
      </w:r>
      <w:r w:rsidRPr="00051437">
        <w:rPr>
          <w:rFonts w:ascii="Arial" w:hAnsi="Arial" w:cs="Arial"/>
          <w:sz w:val="20"/>
          <w:szCs w:val="20"/>
        </w:rPr>
        <w:t xml:space="preserve"> their events</w:t>
      </w:r>
      <w:r w:rsidR="001F49B2" w:rsidRPr="00051437">
        <w:rPr>
          <w:rFonts w:ascii="Arial" w:hAnsi="Arial" w:cs="Arial"/>
          <w:sz w:val="20"/>
          <w:szCs w:val="20"/>
        </w:rPr>
        <w:t xml:space="preserve">. This means that </w:t>
      </w:r>
      <w:r w:rsidR="00A34205">
        <w:rPr>
          <w:rFonts w:ascii="Arial" w:hAnsi="Arial" w:cs="Arial"/>
          <w:sz w:val="20"/>
          <w:szCs w:val="20"/>
        </w:rPr>
        <w:t>the onsite crew setting up the event are</w:t>
      </w:r>
      <w:r w:rsidRPr="00051437">
        <w:rPr>
          <w:rFonts w:ascii="Arial" w:hAnsi="Arial" w:cs="Arial"/>
          <w:sz w:val="20"/>
          <w:szCs w:val="20"/>
        </w:rPr>
        <w:t xml:space="preserve"> sometimes doing 12-15 hour days</w:t>
      </w:r>
      <w:r w:rsidR="001F49B2" w:rsidRPr="00051437">
        <w:rPr>
          <w:rFonts w:ascii="Arial" w:hAnsi="Arial" w:cs="Arial"/>
          <w:sz w:val="20"/>
          <w:szCs w:val="20"/>
        </w:rPr>
        <w:t xml:space="preserve">, </w:t>
      </w:r>
      <w:r w:rsidR="00A34205">
        <w:rPr>
          <w:rFonts w:ascii="Arial" w:hAnsi="Arial" w:cs="Arial"/>
          <w:sz w:val="20"/>
          <w:szCs w:val="20"/>
        </w:rPr>
        <w:t>often</w:t>
      </w:r>
      <w:r w:rsidR="001F49B2" w:rsidRPr="00051437">
        <w:rPr>
          <w:rFonts w:ascii="Arial" w:hAnsi="Arial" w:cs="Arial"/>
          <w:sz w:val="20"/>
          <w:szCs w:val="20"/>
        </w:rPr>
        <w:t xml:space="preserve"> through the night as money can be saved when setting up venues </w:t>
      </w:r>
      <w:r w:rsidR="00A34205">
        <w:rPr>
          <w:rFonts w:ascii="Arial" w:hAnsi="Arial" w:cs="Arial"/>
          <w:sz w:val="20"/>
          <w:szCs w:val="20"/>
        </w:rPr>
        <w:t>in a short space of time</w:t>
      </w:r>
      <w:r w:rsidR="001F49B2" w:rsidRPr="00051437">
        <w:rPr>
          <w:rFonts w:ascii="Arial" w:hAnsi="Arial" w:cs="Arial"/>
          <w:sz w:val="20"/>
          <w:szCs w:val="20"/>
        </w:rPr>
        <w:t>, which has negative psychologically and physically effects on workers (Waterhouse et al, 1992).</w:t>
      </w:r>
      <w:r w:rsidRPr="00051437">
        <w:rPr>
          <w:rFonts w:ascii="Arial" w:hAnsi="Arial" w:cs="Arial"/>
          <w:sz w:val="20"/>
          <w:szCs w:val="20"/>
        </w:rPr>
        <w:t xml:space="preserve"> </w:t>
      </w:r>
    </w:p>
    <w:p w14:paraId="458644EF" w14:textId="77777777" w:rsidR="00A7161F" w:rsidRPr="00051437" w:rsidRDefault="00A7161F" w:rsidP="00A7161F">
      <w:pPr>
        <w:rPr>
          <w:rStyle w:val="Heading1Char"/>
          <w:rFonts w:ascii="Arial" w:hAnsi="Arial" w:cs="Arial"/>
          <w:b w:val="0"/>
          <w:bCs w:val="0"/>
          <w:caps w:val="0"/>
          <w:sz w:val="20"/>
          <w:szCs w:val="20"/>
        </w:rPr>
      </w:pPr>
      <w:r w:rsidRPr="00051437">
        <w:rPr>
          <w:rStyle w:val="Heading1Char"/>
          <w:rFonts w:ascii="Arial" w:hAnsi="Arial" w:cs="Arial"/>
          <w:b w:val="0"/>
          <w:bCs w:val="0"/>
          <w:caps w:val="0"/>
          <w:sz w:val="20"/>
          <w:szCs w:val="20"/>
        </w:rPr>
        <w:t>The nature of the industry and these underlying factors result in onsite event professionals working away from home for long durations of time, often living in budget hotels with minimal rest between shifts. The deadline of work is always the start of the event and there is a mentality that “the show must go on” which means it has to be ready, which could be at a detriment to event crews wellbeing</w:t>
      </w:r>
      <w:r w:rsidR="00A34205">
        <w:rPr>
          <w:rStyle w:val="Heading1Char"/>
          <w:rFonts w:ascii="Arial" w:hAnsi="Arial" w:cs="Arial"/>
          <w:b w:val="0"/>
          <w:bCs w:val="0"/>
          <w:caps w:val="0"/>
          <w:sz w:val="20"/>
          <w:szCs w:val="20"/>
        </w:rPr>
        <w:t xml:space="preserve"> and could contribute towards stress and burnout (HireSpace, 2017)</w:t>
      </w:r>
    </w:p>
    <w:p w14:paraId="4B0F7045" w14:textId="77777777" w:rsidR="00A7161F" w:rsidRDefault="00A7161F" w:rsidP="00A7161F">
      <w:pPr>
        <w:rPr>
          <w:rStyle w:val="Heading1Char"/>
          <w:rFonts w:ascii="Arial" w:hAnsi="Arial" w:cs="Arial"/>
          <w:b w:val="0"/>
          <w:bCs w:val="0"/>
          <w:caps w:val="0"/>
          <w:sz w:val="20"/>
          <w:szCs w:val="20"/>
        </w:rPr>
      </w:pPr>
      <w:r w:rsidRPr="00051437">
        <w:rPr>
          <w:rStyle w:val="Heading1Char"/>
          <w:rFonts w:ascii="Arial" w:hAnsi="Arial" w:cs="Arial"/>
          <w:b w:val="0"/>
          <w:bCs w:val="0"/>
          <w:caps w:val="0"/>
          <w:sz w:val="20"/>
          <w:szCs w:val="20"/>
        </w:rPr>
        <w:t>There are many skills needed in the variety of roles in the events industry that are transferable, which could be used in “9-5” roles. The local crew who unload trucks all day could work on a building site as labourers. Set carpenters could become kitchen fitters</w:t>
      </w:r>
      <w:r w:rsidR="00A34205">
        <w:rPr>
          <w:rStyle w:val="Heading1Char"/>
          <w:rFonts w:ascii="Arial" w:hAnsi="Arial" w:cs="Arial"/>
          <w:b w:val="0"/>
          <w:bCs w:val="0"/>
          <w:caps w:val="0"/>
          <w:sz w:val="20"/>
          <w:szCs w:val="20"/>
        </w:rPr>
        <w:t>, joiners</w:t>
      </w:r>
      <w:r w:rsidRPr="00051437">
        <w:rPr>
          <w:rStyle w:val="Heading1Char"/>
          <w:rFonts w:ascii="Arial" w:hAnsi="Arial" w:cs="Arial"/>
          <w:b w:val="0"/>
          <w:bCs w:val="0"/>
          <w:caps w:val="0"/>
          <w:sz w:val="20"/>
          <w:szCs w:val="20"/>
        </w:rPr>
        <w:t xml:space="preserve"> or </w:t>
      </w:r>
      <w:r w:rsidR="00A34205">
        <w:rPr>
          <w:rStyle w:val="Heading1Char"/>
          <w:rFonts w:ascii="Arial" w:hAnsi="Arial" w:cs="Arial"/>
          <w:b w:val="0"/>
          <w:bCs w:val="0"/>
          <w:caps w:val="0"/>
          <w:sz w:val="20"/>
          <w:szCs w:val="20"/>
        </w:rPr>
        <w:t xml:space="preserve">go </w:t>
      </w:r>
      <w:r w:rsidRPr="00051437">
        <w:rPr>
          <w:rStyle w:val="Heading1Char"/>
          <w:rFonts w:ascii="Arial" w:hAnsi="Arial" w:cs="Arial"/>
          <w:b w:val="0"/>
          <w:bCs w:val="0"/>
          <w:caps w:val="0"/>
          <w:sz w:val="20"/>
          <w:szCs w:val="20"/>
        </w:rPr>
        <w:t>self-employed and event project managers could move into office work managing projects across</w:t>
      </w:r>
      <w:r w:rsidR="00CD257B">
        <w:rPr>
          <w:rStyle w:val="Heading1Char"/>
          <w:rFonts w:ascii="Arial" w:hAnsi="Arial" w:cs="Arial"/>
          <w:b w:val="0"/>
          <w:bCs w:val="0"/>
          <w:caps w:val="0"/>
          <w:sz w:val="20"/>
          <w:szCs w:val="20"/>
        </w:rPr>
        <w:t xml:space="preserve"> a range of industries and finish work at a regular time Monday-Friday, with a chance of seeing friends and family whilst also being to commit to regular social activities.</w:t>
      </w:r>
    </w:p>
    <w:p w14:paraId="2A52F30A" w14:textId="77777777" w:rsidR="00CD257B" w:rsidRPr="00051437" w:rsidRDefault="00CD257B" w:rsidP="00A7161F">
      <w:pPr>
        <w:rPr>
          <w:rStyle w:val="Heading1Char"/>
          <w:rFonts w:ascii="Arial" w:hAnsi="Arial" w:cs="Arial"/>
          <w:b w:val="0"/>
          <w:bCs w:val="0"/>
          <w:caps w:val="0"/>
          <w:sz w:val="20"/>
          <w:szCs w:val="20"/>
        </w:rPr>
      </w:pPr>
      <w:r>
        <w:rPr>
          <w:rStyle w:val="Heading1Char"/>
          <w:rFonts w:ascii="Arial" w:hAnsi="Arial" w:cs="Arial"/>
          <w:b w:val="0"/>
          <w:bCs w:val="0"/>
          <w:caps w:val="0"/>
          <w:sz w:val="20"/>
          <w:szCs w:val="20"/>
        </w:rPr>
        <w:t xml:space="preserve">In this paper, I will be looking into why onsite event professionals go to work in the events industry. I will be looking at </w:t>
      </w:r>
      <w:r w:rsidR="00081432">
        <w:rPr>
          <w:rStyle w:val="Heading1Char"/>
          <w:rFonts w:ascii="Arial" w:hAnsi="Arial" w:cs="Arial"/>
          <w:b w:val="0"/>
          <w:bCs w:val="0"/>
          <w:caps w:val="0"/>
          <w:sz w:val="20"/>
          <w:szCs w:val="20"/>
        </w:rPr>
        <w:t xml:space="preserve">different motivation theories and using them to find out what factors motivate employees to come into work and what factors could help retain talent. </w:t>
      </w:r>
    </w:p>
    <w:p w14:paraId="4B4296A8" w14:textId="77777777" w:rsidR="003A3E59" w:rsidRPr="0083282D" w:rsidRDefault="005910C8" w:rsidP="005910C8">
      <w:pPr>
        <w:pStyle w:val="Heading1"/>
        <w:jc w:val="center"/>
        <w:rPr>
          <w:rFonts w:ascii="Arial" w:hAnsi="Arial" w:cs="Arial"/>
          <w:sz w:val="28"/>
          <w:szCs w:val="20"/>
        </w:rPr>
      </w:pPr>
      <w:r w:rsidRPr="0083282D">
        <w:rPr>
          <w:rFonts w:ascii="Arial" w:hAnsi="Arial" w:cs="Arial"/>
          <w:sz w:val="28"/>
          <w:szCs w:val="20"/>
        </w:rPr>
        <w:t>LITERATURE REVIEW</w:t>
      </w:r>
    </w:p>
    <w:p w14:paraId="549A8492" w14:textId="77777777" w:rsidR="005910C8" w:rsidRPr="00051437" w:rsidRDefault="005910C8" w:rsidP="005910C8">
      <w:pPr>
        <w:rPr>
          <w:rFonts w:ascii="Arial" w:hAnsi="Arial" w:cs="Arial"/>
          <w:sz w:val="20"/>
          <w:szCs w:val="20"/>
        </w:rPr>
      </w:pPr>
    </w:p>
    <w:p w14:paraId="46DCB133" w14:textId="77777777" w:rsidR="005B4313" w:rsidRDefault="005B4313" w:rsidP="00B42D09">
      <w:pPr>
        <w:pStyle w:val="Heading1"/>
        <w:rPr>
          <w:rFonts w:ascii="Arial" w:hAnsi="Arial" w:cs="Arial"/>
          <w:sz w:val="20"/>
          <w:szCs w:val="20"/>
        </w:rPr>
      </w:pPr>
      <w:r w:rsidRPr="00051437">
        <w:rPr>
          <w:rFonts w:ascii="Arial" w:hAnsi="Arial" w:cs="Arial"/>
          <w:sz w:val="20"/>
          <w:szCs w:val="20"/>
        </w:rPr>
        <w:t>Employee Engagement</w:t>
      </w:r>
    </w:p>
    <w:p w14:paraId="1B86DB67" w14:textId="77777777" w:rsidR="00051437" w:rsidRPr="00051437" w:rsidRDefault="00051437" w:rsidP="00051437"/>
    <w:p w14:paraId="1F9BCB26" w14:textId="77777777" w:rsidR="005B4313" w:rsidRPr="00051437" w:rsidRDefault="005B4313" w:rsidP="005B4313">
      <w:pPr>
        <w:rPr>
          <w:rFonts w:ascii="Arial" w:hAnsi="Arial" w:cs="Arial"/>
          <w:sz w:val="20"/>
          <w:szCs w:val="20"/>
        </w:rPr>
      </w:pPr>
      <w:r w:rsidRPr="00051437">
        <w:rPr>
          <w:rFonts w:ascii="Arial" w:hAnsi="Arial" w:cs="Arial"/>
          <w:sz w:val="20"/>
          <w:szCs w:val="20"/>
        </w:rPr>
        <w:t xml:space="preserve">Employee engagement </w:t>
      </w:r>
      <w:r w:rsidR="003A3E59" w:rsidRPr="00051437">
        <w:rPr>
          <w:rFonts w:ascii="Arial" w:hAnsi="Arial" w:cs="Arial"/>
          <w:sz w:val="20"/>
          <w:szCs w:val="20"/>
        </w:rPr>
        <w:t>has many meanings to many people. A quick search of Employee Engagement</w:t>
      </w:r>
      <w:r w:rsidR="00645B52" w:rsidRPr="00051437">
        <w:rPr>
          <w:rFonts w:ascii="Arial" w:hAnsi="Arial" w:cs="Arial"/>
          <w:sz w:val="20"/>
          <w:szCs w:val="20"/>
        </w:rPr>
        <w:t xml:space="preserve"> on the internet returns</w:t>
      </w:r>
      <w:r w:rsidRPr="00051437">
        <w:rPr>
          <w:rFonts w:ascii="Arial" w:hAnsi="Arial" w:cs="Arial"/>
          <w:sz w:val="20"/>
          <w:szCs w:val="20"/>
        </w:rPr>
        <w:t xml:space="preserve"> </w:t>
      </w:r>
      <w:r w:rsidR="00645B52" w:rsidRPr="00051437">
        <w:rPr>
          <w:rFonts w:ascii="Arial" w:hAnsi="Arial" w:cs="Arial"/>
          <w:sz w:val="20"/>
          <w:szCs w:val="20"/>
        </w:rPr>
        <w:t>millions of matches</w:t>
      </w:r>
      <w:r w:rsidRPr="00051437">
        <w:rPr>
          <w:rFonts w:ascii="Arial" w:hAnsi="Arial" w:cs="Arial"/>
          <w:sz w:val="20"/>
          <w:szCs w:val="20"/>
        </w:rPr>
        <w:t xml:space="preserve">. </w:t>
      </w:r>
      <w:r w:rsidR="00645B52" w:rsidRPr="00051437">
        <w:rPr>
          <w:rFonts w:ascii="Arial" w:hAnsi="Arial" w:cs="Arial"/>
          <w:sz w:val="20"/>
          <w:szCs w:val="20"/>
        </w:rPr>
        <w:t>The term “Employee Engagement” itself is vague and there is a variety of subjects within it that need to be explored further, meaning an overarchi</w:t>
      </w:r>
      <w:r w:rsidR="00081432">
        <w:rPr>
          <w:rFonts w:ascii="Arial" w:hAnsi="Arial" w:cs="Arial"/>
          <w:sz w:val="20"/>
          <w:szCs w:val="20"/>
        </w:rPr>
        <w:t>ng term is difficult to discuss</w:t>
      </w:r>
      <w:r w:rsidR="00645B52" w:rsidRPr="00051437">
        <w:rPr>
          <w:rFonts w:ascii="Arial" w:hAnsi="Arial" w:cs="Arial"/>
          <w:sz w:val="20"/>
          <w:szCs w:val="20"/>
        </w:rPr>
        <w:t xml:space="preserve"> </w:t>
      </w:r>
      <w:r w:rsidR="00081432">
        <w:rPr>
          <w:rFonts w:ascii="Arial" w:hAnsi="Arial" w:cs="Arial"/>
          <w:sz w:val="20"/>
          <w:szCs w:val="20"/>
        </w:rPr>
        <w:t xml:space="preserve">(MacLeod &amp; Clarke, </w:t>
      </w:r>
      <w:r w:rsidR="00645B52" w:rsidRPr="00051437">
        <w:rPr>
          <w:rFonts w:ascii="Arial" w:hAnsi="Arial" w:cs="Arial"/>
          <w:sz w:val="20"/>
          <w:szCs w:val="20"/>
        </w:rPr>
        <w:t>2009).</w:t>
      </w:r>
      <w:r w:rsidRPr="00051437">
        <w:rPr>
          <w:rFonts w:ascii="Arial" w:hAnsi="Arial" w:cs="Arial"/>
          <w:sz w:val="20"/>
          <w:szCs w:val="20"/>
        </w:rPr>
        <w:t xml:space="preserve"> </w:t>
      </w:r>
    </w:p>
    <w:p w14:paraId="36CD2448" w14:textId="77777777" w:rsidR="00081432" w:rsidRDefault="00645B52" w:rsidP="005B4313">
      <w:pPr>
        <w:rPr>
          <w:rFonts w:ascii="Arial" w:hAnsi="Arial" w:cs="Arial"/>
          <w:sz w:val="20"/>
          <w:szCs w:val="20"/>
        </w:rPr>
      </w:pPr>
      <w:r w:rsidRPr="00051437">
        <w:rPr>
          <w:rFonts w:ascii="Arial" w:hAnsi="Arial" w:cs="Arial"/>
          <w:sz w:val="20"/>
          <w:szCs w:val="20"/>
        </w:rPr>
        <w:t>In Human Resource Management</w:t>
      </w:r>
      <w:r w:rsidR="005B4313" w:rsidRPr="00051437">
        <w:rPr>
          <w:rFonts w:ascii="Arial" w:hAnsi="Arial" w:cs="Arial"/>
          <w:sz w:val="20"/>
          <w:szCs w:val="20"/>
        </w:rPr>
        <w:t xml:space="preserve"> (HR</w:t>
      </w:r>
      <w:r w:rsidRPr="00051437">
        <w:rPr>
          <w:rFonts w:ascii="Arial" w:hAnsi="Arial" w:cs="Arial"/>
          <w:sz w:val="20"/>
          <w:szCs w:val="20"/>
        </w:rPr>
        <w:t>M</w:t>
      </w:r>
      <w:r w:rsidR="005B4313" w:rsidRPr="00051437">
        <w:rPr>
          <w:rFonts w:ascii="Arial" w:hAnsi="Arial" w:cs="Arial"/>
          <w:sz w:val="20"/>
          <w:szCs w:val="20"/>
        </w:rPr>
        <w:t>)</w:t>
      </w:r>
      <w:r w:rsidRPr="00051437">
        <w:rPr>
          <w:rFonts w:ascii="Arial" w:hAnsi="Arial" w:cs="Arial"/>
          <w:sz w:val="20"/>
          <w:szCs w:val="20"/>
        </w:rPr>
        <w:t>, there are concepts</w:t>
      </w:r>
      <w:r w:rsidR="005B4313" w:rsidRPr="00051437">
        <w:rPr>
          <w:rFonts w:ascii="Arial" w:hAnsi="Arial" w:cs="Arial"/>
          <w:sz w:val="20"/>
          <w:szCs w:val="20"/>
        </w:rPr>
        <w:t xml:space="preserve"> such as performance, </w:t>
      </w:r>
      <w:r w:rsidRPr="00051437">
        <w:rPr>
          <w:rFonts w:ascii="Arial" w:hAnsi="Arial" w:cs="Arial"/>
          <w:sz w:val="20"/>
          <w:szCs w:val="20"/>
        </w:rPr>
        <w:t xml:space="preserve">effort, job </w:t>
      </w:r>
      <w:r w:rsidR="005B4313" w:rsidRPr="00051437">
        <w:rPr>
          <w:rFonts w:ascii="Arial" w:hAnsi="Arial" w:cs="Arial"/>
          <w:sz w:val="20"/>
          <w:szCs w:val="20"/>
        </w:rPr>
        <w:t>satisfact</w:t>
      </w:r>
      <w:r w:rsidRPr="00051437">
        <w:rPr>
          <w:rFonts w:ascii="Arial" w:hAnsi="Arial" w:cs="Arial"/>
          <w:sz w:val="20"/>
          <w:szCs w:val="20"/>
        </w:rPr>
        <w:t xml:space="preserve">ion and loyalty that </w:t>
      </w:r>
      <w:r w:rsidR="005B4313" w:rsidRPr="00051437">
        <w:rPr>
          <w:rFonts w:ascii="Arial" w:hAnsi="Arial" w:cs="Arial"/>
          <w:sz w:val="20"/>
          <w:szCs w:val="20"/>
        </w:rPr>
        <w:t xml:space="preserve">are </w:t>
      </w:r>
      <w:r w:rsidRPr="00051437">
        <w:rPr>
          <w:rFonts w:ascii="Arial" w:hAnsi="Arial" w:cs="Arial"/>
          <w:sz w:val="20"/>
          <w:szCs w:val="20"/>
        </w:rPr>
        <w:t>mentioned</w:t>
      </w:r>
      <w:r w:rsidR="005B4313" w:rsidRPr="00051437">
        <w:rPr>
          <w:rFonts w:ascii="Arial" w:hAnsi="Arial" w:cs="Arial"/>
          <w:sz w:val="20"/>
          <w:szCs w:val="20"/>
        </w:rPr>
        <w:t xml:space="preserve"> when </w:t>
      </w:r>
      <w:r w:rsidRPr="00051437">
        <w:rPr>
          <w:rFonts w:ascii="Arial" w:hAnsi="Arial" w:cs="Arial"/>
          <w:sz w:val="20"/>
          <w:szCs w:val="20"/>
        </w:rPr>
        <w:t>people discuss</w:t>
      </w:r>
      <w:r w:rsidR="005B4313" w:rsidRPr="00051437">
        <w:rPr>
          <w:rFonts w:ascii="Arial" w:hAnsi="Arial" w:cs="Arial"/>
          <w:sz w:val="20"/>
          <w:szCs w:val="20"/>
        </w:rPr>
        <w:t xml:space="preserve"> employee engagement, </w:t>
      </w:r>
      <w:r w:rsidRPr="00051437">
        <w:rPr>
          <w:rFonts w:ascii="Arial" w:hAnsi="Arial" w:cs="Arial"/>
          <w:sz w:val="20"/>
          <w:szCs w:val="20"/>
        </w:rPr>
        <w:t>but one must</w:t>
      </w:r>
      <w:r w:rsidR="005B4313" w:rsidRPr="00051437">
        <w:rPr>
          <w:rFonts w:ascii="Arial" w:hAnsi="Arial" w:cs="Arial"/>
          <w:sz w:val="20"/>
          <w:szCs w:val="20"/>
        </w:rPr>
        <w:t xml:space="preserve"> note that </w:t>
      </w:r>
      <w:r w:rsidRPr="00051437">
        <w:rPr>
          <w:rFonts w:ascii="Arial" w:hAnsi="Arial" w:cs="Arial"/>
          <w:sz w:val="20"/>
          <w:szCs w:val="20"/>
        </w:rPr>
        <w:t>engagement mainly depends on an employee</w:t>
      </w:r>
      <w:r w:rsidR="00E46476" w:rsidRPr="00051437">
        <w:rPr>
          <w:rFonts w:ascii="Arial" w:hAnsi="Arial" w:cs="Arial"/>
          <w:sz w:val="20"/>
          <w:szCs w:val="20"/>
        </w:rPr>
        <w:t>’</w:t>
      </w:r>
      <w:r w:rsidRPr="00051437">
        <w:rPr>
          <w:rFonts w:ascii="Arial" w:hAnsi="Arial" w:cs="Arial"/>
          <w:sz w:val="20"/>
          <w:szCs w:val="20"/>
        </w:rPr>
        <w:t xml:space="preserve">s internal drivers to go to work such as </w:t>
      </w:r>
      <w:r w:rsidR="00E46476" w:rsidRPr="00051437">
        <w:rPr>
          <w:rFonts w:ascii="Arial" w:hAnsi="Arial" w:cs="Arial"/>
          <w:sz w:val="20"/>
          <w:szCs w:val="20"/>
        </w:rPr>
        <w:t xml:space="preserve">good leadership from </w:t>
      </w:r>
      <w:r w:rsidR="00E46476" w:rsidRPr="00051437">
        <w:rPr>
          <w:rFonts w:ascii="Arial" w:hAnsi="Arial" w:cs="Arial"/>
          <w:sz w:val="20"/>
          <w:szCs w:val="20"/>
        </w:rPr>
        <w:lastRenderedPageBreak/>
        <w:t>above, a reasonable salary fitting the skills requirements of the job and good communication from senior figures (Bridger, 2014). As such, employers shouldn’t expect engagement from an employee unless those certain factors and needs have been met.</w:t>
      </w:r>
    </w:p>
    <w:p w14:paraId="76F5AFD3" w14:textId="77777777" w:rsidR="00A7161F" w:rsidRPr="00051437" w:rsidRDefault="00A7161F" w:rsidP="005B4313">
      <w:pPr>
        <w:rPr>
          <w:rFonts w:ascii="Arial" w:hAnsi="Arial" w:cs="Arial"/>
          <w:sz w:val="20"/>
          <w:szCs w:val="20"/>
        </w:rPr>
      </w:pPr>
      <w:r w:rsidRPr="00051437">
        <w:rPr>
          <w:rFonts w:ascii="Arial" w:hAnsi="Arial" w:cs="Arial"/>
          <w:sz w:val="20"/>
          <w:szCs w:val="20"/>
        </w:rPr>
        <w:t>Another area being discussed is employee motivation. Motivation can be defined as “the psychological process that cause the arousal, direction, and persistence of voluntary actions that are goal oriented (Mitchell, 1982). Employees perform optimally when motivated, and there is a correlation between employee’s motivation and how they perform at work and their overall job satisfaction (Whiteley, 2002). Throughout history, good employee performance has been reflected with more pay. The more demand there is for certain professions means the more money that can be demanded from employees (Pink, 2011). In modern times, employees are three times to be more engaged if they are intrinsically motivated than those who are motivated extrinsically by money for example. This means that people who are focused on money are less likely to enjoy their job (Cho &amp; Perry, 2012)</w:t>
      </w:r>
    </w:p>
    <w:p w14:paraId="4A673168" w14:textId="77777777" w:rsidR="00FA700F" w:rsidRPr="00051437" w:rsidRDefault="00E46476" w:rsidP="005B4313">
      <w:pPr>
        <w:rPr>
          <w:rFonts w:ascii="Arial" w:hAnsi="Arial" w:cs="Arial"/>
          <w:sz w:val="20"/>
          <w:szCs w:val="20"/>
        </w:rPr>
      </w:pPr>
      <w:r w:rsidRPr="00051437">
        <w:rPr>
          <w:rFonts w:ascii="Arial" w:hAnsi="Arial" w:cs="Arial"/>
          <w:sz w:val="20"/>
          <w:szCs w:val="20"/>
        </w:rPr>
        <w:t>Many studies have been made into employee engagement such as Equity Theory (Adams, 1963), Maslow’s Hierarchy of needs Theory (Maslow, 1943) and Self Determination Theory (Deci &amp; Ryan, 1985).</w:t>
      </w:r>
    </w:p>
    <w:p w14:paraId="73DF3114" w14:textId="77777777" w:rsidR="005B4313" w:rsidRDefault="005B4313" w:rsidP="00B42D09">
      <w:pPr>
        <w:pStyle w:val="Heading1"/>
        <w:rPr>
          <w:rFonts w:ascii="Arial" w:hAnsi="Arial" w:cs="Arial"/>
          <w:sz w:val="20"/>
          <w:szCs w:val="20"/>
        </w:rPr>
      </w:pPr>
      <w:r w:rsidRPr="00051437">
        <w:rPr>
          <w:rFonts w:ascii="Arial" w:hAnsi="Arial" w:cs="Arial"/>
          <w:sz w:val="20"/>
          <w:szCs w:val="20"/>
        </w:rPr>
        <w:t>Maslow’s Hierarchy of Needs</w:t>
      </w:r>
    </w:p>
    <w:p w14:paraId="546AC559" w14:textId="77777777" w:rsidR="00051437" w:rsidRPr="00051437" w:rsidRDefault="00051437" w:rsidP="00051437"/>
    <w:p w14:paraId="1F21D58E" w14:textId="77777777" w:rsidR="00E46476" w:rsidRPr="00051437" w:rsidRDefault="00E46476" w:rsidP="005B4313">
      <w:pPr>
        <w:rPr>
          <w:rFonts w:ascii="Arial" w:hAnsi="Arial" w:cs="Arial"/>
          <w:sz w:val="20"/>
          <w:szCs w:val="20"/>
        </w:rPr>
      </w:pPr>
      <w:r w:rsidRPr="00051437">
        <w:rPr>
          <w:rFonts w:ascii="Arial" w:hAnsi="Arial" w:cs="Arial"/>
          <w:sz w:val="20"/>
          <w:szCs w:val="20"/>
        </w:rPr>
        <w:t>Maslow (1943) highlighted the importance of employee engagement more than 60 years ago. He looked at optimal human functioning through a ‘hierarchy of needs’, a 5-level pyramid starting with our most basic need</w:t>
      </w:r>
      <w:r w:rsidR="000C391E">
        <w:rPr>
          <w:rFonts w:ascii="Arial" w:hAnsi="Arial" w:cs="Arial"/>
          <w:sz w:val="20"/>
          <w:szCs w:val="20"/>
        </w:rPr>
        <w:t>s</w:t>
      </w:r>
      <w:r w:rsidRPr="00051437">
        <w:rPr>
          <w:rFonts w:ascii="Arial" w:hAnsi="Arial" w:cs="Arial"/>
          <w:sz w:val="20"/>
          <w:szCs w:val="20"/>
        </w:rPr>
        <w:t xml:space="preserve"> </w:t>
      </w:r>
      <w:r w:rsidR="000C391E">
        <w:rPr>
          <w:rFonts w:ascii="Arial" w:hAnsi="Arial" w:cs="Arial"/>
          <w:sz w:val="20"/>
          <w:szCs w:val="20"/>
        </w:rPr>
        <w:t xml:space="preserve">to survive </w:t>
      </w:r>
      <w:r w:rsidRPr="00051437">
        <w:rPr>
          <w:rFonts w:ascii="Arial" w:hAnsi="Arial" w:cs="Arial"/>
          <w:sz w:val="20"/>
          <w:szCs w:val="20"/>
        </w:rPr>
        <w:t xml:space="preserve">and only when this has been met individuals can look </w:t>
      </w:r>
      <w:r w:rsidR="000C391E">
        <w:rPr>
          <w:rFonts w:ascii="Arial" w:hAnsi="Arial" w:cs="Arial"/>
          <w:sz w:val="20"/>
          <w:szCs w:val="20"/>
        </w:rPr>
        <w:t>at fulfilling their psychological needs and then finally their self-fulfilment needs</w:t>
      </w:r>
      <w:r w:rsidRPr="00051437">
        <w:rPr>
          <w:rFonts w:ascii="Arial" w:hAnsi="Arial" w:cs="Arial"/>
          <w:sz w:val="20"/>
          <w:szCs w:val="20"/>
        </w:rPr>
        <w:t xml:space="preserve"> which is where </w:t>
      </w:r>
      <w:r w:rsidR="000C391E">
        <w:rPr>
          <w:rFonts w:ascii="Arial" w:hAnsi="Arial" w:cs="Arial"/>
          <w:sz w:val="20"/>
          <w:szCs w:val="20"/>
        </w:rPr>
        <w:t>someone is at</w:t>
      </w:r>
      <w:r w:rsidRPr="00051437">
        <w:rPr>
          <w:rFonts w:ascii="Arial" w:hAnsi="Arial" w:cs="Arial"/>
          <w:sz w:val="20"/>
          <w:szCs w:val="20"/>
        </w:rPr>
        <w:t xml:space="preserve"> their most content (Hoffman et al., 2009).</w:t>
      </w:r>
    </w:p>
    <w:p w14:paraId="700A637A" w14:textId="77777777" w:rsidR="0012460F" w:rsidRPr="00051437" w:rsidRDefault="00FA4BF8" w:rsidP="0089442E">
      <w:pPr>
        <w:rPr>
          <w:rFonts w:ascii="Arial" w:hAnsi="Arial" w:cs="Arial"/>
          <w:sz w:val="20"/>
          <w:szCs w:val="20"/>
        </w:rPr>
      </w:pPr>
      <w:r w:rsidRPr="00051437">
        <w:rPr>
          <w:rFonts w:ascii="Arial" w:hAnsi="Arial" w:cs="Arial"/>
          <w:sz w:val="20"/>
          <w:szCs w:val="20"/>
        </w:rPr>
        <w:t xml:space="preserve">The most basic </w:t>
      </w:r>
      <w:r w:rsidR="000C391E">
        <w:rPr>
          <w:rFonts w:ascii="Arial" w:hAnsi="Arial" w:cs="Arial"/>
          <w:sz w:val="20"/>
          <w:szCs w:val="20"/>
        </w:rPr>
        <w:t xml:space="preserve">needs in </w:t>
      </w:r>
      <w:r w:rsidRPr="00051437">
        <w:rPr>
          <w:rFonts w:ascii="Arial" w:hAnsi="Arial" w:cs="Arial"/>
          <w:sz w:val="20"/>
          <w:szCs w:val="20"/>
        </w:rPr>
        <w:t xml:space="preserve">the pyramid </w:t>
      </w:r>
      <w:r w:rsidR="000C391E">
        <w:rPr>
          <w:rFonts w:ascii="Arial" w:hAnsi="Arial" w:cs="Arial"/>
          <w:sz w:val="20"/>
          <w:szCs w:val="20"/>
        </w:rPr>
        <w:t>are</w:t>
      </w:r>
      <w:r w:rsidRPr="00051437">
        <w:rPr>
          <w:rFonts w:ascii="Arial" w:hAnsi="Arial" w:cs="Arial"/>
          <w:sz w:val="20"/>
          <w:szCs w:val="20"/>
        </w:rPr>
        <w:t xml:space="preserve"> physiological and safety</w:t>
      </w:r>
      <w:r w:rsidR="005B4313" w:rsidRPr="00051437">
        <w:rPr>
          <w:rFonts w:ascii="Arial" w:hAnsi="Arial" w:cs="Arial"/>
          <w:sz w:val="20"/>
          <w:szCs w:val="20"/>
        </w:rPr>
        <w:t xml:space="preserve">, which involve </w:t>
      </w:r>
      <w:r w:rsidRPr="00051437">
        <w:rPr>
          <w:rFonts w:ascii="Arial" w:hAnsi="Arial" w:cs="Arial"/>
          <w:sz w:val="20"/>
          <w:szCs w:val="20"/>
        </w:rPr>
        <w:t>shelter</w:t>
      </w:r>
      <w:r w:rsidR="005B4313" w:rsidRPr="00051437">
        <w:rPr>
          <w:rFonts w:ascii="Arial" w:hAnsi="Arial" w:cs="Arial"/>
          <w:sz w:val="20"/>
          <w:szCs w:val="20"/>
        </w:rPr>
        <w:t xml:space="preserve"> and </w:t>
      </w:r>
      <w:r w:rsidRPr="00051437">
        <w:rPr>
          <w:rFonts w:ascii="Arial" w:hAnsi="Arial" w:cs="Arial"/>
          <w:sz w:val="20"/>
          <w:szCs w:val="20"/>
        </w:rPr>
        <w:t xml:space="preserve">money ‘needs’. </w:t>
      </w:r>
      <w:r w:rsidR="0012460F" w:rsidRPr="00051437">
        <w:rPr>
          <w:rFonts w:ascii="Arial" w:hAnsi="Arial" w:cs="Arial"/>
          <w:sz w:val="20"/>
          <w:szCs w:val="20"/>
        </w:rPr>
        <w:t>These are</w:t>
      </w:r>
      <w:r w:rsidRPr="00051437">
        <w:rPr>
          <w:rFonts w:ascii="Arial" w:hAnsi="Arial" w:cs="Arial"/>
          <w:sz w:val="20"/>
          <w:szCs w:val="20"/>
        </w:rPr>
        <w:t xml:space="preserve"> the core ‘needs’ that</w:t>
      </w:r>
      <w:r w:rsidR="0012460F" w:rsidRPr="00051437">
        <w:rPr>
          <w:rFonts w:ascii="Arial" w:hAnsi="Arial" w:cs="Arial"/>
          <w:sz w:val="20"/>
          <w:szCs w:val="20"/>
        </w:rPr>
        <w:t xml:space="preserve"> everyone requires to function. </w:t>
      </w:r>
      <w:r w:rsidR="000C391E">
        <w:rPr>
          <w:rFonts w:ascii="Arial" w:hAnsi="Arial" w:cs="Arial"/>
          <w:sz w:val="20"/>
          <w:szCs w:val="20"/>
        </w:rPr>
        <w:t xml:space="preserve">The physiological needs include the need for food, water, warmth, rest, shelter, clothing, sex to name a few. The next level above physiological needs are ‘Safety’ need which include having the security of health, employment and property. </w:t>
      </w:r>
      <w:r w:rsidR="0012460F" w:rsidRPr="00051437">
        <w:rPr>
          <w:rFonts w:ascii="Arial" w:hAnsi="Arial" w:cs="Arial"/>
          <w:sz w:val="20"/>
          <w:szCs w:val="20"/>
        </w:rPr>
        <w:t>O</w:t>
      </w:r>
      <w:r w:rsidR="005B4313" w:rsidRPr="00051437">
        <w:rPr>
          <w:rFonts w:ascii="Arial" w:hAnsi="Arial" w:cs="Arial"/>
          <w:sz w:val="20"/>
          <w:szCs w:val="20"/>
        </w:rPr>
        <w:t xml:space="preserve">nce these are met </w:t>
      </w:r>
      <w:r w:rsidR="0012460F" w:rsidRPr="00051437">
        <w:rPr>
          <w:rFonts w:ascii="Arial" w:hAnsi="Arial" w:cs="Arial"/>
          <w:sz w:val="20"/>
          <w:szCs w:val="20"/>
        </w:rPr>
        <w:t>a p</w:t>
      </w:r>
      <w:r w:rsidR="009E1FFC">
        <w:rPr>
          <w:rFonts w:ascii="Arial" w:hAnsi="Arial" w:cs="Arial"/>
          <w:sz w:val="20"/>
          <w:szCs w:val="20"/>
        </w:rPr>
        <w:t>erson would look to have their ‘Love and Belonging’ needs met. This includes having friendship, sexual intimacy, family and a sense of connection with others. Once all these are fulfilled, a person could look at achieving,</w:t>
      </w:r>
      <w:r w:rsidR="005B4313" w:rsidRPr="00051437">
        <w:rPr>
          <w:rFonts w:ascii="Arial" w:hAnsi="Arial" w:cs="Arial"/>
          <w:sz w:val="20"/>
          <w:szCs w:val="20"/>
        </w:rPr>
        <w:t xml:space="preserve"> ‘self-actualisation’. </w:t>
      </w:r>
      <w:r w:rsidR="0089442E" w:rsidRPr="00051437">
        <w:rPr>
          <w:rFonts w:ascii="Arial" w:hAnsi="Arial" w:cs="Arial"/>
          <w:sz w:val="20"/>
          <w:szCs w:val="20"/>
        </w:rPr>
        <w:t>Self-actualisation can be described as persons realising their potential, “fulfilling themselves” and “doing the best they are capable of doing” (Maslow, 1954, p.150).</w:t>
      </w:r>
      <w:r w:rsidR="009E1FFC">
        <w:rPr>
          <w:rFonts w:ascii="Arial" w:hAnsi="Arial" w:cs="Arial"/>
          <w:sz w:val="20"/>
          <w:szCs w:val="20"/>
        </w:rPr>
        <w:t xml:space="preserve"> This includes someone having morality, creativity, spontaneity, problem solving, and lack of prejudice and acceptance of fact skills.</w:t>
      </w:r>
    </w:p>
    <w:p w14:paraId="599736AE" w14:textId="77777777" w:rsidR="00C75F22" w:rsidRPr="00051437" w:rsidRDefault="009E1FFC" w:rsidP="005B4313">
      <w:pPr>
        <w:rPr>
          <w:rFonts w:ascii="Arial" w:hAnsi="Arial" w:cs="Arial"/>
          <w:sz w:val="20"/>
          <w:szCs w:val="20"/>
        </w:rPr>
      </w:pPr>
      <w:r>
        <w:rPr>
          <w:rFonts w:ascii="Arial" w:hAnsi="Arial" w:cs="Arial"/>
          <w:sz w:val="20"/>
          <w:szCs w:val="20"/>
        </w:rPr>
        <w:t xml:space="preserve">In a workplace setting, </w:t>
      </w:r>
      <w:r w:rsidR="005B4313" w:rsidRPr="00051437">
        <w:rPr>
          <w:rFonts w:ascii="Arial" w:hAnsi="Arial" w:cs="Arial"/>
          <w:sz w:val="20"/>
          <w:szCs w:val="20"/>
        </w:rPr>
        <w:t xml:space="preserve">Truss et al (2014) </w:t>
      </w:r>
      <w:r w:rsidR="003A2A5F" w:rsidRPr="00051437">
        <w:rPr>
          <w:rFonts w:ascii="Arial" w:hAnsi="Arial" w:cs="Arial"/>
          <w:sz w:val="20"/>
          <w:szCs w:val="20"/>
        </w:rPr>
        <w:t xml:space="preserve">suggests the first 2 levels of the pyramid which are physiological and safety needs can be linked to </w:t>
      </w:r>
      <w:r w:rsidR="00C75F22" w:rsidRPr="00051437">
        <w:rPr>
          <w:rFonts w:ascii="Arial" w:hAnsi="Arial" w:cs="Arial"/>
          <w:sz w:val="20"/>
          <w:szCs w:val="20"/>
        </w:rPr>
        <w:t>one’s</w:t>
      </w:r>
      <w:r w:rsidR="003A2A5F" w:rsidRPr="00051437">
        <w:rPr>
          <w:rFonts w:ascii="Arial" w:hAnsi="Arial" w:cs="Arial"/>
          <w:sz w:val="20"/>
          <w:szCs w:val="20"/>
        </w:rPr>
        <w:t xml:space="preserve"> administration and managing skills </w:t>
      </w:r>
      <w:r w:rsidR="00C75F22" w:rsidRPr="00051437">
        <w:rPr>
          <w:rFonts w:ascii="Arial" w:hAnsi="Arial" w:cs="Arial"/>
          <w:sz w:val="20"/>
          <w:szCs w:val="20"/>
        </w:rPr>
        <w:t>fulfilled by a salary which provides many of the basic needs</w:t>
      </w:r>
      <w:r w:rsidR="005B4313" w:rsidRPr="00051437">
        <w:rPr>
          <w:rFonts w:ascii="Arial" w:hAnsi="Arial" w:cs="Arial"/>
          <w:sz w:val="20"/>
          <w:szCs w:val="20"/>
        </w:rPr>
        <w:t xml:space="preserve">, </w:t>
      </w:r>
      <w:r w:rsidR="00C75F22" w:rsidRPr="00051437">
        <w:rPr>
          <w:rFonts w:ascii="Arial" w:hAnsi="Arial" w:cs="Arial"/>
          <w:sz w:val="20"/>
          <w:szCs w:val="20"/>
        </w:rPr>
        <w:t>with</w:t>
      </w:r>
      <w:r w:rsidR="005B4313" w:rsidRPr="00051437">
        <w:rPr>
          <w:rFonts w:ascii="Arial" w:hAnsi="Arial" w:cs="Arial"/>
          <w:sz w:val="20"/>
          <w:szCs w:val="20"/>
        </w:rPr>
        <w:t xml:space="preserve"> </w:t>
      </w:r>
      <w:r w:rsidR="00C75F22" w:rsidRPr="00051437">
        <w:rPr>
          <w:rFonts w:ascii="Arial" w:hAnsi="Arial" w:cs="Arial"/>
          <w:sz w:val="20"/>
          <w:szCs w:val="20"/>
        </w:rPr>
        <w:t>the above levels such as belongingness, esteem and self-actualisation</w:t>
      </w:r>
      <w:r w:rsidR="005B4313" w:rsidRPr="00051437">
        <w:rPr>
          <w:rFonts w:ascii="Arial" w:hAnsi="Arial" w:cs="Arial"/>
          <w:sz w:val="20"/>
          <w:szCs w:val="20"/>
        </w:rPr>
        <w:t xml:space="preserve"> </w:t>
      </w:r>
      <w:r w:rsidR="00C75F22" w:rsidRPr="00051437">
        <w:rPr>
          <w:rFonts w:ascii="Arial" w:hAnsi="Arial" w:cs="Arial"/>
          <w:sz w:val="20"/>
          <w:szCs w:val="20"/>
        </w:rPr>
        <w:t>linked</w:t>
      </w:r>
      <w:r w:rsidR="005B4313" w:rsidRPr="00051437">
        <w:rPr>
          <w:rFonts w:ascii="Arial" w:hAnsi="Arial" w:cs="Arial"/>
          <w:sz w:val="20"/>
          <w:szCs w:val="20"/>
        </w:rPr>
        <w:t xml:space="preserve"> more to </w:t>
      </w:r>
      <w:r w:rsidR="00C75F22" w:rsidRPr="00051437">
        <w:rPr>
          <w:rFonts w:ascii="Arial" w:hAnsi="Arial" w:cs="Arial"/>
          <w:sz w:val="20"/>
          <w:szCs w:val="20"/>
        </w:rPr>
        <w:t xml:space="preserve">someone’s </w:t>
      </w:r>
      <w:r w:rsidR="005B4313" w:rsidRPr="00051437">
        <w:rPr>
          <w:rFonts w:ascii="Arial" w:hAnsi="Arial" w:cs="Arial"/>
          <w:sz w:val="20"/>
          <w:szCs w:val="20"/>
        </w:rPr>
        <w:t xml:space="preserve">emotional </w:t>
      </w:r>
      <w:r w:rsidR="00C75F22" w:rsidRPr="00051437">
        <w:rPr>
          <w:rFonts w:ascii="Arial" w:hAnsi="Arial" w:cs="Arial"/>
          <w:sz w:val="20"/>
          <w:szCs w:val="20"/>
        </w:rPr>
        <w:t>and social needs</w:t>
      </w:r>
      <w:r w:rsidR="005B4313" w:rsidRPr="00051437">
        <w:rPr>
          <w:rFonts w:ascii="Arial" w:hAnsi="Arial" w:cs="Arial"/>
          <w:sz w:val="20"/>
          <w:szCs w:val="20"/>
        </w:rPr>
        <w:t xml:space="preserve"> </w:t>
      </w:r>
      <w:r w:rsidR="00C75F22" w:rsidRPr="00051437">
        <w:rPr>
          <w:rFonts w:ascii="Arial" w:hAnsi="Arial" w:cs="Arial"/>
          <w:sz w:val="20"/>
          <w:szCs w:val="20"/>
        </w:rPr>
        <w:t>meeting or exceeding expectations (Benson &amp; Dundis, 2003)</w:t>
      </w:r>
      <w:r w:rsidR="005B4313" w:rsidRPr="00051437">
        <w:rPr>
          <w:rFonts w:ascii="Arial" w:hAnsi="Arial" w:cs="Arial"/>
          <w:sz w:val="20"/>
          <w:szCs w:val="20"/>
        </w:rPr>
        <w:t xml:space="preserve">. </w:t>
      </w:r>
      <w:r w:rsidR="00C75F22" w:rsidRPr="00051437">
        <w:rPr>
          <w:rFonts w:ascii="Arial" w:hAnsi="Arial" w:cs="Arial"/>
          <w:sz w:val="20"/>
          <w:szCs w:val="20"/>
        </w:rPr>
        <w:t xml:space="preserve">In contrary, </w:t>
      </w:r>
      <w:r w:rsidR="005B4313" w:rsidRPr="00051437">
        <w:rPr>
          <w:rFonts w:ascii="Arial" w:hAnsi="Arial" w:cs="Arial"/>
          <w:sz w:val="20"/>
          <w:szCs w:val="20"/>
        </w:rPr>
        <w:t xml:space="preserve">Jerome (2013) </w:t>
      </w:r>
      <w:r w:rsidR="00C75F22" w:rsidRPr="00051437">
        <w:rPr>
          <w:rFonts w:ascii="Arial" w:hAnsi="Arial" w:cs="Arial"/>
          <w:sz w:val="20"/>
          <w:szCs w:val="20"/>
        </w:rPr>
        <w:t>argues</w:t>
      </w:r>
      <w:r w:rsidR="005B4313" w:rsidRPr="00051437">
        <w:rPr>
          <w:rFonts w:ascii="Arial" w:hAnsi="Arial" w:cs="Arial"/>
          <w:sz w:val="20"/>
          <w:szCs w:val="20"/>
        </w:rPr>
        <w:t xml:space="preserve"> </w:t>
      </w:r>
      <w:r w:rsidR="00C75F22" w:rsidRPr="00051437">
        <w:rPr>
          <w:rFonts w:ascii="Arial" w:hAnsi="Arial" w:cs="Arial"/>
          <w:sz w:val="20"/>
          <w:szCs w:val="20"/>
        </w:rPr>
        <w:t>that once physiological, safety and belongingness needs are met a human’s appreciation is their number one motivator, meaning that esteem and progression are linked to the top of the pyramid.</w:t>
      </w:r>
    </w:p>
    <w:p w14:paraId="191998B1" w14:textId="77777777" w:rsidR="00FE2A4F" w:rsidRPr="00051437" w:rsidRDefault="005B4313" w:rsidP="005B4313">
      <w:pPr>
        <w:rPr>
          <w:rFonts w:ascii="Arial" w:hAnsi="Arial" w:cs="Arial"/>
          <w:sz w:val="20"/>
          <w:szCs w:val="20"/>
        </w:rPr>
      </w:pPr>
      <w:r w:rsidRPr="00051437">
        <w:rPr>
          <w:rFonts w:ascii="Arial" w:hAnsi="Arial" w:cs="Arial"/>
          <w:sz w:val="20"/>
          <w:szCs w:val="20"/>
        </w:rPr>
        <w:t xml:space="preserve">Benson &amp; Dundis (2003) argue then that if </w:t>
      </w:r>
      <w:r w:rsidR="00FE2A4F" w:rsidRPr="00051437">
        <w:rPr>
          <w:rFonts w:ascii="Arial" w:hAnsi="Arial" w:cs="Arial"/>
          <w:sz w:val="20"/>
          <w:szCs w:val="20"/>
        </w:rPr>
        <w:t>an employee’s salary</w:t>
      </w:r>
      <w:r w:rsidRPr="00051437">
        <w:rPr>
          <w:rFonts w:ascii="Arial" w:hAnsi="Arial" w:cs="Arial"/>
          <w:sz w:val="20"/>
          <w:szCs w:val="20"/>
        </w:rPr>
        <w:t xml:space="preserve"> is not </w:t>
      </w:r>
      <w:r w:rsidR="00FE2A4F" w:rsidRPr="00051437">
        <w:rPr>
          <w:rFonts w:ascii="Arial" w:hAnsi="Arial" w:cs="Arial"/>
          <w:sz w:val="20"/>
          <w:szCs w:val="20"/>
        </w:rPr>
        <w:t xml:space="preserve">sufficient in line with their skills and experience then </w:t>
      </w:r>
      <w:r w:rsidRPr="00051437">
        <w:rPr>
          <w:rFonts w:ascii="Arial" w:hAnsi="Arial" w:cs="Arial"/>
          <w:sz w:val="20"/>
          <w:szCs w:val="20"/>
        </w:rPr>
        <w:t xml:space="preserve">it will </w:t>
      </w:r>
      <w:r w:rsidR="00FE2A4F" w:rsidRPr="00051437">
        <w:rPr>
          <w:rFonts w:ascii="Arial" w:hAnsi="Arial" w:cs="Arial"/>
          <w:sz w:val="20"/>
          <w:szCs w:val="20"/>
        </w:rPr>
        <w:t>negatively affect</w:t>
      </w:r>
      <w:r w:rsidRPr="00051437">
        <w:rPr>
          <w:rFonts w:ascii="Arial" w:hAnsi="Arial" w:cs="Arial"/>
          <w:sz w:val="20"/>
          <w:szCs w:val="20"/>
        </w:rPr>
        <w:t xml:space="preserve"> </w:t>
      </w:r>
      <w:r w:rsidR="00FE2A4F" w:rsidRPr="00051437">
        <w:rPr>
          <w:rFonts w:ascii="Arial" w:hAnsi="Arial" w:cs="Arial"/>
          <w:sz w:val="20"/>
          <w:szCs w:val="20"/>
        </w:rPr>
        <w:t>their work performance. The safety level of the pyramid relevant to employment involves the requirement of job security which could also include correct and efficient working procedures</w:t>
      </w:r>
      <w:r w:rsidR="009E1FFC">
        <w:rPr>
          <w:rFonts w:ascii="Arial" w:hAnsi="Arial" w:cs="Arial"/>
          <w:sz w:val="20"/>
          <w:szCs w:val="20"/>
        </w:rPr>
        <w:t>.</w:t>
      </w:r>
      <w:r w:rsidR="00FE2A4F" w:rsidRPr="00051437">
        <w:rPr>
          <w:rFonts w:ascii="Arial" w:hAnsi="Arial" w:cs="Arial"/>
          <w:sz w:val="20"/>
          <w:szCs w:val="20"/>
        </w:rPr>
        <w:t xml:space="preserve"> </w:t>
      </w:r>
      <w:r w:rsidR="009E1FFC">
        <w:rPr>
          <w:rFonts w:ascii="Arial" w:hAnsi="Arial" w:cs="Arial"/>
          <w:sz w:val="20"/>
          <w:szCs w:val="20"/>
        </w:rPr>
        <w:t>It is the role of trade unions and</w:t>
      </w:r>
      <w:r w:rsidR="00FE2A4F" w:rsidRPr="00051437">
        <w:rPr>
          <w:rFonts w:ascii="Arial" w:hAnsi="Arial" w:cs="Arial"/>
          <w:sz w:val="20"/>
          <w:szCs w:val="20"/>
        </w:rPr>
        <w:t xml:space="preserve"> the HR management team to ensure</w:t>
      </w:r>
      <w:r w:rsidR="009E1FFC">
        <w:rPr>
          <w:rFonts w:ascii="Arial" w:hAnsi="Arial" w:cs="Arial"/>
          <w:sz w:val="20"/>
          <w:szCs w:val="20"/>
        </w:rPr>
        <w:t xml:space="preserve"> the best working conditions including fair remuneration</w:t>
      </w:r>
      <w:r w:rsidR="00FE2A4F" w:rsidRPr="00051437">
        <w:rPr>
          <w:rFonts w:ascii="Arial" w:hAnsi="Arial" w:cs="Arial"/>
          <w:sz w:val="20"/>
          <w:szCs w:val="20"/>
        </w:rPr>
        <w:t xml:space="preserve"> for their employees</w:t>
      </w:r>
      <w:r w:rsidR="009E1FFC">
        <w:rPr>
          <w:rFonts w:ascii="Arial" w:hAnsi="Arial" w:cs="Arial"/>
          <w:sz w:val="20"/>
          <w:szCs w:val="20"/>
        </w:rPr>
        <w:t xml:space="preserve"> (Vance, 2006)</w:t>
      </w:r>
      <w:r w:rsidRPr="00051437">
        <w:rPr>
          <w:rFonts w:ascii="Arial" w:hAnsi="Arial" w:cs="Arial"/>
          <w:sz w:val="20"/>
          <w:szCs w:val="20"/>
        </w:rPr>
        <w:t xml:space="preserve">. </w:t>
      </w:r>
      <w:r w:rsidR="00C73C16" w:rsidRPr="00051437">
        <w:rPr>
          <w:rFonts w:ascii="Arial" w:hAnsi="Arial" w:cs="Arial"/>
          <w:sz w:val="20"/>
          <w:szCs w:val="20"/>
        </w:rPr>
        <w:t>A sense of j</w:t>
      </w:r>
      <w:r w:rsidR="00FE2A4F" w:rsidRPr="00051437">
        <w:rPr>
          <w:rFonts w:ascii="Arial" w:hAnsi="Arial" w:cs="Arial"/>
          <w:sz w:val="20"/>
          <w:szCs w:val="20"/>
        </w:rPr>
        <w:t>ob</w:t>
      </w:r>
      <w:r w:rsidR="00C73C16" w:rsidRPr="00051437">
        <w:rPr>
          <w:rFonts w:ascii="Arial" w:hAnsi="Arial" w:cs="Arial"/>
          <w:sz w:val="20"/>
          <w:szCs w:val="20"/>
        </w:rPr>
        <w:t xml:space="preserve"> and employment</w:t>
      </w:r>
      <w:r w:rsidR="00FE2A4F" w:rsidRPr="00051437">
        <w:rPr>
          <w:rFonts w:ascii="Arial" w:hAnsi="Arial" w:cs="Arial"/>
          <w:sz w:val="20"/>
          <w:szCs w:val="20"/>
        </w:rPr>
        <w:t xml:space="preserve"> security </w:t>
      </w:r>
      <w:r w:rsidR="00C73C16" w:rsidRPr="00051437">
        <w:rPr>
          <w:rFonts w:ascii="Arial" w:hAnsi="Arial" w:cs="Arial"/>
          <w:sz w:val="20"/>
          <w:szCs w:val="20"/>
        </w:rPr>
        <w:t xml:space="preserve">would be increased through the method of appraisal, by setting SMART goals (specific, measurable, achievable, relevant, and time-based) and have a set of other workplace conditions such as benefits, comfortable seating and clear company strategy (Albrecht, 2010). Good social relationships with colleagues </w:t>
      </w:r>
      <w:r w:rsidR="00C73C16" w:rsidRPr="00051437">
        <w:rPr>
          <w:rFonts w:ascii="Arial" w:hAnsi="Arial" w:cs="Arial"/>
          <w:sz w:val="20"/>
          <w:szCs w:val="20"/>
        </w:rPr>
        <w:lastRenderedPageBreak/>
        <w:t xml:space="preserve">can help employees feeling alone at work and a good personal and working relationship can also help mitigate negative feelings after particularly stressful days. This all contributes towards achieving the third level of the pyramid which is belonging. </w:t>
      </w:r>
      <w:r w:rsidR="00014AB6" w:rsidRPr="00051437">
        <w:rPr>
          <w:rFonts w:ascii="Arial" w:hAnsi="Arial" w:cs="Arial"/>
          <w:sz w:val="20"/>
          <w:szCs w:val="20"/>
        </w:rPr>
        <w:t>Gallup, a business analysis company, created the world’s most used employee engagement survey with results from over 35 million employees and they are asked 12 simple questions</w:t>
      </w:r>
      <w:r w:rsidR="008114BF" w:rsidRPr="00051437">
        <w:rPr>
          <w:rFonts w:ascii="Arial" w:hAnsi="Arial" w:cs="Arial"/>
          <w:sz w:val="20"/>
          <w:szCs w:val="20"/>
        </w:rPr>
        <w:t xml:space="preserve"> (Gallup, 2019)</w:t>
      </w:r>
      <w:r w:rsidR="00014AB6" w:rsidRPr="00051437">
        <w:rPr>
          <w:rFonts w:ascii="Arial" w:hAnsi="Arial" w:cs="Arial"/>
          <w:sz w:val="20"/>
          <w:szCs w:val="20"/>
        </w:rPr>
        <w:t xml:space="preserve">. These questions </w:t>
      </w:r>
      <w:r w:rsidR="008114BF" w:rsidRPr="00051437">
        <w:rPr>
          <w:rFonts w:ascii="Arial" w:hAnsi="Arial" w:cs="Arial"/>
          <w:sz w:val="20"/>
          <w:szCs w:val="20"/>
        </w:rPr>
        <w:t xml:space="preserve">(Appendix 1), look at how engaged employees by asking for example, how valued they are, what their purpose is and do they have close work friends. The answers given can give a good idea as to whether or not an employees basic or higher level needs are being met. </w:t>
      </w:r>
      <w:r w:rsidR="002D603B" w:rsidRPr="00051437">
        <w:rPr>
          <w:rFonts w:ascii="Arial" w:hAnsi="Arial" w:cs="Arial"/>
          <w:sz w:val="20"/>
          <w:szCs w:val="20"/>
        </w:rPr>
        <w:t xml:space="preserve">Analysis of the results have been useful in the HRM world and one of the findings was that employees who said they had a best friend at work were more engaged than those who didn’t, showing the value of a feeling of belonging (Kelleher, 2014). </w:t>
      </w:r>
    </w:p>
    <w:p w14:paraId="06036BDC" w14:textId="77777777" w:rsidR="00A346DF" w:rsidRPr="00051437" w:rsidRDefault="008E66CD" w:rsidP="005B4313">
      <w:pPr>
        <w:rPr>
          <w:rFonts w:ascii="Arial" w:hAnsi="Arial" w:cs="Arial"/>
          <w:sz w:val="20"/>
          <w:szCs w:val="20"/>
        </w:rPr>
      </w:pPr>
      <w:r w:rsidRPr="00051437">
        <w:rPr>
          <w:rFonts w:ascii="Arial" w:hAnsi="Arial" w:cs="Arial"/>
          <w:sz w:val="20"/>
          <w:szCs w:val="20"/>
        </w:rPr>
        <w:t>For an employee,</w:t>
      </w:r>
      <w:r w:rsidR="00A346DF" w:rsidRPr="00051437">
        <w:rPr>
          <w:rFonts w:ascii="Arial" w:hAnsi="Arial" w:cs="Arial"/>
          <w:sz w:val="20"/>
          <w:szCs w:val="20"/>
        </w:rPr>
        <w:t xml:space="preserve"> esteem is an important level to achieve to be happy and engaged. A salary, job security and close relationships with colleagues help achieve the first three levels, but the need for recognition, respect and freedom for your work can be the difference between feeling valued or feeling like a spare part, </w:t>
      </w:r>
      <w:r w:rsidR="007D1024">
        <w:rPr>
          <w:rFonts w:ascii="Arial" w:hAnsi="Arial" w:cs="Arial"/>
          <w:sz w:val="20"/>
          <w:szCs w:val="20"/>
        </w:rPr>
        <w:t xml:space="preserve">(Benson &amp; Dundis, </w:t>
      </w:r>
      <w:r w:rsidR="00A346DF" w:rsidRPr="00051437">
        <w:rPr>
          <w:rFonts w:ascii="Arial" w:hAnsi="Arial" w:cs="Arial"/>
          <w:sz w:val="20"/>
          <w:szCs w:val="20"/>
        </w:rPr>
        <w:t xml:space="preserve">2003). This can be achieved through an appraisal, either bi-annual or even through regular catch ups with a manager, through recognition and credit for a good job or general respect from peers. When an </w:t>
      </w:r>
      <w:r w:rsidR="00CC020A" w:rsidRPr="00051437">
        <w:rPr>
          <w:rFonts w:ascii="Arial" w:hAnsi="Arial" w:cs="Arial"/>
          <w:sz w:val="20"/>
          <w:szCs w:val="20"/>
        </w:rPr>
        <w:t>employee is achieving self-esteem, they are more likely to be more productive and their performance will increase, which can save the business money and save on costs such as recruitment fees</w:t>
      </w:r>
      <w:r w:rsidR="007D1024">
        <w:rPr>
          <w:rFonts w:ascii="Arial" w:hAnsi="Arial" w:cs="Arial"/>
          <w:sz w:val="20"/>
          <w:szCs w:val="20"/>
        </w:rPr>
        <w:t xml:space="preserve"> as employers would have smaller staff turnover</w:t>
      </w:r>
      <w:r w:rsidR="00CC020A" w:rsidRPr="00051437">
        <w:rPr>
          <w:rFonts w:ascii="Arial" w:hAnsi="Arial" w:cs="Arial"/>
          <w:sz w:val="20"/>
          <w:szCs w:val="20"/>
        </w:rPr>
        <w:t xml:space="preserve"> (Hoffman et al. 2009).</w:t>
      </w:r>
    </w:p>
    <w:p w14:paraId="4C4D9B2E" w14:textId="77777777" w:rsidR="00B42D09" w:rsidRPr="00051437" w:rsidRDefault="008E66CD" w:rsidP="00B42D09">
      <w:pPr>
        <w:rPr>
          <w:rFonts w:ascii="Arial" w:hAnsi="Arial" w:cs="Arial"/>
          <w:sz w:val="20"/>
          <w:szCs w:val="20"/>
        </w:rPr>
      </w:pPr>
      <w:r w:rsidRPr="00051437">
        <w:rPr>
          <w:rFonts w:ascii="Arial" w:hAnsi="Arial" w:cs="Arial"/>
          <w:sz w:val="20"/>
          <w:szCs w:val="20"/>
        </w:rPr>
        <w:t>The</w:t>
      </w:r>
      <w:r w:rsidR="007E5221" w:rsidRPr="00051437">
        <w:rPr>
          <w:rFonts w:ascii="Arial" w:hAnsi="Arial" w:cs="Arial"/>
          <w:sz w:val="20"/>
          <w:szCs w:val="20"/>
        </w:rPr>
        <w:t xml:space="preserve"> fifth level of the pyramid, which is self-actualisation, is achievable </w:t>
      </w:r>
      <w:r w:rsidRPr="00051437">
        <w:rPr>
          <w:rFonts w:ascii="Arial" w:hAnsi="Arial" w:cs="Arial"/>
          <w:sz w:val="20"/>
          <w:szCs w:val="20"/>
        </w:rPr>
        <w:t xml:space="preserve">in the workplace </w:t>
      </w:r>
      <w:r w:rsidR="007E5221" w:rsidRPr="00051437">
        <w:rPr>
          <w:rFonts w:ascii="Arial" w:hAnsi="Arial" w:cs="Arial"/>
          <w:sz w:val="20"/>
          <w:szCs w:val="20"/>
        </w:rPr>
        <w:t>through progression</w:t>
      </w:r>
      <w:r w:rsidRPr="00051437">
        <w:rPr>
          <w:rFonts w:ascii="Arial" w:hAnsi="Arial" w:cs="Arial"/>
          <w:sz w:val="20"/>
          <w:szCs w:val="20"/>
        </w:rPr>
        <w:t xml:space="preserve"> opportunities</w:t>
      </w:r>
      <w:r w:rsidR="007E5221" w:rsidRPr="00051437">
        <w:rPr>
          <w:rFonts w:ascii="Arial" w:hAnsi="Arial" w:cs="Arial"/>
          <w:sz w:val="20"/>
          <w:szCs w:val="20"/>
        </w:rPr>
        <w:t xml:space="preserve"> and </w:t>
      </w:r>
      <w:r w:rsidRPr="00051437">
        <w:rPr>
          <w:rFonts w:ascii="Arial" w:hAnsi="Arial" w:cs="Arial"/>
          <w:sz w:val="20"/>
          <w:szCs w:val="20"/>
        </w:rPr>
        <w:t>skill development achieved</w:t>
      </w:r>
      <w:r w:rsidR="007E5221" w:rsidRPr="00051437">
        <w:rPr>
          <w:rFonts w:ascii="Arial" w:hAnsi="Arial" w:cs="Arial"/>
          <w:sz w:val="20"/>
          <w:szCs w:val="20"/>
        </w:rPr>
        <w:t xml:space="preserve"> through a personal development plan (PDP)</w:t>
      </w:r>
      <w:r w:rsidRPr="00051437">
        <w:rPr>
          <w:rFonts w:ascii="Arial" w:hAnsi="Arial" w:cs="Arial"/>
          <w:sz w:val="20"/>
          <w:szCs w:val="20"/>
        </w:rPr>
        <w:t>.</w:t>
      </w:r>
      <w:r w:rsidR="007E5221" w:rsidRPr="00051437">
        <w:rPr>
          <w:rFonts w:ascii="Arial" w:hAnsi="Arial" w:cs="Arial"/>
          <w:sz w:val="20"/>
          <w:szCs w:val="20"/>
        </w:rPr>
        <w:t xml:space="preserve"> </w:t>
      </w:r>
      <w:r w:rsidRPr="00051437">
        <w:rPr>
          <w:rFonts w:ascii="Arial" w:hAnsi="Arial" w:cs="Arial"/>
          <w:sz w:val="20"/>
          <w:szCs w:val="20"/>
        </w:rPr>
        <w:t>If this is implemented with o</w:t>
      </w:r>
      <w:r w:rsidR="007E5221" w:rsidRPr="00051437">
        <w:rPr>
          <w:rFonts w:ascii="Arial" w:hAnsi="Arial" w:cs="Arial"/>
          <w:sz w:val="20"/>
          <w:szCs w:val="20"/>
        </w:rPr>
        <w:t>ngoing support from m</w:t>
      </w:r>
      <w:r w:rsidRPr="00051437">
        <w:rPr>
          <w:rFonts w:ascii="Arial" w:hAnsi="Arial" w:cs="Arial"/>
          <w:sz w:val="20"/>
          <w:szCs w:val="20"/>
        </w:rPr>
        <w:t xml:space="preserve">anagers, it could </w:t>
      </w:r>
      <w:r w:rsidR="007E5221" w:rsidRPr="00051437">
        <w:rPr>
          <w:rFonts w:ascii="Arial" w:hAnsi="Arial" w:cs="Arial"/>
          <w:sz w:val="20"/>
          <w:szCs w:val="20"/>
        </w:rPr>
        <w:t xml:space="preserve">result in optimal performance (Benson &amp; Dundis, 2003). </w:t>
      </w:r>
      <w:r w:rsidRPr="00051437">
        <w:rPr>
          <w:rFonts w:ascii="Arial" w:hAnsi="Arial" w:cs="Arial"/>
          <w:sz w:val="20"/>
          <w:szCs w:val="20"/>
        </w:rPr>
        <w:t xml:space="preserve"> </w:t>
      </w:r>
      <w:r w:rsidR="00684B92" w:rsidRPr="00051437">
        <w:rPr>
          <w:rFonts w:ascii="Arial" w:hAnsi="Arial" w:cs="Arial"/>
          <w:sz w:val="20"/>
          <w:szCs w:val="20"/>
        </w:rPr>
        <w:t>A majority of workers look to show off their skills, talents and problem-solving skills, as well as express their creative approaches to increase operational efficiency (Forbes 2011). This is only achievable when work can be considered as fulfilling and job satisfaction can then be linked to one’s motivation (Benson &amp; Dundis</w:t>
      </w:r>
      <w:r w:rsidR="007D1024">
        <w:rPr>
          <w:rFonts w:ascii="Arial" w:hAnsi="Arial" w:cs="Arial"/>
          <w:sz w:val="20"/>
          <w:szCs w:val="20"/>
        </w:rPr>
        <w:t>, 2003</w:t>
      </w:r>
      <w:r w:rsidR="00684B92" w:rsidRPr="00051437">
        <w:rPr>
          <w:rFonts w:ascii="Arial" w:hAnsi="Arial" w:cs="Arial"/>
          <w:sz w:val="20"/>
          <w:szCs w:val="20"/>
        </w:rPr>
        <w:t>).</w:t>
      </w:r>
      <w:r w:rsidR="00B42D09" w:rsidRPr="00051437">
        <w:rPr>
          <w:rFonts w:ascii="Arial" w:hAnsi="Arial" w:cs="Arial"/>
          <w:sz w:val="20"/>
          <w:szCs w:val="20"/>
        </w:rPr>
        <w:t xml:space="preserve"> </w:t>
      </w:r>
    </w:p>
    <w:p w14:paraId="58471FC2" w14:textId="77777777" w:rsidR="00684B92" w:rsidRPr="00051437" w:rsidRDefault="00B42D09" w:rsidP="005B4313">
      <w:pPr>
        <w:rPr>
          <w:rFonts w:ascii="Arial" w:hAnsi="Arial" w:cs="Arial"/>
          <w:sz w:val="20"/>
          <w:szCs w:val="20"/>
        </w:rPr>
      </w:pPr>
      <w:r w:rsidRPr="00051437">
        <w:rPr>
          <w:rFonts w:ascii="Arial" w:hAnsi="Arial" w:cs="Arial"/>
          <w:sz w:val="20"/>
          <w:szCs w:val="20"/>
        </w:rPr>
        <w:t>If management</w:t>
      </w:r>
      <w:r w:rsidR="007D1024">
        <w:rPr>
          <w:rFonts w:ascii="Arial" w:hAnsi="Arial" w:cs="Arial"/>
          <w:sz w:val="20"/>
          <w:szCs w:val="20"/>
        </w:rPr>
        <w:t xml:space="preserve"> teams</w:t>
      </w:r>
      <w:r w:rsidRPr="00051437">
        <w:rPr>
          <w:rFonts w:ascii="Arial" w:hAnsi="Arial" w:cs="Arial"/>
          <w:sz w:val="20"/>
          <w:szCs w:val="20"/>
        </w:rPr>
        <w:t xml:space="preserve"> work towards fulfil</w:t>
      </w:r>
      <w:r w:rsidR="007D1024">
        <w:rPr>
          <w:rFonts w:ascii="Arial" w:hAnsi="Arial" w:cs="Arial"/>
          <w:sz w:val="20"/>
          <w:szCs w:val="20"/>
        </w:rPr>
        <w:t xml:space="preserve">ling all of the worker’s needs and </w:t>
      </w:r>
      <w:r w:rsidRPr="00051437">
        <w:rPr>
          <w:rFonts w:ascii="Arial" w:hAnsi="Arial" w:cs="Arial"/>
          <w:sz w:val="20"/>
          <w:szCs w:val="20"/>
        </w:rPr>
        <w:t xml:space="preserve">getting them to achieve self-actualisation, this will </w:t>
      </w:r>
      <w:r w:rsidR="007D1024">
        <w:rPr>
          <w:rFonts w:ascii="Arial" w:hAnsi="Arial" w:cs="Arial"/>
          <w:sz w:val="20"/>
          <w:szCs w:val="20"/>
        </w:rPr>
        <w:t>result in</w:t>
      </w:r>
      <w:r w:rsidRPr="00051437">
        <w:rPr>
          <w:rFonts w:ascii="Arial" w:hAnsi="Arial" w:cs="Arial"/>
          <w:sz w:val="20"/>
          <w:szCs w:val="20"/>
        </w:rPr>
        <w:t xml:space="preserve"> </w:t>
      </w:r>
      <w:r w:rsidR="007D1024">
        <w:rPr>
          <w:rFonts w:ascii="Arial" w:hAnsi="Arial" w:cs="Arial"/>
          <w:sz w:val="20"/>
          <w:szCs w:val="20"/>
        </w:rPr>
        <w:t>benefits</w:t>
      </w:r>
      <w:r w:rsidRPr="00051437">
        <w:rPr>
          <w:rFonts w:ascii="Arial" w:hAnsi="Arial" w:cs="Arial"/>
          <w:sz w:val="20"/>
          <w:szCs w:val="20"/>
        </w:rPr>
        <w:t xml:space="preserve"> to the business </w:t>
      </w:r>
      <w:r w:rsidR="007D1024">
        <w:rPr>
          <w:rFonts w:ascii="Arial" w:hAnsi="Arial" w:cs="Arial"/>
          <w:sz w:val="20"/>
          <w:szCs w:val="20"/>
        </w:rPr>
        <w:t>which means it is also the</w:t>
      </w:r>
      <w:r w:rsidRPr="00051437">
        <w:rPr>
          <w:rFonts w:ascii="Arial" w:hAnsi="Arial" w:cs="Arial"/>
          <w:sz w:val="20"/>
          <w:szCs w:val="20"/>
        </w:rPr>
        <w:t xml:space="preserve"> employer’s duty </w:t>
      </w:r>
      <w:r w:rsidR="007D1024">
        <w:rPr>
          <w:rFonts w:ascii="Arial" w:hAnsi="Arial" w:cs="Arial"/>
          <w:sz w:val="20"/>
          <w:szCs w:val="20"/>
        </w:rPr>
        <w:t>as well as the</w:t>
      </w:r>
      <w:r w:rsidRPr="00051437">
        <w:rPr>
          <w:rFonts w:ascii="Arial" w:hAnsi="Arial" w:cs="Arial"/>
          <w:sz w:val="20"/>
          <w:szCs w:val="20"/>
        </w:rPr>
        <w:t xml:space="preserve"> employee</w:t>
      </w:r>
      <w:r w:rsidR="007D1024">
        <w:rPr>
          <w:rFonts w:ascii="Arial" w:hAnsi="Arial" w:cs="Arial"/>
          <w:sz w:val="20"/>
          <w:szCs w:val="20"/>
        </w:rPr>
        <w:t>s duty</w:t>
      </w:r>
      <w:r w:rsidRPr="00051437">
        <w:rPr>
          <w:rFonts w:ascii="Arial" w:hAnsi="Arial" w:cs="Arial"/>
          <w:sz w:val="20"/>
          <w:szCs w:val="20"/>
        </w:rPr>
        <w:t xml:space="preserve"> to </w:t>
      </w:r>
      <w:r w:rsidR="007D1024">
        <w:rPr>
          <w:rFonts w:ascii="Arial" w:hAnsi="Arial" w:cs="Arial"/>
          <w:sz w:val="20"/>
          <w:szCs w:val="20"/>
        </w:rPr>
        <w:t>assist in achieving self-actualisation</w:t>
      </w:r>
      <w:r w:rsidRPr="00051437">
        <w:rPr>
          <w:rFonts w:ascii="Arial" w:hAnsi="Arial" w:cs="Arial"/>
          <w:sz w:val="20"/>
          <w:szCs w:val="20"/>
        </w:rPr>
        <w:t xml:space="preserve"> (Rogers, 2019). Self-actualisation is not a permanent state of mind, and is still susceptible to negative changes that can take away needs such as pay freezes, redundancies, relationship issues and any number of external factors outside of the workplace (Wilson, 1997).</w:t>
      </w:r>
    </w:p>
    <w:p w14:paraId="3B9A2C78" w14:textId="77777777" w:rsidR="00017171" w:rsidRDefault="00096FED" w:rsidP="00096FED">
      <w:pPr>
        <w:rPr>
          <w:rFonts w:ascii="Arial" w:hAnsi="Arial" w:cs="Arial"/>
          <w:color w:val="000000"/>
          <w:sz w:val="20"/>
          <w:szCs w:val="20"/>
          <w:shd w:val="clear" w:color="auto" w:fill="FFFFFF"/>
        </w:rPr>
      </w:pPr>
      <w:r w:rsidRPr="00051437">
        <w:rPr>
          <w:rFonts w:ascii="Arial" w:hAnsi="Arial" w:cs="Arial"/>
          <w:sz w:val="20"/>
          <w:szCs w:val="20"/>
        </w:rPr>
        <w:t xml:space="preserve">Maslow’s hierarchy of needs model </w:t>
      </w:r>
      <w:r w:rsidR="00F23499" w:rsidRPr="00051437">
        <w:rPr>
          <w:rFonts w:ascii="Arial" w:hAnsi="Arial" w:cs="Arial"/>
          <w:sz w:val="20"/>
          <w:szCs w:val="20"/>
        </w:rPr>
        <w:t>is at the forefront of many HRM studies in the business context</w:t>
      </w:r>
      <w:r w:rsidRPr="00051437">
        <w:rPr>
          <w:rFonts w:ascii="Arial" w:hAnsi="Arial" w:cs="Arial"/>
          <w:sz w:val="20"/>
          <w:szCs w:val="20"/>
        </w:rPr>
        <w:t>.</w:t>
      </w:r>
      <w:r w:rsidR="00F23499" w:rsidRPr="00051437">
        <w:rPr>
          <w:rFonts w:ascii="Arial" w:hAnsi="Arial" w:cs="Arial"/>
          <w:sz w:val="20"/>
          <w:szCs w:val="20"/>
        </w:rPr>
        <w:t xml:space="preserve"> </w:t>
      </w:r>
      <w:r w:rsidR="00F23499" w:rsidRPr="00051437">
        <w:rPr>
          <w:rFonts w:ascii="Arial" w:hAnsi="Arial" w:cs="Arial"/>
          <w:color w:val="000000"/>
          <w:sz w:val="20"/>
          <w:szCs w:val="20"/>
          <w:shd w:val="clear" w:color="auto" w:fill="FFFFFF"/>
        </w:rPr>
        <w:t>Fallatah and Syed (2018) found that s</w:t>
      </w:r>
      <w:r w:rsidR="00F23499" w:rsidRPr="00051437">
        <w:rPr>
          <w:rFonts w:ascii="Arial" w:hAnsi="Arial" w:cs="Arial"/>
          <w:sz w:val="20"/>
          <w:szCs w:val="20"/>
        </w:rPr>
        <w:t>tudies using Maslows model have been useful in looking at employees moral</w:t>
      </w:r>
      <w:r w:rsidRPr="00051437">
        <w:rPr>
          <w:rFonts w:ascii="Arial" w:hAnsi="Arial" w:cs="Arial"/>
          <w:sz w:val="20"/>
          <w:szCs w:val="20"/>
        </w:rPr>
        <w:t xml:space="preserve"> developme</w:t>
      </w:r>
      <w:r w:rsidR="00F23499" w:rsidRPr="00051437">
        <w:rPr>
          <w:rFonts w:ascii="Arial" w:hAnsi="Arial" w:cs="Arial"/>
          <w:sz w:val="20"/>
          <w:szCs w:val="20"/>
        </w:rPr>
        <w:t>nt skills (Huang</w:t>
      </w:r>
      <w:r w:rsidR="00017171" w:rsidRPr="00051437">
        <w:rPr>
          <w:rFonts w:ascii="Arial" w:hAnsi="Arial" w:cs="Arial"/>
          <w:sz w:val="20"/>
          <w:szCs w:val="20"/>
        </w:rPr>
        <w:t>,</w:t>
      </w:r>
      <w:r w:rsidR="00F23499" w:rsidRPr="00051437">
        <w:rPr>
          <w:rFonts w:ascii="Arial" w:hAnsi="Arial" w:cs="Arial"/>
          <w:sz w:val="20"/>
          <w:szCs w:val="20"/>
        </w:rPr>
        <w:t xml:space="preserve"> 2004)</w:t>
      </w:r>
      <w:r w:rsidRPr="00051437">
        <w:rPr>
          <w:rFonts w:ascii="Arial" w:hAnsi="Arial" w:cs="Arial"/>
          <w:sz w:val="20"/>
          <w:szCs w:val="20"/>
        </w:rPr>
        <w:t xml:space="preserve">, </w:t>
      </w:r>
      <w:r w:rsidR="00F23499" w:rsidRPr="00051437">
        <w:rPr>
          <w:rFonts w:ascii="Arial" w:hAnsi="Arial" w:cs="Arial"/>
          <w:sz w:val="20"/>
          <w:szCs w:val="20"/>
        </w:rPr>
        <w:t>the perspectives of management</w:t>
      </w:r>
      <w:r w:rsidRPr="00051437">
        <w:rPr>
          <w:rFonts w:ascii="Arial" w:hAnsi="Arial" w:cs="Arial"/>
          <w:sz w:val="20"/>
          <w:szCs w:val="20"/>
        </w:rPr>
        <w:t xml:space="preserve"> (Lucey et al. 2004), </w:t>
      </w:r>
      <w:r w:rsidR="00017171" w:rsidRPr="00051437">
        <w:rPr>
          <w:rFonts w:ascii="Arial" w:hAnsi="Arial" w:cs="Arial"/>
          <w:sz w:val="20"/>
          <w:szCs w:val="20"/>
        </w:rPr>
        <w:t xml:space="preserve">customer service (Gentle 2003), </w:t>
      </w:r>
      <w:r w:rsidRPr="00051437">
        <w:rPr>
          <w:rFonts w:ascii="Arial" w:hAnsi="Arial" w:cs="Arial"/>
          <w:sz w:val="20"/>
          <w:szCs w:val="20"/>
        </w:rPr>
        <w:t>market</w:t>
      </w:r>
      <w:r w:rsidR="00F23499" w:rsidRPr="00051437">
        <w:rPr>
          <w:rFonts w:ascii="Arial" w:hAnsi="Arial" w:cs="Arial"/>
          <w:sz w:val="20"/>
          <w:szCs w:val="20"/>
        </w:rPr>
        <w:t>ing strategy (</w:t>
      </w:r>
      <w:r w:rsidRPr="00051437">
        <w:rPr>
          <w:rFonts w:ascii="Arial" w:hAnsi="Arial" w:cs="Arial"/>
          <w:sz w:val="20"/>
          <w:szCs w:val="20"/>
        </w:rPr>
        <w:t>Ritson</w:t>
      </w:r>
      <w:r w:rsidR="00017171" w:rsidRPr="00051437">
        <w:rPr>
          <w:rFonts w:ascii="Arial" w:hAnsi="Arial" w:cs="Arial"/>
          <w:sz w:val="20"/>
          <w:szCs w:val="20"/>
        </w:rPr>
        <w:t>,</w:t>
      </w:r>
      <w:r w:rsidRPr="00051437">
        <w:rPr>
          <w:rFonts w:ascii="Arial" w:hAnsi="Arial" w:cs="Arial"/>
          <w:sz w:val="20"/>
          <w:szCs w:val="20"/>
        </w:rPr>
        <w:t xml:space="preserve"> 2004), </w:t>
      </w:r>
      <w:r w:rsidR="00017171" w:rsidRPr="00051437">
        <w:rPr>
          <w:rFonts w:ascii="Arial" w:hAnsi="Arial" w:cs="Arial"/>
          <w:sz w:val="20"/>
          <w:szCs w:val="20"/>
        </w:rPr>
        <w:t xml:space="preserve">the </w:t>
      </w:r>
      <w:r w:rsidR="00F23499" w:rsidRPr="00051437">
        <w:rPr>
          <w:rFonts w:ascii="Arial" w:hAnsi="Arial" w:cs="Arial"/>
          <w:sz w:val="20"/>
          <w:szCs w:val="20"/>
        </w:rPr>
        <w:t>utilisation of business resources</w:t>
      </w:r>
      <w:r w:rsidRPr="00051437">
        <w:rPr>
          <w:rFonts w:ascii="Arial" w:hAnsi="Arial" w:cs="Arial"/>
          <w:sz w:val="20"/>
          <w:szCs w:val="20"/>
        </w:rPr>
        <w:t xml:space="preserve"> (Ivashchenko </w:t>
      </w:r>
      <w:r w:rsidR="00017171" w:rsidRPr="00051437">
        <w:rPr>
          <w:rFonts w:ascii="Arial" w:hAnsi="Arial" w:cs="Arial"/>
          <w:sz w:val="20"/>
          <w:szCs w:val="20"/>
        </w:rPr>
        <w:t>&amp;</w:t>
      </w:r>
      <w:r w:rsidRPr="00051437">
        <w:rPr>
          <w:rFonts w:ascii="Arial" w:hAnsi="Arial" w:cs="Arial"/>
          <w:sz w:val="20"/>
          <w:szCs w:val="20"/>
        </w:rPr>
        <w:t xml:space="preserve"> Novikov</w:t>
      </w:r>
      <w:r w:rsidR="00017171" w:rsidRPr="00051437">
        <w:rPr>
          <w:rFonts w:ascii="Arial" w:hAnsi="Arial" w:cs="Arial"/>
          <w:sz w:val="20"/>
          <w:szCs w:val="20"/>
        </w:rPr>
        <w:t>,</w:t>
      </w:r>
      <w:r w:rsidRPr="00051437">
        <w:rPr>
          <w:rFonts w:ascii="Arial" w:hAnsi="Arial" w:cs="Arial"/>
          <w:sz w:val="20"/>
          <w:szCs w:val="20"/>
        </w:rPr>
        <w:t xml:space="preserve"> 2006) and </w:t>
      </w:r>
      <w:r w:rsidR="00F23499" w:rsidRPr="00051437">
        <w:rPr>
          <w:rFonts w:ascii="Arial" w:hAnsi="Arial" w:cs="Arial"/>
          <w:sz w:val="20"/>
          <w:szCs w:val="20"/>
        </w:rPr>
        <w:t>how an organisation</w:t>
      </w:r>
      <w:r w:rsidRPr="00051437">
        <w:rPr>
          <w:rFonts w:ascii="Arial" w:hAnsi="Arial" w:cs="Arial"/>
          <w:sz w:val="20"/>
          <w:szCs w:val="20"/>
        </w:rPr>
        <w:t xml:space="preserve"> </w:t>
      </w:r>
      <w:r w:rsidR="00F23499" w:rsidRPr="00051437">
        <w:rPr>
          <w:rFonts w:ascii="Arial" w:hAnsi="Arial" w:cs="Arial"/>
          <w:sz w:val="20"/>
          <w:szCs w:val="20"/>
        </w:rPr>
        <w:t>behaves</w:t>
      </w:r>
      <w:r w:rsidRPr="00051437">
        <w:rPr>
          <w:rFonts w:ascii="Arial" w:hAnsi="Arial" w:cs="Arial"/>
          <w:sz w:val="20"/>
          <w:szCs w:val="20"/>
        </w:rPr>
        <w:t xml:space="preserve"> (Cullen </w:t>
      </w:r>
      <w:r w:rsidR="00017171" w:rsidRPr="00051437">
        <w:rPr>
          <w:rFonts w:ascii="Arial" w:hAnsi="Arial" w:cs="Arial"/>
          <w:sz w:val="20"/>
          <w:szCs w:val="20"/>
        </w:rPr>
        <w:t>&amp;</w:t>
      </w:r>
      <w:r w:rsidRPr="00051437">
        <w:rPr>
          <w:rFonts w:ascii="Arial" w:hAnsi="Arial" w:cs="Arial"/>
          <w:sz w:val="20"/>
          <w:szCs w:val="20"/>
        </w:rPr>
        <w:t xml:space="preserve"> Gotell</w:t>
      </w:r>
      <w:r w:rsidR="00017171" w:rsidRPr="00051437">
        <w:rPr>
          <w:rFonts w:ascii="Arial" w:hAnsi="Arial" w:cs="Arial"/>
          <w:sz w:val="20"/>
          <w:szCs w:val="20"/>
        </w:rPr>
        <w:t>,</w:t>
      </w:r>
      <w:r w:rsidRPr="00051437">
        <w:rPr>
          <w:rFonts w:ascii="Arial" w:hAnsi="Arial" w:cs="Arial"/>
          <w:sz w:val="20"/>
          <w:szCs w:val="20"/>
        </w:rPr>
        <w:t xml:space="preserve"> </w:t>
      </w:r>
      <w:r w:rsidR="00F23499" w:rsidRPr="00051437">
        <w:rPr>
          <w:rFonts w:ascii="Arial" w:hAnsi="Arial" w:cs="Arial"/>
          <w:sz w:val="20"/>
          <w:szCs w:val="20"/>
        </w:rPr>
        <w:t>2002</w:t>
      </w:r>
      <w:r w:rsidR="00017171" w:rsidRPr="00051437">
        <w:rPr>
          <w:rFonts w:ascii="Arial" w:hAnsi="Arial" w:cs="Arial"/>
          <w:sz w:val="20"/>
          <w:szCs w:val="20"/>
        </w:rPr>
        <w:t xml:space="preserve">; McShane 2004). </w:t>
      </w:r>
      <w:r w:rsidR="00017171" w:rsidRPr="00051437">
        <w:rPr>
          <w:rFonts w:ascii="Arial" w:hAnsi="Arial" w:cs="Arial"/>
          <w:color w:val="000000"/>
          <w:sz w:val="20"/>
          <w:szCs w:val="20"/>
          <w:shd w:val="clear" w:color="auto" w:fill="FFFFFF"/>
        </w:rPr>
        <w:t xml:space="preserve">Fallatah and Syed, (2018) also found that the model can be applied across a number of industries. Santosus (2004) found that amongst IT workers, when applying the needs pyramid found that remuneration </w:t>
      </w:r>
      <w:r w:rsidR="009E4D99" w:rsidRPr="00051437">
        <w:rPr>
          <w:rFonts w:ascii="Arial" w:hAnsi="Arial" w:cs="Arial"/>
          <w:color w:val="000000"/>
          <w:sz w:val="20"/>
          <w:szCs w:val="20"/>
          <w:shd w:val="clear" w:color="auto" w:fill="FFFFFF"/>
        </w:rPr>
        <w:t xml:space="preserve">was not enough of a factor in motivation but </w:t>
      </w:r>
      <w:r w:rsidR="00256A22">
        <w:rPr>
          <w:rFonts w:ascii="Arial" w:hAnsi="Arial" w:cs="Arial"/>
          <w:color w:val="000000"/>
          <w:sz w:val="20"/>
          <w:szCs w:val="20"/>
          <w:shd w:val="clear" w:color="auto" w:fill="FFFFFF"/>
        </w:rPr>
        <w:t>workers</w:t>
      </w:r>
      <w:r w:rsidR="009E4D99" w:rsidRPr="00051437">
        <w:rPr>
          <w:rFonts w:ascii="Arial" w:hAnsi="Arial" w:cs="Arial"/>
          <w:color w:val="000000"/>
          <w:sz w:val="20"/>
          <w:szCs w:val="20"/>
          <w:shd w:val="clear" w:color="auto" w:fill="FFFFFF"/>
        </w:rPr>
        <w:t xml:space="preserve"> valued their self-esteem needs higher, achieving recognition and respect for their skills and work flow.</w:t>
      </w:r>
      <w:r w:rsidR="00B42D09" w:rsidRPr="00051437">
        <w:rPr>
          <w:rFonts w:ascii="Arial" w:hAnsi="Arial" w:cs="Arial"/>
          <w:color w:val="000000"/>
          <w:sz w:val="20"/>
          <w:szCs w:val="20"/>
          <w:shd w:val="clear" w:color="auto" w:fill="FFFFFF"/>
        </w:rPr>
        <w:t xml:space="preserve"> Kuo and Chen (2004) also used the model to explain the difference in motivation and job satisfaction depending on workers differing credentials such as their age, remuneration and marital status, with older married workers on a lower wage having different motivations to young, higher skilled, unmarried high flyers on a larger salary.</w:t>
      </w:r>
    </w:p>
    <w:p w14:paraId="24A8CD04" w14:textId="77777777" w:rsidR="00051437" w:rsidRPr="00051437" w:rsidRDefault="00051437" w:rsidP="00096FED">
      <w:pPr>
        <w:rPr>
          <w:rFonts w:ascii="Arial" w:hAnsi="Arial" w:cs="Arial"/>
          <w:sz w:val="20"/>
          <w:szCs w:val="20"/>
        </w:rPr>
      </w:pPr>
    </w:p>
    <w:p w14:paraId="7ACDC89F" w14:textId="77777777" w:rsidR="00051437" w:rsidRDefault="002148E8" w:rsidP="00051437">
      <w:pPr>
        <w:pStyle w:val="Heading1"/>
        <w:rPr>
          <w:rFonts w:ascii="Arial" w:hAnsi="Arial" w:cs="Arial"/>
          <w:sz w:val="20"/>
          <w:szCs w:val="20"/>
        </w:rPr>
      </w:pPr>
      <w:r w:rsidRPr="00051437">
        <w:rPr>
          <w:rFonts w:ascii="Arial" w:hAnsi="Arial" w:cs="Arial"/>
          <w:sz w:val="20"/>
          <w:szCs w:val="20"/>
        </w:rPr>
        <w:t xml:space="preserve">Critics </w:t>
      </w:r>
      <w:r w:rsidR="00096FED" w:rsidRPr="00051437">
        <w:rPr>
          <w:rFonts w:ascii="Arial" w:hAnsi="Arial" w:cs="Arial"/>
          <w:sz w:val="20"/>
          <w:szCs w:val="20"/>
        </w:rPr>
        <w:t>of</w:t>
      </w:r>
      <w:r w:rsidR="00B42D09" w:rsidRPr="00051437">
        <w:rPr>
          <w:rFonts w:ascii="Arial" w:hAnsi="Arial" w:cs="Arial"/>
          <w:sz w:val="20"/>
          <w:szCs w:val="20"/>
        </w:rPr>
        <w:t xml:space="preserve"> Maslow’s Hierarchy of Needs</w:t>
      </w:r>
      <w:r w:rsidR="00096FED" w:rsidRPr="00051437">
        <w:rPr>
          <w:rFonts w:ascii="Arial" w:hAnsi="Arial" w:cs="Arial"/>
          <w:sz w:val="20"/>
          <w:szCs w:val="20"/>
        </w:rPr>
        <w:t xml:space="preserve"> </w:t>
      </w:r>
    </w:p>
    <w:p w14:paraId="4396887A" w14:textId="77777777" w:rsidR="00051437" w:rsidRPr="00051437" w:rsidRDefault="00051437" w:rsidP="00051437"/>
    <w:p w14:paraId="00FE8EF5" w14:textId="77777777" w:rsidR="00096FED" w:rsidRPr="00051437" w:rsidRDefault="00256A22" w:rsidP="00096FED">
      <w:pPr>
        <w:rPr>
          <w:rFonts w:ascii="Arial" w:hAnsi="Arial" w:cs="Arial"/>
          <w:sz w:val="20"/>
          <w:szCs w:val="20"/>
        </w:rPr>
      </w:pPr>
      <w:r>
        <w:rPr>
          <w:rFonts w:ascii="Arial" w:hAnsi="Arial" w:cs="Arial"/>
          <w:sz w:val="20"/>
          <w:szCs w:val="20"/>
        </w:rPr>
        <w:lastRenderedPageBreak/>
        <w:t>Academics such as Gallagher &amp; Abdullah</w:t>
      </w:r>
      <w:r w:rsidR="00096FED" w:rsidRPr="00051437">
        <w:rPr>
          <w:rFonts w:ascii="Arial" w:hAnsi="Arial" w:cs="Arial"/>
          <w:sz w:val="20"/>
          <w:szCs w:val="20"/>
        </w:rPr>
        <w:t xml:space="preserve"> (1995</w:t>
      </w:r>
      <w:r w:rsidRPr="00051437">
        <w:rPr>
          <w:rFonts w:ascii="Arial" w:hAnsi="Arial" w:cs="Arial"/>
          <w:sz w:val="20"/>
          <w:szCs w:val="20"/>
        </w:rPr>
        <w:t xml:space="preserve">) </w:t>
      </w:r>
      <w:r>
        <w:rPr>
          <w:rFonts w:ascii="Arial" w:hAnsi="Arial" w:cs="Arial"/>
          <w:sz w:val="20"/>
          <w:szCs w:val="20"/>
        </w:rPr>
        <w:t xml:space="preserve">and </w:t>
      </w:r>
      <w:r w:rsidR="00096FED" w:rsidRPr="00051437">
        <w:rPr>
          <w:rFonts w:ascii="Arial" w:hAnsi="Arial" w:cs="Arial"/>
          <w:sz w:val="20"/>
          <w:szCs w:val="20"/>
        </w:rPr>
        <w:t>Okzaki</w:t>
      </w:r>
      <w:r>
        <w:rPr>
          <w:rFonts w:ascii="Arial" w:hAnsi="Arial" w:cs="Arial"/>
          <w:sz w:val="20"/>
          <w:szCs w:val="20"/>
        </w:rPr>
        <w:t xml:space="preserve"> (1997) have taken issue, critiquing</w:t>
      </w:r>
      <w:r w:rsidR="00096FED" w:rsidRPr="00051437">
        <w:rPr>
          <w:rFonts w:ascii="Arial" w:hAnsi="Arial" w:cs="Arial"/>
          <w:sz w:val="20"/>
          <w:szCs w:val="20"/>
        </w:rPr>
        <w:t xml:space="preserve"> the hierarchy of needs, citing unreliability due to cultural bias as when we look at different cultures, there are systematic differences, which can be important factors for effective motivation. They said Asian and Middle Eastern workers valued different needs as core before that of </w:t>
      </w:r>
      <w:r>
        <w:rPr>
          <w:rFonts w:ascii="Arial" w:hAnsi="Arial" w:cs="Arial"/>
          <w:sz w:val="20"/>
          <w:szCs w:val="20"/>
        </w:rPr>
        <w:t>Western workers</w:t>
      </w:r>
      <w:r w:rsidR="00096FED" w:rsidRPr="00051437">
        <w:rPr>
          <w:rFonts w:ascii="Arial" w:hAnsi="Arial" w:cs="Arial"/>
          <w:sz w:val="20"/>
          <w:szCs w:val="20"/>
        </w:rPr>
        <w:t xml:space="preserve"> </w:t>
      </w:r>
      <w:r>
        <w:rPr>
          <w:rFonts w:ascii="Arial" w:hAnsi="Arial" w:cs="Arial"/>
          <w:sz w:val="20"/>
          <w:szCs w:val="20"/>
        </w:rPr>
        <w:t>(Hagerty, 1998,</w:t>
      </w:r>
      <w:r w:rsidR="00096FED" w:rsidRPr="00051437">
        <w:rPr>
          <w:rFonts w:ascii="Arial" w:hAnsi="Arial" w:cs="Arial"/>
          <w:sz w:val="20"/>
          <w:szCs w:val="20"/>
        </w:rPr>
        <w:t xml:space="preserve"> Hanley and </w:t>
      </w:r>
      <w:r>
        <w:rPr>
          <w:rFonts w:ascii="Arial" w:hAnsi="Arial" w:cs="Arial"/>
          <w:sz w:val="20"/>
          <w:szCs w:val="20"/>
        </w:rPr>
        <w:t xml:space="preserve">Abell, </w:t>
      </w:r>
      <w:r w:rsidR="00096FED" w:rsidRPr="00051437">
        <w:rPr>
          <w:rFonts w:ascii="Arial" w:hAnsi="Arial" w:cs="Arial"/>
          <w:sz w:val="20"/>
          <w:szCs w:val="20"/>
        </w:rPr>
        <w:t>2002). Other academics such as Adina &amp; Medet, (2012) put a case forward that needs pyramid is still relevant 60 years on, saying that the needs are universal and do not just need to be a</w:t>
      </w:r>
      <w:r w:rsidR="00B42D09" w:rsidRPr="00051437">
        <w:rPr>
          <w:rFonts w:ascii="Arial" w:hAnsi="Arial" w:cs="Arial"/>
          <w:sz w:val="20"/>
          <w:szCs w:val="20"/>
        </w:rPr>
        <w:t>pplied into the business world.</w:t>
      </w:r>
    </w:p>
    <w:p w14:paraId="40BF104A" w14:textId="77777777" w:rsidR="002148E8" w:rsidRPr="00051437" w:rsidRDefault="002148E8" w:rsidP="00096FED">
      <w:pPr>
        <w:rPr>
          <w:rFonts w:ascii="Arial" w:hAnsi="Arial" w:cs="Arial"/>
          <w:sz w:val="20"/>
          <w:szCs w:val="20"/>
        </w:rPr>
      </w:pPr>
      <w:r w:rsidRPr="00051437">
        <w:rPr>
          <w:rFonts w:ascii="Arial" w:hAnsi="Arial" w:cs="Arial"/>
          <w:sz w:val="20"/>
          <w:szCs w:val="20"/>
        </w:rPr>
        <w:t>Rutledge (2014), proposed that the needs model is missing a social connection element that is fundamental to motivation and that the hierarchy is outdated, with connection sitting as an over arcing pre requisite to fulfil any of the needs. Rutledge argues that survival is a team effort, and in the 21</w:t>
      </w:r>
      <w:r w:rsidRPr="00051437">
        <w:rPr>
          <w:rFonts w:ascii="Arial" w:hAnsi="Arial" w:cs="Arial"/>
          <w:sz w:val="20"/>
          <w:szCs w:val="20"/>
          <w:vertAlign w:val="superscript"/>
        </w:rPr>
        <w:t>st</w:t>
      </w:r>
      <w:r w:rsidRPr="00051437">
        <w:rPr>
          <w:rFonts w:ascii="Arial" w:hAnsi="Arial" w:cs="Arial"/>
          <w:sz w:val="20"/>
          <w:szCs w:val="20"/>
        </w:rPr>
        <w:t xml:space="preserve"> Century, collaboration is more important than ever in a specialised, interconnected and complex world. As such, belongingness would become the driving force behind our behaviour, not the third tier as Maslow out forward. The workplace has changed, with companies not always acting as a top down </w:t>
      </w:r>
      <w:r w:rsidR="00A7161F" w:rsidRPr="00051437">
        <w:rPr>
          <w:rFonts w:ascii="Arial" w:hAnsi="Arial" w:cs="Arial"/>
          <w:sz w:val="20"/>
          <w:szCs w:val="20"/>
        </w:rPr>
        <w:t xml:space="preserve">bureaucracy </w:t>
      </w:r>
      <w:r w:rsidRPr="00051437">
        <w:rPr>
          <w:rFonts w:ascii="Arial" w:hAnsi="Arial" w:cs="Arial"/>
          <w:sz w:val="20"/>
          <w:szCs w:val="20"/>
        </w:rPr>
        <w:t>machine, meaning that employees have different needs and motivations, wit</w:t>
      </w:r>
      <w:r w:rsidR="000F31FD" w:rsidRPr="00051437">
        <w:rPr>
          <w:rFonts w:ascii="Arial" w:hAnsi="Arial" w:cs="Arial"/>
          <w:sz w:val="20"/>
          <w:szCs w:val="20"/>
        </w:rPr>
        <w:t>h some people, for example in a</w:t>
      </w:r>
      <w:r w:rsidR="00A7161F" w:rsidRPr="00051437">
        <w:rPr>
          <w:rFonts w:ascii="Arial" w:hAnsi="Arial" w:cs="Arial"/>
          <w:sz w:val="20"/>
          <w:szCs w:val="20"/>
        </w:rPr>
        <w:t xml:space="preserve"> </w:t>
      </w:r>
      <w:r w:rsidRPr="00051437">
        <w:rPr>
          <w:rFonts w:ascii="Arial" w:hAnsi="Arial" w:cs="Arial"/>
          <w:sz w:val="20"/>
          <w:szCs w:val="20"/>
        </w:rPr>
        <w:t xml:space="preserve">non-profit organisation, may not require esteem or even a rewarding salary but instead achieve self-actualisation through a sense of belonging with a cause, that acts as the internal driver for work (Denning, 2010). </w:t>
      </w:r>
    </w:p>
    <w:p w14:paraId="7CE0C511" w14:textId="77777777" w:rsidR="00051437" w:rsidRPr="00051437" w:rsidRDefault="00051437" w:rsidP="00051437"/>
    <w:p w14:paraId="55F50ED7" w14:textId="77777777" w:rsidR="005B4313" w:rsidRDefault="00A7161F" w:rsidP="00A7161F">
      <w:pPr>
        <w:pStyle w:val="Heading1"/>
        <w:rPr>
          <w:rFonts w:ascii="Arial" w:hAnsi="Arial" w:cs="Arial"/>
          <w:sz w:val="20"/>
          <w:szCs w:val="20"/>
        </w:rPr>
      </w:pPr>
      <w:r w:rsidRPr="00051437">
        <w:rPr>
          <w:rFonts w:ascii="Arial" w:hAnsi="Arial" w:cs="Arial"/>
          <w:sz w:val="20"/>
          <w:szCs w:val="20"/>
        </w:rPr>
        <w:t>SELF DETERMINATION THEORY</w:t>
      </w:r>
    </w:p>
    <w:p w14:paraId="35473D13" w14:textId="77777777" w:rsidR="00051437" w:rsidRPr="00051437" w:rsidRDefault="00051437" w:rsidP="00051437"/>
    <w:p w14:paraId="08FEDC1F" w14:textId="77777777" w:rsidR="00663680" w:rsidRDefault="00326F78" w:rsidP="00380CAF">
      <w:pPr>
        <w:spacing w:before="240"/>
        <w:rPr>
          <w:rFonts w:ascii="Arial" w:hAnsi="Arial" w:cs="Arial"/>
          <w:sz w:val="20"/>
          <w:szCs w:val="20"/>
        </w:rPr>
      </w:pPr>
      <w:r w:rsidRPr="00051437">
        <w:rPr>
          <w:rFonts w:ascii="Arial" w:hAnsi="Arial" w:cs="Arial"/>
          <w:sz w:val="20"/>
          <w:szCs w:val="20"/>
        </w:rPr>
        <w:t>M</w:t>
      </w:r>
      <w:r w:rsidR="004F5D84" w:rsidRPr="00051437">
        <w:rPr>
          <w:rFonts w:ascii="Arial" w:hAnsi="Arial" w:cs="Arial"/>
          <w:sz w:val="20"/>
          <w:szCs w:val="20"/>
        </w:rPr>
        <w:t>otivation is to be moved to do something</w:t>
      </w:r>
      <w:r w:rsidRPr="00051437">
        <w:rPr>
          <w:rFonts w:ascii="Arial" w:hAnsi="Arial" w:cs="Arial"/>
          <w:sz w:val="20"/>
          <w:szCs w:val="20"/>
        </w:rPr>
        <w:t>.</w:t>
      </w:r>
      <w:r w:rsidR="004F5D84" w:rsidRPr="00051437">
        <w:rPr>
          <w:rFonts w:ascii="Arial" w:hAnsi="Arial" w:cs="Arial"/>
          <w:sz w:val="20"/>
          <w:szCs w:val="20"/>
        </w:rPr>
        <w:t xml:space="preserve"> </w:t>
      </w:r>
      <w:r w:rsidRPr="00051437">
        <w:rPr>
          <w:rFonts w:ascii="Arial" w:hAnsi="Arial" w:cs="Arial"/>
          <w:sz w:val="20"/>
          <w:szCs w:val="20"/>
        </w:rPr>
        <w:t>I</w:t>
      </w:r>
      <w:r w:rsidR="004F5D84" w:rsidRPr="00051437">
        <w:rPr>
          <w:rFonts w:ascii="Arial" w:hAnsi="Arial" w:cs="Arial"/>
          <w:sz w:val="20"/>
          <w:szCs w:val="20"/>
        </w:rPr>
        <w:t xml:space="preserve">t can be described as a trigger that starts the thought </w:t>
      </w:r>
      <w:r w:rsidRPr="00051437">
        <w:rPr>
          <w:rFonts w:ascii="Arial" w:hAnsi="Arial" w:cs="Arial"/>
          <w:sz w:val="20"/>
          <w:szCs w:val="20"/>
        </w:rPr>
        <w:t>“</w:t>
      </w:r>
      <w:r w:rsidR="004F5D84" w:rsidRPr="00051437">
        <w:rPr>
          <w:rFonts w:ascii="Arial" w:hAnsi="Arial" w:cs="Arial"/>
          <w:sz w:val="20"/>
          <w:szCs w:val="20"/>
        </w:rPr>
        <w:t>I am going to do this</w:t>
      </w:r>
      <w:r w:rsidRPr="00051437">
        <w:rPr>
          <w:rFonts w:ascii="Arial" w:hAnsi="Arial" w:cs="Arial"/>
          <w:sz w:val="20"/>
          <w:szCs w:val="20"/>
        </w:rPr>
        <w:t>”. There are two basic kinds</w:t>
      </w:r>
      <w:r w:rsidR="004F5D84" w:rsidRPr="00051437">
        <w:rPr>
          <w:rFonts w:ascii="Arial" w:hAnsi="Arial" w:cs="Arial"/>
          <w:sz w:val="20"/>
          <w:szCs w:val="20"/>
        </w:rPr>
        <w:t xml:space="preserve"> of motivation</w:t>
      </w:r>
      <w:r w:rsidRPr="00051437">
        <w:rPr>
          <w:rFonts w:ascii="Arial" w:hAnsi="Arial" w:cs="Arial"/>
          <w:sz w:val="20"/>
          <w:szCs w:val="20"/>
        </w:rPr>
        <w:t xml:space="preserve"> which are</w:t>
      </w:r>
      <w:r w:rsidR="004F5D84" w:rsidRPr="00051437">
        <w:rPr>
          <w:rFonts w:ascii="Arial" w:hAnsi="Arial" w:cs="Arial"/>
          <w:sz w:val="20"/>
          <w:szCs w:val="20"/>
        </w:rPr>
        <w:t xml:space="preserve"> intrinsic and extrinsic</w:t>
      </w:r>
      <w:r w:rsidRPr="00051437">
        <w:rPr>
          <w:rFonts w:ascii="Arial" w:hAnsi="Arial" w:cs="Arial"/>
          <w:sz w:val="20"/>
          <w:szCs w:val="20"/>
        </w:rPr>
        <w:t>.</w:t>
      </w:r>
      <w:r w:rsidR="004F5D84" w:rsidRPr="00051437">
        <w:rPr>
          <w:rFonts w:ascii="Arial" w:hAnsi="Arial" w:cs="Arial"/>
          <w:sz w:val="20"/>
          <w:szCs w:val="20"/>
        </w:rPr>
        <w:t xml:space="preserve"> </w:t>
      </w:r>
      <w:r w:rsidRPr="00051437">
        <w:rPr>
          <w:rFonts w:ascii="Arial" w:hAnsi="Arial" w:cs="Arial"/>
          <w:sz w:val="20"/>
          <w:szCs w:val="20"/>
        </w:rPr>
        <w:t xml:space="preserve">If </w:t>
      </w:r>
      <w:r w:rsidR="004F5D84" w:rsidRPr="00051437">
        <w:rPr>
          <w:rFonts w:ascii="Arial" w:hAnsi="Arial" w:cs="Arial"/>
          <w:sz w:val="20"/>
          <w:szCs w:val="20"/>
        </w:rPr>
        <w:t xml:space="preserve">you are intrinsically motivated you would perform </w:t>
      </w:r>
      <w:r w:rsidRPr="00051437">
        <w:rPr>
          <w:rFonts w:ascii="Arial" w:hAnsi="Arial" w:cs="Arial"/>
          <w:sz w:val="20"/>
          <w:szCs w:val="20"/>
        </w:rPr>
        <w:t>a</w:t>
      </w:r>
      <w:r w:rsidR="004F5D84" w:rsidRPr="00051437">
        <w:rPr>
          <w:rFonts w:ascii="Arial" w:hAnsi="Arial" w:cs="Arial"/>
          <w:sz w:val="20"/>
          <w:szCs w:val="20"/>
        </w:rPr>
        <w:t xml:space="preserve"> task because you enjoy doing it </w:t>
      </w:r>
      <w:r w:rsidRPr="00051437">
        <w:rPr>
          <w:rFonts w:ascii="Arial" w:hAnsi="Arial" w:cs="Arial"/>
          <w:sz w:val="20"/>
          <w:szCs w:val="20"/>
        </w:rPr>
        <w:t xml:space="preserve">and </w:t>
      </w:r>
      <w:r w:rsidR="004F5D84" w:rsidRPr="00051437">
        <w:rPr>
          <w:rFonts w:ascii="Arial" w:hAnsi="Arial" w:cs="Arial"/>
          <w:sz w:val="20"/>
          <w:szCs w:val="20"/>
        </w:rPr>
        <w:t>are having fun</w:t>
      </w:r>
      <w:r w:rsidRPr="00051437">
        <w:rPr>
          <w:rFonts w:ascii="Arial" w:hAnsi="Arial" w:cs="Arial"/>
          <w:sz w:val="20"/>
          <w:szCs w:val="20"/>
        </w:rPr>
        <w:t>.</w:t>
      </w:r>
      <w:r w:rsidR="004F5D84" w:rsidRPr="00051437">
        <w:rPr>
          <w:rFonts w:ascii="Arial" w:hAnsi="Arial" w:cs="Arial"/>
          <w:sz w:val="20"/>
          <w:szCs w:val="20"/>
        </w:rPr>
        <w:t xml:space="preserve"> </w:t>
      </w:r>
      <w:r w:rsidRPr="00051437">
        <w:rPr>
          <w:rFonts w:ascii="Arial" w:hAnsi="Arial" w:cs="Arial"/>
          <w:sz w:val="20"/>
          <w:szCs w:val="20"/>
        </w:rPr>
        <w:t>I</w:t>
      </w:r>
      <w:r w:rsidR="004F5D84" w:rsidRPr="00051437">
        <w:rPr>
          <w:rFonts w:ascii="Arial" w:hAnsi="Arial" w:cs="Arial"/>
          <w:sz w:val="20"/>
          <w:szCs w:val="20"/>
        </w:rPr>
        <w:t xml:space="preserve">f </w:t>
      </w:r>
      <w:r w:rsidR="00F9504E">
        <w:rPr>
          <w:rFonts w:ascii="Arial" w:hAnsi="Arial" w:cs="Arial"/>
          <w:sz w:val="20"/>
          <w:szCs w:val="20"/>
        </w:rPr>
        <w:t>someone was</w:t>
      </w:r>
      <w:r w:rsidR="004F5D84" w:rsidRPr="00051437">
        <w:rPr>
          <w:rFonts w:ascii="Arial" w:hAnsi="Arial" w:cs="Arial"/>
          <w:sz w:val="20"/>
          <w:szCs w:val="20"/>
        </w:rPr>
        <w:t xml:space="preserve"> extrinsically motivated</w:t>
      </w:r>
      <w:r w:rsidRPr="00051437">
        <w:rPr>
          <w:rFonts w:ascii="Arial" w:hAnsi="Arial" w:cs="Arial"/>
          <w:sz w:val="20"/>
          <w:szCs w:val="20"/>
        </w:rPr>
        <w:t>,</w:t>
      </w:r>
      <w:r w:rsidR="004F5D84" w:rsidRPr="00051437">
        <w:rPr>
          <w:rFonts w:ascii="Arial" w:hAnsi="Arial" w:cs="Arial"/>
          <w:sz w:val="20"/>
          <w:szCs w:val="20"/>
        </w:rPr>
        <w:t xml:space="preserve"> </w:t>
      </w:r>
      <w:r w:rsidR="00F9504E">
        <w:rPr>
          <w:rFonts w:ascii="Arial" w:hAnsi="Arial" w:cs="Arial"/>
          <w:sz w:val="20"/>
          <w:szCs w:val="20"/>
        </w:rPr>
        <w:t>they</w:t>
      </w:r>
      <w:r w:rsidR="004F5D84" w:rsidRPr="00051437">
        <w:rPr>
          <w:rFonts w:ascii="Arial" w:hAnsi="Arial" w:cs="Arial"/>
          <w:sz w:val="20"/>
          <w:szCs w:val="20"/>
        </w:rPr>
        <w:t xml:space="preserve"> would perform </w:t>
      </w:r>
      <w:r w:rsidR="00F9504E">
        <w:rPr>
          <w:rFonts w:ascii="Arial" w:hAnsi="Arial" w:cs="Arial"/>
          <w:sz w:val="20"/>
          <w:szCs w:val="20"/>
        </w:rPr>
        <w:t>a</w:t>
      </w:r>
      <w:r w:rsidR="004F5D84" w:rsidRPr="00051437">
        <w:rPr>
          <w:rFonts w:ascii="Arial" w:hAnsi="Arial" w:cs="Arial"/>
          <w:sz w:val="20"/>
          <w:szCs w:val="20"/>
        </w:rPr>
        <w:t xml:space="preserve"> task because of external impulses like </w:t>
      </w:r>
      <w:r w:rsidRPr="00051437">
        <w:rPr>
          <w:rFonts w:ascii="Arial" w:hAnsi="Arial" w:cs="Arial"/>
          <w:sz w:val="20"/>
          <w:szCs w:val="20"/>
        </w:rPr>
        <w:t>a</w:t>
      </w:r>
      <w:r w:rsidR="004F5D84" w:rsidRPr="00051437">
        <w:rPr>
          <w:rFonts w:ascii="Arial" w:hAnsi="Arial" w:cs="Arial"/>
          <w:sz w:val="20"/>
          <w:szCs w:val="20"/>
        </w:rPr>
        <w:t xml:space="preserve"> reward or</w:t>
      </w:r>
      <w:r w:rsidRPr="00051437">
        <w:rPr>
          <w:rFonts w:ascii="Arial" w:hAnsi="Arial" w:cs="Arial"/>
          <w:sz w:val="20"/>
          <w:szCs w:val="20"/>
        </w:rPr>
        <w:t xml:space="preserve"> to avoid</w:t>
      </w:r>
      <w:r w:rsidR="004F5D84" w:rsidRPr="00051437">
        <w:rPr>
          <w:rFonts w:ascii="Arial" w:hAnsi="Arial" w:cs="Arial"/>
          <w:sz w:val="20"/>
          <w:szCs w:val="20"/>
        </w:rPr>
        <w:t xml:space="preserve"> punishment</w:t>
      </w:r>
      <w:r w:rsidRPr="00051437">
        <w:rPr>
          <w:rFonts w:ascii="Arial" w:hAnsi="Arial" w:cs="Arial"/>
          <w:sz w:val="20"/>
          <w:szCs w:val="20"/>
        </w:rPr>
        <w:t>. T</w:t>
      </w:r>
      <w:r w:rsidR="004F5D84" w:rsidRPr="00051437">
        <w:rPr>
          <w:rFonts w:ascii="Arial" w:hAnsi="Arial" w:cs="Arial"/>
          <w:sz w:val="20"/>
          <w:szCs w:val="20"/>
        </w:rPr>
        <w:t xml:space="preserve">o determine whether tasks </w:t>
      </w:r>
      <w:r w:rsidRPr="00051437">
        <w:rPr>
          <w:rFonts w:ascii="Arial" w:hAnsi="Arial" w:cs="Arial"/>
          <w:sz w:val="20"/>
          <w:szCs w:val="20"/>
        </w:rPr>
        <w:t xml:space="preserve">are </w:t>
      </w:r>
      <w:r w:rsidR="004F5D84" w:rsidRPr="00051437">
        <w:rPr>
          <w:rFonts w:ascii="Arial" w:hAnsi="Arial" w:cs="Arial"/>
          <w:sz w:val="20"/>
          <w:szCs w:val="20"/>
        </w:rPr>
        <w:t>motivated by intrinsic or extrinsic impulses</w:t>
      </w:r>
      <w:r w:rsidRPr="00051437">
        <w:rPr>
          <w:rFonts w:ascii="Arial" w:hAnsi="Arial" w:cs="Arial"/>
          <w:sz w:val="20"/>
          <w:szCs w:val="20"/>
        </w:rPr>
        <w:t>,</w:t>
      </w:r>
      <w:r w:rsidR="004F5D84" w:rsidRPr="00051437">
        <w:rPr>
          <w:rFonts w:ascii="Arial" w:hAnsi="Arial" w:cs="Arial"/>
          <w:sz w:val="20"/>
          <w:szCs w:val="20"/>
        </w:rPr>
        <w:t xml:space="preserve"> the concept of the psychological needs</w:t>
      </w:r>
      <w:r w:rsidR="001F4654">
        <w:rPr>
          <w:rFonts w:ascii="Arial" w:hAnsi="Arial" w:cs="Arial"/>
          <w:sz w:val="20"/>
          <w:szCs w:val="20"/>
        </w:rPr>
        <w:t xml:space="preserve"> can be</w:t>
      </w:r>
      <w:r w:rsidR="004F5D84" w:rsidRPr="00051437">
        <w:rPr>
          <w:rFonts w:ascii="Arial" w:hAnsi="Arial" w:cs="Arial"/>
          <w:sz w:val="20"/>
          <w:szCs w:val="20"/>
        </w:rPr>
        <w:t xml:space="preserve"> provided </w:t>
      </w:r>
      <w:r w:rsidRPr="00051437">
        <w:rPr>
          <w:rFonts w:ascii="Arial" w:hAnsi="Arial" w:cs="Arial"/>
          <w:sz w:val="20"/>
          <w:szCs w:val="20"/>
        </w:rPr>
        <w:t xml:space="preserve">by Self Determination Theory </w:t>
      </w:r>
      <w:r w:rsidR="001F4654">
        <w:rPr>
          <w:rFonts w:ascii="Arial" w:hAnsi="Arial" w:cs="Arial"/>
          <w:sz w:val="20"/>
          <w:szCs w:val="20"/>
        </w:rPr>
        <w:t xml:space="preserve">(SDT) </w:t>
      </w:r>
      <w:r w:rsidRPr="00051437">
        <w:rPr>
          <w:rFonts w:ascii="Arial" w:hAnsi="Arial" w:cs="Arial"/>
          <w:sz w:val="20"/>
          <w:szCs w:val="20"/>
        </w:rPr>
        <w:t>(Deci and Ryan, 1985).</w:t>
      </w:r>
      <w:r w:rsidR="004F5D84" w:rsidRPr="00051437">
        <w:rPr>
          <w:rFonts w:ascii="Arial" w:hAnsi="Arial" w:cs="Arial"/>
          <w:sz w:val="20"/>
          <w:szCs w:val="20"/>
        </w:rPr>
        <w:t xml:space="preserve"> </w:t>
      </w:r>
      <w:r w:rsidRPr="00051437">
        <w:rPr>
          <w:rFonts w:ascii="Arial" w:hAnsi="Arial" w:cs="Arial"/>
          <w:sz w:val="20"/>
          <w:szCs w:val="20"/>
        </w:rPr>
        <w:t>This</w:t>
      </w:r>
      <w:r w:rsidR="004F5D84" w:rsidRPr="00051437">
        <w:rPr>
          <w:rFonts w:ascii="Arial" w:hAnsi="Arial" w:cs="Arial"/>
          <w:sz w:val="20"/>
          <w:szCs w:val="20"/>
        </w:rPr>
        <w:t xml:space="preserve"> concept states that everybody has three </w:t>
      </w:r>
      <w:r w:rsidRPr="00051437">
        <w:rPr>
          <w:rFonts w:ascii="Arial" w:hAnsi="Arial" w:cs="Arial"/>
          <w:sz w:val="20"/>
          <w:szCs w:val="20"/>
        </w:rPr>
        <w:t xml:space="preserve">innate psychological needs; </w:t>
      </w:r>
      <w:r w:rsidR="004F5D84" w:rsidRPr="00051437">
        <w:rPr>
          <w:rFonts w:ascii="Arial" w:hAnsi="Arial" w:cs="Arial"/>
          <w:sz w:val="20"/>
          <w:szCs w:val="20"/>
        </w:rPr>
        <w:t>autonomy</w:t>
      </w:r>
      <w:r w:rsidRPr="00051437">
        <w:rPr>
          <w:rFonts w:ascii="Arial" w:hAnsi="Arial" w:cs="Arial"/>
          <w:sz w:val="20"/>
          <w:szCs w:val="20"/>
        </w:rPr>
        <w:t>,</w:t>
      </w:r>
      <w:r w:rsidR="004F5D84" w:rsidRPr="00051437">
        <w:rPr>
          <w:rFonts w:ascii="Arial" w:hAnsi="Arial" w:cs="Arial"/>
          <w:sz w:val="20"/>
          <w:szCs w:val="20"/>
        </w:rPr>
        <w:t xml:space="preserve"> competence</w:t>
      </w:r>
      <w:r w:rsidRPr="00051437">
        <w:rPr>
          <w:rFonts w:ascii="Arial" w:hAnsi="Arial" w:cs="Arial"/>
          <w:sz w:val="20"/>
          <w:szCs w:val="20"/>
        </w:rPr>
        <w:t xml:space="preserve"> and</w:t>
      </w:r>
      <w:r w:rsidR="004F5D84" w:rsidRPr="00051437">
        <w:rPr>
          <w:rFonts w:ascii="Arial" w:hAnsi="Arial" w:cs="Arial"/>
          <w:sz w:val="20"/>
          <w:szCs w:val="20"/>
        </w:rPr>
        <w:t xml:space="preserve"> relatedness</w:t>
      </w:r>
      <w:r w:rsidRPr="00051437">
        <w:rPr>
          <w:rFonts w:ascii="Arial" w:hAnsi="Arial" w:cs="Arial"/>
          <w:sz w:val="20"/>
          <w:szCs w:val="20"/>
        </w:rPr>
        <w:t>.</w:t>
      </w:r>
      <w:r w:rsidR="004F5D84" w:rsidRPr="00051437">
        <w:rPr>
          <w:rFonts w:ascii="Arial" w:hAnsi="Arial" w:cs="Arial"/>
          <w:sz w:val="20"/>
          <w:szCs w:val="20"/>
        </w:rPr>
        <w:t xml:space="preserve"> </w:t>
      </w:r>
      <w:r w:rsidRPr="00051437">
        <w:rPr>
          <w:rFonts w:ascii="Arial" w:hAnsi="Arial" w:cs="Arial"/>
          <w:sz w:val="20"/>
          <w:szCs w:val="20"/>
        </w:rPr>
        <w:t>The more each one of those needs is satisfied</w:t>
      </w:r>
      <w:r w:rsidR="004F5D84" w:rsidRPr="00051437">
        <w:rPr>
          <w:rFonts w:ascii="Arial" w:hAnsi="Arial" w:cs="Arial"/>
          <w:sz w:val="20"/>
          <w:szCs w:val="20"/>
        </w:rPr>
        <w:t xml:space="preserve"> the </w:t>
      </w:r>
      <w:r w:rsidRPr="00051437">
        <w:rPr>
          <w:rFonts w:ascii="Arial" w:hAnsi="Arial" w:cs="Arial"/>
          <w:sz w:val="20"/>
          <w:szCs w:val="20"/>
        </w:rPr>
        <w:t xml:space="preserve">more we perceive the task is intrinsic, hence </w:t>
      </w:r>
      <w:r w:rsidR="004F5D84" w:rsidRPr="00051437">
        <w:rPr>
          <w:rFonts w:ascii="Arial" w:hAnsi="Arial" w:cs="Arial"/>
          <w:sz w:val="20"/>
          <w:szCs w:val="20"/>
        </w:rPr>
        <w:t>more enjoyable</w:t>
      </w:r>
      <w:r w:rsidRPr="00051437">
        <w:rPr>
          <w:rFonts w:ascii="Arial" w:hAnsi="Arial" w:cs="Arial"/>
          <w:sz w:val="20"/>
          <w:szCs w:val="20"/>
        </w:rPr>
        <w:t xml:space="preserve">. </w:t>
      </w:r>
      <w:r w:rsidR="004F5D84" w:rsidRPr="00051437">
        <w:rPr>
          <w:rFonts w:ascii="Arial" w:hAnsi="Arial" w:cs="Arial"/>
          <w:sz w:val="20"/>
          <w:szCs w:val="20"/>
        </w:rPr>
        <w:t xml:space="preserve"> </w:t>
      </w:r>
      <w:r w:rsidRPr="00051437">
        <w:rPr>
          <w:rFonts w:ascii="Arial" w:hAnsi="Arial" w:cs="Arial"/>
          <w:sz w:val="20"/>
          <w:szCs w:val="20"/>
        </w:rPr>
        <w:t xml:space="preserve">Autonomy </w:t>
      </w:r>
      <w:r w:rsidR="004F5D84" w:rsidRPr="00051437">
        <w:rPr>
          <w:rFonts w:ascii="Arial" w:hAnsi="Arial" w:cs="Arial"/>
          <w:sz w:val="20"/>
          <w:szCs w:val="20"/>
        </w:rPr>
        <w:t>refers to decision-making</w:t>
      </w:r>
      <w:r w:rsidRPr="00051437">
        <w:rPr>
          <w:rFonts w:ascii="Arial" w:hAnsi="Arial" w:cs="Arial"/>
          <w:sz w:val="20"/>
          <w:szCs w:val="20"/>
        </w:rPr>
        <w:t xml:space="preserve"> which is</w:t>
      </w:r>
      <w:r w:rsidR="004F5D84" w:rsidRPr="00051437">
        <w:rPr>
          <w:rFonts w:ascii="Arial" w:hAnsi="Arial" w:cs="Arial"/>
          <w:sz w:val="20"/>
          <w:szCs w:val="20"/>
        </w:rPr>
        <w:t xml:space="preserve"> satisfied </w:t>
      </w:r>
      <w:r w:rsidRPr="00051437">
        <w:rPr>
          <w:rFonts w:ascii="Arial" w:hAnsi="Arial" w:cs="Arial"/>
          <w:sz w:val="20"/>
          <w:szCs w:val="20"/>
        </w:rPr>
        <w:t xml:space="preserve">if someone </w:t>
      </w:r>
      <w:r w:rsidR="004F5D84" w:rsidRPr="00051437">
        <w:rPr>
          <w:rFonts w:ascii="Arial" w:hAnsi="Arial" w:cs="Arial"/>
          <w:sz w:val="20"/>
          <w:szCs w:val="20"/>
        </w:rPr>
        <w:t xml:space="preserve">can decide for </w:t>
      </w:r>
      <w:r w:rsidRPr="00051437">
        <w:rPr>
          <w:rFonts w:ascii="Arial" w:hAnsi="Arial" w:cs="Arial"/>
          <w:sz w:val="20"/>
          <w:szCs w:val="20"/>
        </w:rPr>
        <w:t>themselves</w:t>
      </w:r>
      <w:r w:rsidR="004F5D84" w:rsidRPr="00051437">
        <w:rPr>
          <w:rFonts w:ascii="Arial" w:hAnsi="Arial" w:cs="Arial"/>
          <w:sz w:val="20"/>
          <w:szCs w:val="20"/>
        </w:rPr>
        <w:t xml:space="preserve"> if </w:t>
      </w:r>
      <w:r w:rsidRPr="00051437">
        <w:rPr>
          <w:rFonts w:ascii="Arial" w:hAnsi="Arial" w:cs="Arial"/>
          <w:sz w:val="20"/>
          <w:szCs w:val="20"/>
        </w:rPr>
        <w:t>they</w:t>
      </w:r>
      <w:r w:rsidR="004F5D84" w:rsidRPr="00051437">
        <w:rPr>
          <w:rFonts w:ascii="Arial" w:hAnsi="Arial" w:cs="Arial"/>
          <w:sz w:val="20"/>
          <w:szCs w:val="20"/>
        </w:rPr>
        <w:t xml:space="preserve"> want to do something</w:t>
      </w:r>
      <w:r w:rsidR="001F4654">
        <w:rPr>
          <w:rFonts w:ascii="Arial" w:hAnsi="Arial" w:cs="Arial"/>
          <w:sz w:val="20"/>
          <w:szCs w:val="20"/>
        </w:rPr>
        <w:t xml:space="preserve"> (Sarrazin et al, </w:t>
      </w:r>
      <w:r w:rsidR="001F4654" w:rsidRPr="001F4654">
        <w:rPr>
          <w:rFonts w:ascii="Arial" w:hAnsi="Arial" w:cs="Arial"/>
          <w:sz w:val="20"/>
          <w:szCs w:val="20"/>
        </w:rPr>
        <w:t>2002)</w:t>
      </w:r>
      <w:r w:rsidRPr="00051437">
        <w:rPr>
          <w:rFonts w:ascii="Arial" w:hAnsi="Arial" w:cs="Arial"/>
          <w:sz w:val="20"/>
          <w:szCs w:val="20"/>
        </w:rPr>
        <w:t xml:space="preserve">. If </w:t>
      </w:r>
      <w:r w:rsidR="004F5D84" w:rsidRPr="00051437">
        <w:rPr>
          <w:rFonts w:ascii="Arial" w:hAnsi="Arial" w:cs="Arial"/>
          <w:sz w:val="20"/>
          <w:szCs w:val="20"/>
        </w:rPr>
        <w:t xml:space="preserve">someone tells </w:t>
      </w:r>
      <w:r w:rsidR="001F4654">
        <w:rPr>
          <w:rFonts w:ascii="Arial" w:hAnsi="Arial" w:cs="Arial"/>
          <w:sz w:val="20"/>
          <w:szCs w:val="20"/>
        </w:rPr>
        <w:t>an individual</w:t>
      </w:r>
      <w:r w:rsidR="004F5D84" w:rsidRPr="00051437">
        <w:rPr>
          <w:rFonts w:ascii="Arial" w:hAnsi="Arial" w:cs="Arial"/>
          <w:sz w:val="20"/>
          <w:szCs w:val="20"/>
        </w:rPr>
        <w:t xml:space="preserve"> to take action </w:t>
      </w:r>
      <w:r w:rsidRPr="00051437">
        <w:rPr>
          <w:rFonts w:ascii="Arial" w:hAnsi="Arial" w:cs="Arial"/>
          <w:sz w:val="20"/>
          <w:szCs w:val="20"/>
        </w:rPr>
        <w:t>they are unlikely to enjoy it. Competence means that a person has t</w:t>
      </w:r>
      <w:r w:rsidR="004F5D84" w:rsidRPr="00051437">
        <w:rPr>
          <w:rFonts w:ascii="Arial" w:hAnsi="Arial" w:cs="Arial"/>
          <w:sz w:val="20"/>
          <w:szCs w:val="20"/>
        </w:rPr>
        <w:t>he right skills to complete a task</w:t>
      </w:r>
      <w:r w:rsidR="001F4654">
        <w:rPr>
          <w:rFonts w:ascii="Arial" w:hAnsi="Arial" w:cs="Arial"/>
          <w:sz w:val="20"/>
          <w:szCs w:val="20"/>
        </w:rPr>
        <w:t xml:space="preserve"> or activity (Duda, 2005)</w:t>
      </w:r>
      <w:r w:rsidRPr="00051437">
        <w:rPr>
          <w:rFonts w:ascii="Arial" w:hAnsi="Arial" w:cs="Arial"/>
          <w:sz w:val="20"/>
          <w:szCs w:val="20"/>
        </w:rPr>
        <w:t>. I</w:t>
      </w:r>
      <w:r w:rsidR="004F5D84" w:rsidRPr="00051437">
        <w:rPr>
          <w:rFonts w:ascii="Arial" w:hAnsi="Arial" w:cs="Arial"/>
          <w:sz w:val="20"/>
          <w:szCs w:val="20"/>
        </w:rPr>
        <w:t>t is important that the task is neither too easy not too hard to</w:t>
      </w:r>
      <w:r w:rsidRPr="00051437">
        <w:rPr>
          <w:rFonts w:ascii="Arial" w:hAnsi="Arial" w:cs="Arial"/>
          <w:sz w:val="20"/>
          <w:szCs w:val="20"/>
        </w:rPr>
        <w:t xml:space="preserve"> complete. </w:t>
      </w:r>
      <w:r w:rsidR="004F5D84" w:rsidRPr="00051437">
        <w:rPr>
          <w:rFonts w:ascii="Arial" w:hAnsi="Arial" w:cs="Arial"/>
          <w:sz w:val="20"/>
          <w:szCs w:val="20"/>
        </w:rPr>
        <w:t xml:space="preserve"> </w:t>
      </w:r>
      <w:r w:rsidRPr="00051437">
        <w:rPr>
          <w:rFonts w:ascii="Arial" w:hAnsi="Arial" w:cs="Arial"/>
          <w:sz w:val="20"/>
          <w:szCs w:val="20"/>
        </w:rPr>
        <w:t xml:space="preserve">For example, in the events industry, plugging in a </w:t>
      </w:r>
      <w:r w:rsidR="00CE68DF" w:rsidRPr="00051437">
        <w:rPr>
          <w:rFonts w:ascii="Arial" w:hAnsi="Arial" w:cs="Arial"/>
          <w:sz w:val="20"/>
          <w:szCs w:val="20"/>
        </w:rPr>
        <w:t xml:space="preserve">microphone that is the only aspect of the event would be too easy and not fun, whilst being asked to plan a festival with two months’ notice with no support would </w:t>
      </w:r>
      <w:r w:rsidR="00256A22">
        <w:rPr>
          <w:rFonts w:ascii="Arial" w:hAnsi="Arial" w:cs="Arial"/>
          <w:sz w:val="20"/>
          <w:szCs w:val="20"/>
        </w:rPr>
        <w:t xml:space="preserve">likely </w:t>
      </w:r>
      <w:r w:rsidR="00CE68DF" w:rsidRPr="00051437">
        <w:rPr>
          <w:rFonts w:ascii="Arial" w:hAnsi="Arial" w:cs="Arial"/>
          <w:sz w:val="20"/>
          <w:szCs w:val="20"/>
        </w:rPr>
        <w:t>be difficult and un-enjoyable.</w:t>
      </w:r>
      <w:r w:rsidR="00663680">
        <w:rPr>
          <w:rFonts w:ascii="Arial" w:hAnsi="Arial" w:cs="Arial"/>
          <w:sz w:val="20"/>
          <w:szCs w:val="20"/>
        </w:rPr>
        <w:t xml:space="preserve"> </w:t>
      </w:r>
      <w:r w:rsidR="00CE68DF" w:rsidRPr="00051437">
        <w:rPr>
          <w:rFonts w:ascii="Arial" w:hAnsi="Arial" w:cs="Arial"/>
          <w:sz w:val="20"/>
          <w:szCs w:val="20"/>
        </w:rPr>
        <w:t xml:space="preserve">Relatedness refers to the degree that you </w:t>
      </w:r>
      <w:r w:rsidR="00256A22">
        <w:rPr>
          <w:rFonts w:ascii="Arial" w:hAnsi="Arial" w:cs="Arial"/>
          <w:sz w:val="20"/>
          <w:szCs w:val="20"/>
        </w:rPr>
        <w:t xml:space="preserve">are </w:t>
      </w:r>
      <w:r w:rsidR="00CE68DF" w:rsidRPr="00051437">
        <w:rPr>
          <w:rFonts w:ascii="Arial" w:hAnsi="Arial" w:cs="Arial"/>
          <w:sz w:val="20"/>
          <w:szCs w:val="20"/>
        </w:rPr>
        <w:t>connected to your social environment</w:t>
      </w:r>
      <w:r w:rsidR="001F4654">
        <w:rPr>
          <w:rFonts w:ascii="Arial" w:hAnsi="Arial" w:cs="Arial"/>
          <w:sz w:val="20"/>
          <w:szCs w:val="20"/>
        </w:rPr>
        <w:t xml:space="preserve"> </w:t>
      </w:r>
      <w:r w:rsidR="001F4654" w:rsidRPr="001F4654">
        <w:rPr>
          <w:rFonts w:ascii="Arial" w:hAnsi="Arial" w:cs="Arial"/>
          <w:sz w:val="20"/>
          <w:szCs w:val="20"/>
        </w:rPr>
        <w:t>(Beal</w:t>
      </w:r>
      <w:r w:rsidR="001F4654">
        <w:rPr>
          <w:rFonts w:ascii="Arial" w:hAnsi="Arial" w:cs="Arial"/>
          <w:sz w:val="20"/>
          <w:szCs w:val="20"/>
        </w:rPr>
        <w:t xml:space="preserve"> et al</w:t>
      </w:r>
      <w:r w:rsidR="001F4654" w:rsidRPr="001F4654">
        <w:rPr>
          <w:rFonts w:ascii="Arial" w:hAnsi="Arial" w:cs="Arial"/>
          <w:sz w:val="20"/>
          <w:szCs w:val="20"/>
        </w:rPr>
        <w:t>, 2003</w:t>
      </w:r>
      <w:r w:rsidR="001F4654">
        <w:rPr>
          <w:rFonts w:ascii="Arial" w:hAnsi="Arial" w:cs="Arial"/>
          <w:sz w:val="20"/>
          <w:szCs w:val="20"/>
        </w:rPr>
        <w:t>)</w:t>
      </w:r>
      <w:r w:rsidR="00CE68DF" w:rsidRPr="00051437">
        <w:rPr>
          <w:rFonts w:ascii="Arial" w:hAnsi="Arial" w:cs="Arial"/>
          <w:sz w:val="20"/>
          <w:szCs w:val="20"/>
        </w:rPr>
        <w:t xml:space="preserve">. If a work friend asks you for a favour, you may have no problem helping them out. If someone you have no interaction with who works in another department asks for a favour or help, there would be less motivation to assist.  </w:t>
      </w:r>
      <w:r w:rsidR="00A115D1" w:rsidRPr="00051437">
        <w:rPr>
          <w:rFonts w:ascii="Arial" w:hAnsi="Arial" w:cs="Arial"/>
          <w:sz w:val="20"/>
          <w:szCs w:val="20"/>
        </w:rPr>
        <w:t>I</w:t>
      </w:r>
      <w:r w:rsidR="00CE68DF" w:rsidRPr="00051437">
        <w:rPr>
          <w:rFonts w:ascii="Arial" w:hAnsi="Arial" w:cs="Arial"/>
          <w:sz w:val="20"/>
          <w:szCs w:val="20"/>
        </w:rPr>
        <w:t>f no</w:t>
      </w:r>
      <w:r w:rsidR="00A115D1" w:rsidRPr="00051437">
        <w:rPr>
          <w:rFonts w:ascii="Arial" w:hAnsi="Arial" w:cs="Arial"/>
          <w:sz w:val="20"/>
          <w:szCs w:val="20"/>
        </w:rPr>
        <w:t xml:space="preserve">ne of those needs are satisfied, there is no </w:t>
      </w:r>
      <w:r w:rsidR="00CE68DF" w:rsidRPr="00051437">
        <w:rPr>
          <w:rFonts w:ascii="Arial" w:hAnsi="Arial" w:cs="Arial"/>
          <w:sz w:val="20"/>
          <w:szCs w:val="20"/>
        </w:rPr>
        <w:t>motivation at all</w:t>
      </w:r>
      <w:r w:rsidR="00A115D1" w:rsidRPr="00051437">
        <w:rPr>
          <w:rFonts w:ascii="Arial" w:hAnsi="Arial" w:cs="Arial"/>
          <w:sz w:val="20"/>
          <w:szCs w:val="20"/>
        </w:rPr>
        <w:t>, which is called Amotivation.</w:t>
      </w:r>
      <w:r w:rsidR="00CE68DF" w:rsidRPr="00051437">
        <w:rPr>
          <w:rFonts w:ascii="Arial" w:hAnsi="Arial" w:cs="Arial"/>
          <w:sz w:val="20"/>
          <w:szCs w:val="20"/>
        </w:rPr>
        <w:t xml:space="preserve"> </w:t>
      </w:r>
      <w:r w:rsidR="00A115D1" w:rsidRPr="00051437">
        <w:rPr>
          <w:rFonts w:ascii="Arial" w:hAnsi="Arial" w:cs="Arial"/>
          <w:sz w:val="20"/>
          <w:szCs w:val="20"/>
        </w:rPr>
        <w:t>If all of those</w:t>
      </w:r>
      <w:r w:rsidR="00CE68DF" w:rsidRPr="00051437">
        <w:rPr>
          <w:rFonts w:ascii="Arial" w:hAnsi="Arial" w:cs="Arial"/>
          <w:sz w:val="20"/>
          <w:szCs w:val="20"/>
        </w:rPr>
        <w:t xml:space="preserve"> needs are satisfied completely</w:t>
      </w:r>
      <w:r w:rsidR="00A115D1" w:rsidRPr="00051437">
        <w:rPr>
          <w:rFonts w:ascii="Arial" w:hAnsi="Arial" w:cs="Arial"/>
          <w:sz w:val="20"/>
          <w:szCs w:val="20"/>
        </w:rPr>
        <w:t>, a person is intrinsically motivated</w:t>
      </w:r>
      <w:r w:rsidR="00C91A9D">
        <w:rPr>
          <w:rFonts w:ascii="Arial" w:hAnsi="Arial" w:cs="Arial"/>
          <w:sz w:val="20"/>
          <w:szCs w:val="20"/>
        </w:rPr>
        <w:t>, see figure 1 below (Jones, 2014)</w:t>
      </w:r>
      <w:r w:rsidR="00A115D1" w:rsidRPr="00051437">
        <w:rPr>
          <w:rFonts w:ascii="Arial" w:hAnsi="Arial" w:cs="Arial"/>
          <w:sz w:val="20"/>
          <w:szCs w:val="20"/>
        </w:rPr>
        <w:t xml:space="preserve">. </w:t>
      </w:r>
      <w:r w:rsidR="00461F1E">
        <w:rPr>
          <w:rFonts w:ascii="Arial" w:hAnsi="Arial" w:cs="Arial"/>
          <w:sz w:val="20"/>
          <w:szCs w:val="20"/>
        </w:rPr>
        <w:t xml:space="preserve">People are not just intrinsically or extrinsically motivated. There is a continuum of motivations that </w:t>
      </w:r>
      <w:r w:rsidR="001F4654">
        <w:rPr>
          <w:rFonts w:ascii="Arial" w:hAnsi="Arial" w:cs="Arial"/>
          <w:sz w:val="20"/>
          <w:szCs w:val="20"/>
        </w:rPr>
        <w:t>ranges</w:t>
      </w:r>
      <w:r w:rsidR="00461F1E">
        <w:rPr>
          <w:rFonts w:ascii="Arial" w:hAnsi="Arial" w:cs="Arial"/>
          <w:sz w:val="20"/>
          <w:szCs w:val="20"/>
        </w:rPr>
        <w:t xml:space="preserve"> from “Non-self-determined” to “self-determined”, with six motivations </w:t>
      </w:r>
      <w:r w:rsidR="00256A22">
        <w:rPr>
          <w:rFonts w:ascii="Arial" w:hAnsi="Arial" w:cs="Arial"/>
          <w:sz w:val="20"/>
          <w:szCs w:val="20"/>
        </w:rPr>
        <w:t>between</w:t>
      </w:r>
      <w:r w:rsidR="00461F1E">
        <w:rPr>
          <w:rFonts w:ascii="Arial" w:hAnsi="Arial" w:cs="Arial"/>
          <w:sz w:val="20"/>
          <w:szCs w:val="20"/>
        </w:rPr>
        <w:t xml:space="preserve"> them</w:t>
      </w:r>
      <w:r w:rsidR="001F4654">
        <w:rPr>
          <w:rFonts w:ascii="Arial" w:hAnsi="Arial" w:cs="Arial"/>
          <w:sz w:val="20"/>
          <w:szCs w:val="20"/>
        </w:rPr>
        <w:t>,</w:t>
      </w:r>
      <w:r w:rsidR="00461F1E">
        <w:rPr>
          <w:rFonts w:ascii="Arial" w:hAnsi="Arial" w:cs="Arial"/>
          <w:sz w:val="20"/>
          <w:szCs w:val="20"/>
        </w:rPr>
        <w:t xml:space="preserve"> </w:t>
      </w:r>
      <w:r w:rsidR="001F4654">
        <w:rPr>
          <w:rFonts w:ascii="Arial" w:hAnsi="Arial" w:cs="Arial"/>
          <w:sz w:val="20"/>
          <w:szCs w:val="20"/>
        </w:rPr>
        <w:t>s</w:t>
      </w:r>
      <w:r w:rsidR="00461F1E">
        <w:rPr>
          <w:rFonts w:ascii="Arial" w:hAnsi="Arial" w:cs="Arial"/>
          <w:sz w:val="20"/>
          <w:szCs w:val="20"/>
        </w:rPr>
        <w:t xml:space="preserve">ee figure </w:t>
      </w:r>
      <w:r w:rsidR="00C91A9D">
        <w:rPr>
          <w:rFonts w:ascii="Arial" w:hAnsi="Arial" w:cs="Arial"/>
          <w:sz w:val="20"/>
          <w:szCs w:val="20"/>
        </w:rPr>
        <w:t>2</w:t>
      </w:r>
      <w:r w:rsidR="00461F1E">
        <w:rPr>
          <w:rFonts w:ascii="Arial" w:hAnsi="Arial" w:cs="Arial"/>
          <w:sz w:val="20"/>
          <w:szCs w:val="20"/>
        </w:rPr>
        <w:t>, (Ryan &amp; Deci, 2000).</w:t>
      </w:r>
    </w:p>
    <w:p w14:paraId="344F390D" w14:textId="77777777" w:rsidR="00C91A9D" w:rsidRDefault="00C91A9D" w:rsidP="00C91A9D">
      <w:pPr>
        <w:keepNext/>
        <w:spacing w:before="240"/>
        <w:jc w:val="center"/>
      </w:pPr>
      <w:r w:rsidRPr="00051437">
        <w:rPr>
          <w:rFonts w:ascii="Arial" w:hAnsi="Arial" w:cs="Arial"/>
          <w:noProof/>
          <w:sz w:val="20"/>
          <w:szCs w:val="20"/>
          <w:lang w:eastAsia="en-GB"/>
        </w:rPr>
        <w:lastRenderedPageBreak/>
        <w:drawing>
          <wp:inline distT="0" distB="0" distL="0" distR="0" wp14:anchorId="34DDAB5E" wp14:editId="3704046D">
            <wp:extent cx="4077865" cy="213095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 b="-540"/>
                    <a:stretch/>
                  </pic:blipFill>
                  <pic:spPr bwMode="auto">
                    <a:xfrm>
                      <a:off x="0" y="0"/>
                      <a:ext cx="4093248" cy="2138989"/>
                    </a:xfrm>
                    <a:prstGeom prst="rect">
                      <a:avLst/>
                    </a:prstGeom>
                    <a:ln>
                      <a:noFill/>
                    </a:ln>
                    <a:extLst>
                      <a:ext uri="{53640926-AAD7-44D8-BBD7-CCE9431645EC}">
                        <a14:shadowObscured xmlns:a14="http://schemas.microsoft.com/office/drawing/2010/main"/>
                      </a:ext>
                    </a:extLst>
                  </pic:spPr>
                </pic:pic>
              </a:graphicData>
            </a:graphic>
          </wp:inline>
        </w:drawing>
      </w:r>
    </w:p>
    <w:p w14:paraId="5E4C6C81" w14:textId="77777777" w:rsidR="00C91A9D" w:rsidRPr="00C91A9D" w:rsidRDefault="00C91A9D" w:rsidP="00C91A9D">
      <w:pPr>
        <w:pStyle w:val="Caption"/>
        <w:rPr>
          <w:rFonts w:ascii="Arial" w:hAnsi="Arial" w:cs="Arial"/>
          <w:sz w:val="12"/>
          <w:szCs w:val="20"/>
        </w:rPr>
      </w:pPr>
      <w:r w:rsidRPr="00C91A9D">
        <w:rPr>
          <w:sz w:val="16"/>
        </w:rPr>
        <w:t xml:space="preserve">Figure </w:t>
      </w:r>
      <w:r w:rsidRPr="00C91A9D">
        <w:rPr>
          <w:sz w:val="16"/>
        </w:rPr>
        <w:fldChar w:fldCharType="begin"/>
      </w:r>
      <w:r w:rsidRPr="00C91A9D">
        <w:rPr>
          <w:sz w:val="16"/>
        </w:rPr>
        <w:instrText xml:space="preserve"> SEQ Figure \* ARABIC </w:instrText>
      </w:r>
      <w:r w:rsidRPr="00C91A9D">
        <w:rPr>
          <w:sz w:val="16"/>
        </w:rPr>
        <w:fldChar w:fldCharType="separate"/>
      </w:r>
      <w:r w:rsidRPr="00C91A9D">
        <w:rPr>
          <w:noProof/>
          <w:sz w:val="16"/>
        </w:rPr>
        <w:t>1</w:t>
      </w:r>
      <w:r w:rsidRPr="00C91A9D">
        <w:rPr>
          <w:sz w:val="16"/>
        </w:rPr>
        <w:fldChar w:fldCharType="end"/>
      </w:r>
      <w:r w:rsidRPr="00C91A9D">
        <w:rPr>
          <w:sz w:val="16"/>
        </w:rPr>
        <w:t>- Intrinsic Motivation Psychological needs by Jones, 2014</w:t>
      </w:r>
    </w:p>
    <w:p w14:paraId="34EB8753" w14:textId="77777777" w:rsidR="00C91A9D" w:rsidRDefault="00C91A9D" w:rsidP="00380CAF">
      <w:pPr>
        <w:spacing w:before="240"/>
        <w:rPr>
          <w:rFonts w:ascii="Arial" w:hAnsi="Arial" w:cs="Arial"/>
          <w:sz w:val="20"/>
          <w:szCs w:val="20"/>
        </w:rPr>
      </w:pPr>
    </w:p>
    <w:p w14:paraId="4AB35BA9" w14:textId="77777777" w:rsidR="00C91A9D" w:rsidRDefault="00461F1E" w:rsidP="00C91A9D">
      <w:pPr>
        <w:keepNext/>
        <w:spacing w:before="240"/>
        <w:jc w:val="center"/>
      </w:pPr>
      <w:r>
        <w:rPr>
          <w:noProof/>
          <w:lang w:eastAsia="en-GB"/>
        </w:rPr>
        <w:drawing>
          <wp:inline distT="0" distB="0" distL="0" distR="0" wp14:anchorId="302A8F52" wp14:editId="6BC9041E">
            <wp:extent cx="6120038" cy="3148717"/>
            <wp:effectExtent l="0" t="0" r="0" b="0"/>
            <wp:docPr id="2" name="Picture 2" descr="https://pbs.twimg.com/media/DP0HHv-WsAAywbe.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DP0HHv-WsAAywbe.jpg:lar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8547"/>
                    <a:stretch/>
                  </pic:blipFill>
                  <pic:spPr bwMode="auto">
                    <a:xfrm>
                      <a:off x="0" y="0"/>
                      <a:ext cx="6120765" cy="3149091"/>
                    </a:xfrm>
                    <a:prstGeom prst="rect">
                      <a:avLst/>
                    </a:prstGeom>
                    <a:noFill/>
                    <a:ln>
                      <a:noFill/>
                    </a:ln>
                    <a:extLst>
                      <a:ext uri="{53640926-AAD7-44D8-BBD7-CCE9431645EC}">
                        <a14:shadowObscured xmlns:a14="http://schemas.microsoft.com/office/drawing/2010/main"/>
                      </a:ext>
                    </a:extLst>
                  </pic:spPr>
                </pic:pic>
              </a:graphicData>
            </a:graphic>
          </wp:inline>
        </w:drawing>
      </w:r>
    </w:p>
    <w:p w14:paraId="5DD03A6F" w14:textId="77777777" w:rsidR="00461F1E" w:rsidRPr="00C91A9D" w:rsidRDefault="00C91A9D" w:rsidP="00C91A9D">
      <w:pPr>
        <w:pStyle w:val="Caption"/>
        <w:rPr>
          <w:rFonts w:ascii="Arial" w:hAnsi="Arial" w:cs="Arial"/>
          <w:sz w:val="12"/>
          <w:szCs w:val="20"/>
        </w:rPr>
      </w:pPr>
      <w:r w:rsidRPr="00C91A9D">
        <w:rPr>
          <w:sz w:val="16"/>
        </w:rPr>
        <w:t xml:space="preserve">Figure </w:t>
      </w:r>
      <w:r>
        <w:rPr>
          <w:sz w:val="16"/>
        </w:rPr>
        <w:t>2</w:t>
      </w:r>
      <w:r w:rsidRPr="00C91A9D">
        <w:rPr>
          <w:sz w:val="16"/>
        </w:rPr>
        <w:t>- Self Determination Continuum, Ryan &amp; Deci, 2000</w:t>
      </w:r>
    </w:p>
    <w:p w14:paraId="185E9E93" w14:textId="77777777" w:rsidR="00461F1E" w:rsidRPr="00C91A9D" w:rsidRDefault="00461F1E" w:rsidP="00380CAF">
      <w:pPr>
        <w:spacing w:before="240"/>
        <w:rPr>
          <w:rFonts w:ascii="Arial" w:hAnsi="Arial" w:cs="Arial"/>
          <w:sz w:val="16"/>
          <w:szCs w:val="20"/>
        </w:rPr>
      </w:pPr>
    </w:p>
    <w:p w14:paraId="00F6369D" w14:textId="77777777" w:rsidR="00CE68DF" w:rsidRDefault="00A115D1" w:rsidP="00380CAF">
      <w:pPr>
        <w:spacing w:before="240"/>
        <w:rPr>
          <w:rFonts w:ascii="Arial" w:hAnsi="Arial" w:cs="Arial"/>
          <w:sz w:val="20"/>
          <w:szCs w:val="20"/>
        </w:rPr>
      </w:pPr>
      <w:r w:rsidRPr="00051437">
        <w:rPr>
          <w:rFonts w:ascii="Arial" w:hAnsi="Arial" w:cs="Arial"/>
          <w:sz w:val="20"/>
          <w:szCs w:val="20"/>
        </w:rPr>
        <w:t>A</w:t>
      </w:r>
      <w:r w:rsidR="00CE68DF" w:rsidRPr="00051437">
        <w:rPr>
          <w:rFonts w:ascii="Arial" w:hAnsi="Arial" w:cs="Arial"/>
          <w:sz w:val="20"/>
          <w:szCs w:val="20"/>
        </w:rPr>
        <w:t xml:space="preserve">motivation is described as </w:t>
      </w:r>
      <w:r w:rsidRPr="00051437">
        <w:rPr>
          <w:rFonts w:ascii="Arial" w:hAnsi="Arial" w:cs="Arial"/>
          <w:sz w:val="20"/>
          <w:szCs w:val="20"/>
        </w:rPr>
        <w:t>non-intentional</w:t>
      </w:r>
      <w:r w:rsidR="00CE68DF" w:rsidRPr="00051437">
        <w:rPr>
          <w:rFonts w:ascii="Arial" w:hAnsi="Arial" w:cs="Arial"/>
          <w:sz w:val="20"/>
          <w:szCs w:val="20"/>
        </w:rPr>
        <w:t xml:space="preserve"> or </w:t>
      </w:r>
      <w:r w:rsidRPr="00051437">
        <w:rPr>
          <w:rFonts w:ascii="Arial" w:hAnsi="Arial" w:cs="Arial"/>
          <w:sz w:val="20"/>
          <w:szCs w:val="20"/>
        </w:rPr>
        <w:t xml:space="preserve">a </w:t>
      </w:r>
      <w:r w:rsidR="00CE68DF" w:rsidRPr="00051437">
        <w:rPr>
          <w:rFonts w:ascii="Arial" w:hAnsi="Arial" w:cs="Arial"/>
          <w:sz w:val="20"/>
          <w:szCs w:val="20"/>
        </w:rPr>
        <w:t>lack of control</w:t>
      </w:r>
      <w:r w:rsidR="00461F1E">
        <w:rPr>
          <w:rFonts w:ascii="Arial" w:hAnsi="Arial" w:cs="Arial"/>
          <w:sz w:val="20"/>
          <w:szCs w:val="20"/>
        </w:rPr>
        <w:t>.</w:t>
      </w:r>
      <w:r w:rsidR="00576800" w:rsidRPr="00576800">
        <w:t xml:space="preserve"> </w:t>
      </w:r>
      <w:r w:rsidR="00576800" w:rsidRPr="00576800">
        <w:rPr>
          <w:rFonts w:ascii="Arial" w:hAnsi="Arial" w:cs="Arial"/>
          <w:sz w:val="20"/>
          <w:szCs w:val="20"/>
        </w:rPr>
        <w:t>This refers to the absence of a contingency between one’s actions and outcomes.</w:t>
      </w:r>
      <w:r w:rsidR="00576800">
        <w:rPr>
          <w:rFonts w:ascii="Arial" w:hAnsi="Arial" w:cs="Arial"/>
          <w:sz w:val="20"/>
          <w:szCs w:val="20"/>
        </w:rPr>
        <w:t xml:space="preserve"> Amotivated individuals do not</w:t>
      </w:r>
      <w:r w:rsidR="00576800" w:rsidRPr="00576800">
        <w:rPr>
          <w:rFonts w:ascii="Arial" w:hAnsi="Arial" w:cs="Arial"/>
          <w:sz w:val="20"/>
          <w:szCs w:val="20"/>
        </w:rPr>
        <w:t xml:space="preserve"> have </w:t>
      </w:r>
      <w:r w:rsidR="00576800">
        <w:rPr>
          <w:rFonts w:ascii="Arial" w:hAnsi="Arial" w:cs="Arial"/>
          <w:sz w:val="20"/>
          <w:szCs w:val="20"/>
        </w:rPr>
        <w:t>aims and goals and</w:t>
      </w:r>
      <w:r w:rsidR="00576800" w:rsidRPr="00576800">
        <w:rPr>
          <w:rFonts w:ascii="Arial" w:hAnsi="Arial" w:cs="Arial"/>
          <w:sz w:val="20"/>
          <w:szCs w:val="20"/>
        </w:rPr>
        <w:t xml:space="preserve"> they </w:t>
      </w:r>
      <w:r w:rsidR="00576800">
        <w:rPr>
          <w:rFonts w:ascii="Arial" w:hAnsi="Arial" w:cs="Arial"/>
          <w:sz w:val="20"/>
          <w:szCs w:val="20"/>
        </w:rPr>
        <w:t>are not systematic in their approach to work</w:t>
      </w:r>
      <w:r w:rsidR="00576800" w:rsidRPr="00576800">
        <w:rPr>
          <w:rFonts w:ascii="Arial" w:hAnsi="Arial" w:cs="Arial"/>
          <w:sz w:val="20"/>
          <w:szCs w:val="20"/>
        </w:rPr>
        <w:t xml:space="preserve">. Amotivated individuals </w:t>
      </w:r>
      <w:r w:rsidR="00576800">
        <w:rPr>
          <w:rFonts w:ascii="Arial" w:hAnsi="Arial" w:cs="Arial"/>
          <w:sz w:val="20"/>
          <w:szCs w:val="20"/>
        </w:rPr>
        <w:t>would not</w:t>
      </w:r>
      <w:r w:rsidR="00576800" w:rsidRPr="00576800">
        <w:rPr>
          <w:rFonts w:ascii="Arial" w:hAnsi="Arial" w:cs="Arial"/>
          <w:sz w:val="20"/>
          <w:szCs w:val="20"/>
        </w:rPr>
        <w:t xml:space="preserve"> engage </w:t>
      </w:r>
      <w:r w:rsidR="00576800">
        <w:rPr>
          <w:rFonts w:ascii="Arial" w:hAnsi="Arial" w:cs="Arial"/>
          <w:sz w:val="20"/>
          <w:szCs w:val="20"/>
        </w:rPr>
        <w:t>in activities</w:t>
      </w:r>
      <w:r w:rsidR="00576800" w:rsidRPr="00576800">
        <w:rPr>
          <w:rFonts w:ascii="Arial" w:hAnsi="Arial" w:cs="Arial"/>
          <w:sz w:val="20"/>
          <w:szCs w:val="20"/>
        </w:rPr>
        <w:t>. Amotivation has been related to learned helplessness, where individuals withdraw effort because of perceptions of i</w:t>
      </w:r>
      <w:r w:rsidR="00576800">
        <w:rPr>
          <w:rFonts w:ascii="Arial" w:hAnsi="Arial" w:cs="Arial"/>
          <w:sz w:val="20"/>
          <w:szCs w:val="20"/>
        </w:rPr>
        <w:t>ncompetence and loss of control</w:t>
      </w:r>
      <w:r w:rsidR="00576800" w:rsidRPr="00576800">
        <w:rPr>
          <w:rFonts w:ascii="Arial" w:hAnsi="Arial" w:cs="Arial"/>
          <w:sz w:val="20"/>
          <w:szCs w:val="20"/>
        </w:rPr>
        <w:t xml:space="preserve"> </w:t>
      </w:r>
      <w:r w:rsidR="00576800">
        <w:rPr>
          <w:rFonts w:ascii="Arial" w:hAnsi="Arial" w:cs="Arial"/>
          <w:sz w:val="20"/>
          <w:szCs w:val="20"/>
        </w:rPr>
        <w:t>(</w:t>
      </w:r>
      <w:r w:rsidR="00576800" w:rsidRPr="00576800">
        <w:rPr>
          <w:rFonts w:ascii="Arial" w:hAnsi="Arial" w:cs="Arial"/>
          <w:sz w:val="20"/>
          <w:szCs w:val="20"/>
        </w:rPr>
        <w:t>Barkoukis</w:t>
      </w:r>
      <w:r w:rsidR="00576800">
        <w:rPr>
          <w:rFonts w:ascii="Arial" w:hAnsi="Arial" w:cs="Arial"/>
          <w:sz w:val="20"/>
          <w:szCs w:val="20"/>
        </w:rPr>
        <w:t>, 2008)</w:t>
      </w:r>
      <w:r w:rsidRPr="00051437">
        <w:rPr>
          <w:rFonts w:ascii="Arial" w:hAnsi="Arial" w:cs="Arial"/>
          <w:sz w:val="20"/>
          <w:szCs w:val="20"/>
        </w:rPr>
        <w:t>.</w:t>
      </w:r>
      <w:r w:rsidR="00461F1E">
        <w:rPr>
          <w:rFonts w:ascii="Arial" w:hAnsi="Arial" w:cs="Arial"/>
          <w:sz w:val="20"/>
          <w:szCs w:val="20"/>
        </w:rPr>
        <w:t xml:space="preserve"> </w:t>
      </w:r>
      <w:r w:rsidR="00C14983" w:rsidRPr="00051437">
        <w:rPr>
          <w:rFonts w:ascii="Arial" w:hAnsi="Arial" w:cs="Arial"/>
          <w:sz w:val="20"/>
          <w:szCs w:val="20"/>
        </w:rPr>
        <w:t>E</w:t>
      </w:r>
      <w:r w:rsidR="00CE68DF" w:rsidRPr="00051437">
        <w:rPr>
          <w:rFonts w:ascii="Arial" w:hAnsi="Arial" w:cs="Arial"/>
          <w:sz w:val="20"/>
          <w:szCs w:val="20"/>
        </w:rPr>
        <w:t xml:space="preserve">xternal regulation means </w:t>
      </w:r>
      <w:r w:rsidR="00C14983" w:rsidRPr="00051437">
        <w:rPr>
          <w:rFonts w:ascii="Arial" w:hAnsi="Arial" w:cs="Arial"/>
          <w:sz w:val="20"/>
          <w:szCs w:val="20"/>
        </w:rPr>
        <w:t>someone performs a behaviour because they may get a reward such a money or they are</w:t>
      </w:r>
      <w:r w:rsidR="00CE68DF" w:rsidRPr="00051437">
        <w:rPr>
          <w:rFonts w:ascii="Arial" w:hAnsi="Arial" w:cs="Arial"/>
          <w:sz w:val="20"/>
          <w:szCs w:val="20"/>
        </w:rPr>
        <w:t xml:space="preserve"> avoid</w:t>
      </w:r>
      <w:r w:rsidR="00C14983" w:rsidRPr="00051437">
        <w:rPr>
          <w:rFonts w:ascii="Arial" w:hAnsi="Arial" w:cs="Arial"/>
          <w:sz w:val="20"/>
          <w:szCs w:val="20"/>
        </w:rPr>
        <w:t>ing</w:t>
      </w:r>
      <w:r w:rsidR="00CE68DF" w:rsidRPr="00051437">
        <w:rPr>
          <w:rFonts w:ascii="Arial" w:hAnsi="Arial" w:cs="Arial"/>
          <w:sz w:val="20"/>
          <w:szCs w:val="20"/>
        </w:rPr>
        <w:t xml:space="preserve"> punishment</w:t>
      </w:r>
      <w:r w:rsidR="00C14983" w:rsidRPr="00051437">
        <w:rPr>
          <w:rFonts w:ascii="Arial" w:hAnsi="Arial" w:cs="Arial"/>
          <w:sz w:val="20"/>
          <w:szCs w:val="20"/>
        </w:rPr>
        <w:t xml:space="preserve"> such as a disciplinary. Interjected </w:t>
      </w:r>
      <w:r w:rsidR="00CE68DF" w:rsidRPr="00051437">
        <w:rPr>
          <w:rFonts w:ascii="Arial" w:hAnsi="Arial" w:cs="Arial"/>
          <w:sz w:val="20"/>
          <w:szCs w:val="20"/>
        </w:rPr>
        <w:t xml:space="preserve">regulation </w:t>
      </w:r>
      <w:r w:rsidR="00C14983" w:rsidRPr="00051437">
        <w:rPr>
          <w:rFonts w:ascii="Arial" w:hAnsi="Arial" w:cs="Arial"/>
          <w:sz w:val="20"/>
          <w:szCs w:val="20"/>
        </w:rPr>
        <w:t xml:space="preserve">is about proving one’s self to say that they can do it and be as good as others. An example could be going on a training course that can improve a skillset but may have no bearing on a promotion or wage increase. The next is identified regulation, this suggests that individuals find purpose in what they are doing, even if it may not be enjoyable because it is important. An example of this may be someone </w:t>
      </w:r>
      <w:r w:rsidR="00E65CD2">
        <w:rPr>
          <w:rFonts w:ascii="Arial" w:hAnsi="Arial" w:cs="Arial"/>
          <w:sz w:val="20"/>
          <w:szCs w:val="20"/>
        </w:rPr>
        <w:t xml:space="preserve">going to a </w:t>
      </w:r>
      <w:r w:rsidR="002074FD">
        <w:rPr>
          <w:rFonts w:ascii="Arial" w:hAnsi="Arial" w:cs="Arial"/>
          <w:sz w:val="20"/>
          <w:szCs w:val="20"/>
        </w:rPr>
        <w:t>social gathering with colleagues even though they do not want to go</w:t>
      </w:r>
      <w:r w:rsidR="006C65A1" w:rsidRPr="00051437">
        <w:rPr>
          <w:rFonts w:ascii="Arial" w:hAnsi="Arial" w:cs="Arial"/>
          <w:sz w:val="20"/>
          <w:szCs w:val="20"/>
        </w:rPr>
        <w:t xml:space="preserve">. They </w:t>
      </w:r>
      <w:r w:rsidR="002074FD">
        <w:rPr>
          <w:rFonts w:ascii="Arial" w:hAnsi="Arial" w:cs="Arial"/>
          <w:sz w:val="20"/>
          <w:szCs w:val="20"/>
        </w:rPr>
        <w:t>may</w:t>
      </w:r>
      <w:r w:rsidR="006C65A1" w:rsidRPr="00051437">
        <w:rPr>
          <w:rFonts w:ascii="Arial" w:hAnsi="Arial" w:cs="Arial"/>
          <w:sz w:val="20"/>
          <w:szCs w:val="20"/>
        </w:rPr>
        <w:t xml:space="preserve"> not </w:t>
      </w:r>
      <w:r w:rsidR="002074FD">
        <w:rPr>
          <w:rFonts w:ascii="Arial" w:hAnsi="Arial" w:cs="Arial"/>
          <w:sz w:val="20"/>
          <w:szCs w:val="20"/>
        </w:rPr>
        <w:t>have</w:t>
      </w:r>
      <w:bookmarkStart w:id="0" w:name="_GoBack"/>
      <w:bookmarkEnd w:id="0"/>
      <w:r w:rsidR="006C65A1" w:rsidRPr="00051437">
        <w:rPr>
          <w:rFonts w:ascii="Arial" w:hAnsi="Arial" w:cs="Arial"/>
          <w:sz w:val="20"/>
          <w:szCs w:val="20"/>
        </w:rPr>
        <w:t xml:space="preserve"> any enjoyment from going but would fear the negative reaction of </w:t>
      </w:r>
      <w:r w:rsidR="00E65CD2">
        <w:rPr>
          <w:rFonts w:ascii="Arial" w:hAnsi="Arial" w:cs="Arial"/>
          <w:sz w:val="20"/>
          <w:szCs w:val="20"/>
        </w:rPr>
        <w:t>peers</w:t>
      </w:r>
      <w:r w:rsidR="006C65A1" w:rsidRPr="00051437">
        <w:rPr>
          <w:rFonts w:ascii="Arial" w:hAnsi="Arial" w:cs="Arial"/>
          <w:sz w:val="20"/>
          <w:szCs w:val="20"/>
        </w:rPr>
        <w:t xml:space="preserve"> if they did not go</w:t>
      </w:r>
      <w:r w:rsidR="00C14983" w:rsidRPr="00051437">
        <w:rPr>
          <w:rFonts w:ascii="Arial" w:hAnsi="Arial" w:cs="Arial"/>
          <w:sz w:val="20"/>
          <w:szCs w:val="20"/>
        </w:rPr>
        <w:t xml:space="preserve">. </w:t>
      </w:r>
      <w:r w:rsidR="006C65A1" w:rsidRPr="00051437">
        <w:rPr>
          <w:rFonts w:ascii="Arial" w:hAnsi="Arial" w:cs="Arial"/>
          <w:sz w:val="20"/>
          <w:szCs w:val="20"/>
        </w:rPr>
        <w:t xml:space="preserve">Individuals who </w:t>
      </w:r>
      <w:r w:rsidR="006C65A1" w:rsidRPr="00051437">
        <w:rPr>
          <w:rFonts w:ascii="Arial" w:hAnsi="Arial" w:cs="Arial"/>
          <w:sz w:val="20"/>
          <w:szCs w:val="20"/>
        </w:rPr>
        <w:lastRenderedPageBreak/>
        <w:t>have integrated regulation are motivated to participate in activities because their involvement in such tasks provides matches other</w:t>
      </w:r>
      <w:r w:rsidR="001C04FB" w:rsidRPr="00051437">
        <w:rPr>
          <w:rFonts w:ascii="Arial" w:hAnsi="Arial" w:cs="Arial"/>
          <w:sz w:val="20"/>
          <w:szCs w:val="20"/>
        </w:rPr>
        <w:t xml:space="preserve"> aspects of their values</w:t>
      </w:r>
      <w:r w:rsidR="006C65A1" w:rsidRPr="00051437">
        <w:rPr>
          <w:rFonts w:ascii="Arial" w:hAnsi="Arial" w:cs="Arial"/>
          <w:sz w:val="20"/>
          <w:szCs w:val="20"/>
        </w:rPr>
        <w:t xml:space="preserve"> (Deci &amp; Ryan, 2002). This type of motivation not only involves identifying with the importance of the activity but also with the desire to integrate this sense of identification with other aspects of </w:t>
      </w:r>
      <w:r w:rsidR="00E65CD2">
        <w:rPr>
          <w:rFonts w:ascii="Arial" w:hAnsi="Arial" w:cs="Arial"/>
          <w:sz w:val="20"/>
          <w:szCs w:val="20"/>
        </w:rPr>
        <w:t>themselves</w:t>
      </w:r>
      <w:r w:rsidR="006C65A1" w:rsidRPr="00051437">
        <w:rPr>
          <w:rFonts w:ascii="Arial" w:hAnsi="Arial" w:cs="Arial"/>
          <w:sz w:val="20"/>
          <w:szCs w:val="20"/>
        </w:rPr>
        <w:t>. Vallerand (1997) demonstrated that this type of regulation does not typically appear until people are sufficiently mature, which can complicate measurement issues with young people</w:t>
      </w:r>
      <w:r w:rsidR="001C04FB" w:rsidRPr="00051437">
        <w:rPr>
          <w:rFonts w:ascii="Arial" w:hAnsi="Arial" w:cs="Arial"/>
          <w:sz w:val="20"/>
          <w:szCs w:val="20"/>
        </w:rPr>
        <w:t xml:space="preserve"> </w:t>
      </w:r>
      <w:r w:rsidR="00051437" w:rsidRPr="00051437">
        <w:rPr>
          <w:rFonts w:ascii="Arial" w:hAnsi="Arial" w:cs="Arial"/>
          <w:color w:val="000000"/>
          <w:sz w:val="20"/>
          <w:szCs w:val="20"/>
          <w:shd w:val="clear" w:color="auto" w:fill="FFFFFF"/>
        </w:rPr>
        <w:t>(Calvo et al., 2010). The last</w:t>
      </w:r>
      <w:r w:rsidR="00051437">
        <w:rPr>
          <w:rFonts w:ascii="Arial" w:hAnsi="Arial" w:cs="Arial"/>
          <w:color w:val="000000"/>
          <w:sz w:val="20"/>
          <w:szCs w:val="20"/>
          <w:shd w:val="clear" w:color="auto" w:fill="FFFFFF"/>
        </w:rPr>
        <w:t xml:space="preserve"> stage is intrinsic motivation, which is when someone carries out a task or activity because they enjoy doing it, with no other goals or motivations in mind. This is often linked with hobbies, where someone may play video games just for the fun, it will not make them richer, fitter or give them a promotion at work, it is just enjoyable.</w:t>
      </w:r>
      <w:r w:rsidR="00051437" w:rsidRPr="00051437">
        <w:rPr>
          <w:rFonts w:ascii="Arial" w:hAnsi="Arial" w:cs="Arial"/>
          <w:sz w:val="20"/>
          <w:szCs w:val="20"/>
        </w:rPr>
        <w:t xml:space="preserve"> In a work environment, intrinsic motivation could be the desire, interests, drive </w:t>
      </w:r>
      <w:r w:rsidR="00051437">
        <w:rPr>
          <w:rFonts w:ascii="Arial" w:hAnsi="Arial" w:cs="Arial"/>
          <w:sz w:val="20"/>
          <w:szCs w:val="20"/>
        </w:rPr>
        <w:t>or</w:t>
      </w:r>
      <w:r w:rsidR="00051437" w:rsidRPr="00051437">
        <w:rPr>
          <w:rFonts w:ascii="Arial" w:hAnsi="Arial" w:cs="Arial"/>
          <w:sz w:val="20"/>
          <w:szCs w:val="20"/>
        </w:rPr>
        <w:t xml:space="preserve"> core values</w:t>
      </w:r>
      <w:r w:rsidR="00051437">
        <w:rPr>
          <w:rFonts w:ascii="Arial" w:hAnsi="Arial" w:cs="Arial"/>
          <w:sz w:val="20"/>
          <w:szCs w:val="20"/>
        </w:rPr>
        <w:t xml:space="preserve"> to do a job, </w:t>
      </w:r>
      <w:r w:rsidR="00051437" w:rsidRPr="00051437">
        <w:rPr>
          <w:rFonts w:ascii="Arial" w:hAnsi="Arial" w:cs="Arial"/>
          <w:sz w:val="20"/>
          <w:szCs w:val="20"/>
        </w:rPr>
        <w:t xml:space="preserve"> which </w:t>
      </w:r>
      <w:r w:rsidR="00CE708C">
        <w:rPr>
          <w:rFonts w:ascii="Arial" w:hAnsi="Arial" w:cs="Arial"/>
          <w:sz w:val="20"/>
          <w:szCs w:val="20"/>
        </w:rPr>
        <w:t>could</w:t>
      </w:r>
      <w:r w:rsidR="00051437" w:rsidRPr="00051437">
        <w:rPr>
          <w:rFonts w:ascii="Arial" w:hAnsi="Arial" w:cs="Arial"/>
          <w:sz w:val="20"/>
          <w:szCs w:val="20"/>
        </w:rPr>
        <w:t xml:space="preserve"> be seen a lot m</w:t>
      </w:r>
      <w:r w:rsidR="00051437">
        <w:rPr>
          <w:rFonts w:ascii="Arial" w:hAnsi="Arial" w:cs="Arial"/>
          <w:sz w:val="20"/>
          <w:szCs w:val="20"/>
        </w:rPr>
        <w:t xml:space="preserve">ore </w:t>
      </w:r>
      <w:r w:rsidR="00CE708C">
        <w:rPr>
          <w:rFonts w:ascii="Arial" w:hAnsi="Arial" w:cs="Arial"/>
          <w:sz w:val="20"/>
          <w:szCs w:val="20"/>
        </w:rPr>
        <w:t>in workers at charities and</w:t>
      </w:r>
      <w:r w:rsidR="00051437">
        <w:rPr>
          <w:rFonts w:ascii="Arial" w:hAnsi="Arial" w:cs="Arial"/>
          <w:sz w:val="20"/>
          <w:szCs w:val="20"/>
        </w:rPr>
        <w:t xml:space="preserve"> non-profit organisations</w:t>
      </w:r>
      <w:r w:rsidR="00CE708C">
        <w:rPr>
          <w:rFonts w:ascii="Arial" w:hAnsi="Arial" w:cs="Arial"/>
          <w:sz w:val="20"/>
          <w:szCs w:val="20"/>
        </w:rPr>
        <w:t>.</w:t>
      </w:r>
    </w:p>
    <w:p w14:paraId="0099C3E9" w14:textId="77777777" w:rsidR="00CE708C" w:rsidRDefault="00CE708C" w:rsidP="00380CAF">
      <w:pPr>
        <w:spacing w:before="240"/>
        <w:rPr>
          <w:rFonts w:ascii="Arial" w:hAnsi="Arial" w:cs="Arial"/>
          <w:sz w:val="20"/>
          <w:szCs w:val="20"/>
        </w:rPr>
      </w:pPr>
      <w:r>
        <w:rPr>
          <w:rFonts w:ascii="Arial" w:hAnsi="Arial" w:cs="Arial"/>
          <w:sz w:val="20"/>
          <w:szCs w:val="20"/>
        </w:rPr>
        <w:t xml:space="preserve">A </w:t>
      </w:r>
      <w:r w:rsidR="00663680">
        <w:rPr>
          <w:rFonts w:ascii="Arial" w:hAnsi="Arial" w:cs="Arial"/>
          <w:sz w:val="20"/>
          <w:szCs w:val="20"/>
        </w:rPr>
        <w:t>person’s</w:t>
      </w:r>
      <w:r>
        <w:rPr>
          <w:rFonts w:ascii="Arial" w:hAnsi="Arial" w:cs="Arial"/>
          <w:sz w:val="20"/>
          <w:szCs w:val="20"/>
        </w:rPr>
        <w:t xml:space="preserve"> motivation is still subject to change. Over time behaviours can adapt </w:t>
      </w:r>
      <w:r w:rsidR="00663680">
        <w:rPr>
          <w:rFonts w:ascii="Arial" w:hAnsi="Arial" w:cs="Arial"/>
          <w:sz w:val="20"/>
          <w:szCs w:val="20"/>
        </w:rPr>
        <w:t>and people may become more extrinsically motivated or intrinsically motivated towards a task</w:t>
      </w:r>
      <w:r w:rsidR="00576800">
        <w:rPr>
          <w:rFonts w:ascii="Arial" w:hAnsi="Arial" w:cs="Arial"/>
          <w:sz w:val="20"/>
          <w:szCs w:val="20"/>
        </w:rPr>
        <w:t xml:space="preserve"> (Deci &amp; Ryan, 2002)</w:t>
      </w:r>
      <w:r w:rsidR="00663680">
        <w:rPr>
          <w:rFonts w:ascii="Arial" w:hAnsi="Arial" w:cs="Arial"/>
          <w:sz w:val="20"/>
          <w:szCs w:val="20"/>
        </w:rPr>
        <w:t>. In the events industry, an example would be someone who does not want to wear their personal protective equipment on an event build</w:t>
      </w:r>
      <w:r w:rsidR="00E65CD2">
        <w:rPr>
          <w:rFonts w:ascii="Arial" w:hAnsi="Arial" w:cs="Arial"/>
          <w:sz w:val="20"/>
          <w:szCs w:val="20"/>
        </w:rPr>
        <w:t>ing site</w:t>
      </w:r>
      <w:r w:rsidR="00663680">
        <w:rPr>
          <w:rFonts w:ascii="Arial" w:hAnsi="Arial" w:cs="Arial"/>
          <w:sz w:val="20"/>
          <w:szCs w:val="20"/>
        </w:rPr>
        <w:t>. They</w:t>
      </w:r>
      <w:r w:rsidR="00E65CD2">
        <w:rPr>
          <w:rFonts w:ascii="Arial" w:hAnsi="Arial" w:cs="Arial"/>
          <w:sz w:val="20"/>
          <w:szCs w:val="20"/>
        </w:rPr>
        <w:t xml:space="preserve"> could</w:t>
      </w:r>
      <w:r w:rsidR="00663680">
        <w:rPr>
          <w:rFonts w:ascii="Arial" w:hAnsi="Arial" w:cs="Arial"/>
          <w:sz w:val="20"/>
          <w:szCs w:val="20"/>
        </w:rPr>
        <w:t xml:space="preserve"> feel </w:t>
      </w:r>
      <w:r w:rsidR="00E65CD2">
        <w:rPr>
          <w:rFonts w:ascii="Arial" w:hAnsi="Arial" w:cs="Arial"/>
          <w:sz w:val="20"/>
          <w:szCs w:val="20"/>
        </w:rPr>
        <w:t>the rules are</w:t>
      </w:r>
      <w:r w:rsidR="00663680">
        <w:rPr>
          <w:rFonts w:ascii="Arial" w:hAnsi="Arial" w:cs="Arial"/>
          <w:sz w:val="20"/>
          <w:szCs w:val="20"/>
        </w:rPr>
        <w:t xml:space="preserve"> over the top and </w:t>
      </w:r>
      <w:r w:rsidR="00E65CD2">
        <w:rPr>
          <w:rFonts w:ascii="Arial" w:hAnsi="Arial" w:cs="Arial"/>
          <w:sz w:val="20"/>
          <w:szCs w:val="20"/>
        </w:rPr>
        <w:t>the uniform is uncomfortable</w:t>
      </w:r>
      <w:r w:rsidR="00663680">
        <w:rPr>
          <w:rFonts w:ascii="Arial" w:hAnsi="Arial" w:cs="Arial"/>
          <w:sz w:val="20"/>
          <w:szCs w:val="20"/>
        </w:rPr>
        <w:t xml:space="preserve">. They only respect the rule because it is in their contract and they do not want to be disciplined which would </w:t>
      </w:r>
      <w:r w:rsidR="00E65CD2">
        <w:rPr>
          <w:rFonts w:ascii="Arial" w:hAnsi="Arial" w:cs="Arial"/>
          <w:sz w:val="20"/>
          <w:szCs w:val="20"/>
        </w:rPr>
        <w:t>be classified under</w:t>
      </w:r>
      <w:r w:rsidR="00663680">
        <w:rPr>
          <w:rFonts w:ascii="Arial" w:hAnsi="Arial" w:cs="Arial"/>
          <w:sz w:val="20"/>
          <w:szCs w:val="20"/>
        </w:rPr>
        <w:t xml:space="preserve"> the “external regulation” stage of motivation. On another event, that same individual drops a TV screen onto their foot, which could have caused serious damage if they weren’t already wearing steel toe capped boots. Now they can see why it was being asked of them their motivation could change to “identified regulation” after the near miss because they understand the rules on personal protective equipment isn’t there for the sake of it and it does serve a purpose.</w:t>
      </w:r>
    </w:p>
    <w:p w14:paraId="25FD6ED4" w14:textId="77777777" w:rsidR="0050070F" w:rsidRPr="00051437" w:rsidRDefault="0050070F" w:rsidP="00380CAF">
      <w:pPr>
        <w:spacing w:before="240"/>
        <w:rPr>
          <w:rFonts w:ascii="Arial" w:hAnsi="Arial" w:cs="Arial"/>
          <w:sz w:val="20"/>
          <w:szCs w:val="20"/>
        </w:rPr>
      </w:pPr>
      <w:r>
        <w:rPr>
          <w:rFonts w:ascii="Arial" w:hAnsi="Arial" w:cs="Arial"/>
          <w:sz w:val="20"/>
          <w:szCs w:val="20"/>
        </w:rPr>
        <w:t>It is possible for someone to be both extrinsically and intrinsically motived. If someone had a passion to play video games but also got paid well for it, they would both be extrinsically and intrinsically motivated. If someone worked at a restaurant and hated it and was not sufficiently paid for it, there is an argument they are not intrinsically or extrinsically motivated, leaving them amotivated.</w:t>
      </w:r>
    </w:p>
    <w:p w14:paraId="06918E4D" w14:textId="77777777" w:rsidR="00380CAF" w:rsidRPr="00051437" w:rsidRDefault="00C91A9D" w:rsidP="00380CAF">
      <w:pPr>
        <w:spacing w:before="240"/>
        <w:rPr>
          <w:rFonts w:ascii="Arial" w:hAnsi="Arial" w:cs="Arial"/>
          <w:sz w:val="20"/>
          <w:szCs w:val="20"/>
        </w:rPr>
      </w:pPr>
      <w:r>
        <w:rPr>
          <w:rFonts w:ascii="Arial" w:hAnsi="Arial" w:cs="Arial"/>
          <w:sz w:val="20"/>
          <w:szCs w:val="20"/>
        </w:rPr>
        <w:t xml:space="preserve">The behaviours listed above are defined as either autonomous or controlled motivation. </w:t>
      </w:r>
      <w:r w:rsidR="00380CAF" w:rsidRPr="00051437">
        <w:rPr>
          <w:rFonts w:ascii="Arial" w:hAnsi="Arial" w:cs="Arial"/>
          <w:sz w:val="20"/>
          <w:szCs w:val="20"/>
        </w:rPr>
        <w:t>Autonomous motivation is defined as engaging in a behaviour because it is perceived to be consistent with</w:t>
      </w:r>
      <w:r>
        <w:rPr>
          <w:rFonts w:ascii="Arial" w:hAnsi="Arial" w:cs="Arial"/>
          <w:sz w:val="20"/>
          <w:szCs w:val="20"/>
        </w:rPr>
        <w:t xml:space="preserve"> the</w:t>
      </w:r>
      <w:r w:rsidR="00380CAF" w:rsidRPr="00051437">
        <w:rPr>
          <w:rFonts w:ascii="Arial" w:hAnsi="Arial" w:cs="Arial"/>
          <w:sz w:val="20"/>
          <w:szCs w:val="20"/>
        </w:rPr>
        <w:t xml:space="preserve"> intrinsic goals or outcomes and emanates from the self. In other words, the behaviour is self-determined (Hagger, 2014). </w:t>
      </w:r>
      <w:r>
        <w:rPr>
          <w:rFonts w:ascii="Arial" w:hAnsi="Arial" w:cs="Arial"/>
          <w:sz w:val="20"/>
          <w:szCs w:val="20"/>
        </w:rPr>
        <w:t xml:space="preserve">An employee </w:t>
      </w:r>
      <w:r w:rsidR="00380CAF" w:rsidRPr="00051437">
        <w:rPr>
          <w:rFonts w:ascii="Arial" w:hAnsi="Arial" w:cs="Arial"/>
          <w:sz w:val="20"/>
          <w:szCs w:val="20"/>
        </w:rPr>
        <w:t xml:space="preserve">who is engaged in these behaviours </w:t>
      </w:r>
      <w:r>
        <w:rPr>
          <w:rFonts w:ascii="Arial" w:hAnsi="Arial" w:cs="Arial"/>
          <w:sz w:val="20"/>
          <w:szCs w:val="20"/>
        </w:rPr>
        <w:t>has</w:t>
      </w:r>
      <w:r w:rsidR="00380CAF" w:rsidRPr="00051437">
        <w:rPr>
          <w:rFonts w:ascii="Arial" w:hAnsi="Arial" w:cs="Arial"/>
          <w:sz w:val="20"/>
          <w:szCs w:val="20"/>
        </w:rPr>
        <w:t xml:space="preserve"> more interest, satisfaction and choice which means they are likely to continue such behaviour. The more autonomous the employee, the more likely they will be able to work towards external factors such as more money for praise. </w:t>
      </w:r>
    </w:p>
    <w:p w14:paraId="190CCB8C" w14:textId="77777777" w:rsidR="00380CAF" w:rsidRDefault="00380CAF" w:rsidP="00380CAF">
      <w:pPr>
        <w:spacing w:before="240"/>
        <w:rPr>
          <w:rFonts w:ascii="Arial" w:hAnsi="Arial" w:cs="Arial"/>
          <w:sz w:val="20"/>
          <w:szCs w:val="20"/>
        </w:rPr>
      </w:pPr>
      <w:r w:rsidRPr="00051437">
        <w:rPr>
          <w:rFonts w:ascii="Arial" w:hAnsi="Arial" w:cs="Arial"/>
          <w:sz w:val="20"/>
          <w:szCs w:val="20"/>
        </w:rPr>
        <w:t xml:space="preserve">Controlled motivation, in contrast, is when someone is doing something in order to get some reward or avoiding punishment. In other words, controlled motivation is doing something because you feel pressured, demanded or obliged to do it. This is not the best condition for motivation because employees are not working on their own terms which could lead to work related stress. The main factors in causing work related stress are not being able to cope with the demand of the job, inability to control the way they work, lack of support, trouble working relationships and change (Health &amp; Safety Executive). These are all factors which link to controlled motivation.  When most people think about motivation they are thinking of controlled other than autonomous. This is why it is important for HR teams to create autonomic working conditions because staff </w:t>
      </w:r>
      <w:r w:rsidR="00C91A9D">
        <w:rPr>
          <w:rFonts w:ascii="Arial" w:hAnsi="Arial" w:cs="Arial"/>
          <w:sz w:val="20"/>
          <w:szCs w:val="20"/>
        </w:rPr>
        <w:t>c</w:t>
      </w:r>
      <w:r w:rsidRPr="00051437">
        <w:rPr>
          <w:rFonts w:ascii="Arial" w:hAnsi="Arial" w:cs="Arial"/>
          <w:sz w:val="20"/>
          <w:szCs w:val="20"/>
        </w:rPr>
        <w:t xml:space="preserve">ould be self-driven and something like a pay freeze may not de-motivate them </w:t>
      </w:r>
      <w:r w:rsidR="00C91A9D">
        <w:rPr>
          <w:rFonts w:ascii="Arial" w:hAnsi="Arial" w:cs="Arial"/>
          <w:sz w:val="20"/>
          <w:szCs w:val="20"/>
        </w:rPr>
        <w:t>as</w:t>
      </w:r>
      <w:r w:rsidRPr="00051437">
        <w:rPr>
          <w:rFonts w:ascii="Arial" w:hAnsi="Arial" w:cs="Arial"/>
          <w:sz w:val="20"/>
          <w:szCs w:val="20"/>
        </w:rPr>
        <w:t xml:space="preserve"> they are working towards a common goal. For an events company HR team, keeping staff engaged, supported and working towards shared values is one way they can help towards creating autonomic working conditions, </w:t>
      </w:r>
      <w:r w:rsidR="00C91A9D">
        <w:rPr>
          <w:rFonts w:ascii="Arial" w:hAnsi="Arial" w:cs="Arial"/>
          <w:sz w:val="20"/>
          <w:szCs w:val="20"/>
        </w:rPr>
        <w:t>which in turn could help retain onsite event professionals.</w:t>
      </w:r>
    </w:p>
    <w:p w14:paraId="1AE97218" w14:textId="77777777" w:rsidR="007434BD" w:rsidRDefault="007434BD" w:rsidP="00380CAF">
      <w:pPr>
        <w:spacing w:before="240"/>
        <w:rPr>
          <w:rFonts w:ascii="Arial" w:hAnsi="Arial" w:cs="Arial"/>
          <w:b/>
          <w:sz w:val="20"/>
          <w:szCs w:val="20"/>
        </w:rPr>
      </w:pPr>
      <w:r w:rsidRPr="007434BD">
        <w:rPr>
          <w:rFonts w:ascii="Arial" w:hAnsi="Arial" w:cs="Arial"/>
          <w:b/>
          <w:sz w:val="20"/>
          <w:szCs w:val="20"/>
        </w:rPr>
        <w:t>EQUITY THEORY</w:t>
      </w:r>
    </w:p>
    <w:p w14:paraId="08CAD5B5" w14:textId="77777777" w:rsidR="00DF06DC" w:rsidRDefault="007434BD" w:rsidP="00A22C93">
      <w:pPr>
        <w:spacing w:before="240"/>
        <w:rPr>
          <w:rFonts w:ascii="Arial" w:hAnsi="Arial" w:cs="Arial"/>
          <w:sz w:val="20"/>
          <w:szCs w:val="20"/>
        </w:rPr>
      </w:pPr>
      <w:r>
        <w:rPr>
          <w:rFonts w:ascii="Arial" w:hAnsi="Arial" w:cs="Arial"/>
          <w:sz w:val="20"/>
          <w:szCs w:val="20"/>
        </w:rPr>
        <w:t xml:space="preserve">Another theory that looks at employee motivation is Equity theory, first proposed by John Adams in 1963. This theory states that </w:t>
      </w:r>
      <w:r w:rsidR="00C00573">
        <w:rPr>
          <w:rFonts w:ascii="Arial" w:hAnsi="Arial" w:cs="Arial"/>
          <w:sz w:val="20"/>
          <w:szCs w:val="20"/>
        </w:rPr>
        <w:t xml:space="preserve">employees are motivated by how fairly they are treated in the workplace. When a worker feels unfairly treated it results in demotivation (Adams, 1963). In this theory, employees measure their </w:t>
      </w:r>
      <w:r w:rsidR="00C00573">
        <w:rPr>
          <w:rFonts w:ascii="Arial" w:hAnsi="Arial" w:cs="Arial"/>
          <w:sz w:val="20"/>
          <w:szCs w:val="20"/>
        </w:rPr>
        <w:lastRenderedPageBreak/>
        <w:t xml:space="preserve">inputs against the outputs they get from work. Inputs could include factors such as effort, job loyalty, commitment levels, skill, trust, personal sacrifice and flexibility. For all of the inputs, an employee would expect outputs which could include recognition, remuneration, staff benefits (annual leave, life insurance, </w:t>
      </w:r>
      <w:r w:rsidR="004C037E">
        <w:rPr>
          <w:rFonts w:ascii="Arial" w:hAnsi="Arial" w:cs="Arial"/>
          <w:sz w:val="20"/>
          <w:szCs w:val="20"/>
        </w:rPr>
        <w:t>and staff</w:t>
      </w:r>
      <w:r w:rsidR="00C00573">
        <w:rPr>
          <w:rFonts w:ascii="Arial" w:hAnsi="Arial" w:cs="Arial"/>
          <w:sz w:val="20"/>
          <w:szCs w:val="20"/>
        </w:rPr>
        <w:t xml:space="preserve"> parties), </w:t>
      </w:r>
      <w:r w:rsidR="004C037E">
        <w:rPr>
          <w:rFonts w:ascii="Arial" w:hAnsi="Arial" w:cs="Arial"/>
          <w:sz w:val="20"/>
          <w:szCs w:val="20"/>
        </w:rPr>
        <w:t>job security, career progression and increased responsibility (Rice, 1993). When outputs are level with inputs or when outputs are greater than inputs, an employee would be more motivated. When an employee puts in more than they get out, this could result in demotivation</w:t>
      </w:r>
      <w:r w:rsidR="00C644A3">
        <w:rPr>
          <w:rFonts w:ascii="Arial" w:hAnsi="Arial" w:cs="Arial"/>
          <w:sz w:val="20"/>
          <w:szCs w:val="20"/>
        </w:rPr>
        <w:t xml:space="preserve"> (Adams, 1963)</w:t>
      </w:r>
      <w:r w:rsidR="004C037E">
        <w:rPr>
          <w:rFonts w:ascii="Arial" w:hAnsi="Arial" w:cs="Arial"/>
          <w:sz w:val="20"/>
          <w:szCs w:val="20"/>
        </w:rPr>
        <w:t>.</w:t>
      </w:r>
      <w:r w:rsidR="00C644A3">
        <w:rPr>
          <w:rFonts w:ascii="Arial" w:hAnsi="Arial" w:cs="Arial"/>
          <w:sz w:val="20"/>
          <w:szCs w:val="20"/>
        </w:rPr>
        <w:t xml:space="preserve"> In modern practice, many managers and HR practitioners say equity theory applies mainly to pay and benefits as a measure of inequality in the workplace. If an employee feels underpaid it could result in a hostile working relationship with </w:t>
      </w:r>
      <w:r w:rsidR="00A22C93">
        <w:rPr>
          <w:rFonts w:ascii="Arial" w:hAnsi="Arial" w:cs="Arial"/>
          <w:sz w:val="20"/>
          <w:szCs w:val="20"/>
        </w:rPr>
        <w:t xml:space="preserve">the </w:t>
      </w:r>
      <w:r w:rsidR="00C644A3">
        <w:rPr>
          <w:rFonts w:ascii="Arial" w:hAnsi="Arial" w:cs="Arial"/>
          <w:sz w:val="20"/>
          <w:szCs w:val="20"/>
        </w:rPr>
        <w:t>organisation as a whole, which could affect performance level (Huseman &amp; Hatfield, 1990). Equity theory is m</w:t>
      </w:r>
      <w:r w:rsidR="00A22C93">
        <w:rPr>
          <w:rFonts w:ascii="Arial" w:hAnsi="Arial" w:cs="Arial"/>
          <w:sz w:val="20"/>
          <w:szCs w:val="20"/>
        </w:rPr>
        <w:t xml:space="preserve">ore complex than just comparing ones inputs vs outputs, but also adds comparison of inputs and outputs against a ‘referent’ other, which is someone an individual compares themselves to, possibly at the same level or position in a business. A comparison is made between an individual’s input/output ratios and compares it the input/output ratio of others. The individual decides what a fair ratio between </w:t>
      </w:r>
      <w:r w:rsidR="000704BA">
        <w:rPr>
          <w:rFonts w:ascii="Arial" w:hAnsi="Arial" w:cs="Arial"/>
          <w:sz w:val="20"/>
          <w:szCs w:val="20"/>
        </w:rPr>
        <w:t>rewards to effort</w:t>
      </w:r>
      <w:r w:rsidR="00A22C93">
        <w:rPr>
          <w:rFonts w:ascii="Arial" w:hAnsi="Arial" w:cs="Arial"/>
          <w:sz w:val="20"/>
          <w:szCs w:val="20"/>
        </w:rPr>
        <w:t xml:space="preserve"> is and will fluctuate between different people. Even if an employee has a better ratio of outputs to inputs, they could still be demotivated if the ratio is more beneficial to a comparable other (Walster, </w:t>
      </w:r>
      <w:r w:rsidR="00A22C93" w:rsidRPr="00A22C93">
        <w:rPr>
          <w:rFonts w:ascii="Arial" w:hAnsi="Arial" w:cs="Arial"/>
          <w:sz w:val="20"/>
          <w:szCs w:val="20"/>
        </w:rPr>
        <w:t>Berscheid, &amp; Walster, 1973)</w:t>
      </w:r>
      <w:r w:rsidR="00A22C93">
        <w:rPr>
          <w:rFonts w:ascii="Arial" w:hAnsi="Arial" w:cs="Arial"/>
          <w:sz w:val="20"/>
          <w:szCs w:val="20"/>
        </w:rPr>
        <w:t>.</w:t>
      </w:r>
      <w:r w:rsidR="000704BA">
        <w:rPr>
          <w:rFonts w:ascii="Arial" w:hAnsi="Arial" w:cs="Arial"/>
          <w:sz w:val="20"/>
          <w:szCs w:val="20"/>
        </w:rPr>
        <w:t xml:space="preserve"> </w:t>
      </w:r>
      <w:r w:rsidR="00A22C93">
        <w:rPr>
          <w:rFonts w:ascii="Arial" w:hAnsi="Arial" w:cs="Arial"/>
          <w:sz w:val="20"/>
          <w:szCs w:val="20"/>
        </w:rPr>
        <w:t>At work</w:t>
      </w:r>
      <w:r w:rsidR="000704BA">
        <w:rPr>
          <w:rFonts w:ascii="Arial" w:hAnsi="Arial" w:cs="Arial"/>
          <w:sz w:val="20"/>
          <w:szCs w:val="20"/>
        </w:rPr>
        <w:t>, Equity theory helps explain why employees are interested and affected by gossip, news and views of their peers, friends and acquaintances in working out what they believe is fair in their own input/output ratio. This is always ever changing and someone who may be motivated could learn that a referent other at a different company who is paid similarly gets an extra 10 days annual leave a year which could then result in the worker feeling they are no longer rewarded as well for their role and becomes demotivated</w:t>
      </w:r>
      <w:r w:rsidR="00105D41">
        <w:rPr>
          <w:rFonts w:ascii="Arial" w:hAnsi="Arial" w:cs="Arial"/>
          <w:sz w:val="20"/>
          <w:szCs w:val="20"/>
        </w:rPr>
        <w:t>, or if the situation was the other way around, they could become more motivated knowing they have better outputs than they peer (Summers and DeNisi, 1990).</w:t>
      </w:r>
    </w:p>
    <w:p w14:paraId="68752774" w14:textId="77777777" w:rsidR="00DF06DC" w:rsidRPr="00DF06DC" w:rsidRDefault="00DF06DC" w:rsidP="00DF06DC">
      <w:pPr>
        <w:spacing w:before="240"/>
        <w:rPr>
          <w:rFonts w:ascii="Arial" w:hAnsi="Arial" w:cs="Arial"/>
          <w:sz w:val="20"/>
          <w:szCs w:val="20"/>
        </w:rPr>
      </w:pPr>
      <w:r>
        <w:rPr>
          <w:rFonts w:ascii="Arial" w:hAnsi="Arial" w:cs="Arial"/>
          <w:sz w:val="20"/>
          <w:szCs w:val="20"/>
        </w:rPr>
        <w:t xml:space="preserve">The level of demotivation in employees is proportional to their perception of the inequality they have with others. Again, as this theory is perception based, it depends on the individual and the smallest amount of negative disparity between themselves and a </w:t>
      </w:r>
      <w:r w:rsidR="005A124C">
        <w:rPr>
          <w:rFonts w:ascii="Arial" w:hAnsi="Arial" w:cs="Arial"/>
          <w:sz w:val="20"/>
          <w:szCs w:val="20"/>
        </w:rPr>
        <w:t>referent</w:t>
      </w:r>
      <w:r>
        <w:rPr>
          <w:rFonts w:ascii="Arial" w:hAnsi="Arial" w:cs="Arial"/>
          <w:sz w:val="20"/>
          <w:szCs w:val="20"/>
        </w:rPr>
        <w:t xml:space="preserve"> </w:t>
      </w:r>
      <w:r w:rsidR="005A124C">
        <w:rPr>
          <w:rFonts w:ascii="Arial" w:hAnsi="Arial" w:cs="Arial"/>
          <w:sz w:val="20"/>
          <w:szCs w:val="20"/>
        </w:rPr>
        <w:t>other could result in feelings of inequality which can cause demotivation and hostility towards that person. It is also possible for someone to feel inequality if they are receiving much more reward for effort put in compared to referent others. They could have feelings of</w:t>
      </w:r>
      <w:r w:rsidR="00963886">
        <w:rPr>
          <w:rFonts w:ascii="Arial" w:hAnsi="Arial" w:cs="Arial"/>
          <w:sz w:val="20"/>
          <w:szCs w:val="20"/>
        </w:rPr>
        <w:t xml:space="preserve"> guilt and distress as a result</w:t>
      </w:r>
      <w:r w:rsidR="005A124C">
        <w:rPr>
          <w:rFonts w:ascii="Arial" w:hAnsi="Arial" w:cs="Arial"/>
          <w:sz w:val="20"/>
          <w:szCs w:val="20"/>
        </w:rPr>
        <w:t xml:space="preserve"> </w:t>
      </w:r>
      <w:r w:rsidR="00963886">
        <w:rPr>
          <w:rFonts w:ascii="Arial" w:hAnsi="Arial" w:cs="Arial"/>
          <w:sz w:val="20"/>
          <w:szCs w:val="20"/>
        </w:rPr>
        <w:t>(Shaffer, 1974)</w:t>
      </w:r>
      <w:r w:rsidR="00180ACC">
        <w:rPr>
          <w:rFonts w:ascii="Arial" w:hAnsi="Arial" w:cs="Arial"/>
          <w:sz w:val="20"/>
          <w:szCs w:val="20"/>
        </w:rPr>
        <w:t xml:space="preserve">. </w:t>
      </w:r>
      <w:r w:rsidR="005A124C">
        <w:rPr>
          <w:rFonts w:ascii="Arial" w:hAnsi="Arial" w:cs="Arial"/>
          <w:sz w:val="20"/>
          <w:szCs w:val="20"/>
        </w:rPr>
        <w:t>The way individuals react to inequality varies also. Some people may reduce their effort levels and expect more of their colleague who is better rewarded, they could seek alternative employment or could ask for more reward for</w:t>
      </w:r>
      <w:r w:rsidR="00180ACC">
        <w:rPr>
          <w:rFonts w:ascii="Arial" w:hAnsi="Arial" w:cs="Arial"/>
          <w:sz w:val="20"/>
          <w:szCs w:val="20"/>
        </w:rPr>
        <w:t xml:space="preserve"> their managers (Dumville, 1993).</w:t>
      </w:r>
    </w:p>
    <w:p w14:paraId="71777327" w14:textId="77777777" w:rsidR="00DC11B5" w:rsidRDefault="00180ACC" w:rsidP="00380CAF">
      <w:pPr>
        <w:spacing w:before="240"/>
        <w:rPr>
          <w:rFonts w:ascii="Arial" w:hAnsi="Arial" w:cs="Arial"/>
          <w:sz w:val="20"/>
          <w:szCs w:val="20"/>
        </w:rPr>
      </w:pPr>
      <w:r>
        <w:rPr>
          <w:rFonts w:ascii="Arial" w:hAnsi="Arial" w:cs="Arial"/>
          <w:sz w:val="20"/>
          <w:szCs w:val="20"/>
        </w:rPr>
        <w:t xml:space="preserve">The biggest critique of equity theory is that it is all perception based and there is no true measure of fairness between two individuals. In the public sector where wages are fair and based on role in the industry could mean inequality is created based on the perception of someone’s effort levels compared to colleagues. It is also difficult to manage someone who’s socio-economic demographic may instil a sense of injustice with anyone who has a variation in inputs/output ratio and there are also cases where two people could believe there is </w:t>
      </w:r>
      <w:r w:rsidR="00DC11B5">
        <w:rPr>
          <w:rFonts w:ascii="Arial" w:hAnsi="Arial" w:cs="Arial"/>
          <w:sz w:val="20"/>
          <w:szCs w:val="20"/>
        </w:rPr>
        <w:t>inequality between themselves, thinking the other person is better off, because perception is subjective.</w:t>
      </w:r>
    </w:p>
    <w:p w14:paraId="0E8997CE" w14:textId="77777777" w:rsidR="003B599B" w:rsidRPr="003B599B" w:rsidRDefault="003B599B" w:rsidP="00380CAF">
      <w:pPr>
        <w:spacing w:before="240"/>
        <w:rPr>
          <w:rFonts w:ascii="Arial" w:hAnsi="Arial" w:cs="Arial"/>
          <w:b/>
          <w:sz w:val="20"/>
          <w:szCs w:val="20"/>
        </w:rPr>
      </w:pPr>
      <w:r w:rsidRPr="003B599B">
        <w:rPr>
          <w:rFonts w:ascii="Arial" w:hAnsi="Arial" w:cs="Arial"/>
          <w:b/>
          <w:sz w:val="20"/>
          <w:szCs w:val="20"/>
        </w:rPr>
        <w:t xml:space="preserve">OTHER READING </w:t>
      </w:r>
    </w:p>
    <w:p w14:paraId="4F917E65" w14:textId="77777777" w:rsidR="00E74E94" w:rsidRDefault="00E74E94" w:rsidP="0083282D">
      <w:pPr>
        <w:spacing w:before="240"/>
        <w:rPr>
          <w:rFonts w:ascii="Arial" w:hAnsi="Arial" w:cs="Arial"/>
          <w:sz w:val="20"/>
          <w:szCs w:val="20"/>
        </w:rPr>
      </w:pPr>
      <w:r>
        <w:rPr>
          <w:rFonts w:ascii="Arial" w:hAnsi="Arial" w:cs="Arial"/>
          <w:sz w:val="20"/>
          <w:szCs w:val="20"/>
        </w:rPr>
        <w:t>There are many other motivation theories that could be considered and discussed that look into employee motivation such as Hertzberg’s Two Factor Theory (Herzberg, 1959), The Hawthorne Effect (Landsberger, 1958) which looked at motivation of employees when they were being noticed by mangers</w:t>
      </w:r>
      <w:r w:rsidR="003B599B">
        <w:rPr>
          <w:rFonts w:ascii="Arial" w:hAnsi="Arial" w:cs="Arial"/>
          <w:sz w:val="20"/>
          <w:szCs w:val="20"/>
        </w:rPr>
        <w:t xml:space="preserve"> and </w:t>
      </w:r>
      <w:r w:rsidR="003B599B" w:rsidRPr="003B599B">
        <w:rPr>
          <w:rFonts w:ascii="Arial" w:hAnsi="Arial" w:cs="Arial"/>
          <w:sz w:val="20"/>
          <w:szCs w:val="20"/>
        </w:rPr>
        <w:t xml:space="preserve">Three-Dimensional Theory of Attribution </w:t>
      </w:r>
      <w:r w:rsidR="003B599B">
        <w:rPr>
          <w:rFonts w:ascii="Arial" w:hAnsi="Arial" w:cs="Arial"/>
          <w:sz w:val="20"/>
          <w:szCs w:val="20"/>
        </w:rPr>
        <w:t xml:space="preserve">(Weiner, 1986). It is recommended further reading is done on this literature and there could be application of this work to these </w:t>
      </w:r>
      <w:commentRangeStart w:id="1"/>
      <w:r w:rsidR="003B599B">
        <w:rPr>
          <w:rFonts w:ascii="Arial" w:hAnsi="Arial" w:cs="Arial"/>
          <w:sz w:val="20"/>
          <w:szCs w:val="20"/>
        </w:rPr>
        <w:t xml:space="preserve">aforementioned </w:t>
      </w:r>
      <w:commentRangeEnd w:id="1"/>
      <w:r w:rsidR="000E4164">
        <w:rPr>
          <w:rStyle w:val="CommentReference"/>
        </w:rPr>
        <w:commentReference w:id="1"/>
      </w:r>
      <w:commentRangeStart w:id="2"/>
      <w:r w:rsidR="003B599B">
        <w:rPr>
          <w:rFonts w:ascii="Arial" w:hAnsi="Arial" w:cs="Arial"/>
          <w:sz w:val="20"/>
          <w:szCs w:val="20"/>
        </w:rPr>
        <w:t>theories</w:t>
      </w:r>
      <w:commentRangeEnd w:id="2"/>
      <w:r w:rsidR="00632B6A">
        <w:rPr>
          <w:rStyle w:val="CommentReference"/>
        </w:rPr>
        <w:commentReference w:id="2"/>
      </w:r>
      <w:r w:rsidR="003B599B">
        <w:rPr>
          <w:rFonts w:ascii="Arial" w:hAnsi="Arial" w:cs="Arial"/>
          <w:sz w:val="20"/>
          <w:szCs w:val="20"/>
        </w:rPr>
        <w:t xml:space="preserve">. </w:t>
      </w:r>
    </w:p>
    <w:p w14:paraId="1BAACA40" w14:textId="77777777" w:rsidR="0083282D" w:rsidRDefault="0083282D" w:rsidP="0083282D">
      <w:pPr>
        <w:spacing w:before="240"/>
        <w:rPr>
          <w:rFonts w:ascii="Arial" w:hAnsi="Arial" w:cs="Arial"/>
          <w:sz w:val="20"/>
          <w:szCs w:val="20"/>
        </w:rPr>
      </w:pPr>
    </w:p>
    <w:p w14:paraId="021DBFC3" w14:textId="77777777" w:rsidR="0083282D" w:rsidRDefault="0083282D" w:rsidP="0083282D">
      <w:pPr>
        <w:spacing w:before="240"/>
        <w:rPr>
          <w:rFonts w:ascii="Arial" w:hAnsi="Arial" w:cs="Arial"/>
          <w:sz w:val="20"/>
          <w:szCs w:val="20"/>
        </w:rPr>
      </w:pPr>
    </w:p>
    <w:p w14:paraId="4A524C65" w14:textId="77777777" w:rsidR="0083282D" w:rsidRPr="0083282D" w:rsidRDefault="0083282D" w:rsidP="0083282D">
      <w:pPr>
        <w:spacing w:before="240"/>
        <w:rPr>
          <w:rFonts w:ascii="Arial" w:hAnsi="Arial" w:cs="Arial"/>
          <w:sz w:val="20"/>
          <w:szCs w:val="20"/>
        </w:rPr>
      </w:pPr>
    </w:p>
    <w:p w14:paraId="52498D25" w14:textId="77777777" w:rsidR="00DC11B5" w:rsidRPr="0083282D" w:rsidRDefault="009F3607" w:rsidP="0083282D">
      <w:pPr>
        <w:spacing w:before="240"/>
        <w:jc w:val="center"/>
        <w:rPr>
          <w:rFonts w:ascii="Arial" w:hAnsi="Arial" w:cs="Arial"/>
          <w:b/>
          <w:sz w:val="28"/>
          <w:szCs w:val="20"/>
        </w:rPr>
      </w:pPr>
      <w:r w:rsidRPr="0083282D">
        <w:rPr>
          <w:rFonts w:ascii="Arial" w:hAnsi="Arial" w:cs="Arial"/>
          <w:b/>
          <w:sz w:val="28"/>
          <w:szCs w:val="20"/>
        </w:rPr>
        <w:lastRenderedPageBreak/>
        <w:t>RESEARCH QUESTION</w:t>
      </w:r>
    </w:p>
    <w:p w14:paraId="6AB895BC" w14:textId="77777777" w:rsidR="007434BD" w:rsidRDefault="009F3607" w:rsidP="00380CAF">
      <w:pPr>
        <w:spacing w:before="240"/>
        <w:rPr>
          <w:rFonts w:ascii="Arial" w:hAnsi="Arial" w:cs="Arial"/>
          <w:sz w:val="20"/>
          <w:szCs w:val="20"/>
        </w:rPr>
      </w:pPr>
      <w:r>
        <w:rPr>
          <w:rFonts w:ascii="Arial" w:hAnsi="Arial" w:cs="Arial"/>
          <w:sz w:val="20"/>
          <w:szCs w:val="20"/>
        </w:rPr>
        <w:t>In this paper, I will be trying to answer the question “</w:t>
      </w:r>
      <w:r w:rsidRPr="009F3607">
        <w:rPr>
          <w:rFonts w:ascii="Arial" w:hAnsi="Arial" w:cs="Arial"/>
          <w:sz w:val="20"/>
          <w:szCs w:val="20"/>
        </w:rPr>
        <w:t>What factors motivate and help retain on-site event professionals</w:t>
      </w:r>
      <w:r>
        <w:rPr>
          <w:rFonts w:ascii="Arial" w:hAnsi="Arial" w:cs="Arial"/>
          <w:sz w:val="20"/>
          <w:szCs w:val="20"/>
        </w:rPr>
        <w:t>”. From the use of semi structured interviews, based on the answers from interview subjects, I will also look at answering some sub questions including “What strategies keep onsite event professionals motivated</w:t>
      </w:r>
      <w:r w:rsidR="00E74E94">
        <w:rPr>
          <w:rFonts w:ascii="Arial" w:hAnsi="Arial" w:cs="Arial"/>
          <w:sz w:val="20"/>
          <w:szCs w:val="20"/>
        </w:rPr>
        <w:t>?</w:t>
      </w:r>
      <w:r>
        <w:rPr>
          <w:rFonts w:ascii="Arial" w:hAnsi="Arial" w:cs="Arial"/>
          <w:sz w:val="20"/>
          <w:szCs w:val="20"/>
        </w:rPr>
        <w:t>” and “Are onsite event professionals intrinsically or extrinsically motivated</w:t>
      </w:r>
      <w:r w:rsidR="00E74E94">
        <w:rPr>
          <w:rFonts w:ascii="Arial" w:hAnsi="Arial" w:cs="Arial"/>
          <w:sz w:val="20"/>
          <w:szCs w:val="20"/>
        </w:rPr>
        <w:t>?</w:t>
      </w:r>
      <w:r>
        <w:rPr>
          <w:rFonts w:ascii="Arial" w:hAnsi="Arial" w:cs="Arial"/>
          <w:sz w:val="20"/>
          <w:szCs w:val="20"/>
        </w:rPr>
        <w:t xml:space="preserve">” and “What should HR </w:t>
      </w:r>
      <w:r w:rsidR="00E74E94">
        <w:rPr>
          <w:rFonts w:ascii="Arial" w:hAnsi="Arial" w:cs="Arial"/>
          <w:sz w:val="20"/>
          <w:szCs w:val="20"/>
        </w:rPr>
        <w:t>managers do to help retain onsite professionals?”</w:t>
      </w:r>
      <w:r w:rsidR="003B599B">
        <w:rPr>
          <w:rFonts w:ascii="Arial" w:hAnsi="Arial" w:cs="Arial"/>
          <w:sz w:val="20"/>
          <w:szCs w:val="20"/>
        </w:rPr>
        <w:t xml:space="preserve">. </w:t>
      </w:r>
    </w:p>
    <w:p w14:paraId="46555092" w14:textId="77777777" w:rsidR="007434BD" w:rsidRDefault="003B599B" w:rsidP="00380CAF">
      <w:pPr>
        <w:spacing w:before="240"/>
        <w:rPr>
          <w:rFonts w:ascii="Arial" w:hAnsi="Arial" w:cs="Arial"/>
          <w:sz w:val="20"/>
          <w:szCs w:val="20"/>
        </w:rPr>
      </w:pPr>
      <w:r>
        <w:rPr>
          <w:rFonts w:ascii="Arial" w:hAnsi="Arial" w:cs="Arial"/>
          <w:sz w:val="20"/>
          <w:szCs w:val="20"/>
        </w:rPr>
        <w:t>To answer these questions, Self Determination Theory (SDT) is the most relevant theory into finding out true motivations of onsite professionals. SDT looks at intrinsic and extrinsic motivation in much more detail than Maslow’s Needs theory and Equity Theory. The questionnaire</w:t>
      </w:r>
      <w:r w:rsidR="00C70E79">
        <w:rPr>
          <w:rFonts w:ascii="Arial" w:hAnsi="Arial" w:cs="Arial"/>
          <w:sz w:val="20"/>
          <w:szCs w:val="20"/>
        </w:rPr>
        <w:t xml:space="preserve"> (</w:t>
      </w:r>
      <w:r>
        <w:rPr>
          <w:rFonts w:ascii="Arial" w:hAnsi="Arial" w:cs="Arial"/>
          <w:sz w:val="20"/>
          <w:szCs w:val="20"/>
        </w:rPr>
        <w:t xml:space="preserve"> will be formed of questions that will look at finding out whether onsite professionals are swayed towards internal or external goals which should better explain why there is such great sacrifice working in the industry. </w:t>
      </w:r>
      <w:r w:rsidR="00C70E79">
        <w:rPr>
          <w:rFonts w:ascii="Arial" w:hAnsi="Arial" w:cs="Arial"/>
          <w:sz w:val="20"/>
          <w:szCs w:val="20"/>
        </w:rPr>
        <w:t>Maslow’s needs theory could be useful in working out what onsite professionals need to be motivated and engaged but doesn’t ask the question as to why they are in the industry and not somewhere else. Equity theory would be useful if the research was looking at motivation of onsite event professionals and what gets them to work but it is not looking at comparisons with other professionals.</w:t>
      </w:r>
    </w:p>
    <w:p w14:paraId="5200D3DE" w14:textId="77777777" w:rsidR="004772E2" w:rsidRDefault="00C70E79" w:rsidP="00A7161F">
      <w:pPr>
        <w:spacing w:before="240"/>
        <w:rPr>
          <w:rFonts w:ascii="Arial" w:hAnsi="Arial" w:cs="Arial"/>
          <w:sz w:val="20"/>
          <w:szCs w:val="20"/>
        </w:rPr>
      </w:pPr>
      <w:r>
        <w:rPr>
          <w:rFonts w:ascii="Arial" w:hAnsi="Arial" w:cs="Arial"/>
          <w:sz w:val="20"/>
          <w:szCs w:val="20"/>
        </w:rPr>
        <w:t xml:space="preserve">Twenty interviews will be carried out with the questions finding out what level of intrinsic </w:t>
      </w:r>
      <w:commentRangeStart w:id="3"/>
      <w:r>
        <w:rPr>
          <w:rFonts w:ascii="Arial" w:hAnsi="Arial" w:cs="Arial"/>
          <w:sz w:val="20"/>
          <w:szCs w:val="20"/>
        </w:rPr>
        <w:t xml:space="preserve">or </w:t>
      </w:r>
      <w:commentRangeEnd w:id="3"/>
      <w:r w:rsidR="000E4164">
        <w:rPr>
          <w:rStyle w:val="CommentReference"/>
        </w:rPr>
        <w:commentReference w:id="3"/>
      </w:r>
      <w:r>
        <w:rPr>
          <w:rFonts w:ascii="Arial" w:hAnsi="Arial" w:cs="Arial"/>
          <w:sz w:val="20"/>
          <w:szCs w:val="20"/>
        </w:rPr>
        <w:t xml:space="preserve">extrinsic motivation to a number of project managers in senior onsite positions in the industry as well as local crew, who are at the most junior level of the industry. The variation in job roles should assist in finding out motivational factors either collectively or dependant on roles as project managers often have more responsibility and skills onsite whereas local crew have less responsibility, are paid less and may have different living factors and </w:t>
      </w:r>
      <w:commentRangeStart w:id="4"/>
      <w:r>
        <w:rPr>
          <w:rFonts w:ascii="Arial" w:hAnsi="Arial" w:cs="Arial"/>
          <w:sz w:val="20"/>
          <w:szCs w:val="20"/>
        </w:rPr>
        <w:t xml:space="preserve">needs. </w:t>
      </w:r>
      <w:commentRangeEnd w:id="4"/>
      <w:r w:rsidR="00632B6A">
        <w:rPr>
          <w:rStyle w:val="CommentReference"/>
        </w:rPr>
        <w:commentReference w:id="4"/>
      </w:r>
    </w:p>
    <w:p w14:paraId="04CCDBE5" w14:textId="77777777" w:rsidR="00C70E79" w:rsidRDefault="00C70E79" w:rsidP="00A7161F">
      <w:pPr>
        <w:spacing w:before="240"/>
        <w:rPr>
          <w:rFonts w:ascii="Arial" w:hAnsi="Arial" w:cs="Arial"/>
          <w:sz w:val="20"/>
          <w:szCs w:val="20"/>
        </w:rPr>
      </w:pPr>
    </w:p>
    <w:p w14:paraId="421C976A" w14:textId="77777777" w:rsidR="00BD1B05" w:rsidRPr="0083282D" w:rsidRDefault="00C70E79" w:rsidP="0083282D">
      <w:pPr>
        <w:spacing w:before="240"/>
        <w:jc w:val="center"/>
        <w:rPr>
          <w:rFonts w:ascii="Arial" w:hAnsi="Arial" w:cs="Arial"/>
          <w:b/>
          <w:sz w:val="28"/>
          <w:szCs w:val="20"/>
        </w:rPr>
      </w:pPr>
      <w:r w:rsidRPr="0083282D">
        <w:rPr>
          <w:rFonts w:ascii="Arial" w:hAnsi="Arial" w:cs="Arial"/>
          <w:b/>
          <w:sz w:val="28"/>
          <w:szCs w:val="20"/>
        </w:rPr>
        <w:t>METHODOLOGY</w:t>
      </w:r>
    </w:p>
    <w:p w14:paraId="5DE99253" w14:textId="77777777" w:rsidR="002D59F5" w:rsidRDefault="002D59F5" w:rsidP="002D59F5">
      <w:pPr>
        <w:spacing w:before="240"/>
        <w:rPr>
          <w:rFonts w:ascii="Arial" w:hAnsi="Arial" w:cs="Arial"/>
          <w:sz w:val="20"/>
          <w:szCs w:val="20"/>
        </w:rPr>
      </w:pPr>
      <w:r>
        <w:rPr>
          <w:rFonts w:ascii="Arial" w:hAnsi="Arial" w:cs="Arial"/>
          <w:sz w:val="20"/>
          <w:szCs w:val="20"/>
        </w:rPr>
        <w:t>An interview can be described as a managed discussion (</w:t>
      </w:r>
      <w:r w:rsidRPr="002D59F5">
        <w:rPr>
          <w:rFonts w:ascii="Arial" w:hAnsi="Arial" w:cs="Arial"/>
          <w:sz w:val="20"/>
          <w:szCs w:val="20"/>
        </w:rPr>
        <w:t>Ritchie &amp; Lewis, 2003)</w:t>
      </w:r>
      <w:r>
        <w:rPr>
          <w:rFonts w:ascii="Arial" w:hAnsi="Arial" w:cs="Arial"/>
          <w:sz w:val="20"/>
          <w:szCs w:val="20"/>
        </w:rPr>
        <w:t xml:space="preserve"> which means how effe</w:t>
      </w:r>
      <w:commentRangeStart w:id="5"/>
      <w:r>
        <w:rPr>
          <w:rFonts w:ascii="Arial" w:hAnsi="Arial" w:cs="Arial"/>
          <w:sz w:val="20"/>
          <w:szCs w:val="20"/>
        </w:rPr>
        <w:t xml:space="preserve">ctive </w:t>
      </w:r>
      <w:commentRangeEnd w:id="5"/>
      <w:r w:rsidR="00632B6A">
        <w:rPr>
          <w:rStyle w:val="CommentReference"/>
        </w:rPr>
        <w:commentReference w:id="5"/>
      </w:r>
      <w:r>
        <w:rPr>
          <w:rFonts w:ascii="Arial" w:hAnsi="Arial" w:cs="Arial"/>
          <w:sz w:val="20"/>
          <w:szCs w:val="20"/>
        </w:rPr>
        <w:t>it is relies</w:t>
      </w:r>
      <w:r w:rsidRPr="002D59F5">
        <w:rPr>
          <w:rFonts w:ascii="Arial" w:hAnsi="Arial" w:cs="Arial"/>
          <w:sz w:val="20"/>
          <w:szCs w:val="20"/>
        </w:rPr>
        <w:t xml:space="preserve"> on </w:t>
      </w:r>
      <w:r>
        <w:rPr>
          <w:rFonts w:ascii="Arial" w:hAnsi="Arial" w:cs="Arial"/>
          <w:sz w:val="20"/>
          <w:szCs w:val="20"/>
        </w:rPr>
        <w:t>how well the interviewer can communicate with the interviewee</w:t>
      </w:r>
      <w:r w:rsidRPr="002D59F5">
        <w:rPr>
          <w:rFonts w:ascii="Arial" w:hAnsi="Arial" w:cs="Arial"/>
          <w:sz w:val="20"/>
          <w:szCs w:val="20"/>
        </w:rPr>
        <w:t xml:space="preserve">. </w:t>
      </w:r>
      <w:r>
        <w:rPr>
          <w:rFonts w:ascii="Arial" w:hAnsi="Arial" w:cs="Arial"/>
          <w:sz w:val="20"/>
          <w:szCs w:val="20"/>
        </w:rPr>
        <w:t xml:space="preserve">The interviewer needs to have strong communication skills </w:t>
      </w:r>
      <w:r w:rsidR="007F1257">
        <w:rPr>
          <w:rFonts w:ascii="Arial" w:hAnsi="Arial" w:cs="Arial"/>
          <w:sz w:val="20"/>
          <w:szCs w:val="20"/>
        </w:rPr>
        <w:t>such as clear question structure</w:t>
      </w:r>
      <w:r w:rsidRPr="002D59F5">
        <w:rPr>
          <w:rFonts w:ascii="Arial" w:hAnsi="Arial" w:cs="Arial"/>
          <w:sz w:val="20"/>
          <w:szCs w:val="20"/>
        </w:rPr>
        <w:t xml:space="preserve"> (Cohen</w:t>
      </w:r>
      <w:r>
        <w:rPr>
          <w:rFonts w:ascii="Arial" w:hAnsi="Arial" w:cs="Arial"/>
          <w:sz w:val="20"/>
          <w:szCs w:val="20"/>
        </w:rPr>
        <w:t xml:space="preserve"> </w:t>
      </w:r>
      <w:r w:rsidRPr="002D59F5">
        <w:rPr>
          <w:rFonts w:ascii="Arial" w:hAnsi="Arial" w:cs="Arial"/>
          <w:sz w:val="20"/>
          <w:szCs w:val="20"/>
        </w:rPr>
        <w:t xml:space="preserve">et al., 2007); </w:t>
      </w:r>
      <w:r w:rsidR="007F1257">
        <w:rPr>
          <w:rFonts w:ascii="Arial" w:hAnsi="Arial" w:cs="Arial"/>
          <w:sz w:val="20"/>
          <w:szCs w:val="20"/>
        </w:rPr>
        <w:t>strong listening skills</w:t>
      </w:r>
      <w:r w:rsidRPr="002D59F5">
        <w:rPr>
          <w:rFonts w:ascii="Arial" w:hAnsi="Arial" w:cs="Arial"/>
          <w:sz w:val="20"/>
          <w:szCs w:val="20"/>
        </w:rPr>
        <w:t xml:space="preserve"> (Clough</w:t>
      </w:r>
      <w:r w:rsidR="00AE7583">
        <w:rPr>
          <w:rFonts w:ascii="Arial" w:hAnsi="Arial" w:cs="Arial"/>
          <w:sz w:val="20"/>
          <w:szCs w:val="20"/>
        </w:rPr>
        <w:t>, 2002)</w:t>
      </w:r>
      <w:r w:rsidRPr="002D59F5">
        <w:rPr>
          <w:rFonts w:ascii="Arial" w:hAnsi="Arial" w:cs="Arial"/>
          <w:sz w:val="20"/>
          <w:szCs w:val="20"/>
        </w:rPr>
        <w:t xml:space="preserve">; </w:t>
      </w:r>
      <w:r w:rsidR="007F1257">
        <w:rPr>
          <w:rFonts w:ascii="Arial" w:hAnsi="Arial" w:cs="Arial"/>
          <w:sz w:val="20"/>
          <w:szCs w:val="20"/>
        </w:rPr>
        <w:t>ability to know when to stop, move on or gain further detail from a question</w:t>
      </w:r>
      <w:r w:rsidRPr="002D59F5">
        <w:rPr>
          <w:rFonts w:ascii="Arial" w:hAnsi="Arial" w:cs="Arial"/>
          <w:sz w:val="20"/>
          <w:szCs w:val="20"/>
        </w:rPr>
        <w:t xml:space="preserve"> (Ritchie &amp; Lewis, p.141); and </w:t>
      </w:r>
      <w:r w:rsidR="007F1257">
        <w:rPr>
          <w:rFonts w:ascii="Arial" w:hAnsi="Arial" w:cs="Arial"/>
          <w:sz w:val="20"/>
          <w:szCs w:val="20"/>
        </w:rPr>
        <w:t>encourage the interview</w:t>
      </w:r>
      <w:r w:rsidR="00E65CD2">
        <w:rPr>
          <w:rFonts w:ascii="Arial" w:hAnsi="Arial" w:cs="Arial"/>
          <w:sz w:val="20"/>
          <w:szCs w:val="20"/>
        </w:rPr>
        <w:t>ee</w:t>
      </w:r>
      <w:r w:rsidR="007F1257">
        <w:rPr>
          <w:rFonts w:ascii="Arial" w:hAnsi="Arial" w:cs="Arial"/>
          <w:sz w:val="20"/>
          <w:szCs w:val="20"/>
        </w:rPr>
        <w:t xml:space="preserve"> to open up when giving answers</w:t>
      </w:r>
      <w:r w:rsidRPr="002D59F5">
        <w:rPr>
          <w:rFonts w:ascii="Arial" w:hAnsi="Arial" w:cs="Arial"/>
          <w:sz w:val="20"/>
          <w:szCs w:val="20"/>
        </w:rPr>
        <w:t xml:space="preserve">. </w:t>
      </w:r>
      <w:r w:rsidR="007F1257">
        <w:rPr>
          <w:rFonts w:ascii="Arial" w:hAnsi="Arial" w:cs="Arial"/>
          <w:sz w:val="20"/>
          <w:szCs w:val="20"/>
        </w:rPr>
        <w:t xml:space="preserve">Building rapport with the interviewee is also important so the interviewer must have strong interpersonal skills to get the most out of their interview subject. A comfortable relationship between the interviewee and interviewer can lead itself to a more open and honest conversation which could yield more reliable in depth data </w:t>
      </w:r>
      <w:r w:rsidR="007F1257" w:rsidRPr="002D59F5">
        <w:rPr>
          <w:rFonts w:ascii="Arial" w:hAnsi="Arial" w:cs="Arial"/>
          <w:sz w:val="20"/>
          <w:szCs w:val="20"/>
        </w:rPr>
        <w:t>(Opie, 2004)</w:t>
      </w:r>
      <w:r w:rsidRPr="002D59F5">
        <w:rPr>
          <w:rFonts w:ascii="Arial" w:hAnsi="Arial" w:cs="Arial"/>
          <w:sz w:val="20"/>
          <w:szCs w:val="20"/>
        </w:rPr>
        <w:t xml:space="preserve">. </w:t>
      </w:r>
    </w:p>
    <w:p w14:paraId="649F6BAB" w14:textId="77777777" w:rsidR="00A57145" w:rsidRDefault="00A57145" w:rsidP="002D59F5">
      <w:pPr>
        <w:spacing w:before="240"/>
        <w:rPr>
          <w:rFonts w:ascii="Arial" w:hAnsi="Arial" w:cs="Arial"/>
          <w:color w:val="222222"/>
          <w:sz w:val="21"/>
          <w:szCs w:val="21"/>
          <w:shd w:val="clear" w:color="auto" w:fill="FFFFFF"/>
        </w:rPr>
      </w:pPr>
      <w:r>
        <w:rPr>
          <w:rFonts w:ascii="Arial" w:hAnsi="Arial" w:cs="Arial"/>
          <w:sz w:val="20"/>
          <w:szCs w:val="20"/>
        </w:rPr>
        <w:t xml:space="preserve">Any type of interview can be described as anywhere between ‘structured’ and ‘unstructured’. An interview that solely sticks to a number of closed questions would fall under the ‘structured’ category. </w:t>
      </w:r>
      <w:r w:rsidRPr="00A57145">
        <w:rPr>
          <w:rFonts w:ascii="Arial" w:hAnsi="Arial" w:cs="Arial"/>
          <w:sz w:val="20"/>
          <w:szCs w:val="20"/>
        </w:rPr>
        <w:t xml:space="preserve">An unstructured interview </w:t>
      </w:r>
      <w:r>
        <w:rPr>
          <w:rFonts w:ascii="Arial" w:hAnsi="Arial" w:cs="Arial"/>
          <w:sz w:val="20"/>
          <w:szCs w:val="20"/>
        </w:rPr>
        <w:t>is where</w:t>
      </w:r>
      <w:r w:rsidRPr="00A57145">
        <w:rPr>
          <w:rFonts w:ascii="Arial" w:hAnsi="Arial" w:cs="Arial"/>
          <w:sz w:val="20"/>
          <w:szCs w:val="20"/>
        </w:rPr>
        <w:t xml:space="preserve"> </w:t>
      </w:r>
      <w:r>
        <w:rPr>
          <w:rFonts w:ascii="Arial" w:hAnsi="Arial" w:cs="Arial"/>
          <w:sz w:val="20"/>
          <w:szCs w:val="20"/>
        </w:rPr>
        <w:t xml:space="preserve">there are no pre-arranged questions and </w:t>
      </w:r>
      <w:r>
        <w:rPr>
          <w:rFonts w:ascii="Arial" w:hAnsi="Arial" w:cs="Arial"/>
          <w:color w:val="222222"/>
          <w:sz w:val="21"/>
          <w:szCs w:val="21"/>
          <w:shd w:val="clear" w:color="auto" w:fill="FFFFFF"/>
        </w:rPr>
        <w:t xml:space="preserve">they tend to be more informal and free flowing than a structured interview, much like an everyday conversation. </w:t>
      </w:r>
      <w:r w:rsidR="00FC7693">
        <w:rPr>
          <w:rFonts w:ascii="Arial" w:hAnsi="Arial" w:cs="Arial"/>
          <w:color w:val="222222"/>
          <w:sz w:val="21"/>
          <w:szCs w:val="21"/>
          <w:shd w:val="clear" w:color="auto" w:fill="FFFFFF"/>
        </w:rPr>
        <w:t xml:space="preserve">The difference between an everyday conversation and an unstructured interview is the use of probing as the research process to gather information </w:t>
      </w:r>
      <w:r>
        <w:rPr>
          <w:rFonts w:ascii="Arial" w:hAnsi="Arial" w:cs="Arial"/>
          <w:color w:val="222222"/>
          <w:sz w:val="21"/>
          <w:szCs w:val="21"/>
          <w:shd w:val="clear" w:color="auto" w:fill="FFFFFF"/>
        </w:rPr>
        <w:t>(Klenke, 2008)</w:t>
      </w:r>
      <w:r w:rsidR="00FC7693">
        <w:rPr>
          <w:rFonts w:ascii="Arial" w:hAnsi="Arial" w:cs="Arial"/>
          <w:color w:val="222222"/>
          <w:sz w:val="21"/>
          <w:szCs w:val="21"/>
          <w:shd w:val="clear" w:color="auto" w:fill="FFFFFF"/>
        </w:rPr>
        <w:t>.</w:t>
      </w:r>
    </w:p>
    <w:p w14:paraId="52F26014" w14:textId="77777777" w:rsidR="00920C1E" w:rsidRPr="00AE7583" w:rsidRDefault="00920C1E" w:rsidP="00BD1B05">
      <w:pPr>
        <w:spacing w:before="240"/>
        <w:rPr>
          <w:rFonts w:ascii="Arial" w:hAnsi="Arial" w:cs="Arial"/>
          <w:sz w:val="20"/>
          <w:szCs w:val="20"/>
        </w:rPr>
      </w:pPr>
      <w:r w:rsidRPr="00AE7583">
        <w:rPr>
          <w:rFonts w:ascii="Arial" w:hAnsi="Arial" w:cs="Arial"/>
          <w:color w:val="222222"/>
          <w:sz w:val="20"/>
          <w:szCs w:val="20"/>
          <w:shd w:val="clear" w:color="auto" w:fill="FFFFFF"/>
        </w:rPr>
        <w:t>The research method to be used as part of this thesis will be a ‘semi-structured’ interview.</w:t>
      </w:r>
      <w:r w:rsidR="008250B3" w:rsidRPr="00AE7583">
        <w:rPr>
          <w:rFonts w:ascii="Arial" w:hAnsi="Arial" w:cs="Arial"/>
          <w:color w:val="222222"/>
          <w:sz w:val="20"/>
          <w:szCs w:val="20"/>
          <w:shd w:val="clear" w:color="auto" w:fill="FFFFFF"/>
        </w:rPr>
        <w:t xml:space="preserve"> A semi structured interview is an interview in which a set of questions will be created to help understand and answer a key research question and possibly other sub-questions. There is an ability to go off on a tangent and ask further questions dependent o</w:t>
      </w:r>
      <w:r w:rsidR="0004121C" w:rsidRPr="00AE7583">
        <w:rPr>
          <w:rFonts w:ascii="Arial" w:hAnsi="Arial" w:cs="Arial"/>
          <w:color w:val="222222"/>
          <w:sz w:val="20"/>
          <w:szCs w:val="20"/>
          <w:shd w:val="clear" w:color="auto" w:fill="FFFFFF"/>
        </w:rPr>
        <w:t>n an interviewees answer to gain furthe</w:t>
      </w:r>
      <w:r w:rsidR="00BD1B05" w:rsidRPr="00AE7583">
        <w:rPr>
          <w:rFonts w:ascii="Arial" w:hAnsi="Arial" w:cs="Arial"/>
          <w:color w:val="222222"/>
          <w:sz w:val="20"/>
          <w:szCs w:val="20"/>
          <w:shd w:val="clear" w:color="auto" w:fill="FFFFFF"/>
        </w:rPr>
        <w:t>r qualitative data on the subject matter</w:t>
      </w:r>
      <w:r w:rsidR="00BD1B05" w:rsidRPr="00AE7583">
        <w:rPr>
          <w:rFonts w:ascii="Arial" w:hAnsi="Arial" w:cs="Arial"/>
          <w:sz w:val="20"/>
          <w:szCs w:val="20"/>
        </w:rPr>
        <w:t xml:space="preserve"> (Patton, </w:t>
      </w:r>
      <w:r w:rsidR="00960D9E">
        <w:rPr>
          <w:rFonts w:ascii="Arial" w:hAnsi="Arial" w:cs="Arial"/>
          <w:sz w:val="20"/>
          <w:szCs w:val="20"/>
        </w:rPr>
        <w:t>2002</w:t>
      </w:r>
      <w:r w:rsidR="00BD1B05" w:rsidRPr="00AE7583">
        <w:rPr>
          <w:rFonts w:ascii="Arial" w:hAnsi="Arial" w:cs="Arial"/>
          <w:sz w:val="20"/>
          <w:szCs w:val="20"/>
        </w:rPr>
        <w:t>). I</w:t>
      </w:r>
      <w:r w:rsidR="004B24CE" w:rsidRPr="00AE7583">
        <w:rPr>
          <w:rFonts w:ascii="Arial" w:hAnsi="Arial" w:cs="Arial"/>
          <w:sz w:val="20"/>
          <w:szCs w:val="20"/>
        </w:rPr>
        <w:t xml:space="preserve">n </w:t>
      </w:r>
      <w:r w:rsidR="00E65CD2">
        <w:rPr>
          <w:rFonts w:ascii="Arial" w:hAnsi="Arial" w:cs="Arial"/>
          <w:sz w:val="20"/>
          <w:szCs w:val="20"/>
        </w:rPr>
        <w:t>a</w:t>
      </w:r>
      <w:r w:rsidR="004B24CE" w:rsidRPr="00AE7583">
        <w:rPr>
          <w:rFonts w:ascii="Arial" w:hAnsi="Arial" w:cs="Arial"/>
          <w:sz w:val="20"/>
          <w:szCs w:val="20"/>
        </w:rPr>
        <w:t xml:space="preserve"> semi-</w:t>
      </w:r>
      <w:r w:rsidR="00BD1B05" w:rsidRPr="00AE7583">
        <w:rPr>
          <w:rFonts w:ascii="Arial" w:hAnsi="Arial" w:cs="Arial"/>
          <w:sz w:val="20"/>
          <w:szCs w:val="20"/>
        </w:rPr>
        <w:t xml:space="preserve">structured interview, an interview guide will be developed with a list of open ended questions that will be covered during the conversation. The open-ended nature of the question defines the </w:t>
      </w:r>
      <w:r w:rsidR="00BD1B05" w:rsidRPr="00AE7583">
        <w:rPr>
          <w:rFonts w:ascii="Arial" w:hAnsi="Arial" w:cs="Arial"/>
          <w:sz w:val="20"/>
          <w:szCs w:val="20"/>
        </w:rPr>
        <w:lastRenderedPageBreak/>
        <w:t>topic under investigation but provides opportunities for both interviewer and interviewee to discuss some topics in more detail. It often includes prompts to help the interviewee to answer (Knowhow, 2018).</w:t>
      </w:r>
    </w:p>
    <w:p w14:paraId="375CBAC1" w14:textId="77777777" w:rsidR="004B24CE" w:rsidRDefault="004B24CE" w:rsidP="00BD1B05">
      <w:pPr>
        <w:spacing w:before="240"/>
        <w:rPr>
          <w:rFonts w:ascii="Arial" w:hAnsi="Arial" w:cs="Arial"/>
          <w:sz w:val="20"/>
          <w:szCs w:val="20"/>
        </w:rPr>
      </w:pPr>
      <w:r>
        <w:rPr>
          <w:rFonts w:ascii="Arial" w:hAnsi="Arial" w:cs="Arial"/>
          <w:sz w:val="20"/>
          <w:szCs w:val="20"/>
        </w:rPr>
        <w:t>The reasoning behind the decision to conduct semi structured interviews are as follows:</w:t>
      </w:r>
    </w:p>
    <w:p w14:paraId="7B754FA2" w14:textId="77777777" w:rsidR="004B24CE" w:rsidRDefault="004B24CE" w:rsidP="004B24CE">
      <w:pPr>
        <w:pStyle w:val="ListParagraph"/>
        <w:numPr>
          <w:ilvl w:val="0"/>
          <w:numId w:val="3"/>
        </w:numPr>
        <w:spacing w:before="240"/>
        <w:rPr>
          <w:rFonts w:ascii="Arial" w:hAnsi="Arial" w:cs="Arial"/>
          <w:sz w:val="20"/>
          <w:szCs w:val="20"/>
        </w:rPr>
      </w:pPr>
      <w:r>
        <w:rPr>
          <w:rFonts w:ascii="Arial" w:hAnsi="Arial" w:cs="Arial"/>
          <w:sz w:val="20"/>
          <w:szCs w:val="20"/>
        </w:rPr>
        <w:t>There is an opportunity to generate valuable data to interpret;</w:t>
      </w:r>
    </w:p>
    <w:p w14:paraId="5E7CEBAB" w14:textId="77777777" w:rsidR="004B24CE" w:rsidRDefault="004B24CE" w:rsidP="004B24CE">
      <w:pPr>
        <w:pStyle w:val="ListParagraph"/>
        <w:numPr>
          <w:ilvl w:val="0"/>
          <w:numId w:val="3"/>
        </w:numPr>
        <w:spacing w:before="240"/>
        <w:rPr>
          <w:rFonts w:ascii="Arial" w:hAnsi="Arial" w:cs="Arial"/>
          <w:sz w:val="20"/>
          <w:szCs w:val="20"/>
        </w:rPr>
      </w:pPr>
      <w:r>
        <w:rPr>
          <w:rFonts w:ascii="Arial" w:hAnsi="Arial" w:cs="Arial"/>
          <w:sz w:val="20"/>
          <w:szCs w:val="20"/>
        </w:rPr>
        <w:t>The language interviewee’s use in their answers is important in gaining further insight into their motivations and values in the events industry;</w:t>
      </w:r>
    </w:p>
    <w:p w14:paraId="7969D5A9" w14:textId="77777777" w:rsidR="00920C1E" w:rsidRDefault="00D40F2A" w:rsidP="004B24CE">
      <w:pPr>
        <w:pStyle w:val="ListParagraph"/>
        <w:numPr>
          <w:ilvl w:val="0"/>
          <w:numId w:val="3"/>
        </w:numPr>
        <w:spacing w:before="240"/>
        <w:rPr>
          <w:rFonts w:ascii="Arial" w:hAnsi="Arial" w:cs="Arial"/>
          <w:sz w:val="20"/>
          <w:szCs w:val="20"/>
        </w:rPr>
      </w:pPr>
      <w:r>
        <w:rPr>
          <w:rFonts w:ascii="Arial" w:hAnsi="Arial" w:cs="Arial"/>
          <w:sz w:val="20"/>
          <w:szCs w:val="20"/>
        </w:rPr>
        <w:t xml:space="preserve">It is useful to understand the context and relational aspect of an interviewee for insight into their perceptions of their </w:t>
      </w:r>
      <w:r w:rsidR="00E65CD2">
        <w:rPr>
          <w:rFonts w:ascii="Arial" w:hAnsi="Arial" w:cs="Arial"/>
          <w:sz w:val="20"/>
          <w:szCs w:val="20"/>
        </w:rPr>
        <w:t>job</w:t>
      </w:r>
      <w:r w:rsidR="004B24CE" w:rsidRPr="004B24CE">
        <w:rPr>
          <w:rFonts w:ascii="Arial" w:hAnsi="Arial" w:cs="Arial"/>
          <w:sz w:val="20"/>
          <w:szCs w:val="20"/>
        </w:rPr>
        <w:t>;</w:t>
      </w:r>
    </w:p>
    <w:p w14:paraId="6C36ACBA" w14:textId="77777777" w:rsidR="00D40F2A" w:rsidRDefault="00D40F2A" w:rsidP="00D40F2A">
      <w:pPr>
        <w:pStyle w:val="ListParagraph"/>
        <w:numPr>
          <w:ilvl w:val="0"/>
          <w:numId w:val="3"/>
        </w:numPr>
        <w:spacing w:before="240"/>
        <w:rPr>
          <w:rFonts w:ascii="Arial" w:hAnsi="Arial" w:cs="Arial"/>
          <w:sz w:val="20"/>
          <w:szCs w:val="20"/>
        </w:rPr>
      </w:pPr>
      <w:r>
        <w:rPr>
          <w:rFonts w:ascii="Arial" w:hAnsi="Arial" w:cs="Arial"/>
          <w:sz w:val="20"/>
          <w:szCs w:val="20"/>
        </w:rPr>
        <w:t>The qualitative data can be analysed in a number of ways.</w:t>
      </w:r>
    </w:p>
    <w:p w14:paraId="088D50FD" w14:textId="77777777" w:rsidR="00D40F2A" w:rsidRPr="00D40F2A" w:rsidRDefault="00D40F2A" w:rsidP="00D40F2A">
      <w:pPr>
        <w:pStyle w:val="ListParagraph"/>
        <w:spacing w:before="240"/>
        <w:rPr>
          <w:rFonts w:ascii="Arial" w:hAnsi="Arial" w:cs="Arial"/>
          <w:sz w:val="20"/>
          <w:szCs w:val="20"/>
        </w:rPr>
      </w:pPr>
    </w:p>
    <w:p w14:paraId="30689F4D" w14:textId="77777777" w:rsidR="00B42D09" w:rsidRDefault="00D40F2A" w:rsidP="00D40F2A">
      <w:pPr>
        <w:spacing w:before="240"/>
        <w:rPr>
          <w:rFonts w:ascii="Arial" w:hAnsi="Arial" w:cs="Arial"/>
          <w:sz w:val="20"/>
          <w:szCs w:val="20"/>
        </w:rPr>
      </w:pPr>
      <w:r>
        <w:rPr>
          <w:rFonts w:ascii="Arial" w:hAnsi="Arial" w:cs="Arial"/>
          <w:sz w:val="20"/>
          <w:szCs w:val="20"/>
        </w:rPr>
        <w:t>The success of an interview and in turn its validity is dependent on the extent of the interviewees honest opinions are reflected. This means that the interviewee has been given the opportunity to answer with their own free opinion</w:t>
      </w:r>
      <w:r w:rsidR="00DE36EC">
        <w:rPr>
          <w:rFonts w:ascii="Arial" w:hAnsi="Arial" w:cs="Arial"/>
          <w:sz w:val="20"/>
          <w:szCs w:val="20"/>
        </w:rPr>
        <w:t>.</w:t>
      </w:r>
    </w:p>
    <w:p w14:paraId="38B418F3" w14:textId="77777777" w:rsidR="00B42D09" w:rsidRDefault="00DE36EC" w:rsidP="00DE36EC">
      <w:pPr>
        <w:spacing w:before="240"/>
        <w:rPr>
          <w:rFonts w:ascii="Arial" w:hAnsi="Arial" w:cs="Arial"/>
          <w:sz w:val="20"/>
          <w:szCs w:val="20"/>
        </w:rPr>
      </w:pPr>
      <w:r>
        <w:rPr>
          <w:rFonts w:ascii="Arial" w:hAnsi="Arial" w:cs="Arial"/>
          <w:sz w:val="20"/>
          <w:szCs w:val="20"/>
        </w:rPr>
        <w:t>The</w:t>
      </w:r>
      <w:r w:rsidRPr="00DE36EC">
        <w:rPr>
          <w:rFonts w:ascii="Arial" w:hAnsi="Arial" w:cs="Arial"/>
          <w:sz w:val="20"/>
          <w:szCs w:val="20"/>
        </w:rPr>
        <w:t xml:space="preserve"> </w:t>
      </w:r>
      <w:r>
        <w:rPr>
          <w:rFonts w:ascii="Arial" w:hAnsi="Arial" w:cs="Arial"/>
          <w:sz w:val="20"/>
          <w:szCs w:val="20"/>
        </w:rPr>
        <w:t>use of leading or bias questions or the interviewers</w:t>
      </w:r>
      <w:r w:rsidRPr="00DE36EC">
        <w:rPr>
          <w:rFonts w:ascii="Arial" w:hAnsi="Arial" w:cs="Arial"/>
          <w:sz w:val="20"/>
          <w:szCs w:val="20"/>
        </w:rPr>
        <w:t xml:space="preserve"> p</w:t>
      </w:r>
      <w:r>
        <w:rPr>
          <w:rFonts w:ascii="Arial" w:hAnsi="Arial" w:cs="Arial"/>
          <w:sz w:val="20"/>
          <w:szCs w:val="20"/>
        </w:rPr>
        <w:t>ossibly assumed ideas could potentially influence</w:t>
      </w:r>
      <w:r w:rsidRPr="00DE36EC">
        <w:rPr>
          <w:rFonts w:ascii="Arial" w:hAnsi="Arial" w:cs="Arial"/>
          <w:sz w:val="20"/>
          <w:szCs w:val="20"/>
        </w:rPr>
        <w:t xml:space="preserve"> </w:t>
      </w:r>
      <w:r>
        <w:rPr>
          <w:rFonts w:ascii="Arial" w:hAnsi="Arial" w:cs="Arial"/>
          <w:sz w:val="20"/>
          <w:szCs w:val="20"/>
        </w:rPr>
        <w:t>what they would probe and discuss further with an interviewee. It is difficult to mitigate this risk and because the interview is face-to-face, the language used and choice of when to discuss an answer in more detail could lead to unconscious bias. For example a pre-conceived idea that onsite staff are only motivated by money may mean the interviewer would not probe on questions that could highlight intrinsic factors that could provide rich data to be analysed after.</w:t>
      </w:r>
    </w:p>
    <w:p w14:paraId="702E0328" w14:textId="77777777" w:rsidR="00311645" w:rsidRDefault="00DE36EC" w:rsidP="00314A70">
      <w:pPr>
        <w:spacing w:before="240"/>
        <w:rPr>
          <w:rFonts w:ascii="Arial" w:hAnsi="Arial" w:cs="Arial"/>
          <w:sz w:val="20"/>
          <w:szCs w:val="20"/>
        </w:rPr>
      </w:pPr>
      <w:r>
        <w:rPr>
          <w:rFonts w:ascii="Arial" w:hAnsi="Arial" w:cs="Arial"/>
          <w:sz w:val="20"/>
          <w:szCs w:val="20"/>
        </w:rPr>
        <w:t xml:space="preserve">A limitation of semi-structured interviews could be the ‘interviewer effect’ in which interviewees respond differently based on their perception of the interviewer. </w:t>
      </w:r>
      <w:r w:rsidR="003E077A">
        <w:rPr>
          <w:rFonts w:ascii="Arial" w:hAnsi="Arial" w:cs="Arial"/>
          <w:sz w:val="20"/>
          <w:szCs w:val="20"/>
        </w:rPr>
        <w:t xml:space="preserve">Factors including the </w:t>
      </w:r>
      <w:r w:rsidR="00CC2829">
        <w:rPr>
          <w:rFonts w:ascii="Arial" w:hAnsi="Arial" w:cs="Arial"/>
          <w:sz w:val="20"/>
          <w:szCs w:val="20"/>
        </w:rPr>
        <w:t>interviewees</w:t>
      </w:r>
      <w:r w:rsidR="003E077A">
        <w:rPr>
          <w:rFonts w:ascii="Arial" w:hAnsi="Arial" w:cs="Arial"/>
          <w:sz w:val="20"/>
          <w:szCs w:val="20"/>
        </w:rPr>
        <w:t xml:space="preserve"> age, sex and even ethnic origin have been seen to have an effect on what information is disclosed in an interview and could even affect the honesty of their answers depending on the nature of what is being discussed (Denscombe, 2007). </w:t>
      </w:r>
      <w:r w:rsidR="00CC2829">
        <w:rPr>
          <w:rFonts w:ascii="Arial" w:hAnsi="Arial" w:cs="Arial"/>
          <w:sz w:val="20"/>
          <w:szCs w:val="20"/>
        </w:rPr>
        <w:t xml:space="preserve">It is difficult to know when an interviewees answers are influenced by what they think the interview requires (Gomm, 2014). To mitigate this risk, it is important that the interviewer </w:t>
      </w:r>
      <w:r w:rsidR="00314A70">
        <w:rPr>
          <w:rFonts w:ascii="Arial" w:hAnsi="Arial" w:cs="Arial"/>
          <w:sz w:val="20"/>
          <w:szCs w:val="20"/>
        </w:rPr>
        <w:t>is clear behind the reasons for the interview and uses strong interpersonal skills to put them at ease. The interviewer may also want to continue probing and asking further questions if they feel the subject is not giving enough of an answer or they feel they may be holding back an honest opinion. The interviewer must be careful though that they do not then create a negative relationship with the interviewee because they may not be as willing to allow results to be used or maybe even cut the interview short. It is then the job of the interviewer to make note of how the interview went and trust the fi</w:t>
      </w:r>
      <w:r w:rsidR="001D6C11">
        <w:rPr>
          <w:rFonts w:ascii="Arial" w:hAnsi="Arial" w:cs="Arial"/>
          <w:sz w:val="20"/>
          <w:szCs w:val="20"/>
        </w:rPr>
        <w:t xml:space="preserve">ndings can be reliable when all of the </w:t>
      </w:r>
      <w:r w:rsidR="00E65CD2">
        <w:rPr>
          <w:rFonts w:ascii="Arial" w:hAnsi="Arial" w:cs="Arial"/>
          <w:sz w:val="20"/>
          <w:szCs w:val="20"/>
        </w:rPr>
        <w:t>data</w:t>
      </w:r>
      <w:r w:rsidR="001D6C11">
        <w:rPr>
          <w:rFonts w:ascii="Arial" w:hAnsi="Arial" w:cs="Arial"/>
          <w:sz w:val="20"/>
          <w:szCs w:val="20"/>
        </w:rPr>
        <w:t xml:space="preserve"> </w:t>
      </w:r>
      <w:r w:rsidR="00E65CD2">
        <w:rPr>
          <w:rFonts w:ascii="Arial" w:hAnsi="Arial" w:cs="Arial"/>
          <w:sz w:val="20"/>
          <w:szCs w:val="20"/>
        </w:rPr>
        <w:t>is</w:t>
      </w:r>
      <w:r w:rsidR="001D6C11">
        <w:rPr>
          <w:rFonts w:ascii="Arial" w:hAnsi="Arial" w:cs="Arial"/>
          <w:sz w:val="20"/>
          <w:szCs w:val="20"/>
        </w:rPr>
        <w:t xml:space="preserve"> </w:t>
      </w:r>
      <w:r w:rsidR="005C766F">
        <w:rPr>
          <w:rFonts w:ascii="Arial" w:hAnsi="Arial" w:cs="Arial"/>
          <w:sz w:val="20"/>
          <w:szCs w:val="20"/>
        </w:rPr>
        <w:t>analysed</w:t>
      </w:r>
      <w:r w:rsidR="001D6C11">
        <w:rPr>
          <w:rFonts w:ascii="Arial" w:hAnsi="Arial" w:cs="Arial"/>
          <w:sz w:val="20"/>
          <w:szCs w:val="20"/>
        </w:rPr>
        <w:t>.</w:t>
      </w:r>
      <w:r w:rsidR="00314A70">
        <w:rPr>
          <w:rFonts w:ascii="Arial" w:hAnsi="Arial" w:cs="Arial"/>
          <w:sz w:val="20"/>
          <w:szCs w:val="20"/>
        </w:rPr>
        <w:t xml:space="preserve"> An example could be an onsite event professional maybe too embarrassed or feels ashamed to say their main motivation to work is money, and not a passion for live events because they do not want to be perceived that way, especially by their employer. A way to reduce this risk would be the offer of all data being anonymised, so no individuals na</w:t>
      </w:r>
      <w:r w:rsidR="00E65CD2">
        <w:rPr>
          <w:rFonts w:ascii="Arial" w:hAnsi="Arial" w:cs="Arial"/>
          <w:sz w:val="20"/>
          <w:szCs w:val="20"/>
        </w:rPr>
        <w:t>me is mentioned in the findings, which should mean more open and honest answers are given.</w:t>
      </w:r>
    </w:p>
    <w:p w14:paraId="303C106A" w14:textId="77777777" w:rsidR="00AE7583" w:rsidRDefault="00AE7583" w:rsidP="00314A70">
      <w:pPr>
        <w:spacing w:before="240"/>
        <w:rPr>
          <w:rFonts w:ascii="Arial" w:hAnsi="Arial" w:cs="Arial"/>
          <w:sz w:val="20"/>
          <w:szCs w:val="20"/>
        </w:rPr>
      </w:pPr>
      <w:r>
        <w:rPr>
          <w:rFonts w:ascii="Arial" w:hAnsi="Arial" w:cs="Arial"/>
          <w:sz w:val="20"/>
          <w:szCs w:val="20"/>
        </w:rPr>
        <w:t xml:space="preserve">To conduct a semi structured interview, the interviewer must know the subject matter and the industry well because there would be a better chance for the conversation to become free flowing and answers can be probed further if there is more understanding on the topic being discussed. I will be conducting all of the interviews as I have industry experience and have strong interview experience, meaning the conversations would likely be </w:t>
      </w:r>
      <w:r w:rsidR="00F20546">
        <w:rPr>
          <w:rFonts w:ascii="Arial" w:hAnsi="Arial" w:cs="Arial"/>
          <w:sz w:val="20"/>
          <w:szCs w:val="20"/>
        </w:rPr>
        <w:t>flow better</w:t>
      </w:r>
      <w:r>
        <w:rPr>
          <w:rFonts w:ascii="Arial" w:hAnsi="Arial" w:cs="Arial"/>
          <w:sz w:val="20"/>
          <w:szCs w:val="20"/>
        </w:rPr>
        <w:t xml:space="preserve"> and the interviewee would be more comfortable in my presence.</w:t>
      </w:r>
    </w:p>
    <w:p w14:paraId="0B4E8828" w14:textId="77777777" w:rsidR="00314A70" w:rsidRDefault="00311645" w:rsidP="00314A70">
      <w:pPr>
        <w:spacing w:before="240"/>
        <w:rPr>
          <w:rFonts w:ascii="Arial" w:hAnsi="Arial" w:cs="Arial"/>
          <w:sz w:val="20"/>
          <w:szCs w:val="20"/>
        </w:rPr>
      </w:pPr>
      <w:r>
        <w:rPr>
          <w:rFonts w:ascii="Arial" w:hAnsi="Arial" w:cs="Arial"/>
          <w:sz w:val="20"/>
          <w:szCs w:val="20"/>
        </w:rPr>
        <w:t>The strengths of semi-structured interviews are that because they still follow a structure, comparisons are able to be made, especially if using content analysis as a tool to make comparable data.</w:t>
      </w:r>
      <w:r w:rsidR="00AE7583">
        <w:rPr>
          <w:rFonts w:ascii="Arial" w:hAnsi="Arial" w:cs="Arial"/>
          <w:sz w:val="20"/>
          <w:szCs w:val="20"/>
        </w:rPr>
        <w:t xml:space="preserve"> If all the weaknesses are mitigated as discussed, then the data generated from the interviews are more likely to be reliable and easier to analyse.</w:t>
      </w:r>
    </w:p>
    <w:p w14:paraId="5ECA0B3F" w14:textId="77777777" w:rsidR="0083282D" w:rsidRDefault="0083282D" w:rsidP="00314A70">
      <w:pPr>
        <w:spacing w:before="240"/>
        <w:rPr>
          <w:rFonts w:ascii="Arial" w:hAnsi="Arial" w:cs="Arial"/>
          <w:sz w:val="20"/>
          <w:szCs w:val="20"/>
        </w:rPr>
      </w:pPr>
    </w:p>
    <w:p w14:paraId="081E49E1" w14:textId="77777777" w:rsidR="00314A70" w:rsidRPr="00051437" w:rsidRDefault="00314A70" w:rsidP="00314A70">
      <w:pPr>
        <w:spacing w:before="240"/>
        <w:rPr>
          <w:rFonts w:ascii="Arial" w:hAnsi="Arial" w:cs="Arial"/>
          <w:sz w:val="20"/>
          <w:szCs w:val="20"/>
        </w:rPr>
      </w:pPr>
    </w:p>
    <w:p w14:paraId="0D04F5FD" w14:textId="77777777" w:rsidR="0029590F" w:rsidRDefault="0029590F" w:rsidP="00B42D09">
      <w:pPr>
        <w:pStyle w:val="Heading1"/>
        <w:rPr>
          <w:rFonts w:ascii="Arial" w:hAnsi="Arial" w:cs="Arial"/>
          <w:sz w:val="20"/>
          <w:szCs w:val="20"/>
        </w:rPr>
      </w:pPr>
    </w:p>
    <w:p w14:paraId="125D95B3" w14:textId="77777777" w:rsidR="005B4313" w:rsidRPr="0083282D" w:rsidRDefault="00B42D09" w:rsidP="0083282D">
      <w:pPr>
        <w:pStyle w:val="Heading1"/>
        <w:jc w:val="center"/>
        <w:rPr>
          <w:rFonts w:ascii="Arial" w:hAnsi="Arial" w:cs="Arial"/>
          <w:sz w:val="28"/>
          <w:szCs w:val="20"/>
        </w:rPr>
      </w:pPr>
      <w:r w:rsidRPr="0083282D">
        <w:rPr>
          <w:rFonts w:ascii="Arial" w:hAnsi="Arial" w:cs="Arial"/>
          <w:sz w:val="28"/>
          <w:szCs w:val="20"/>
        </w:rPr>
        <w:t>REFERENCES</w:t>
      </w:r>
    </w:p>
    <w:p w14:paraId="2B449CA4" w14:textId="77777777" w:rsidR="005B4313" w:rsidRPr="00051437" w:rsidRDefault="005B4313" w:rsidP="005B4313">
      <w:pPr>
        <w:rPr>
          <w:rFonts w:ascii="Arial" w:hAnsi="Arial" w:cs="Arial"/>
          <w:sz w:val="20"/>
          <w:szCs w:val="20"/>
        </w:rPr>
      </w:pPr>
    </w:p>
    <w:p w14:paraId="023A044B" w14:textId="77777777" w:rsidR="005B4313" w:rsidRPr="00051437" w:rsidRDefault="00FA700F" w:rsidP="005B4313">
      <w:pPr>
        <w:rPr>
          <w:rFonts w:ascii="Arial" w:hAnsi="Arial" w:cs="Arial"/>
          <w:sz w:val="20"/>
          <w:szCs w:val="20"/>
        </w:rPr>
      </w:pPr>
      <w:r w:rsidRPr="00051437">
        <w:rPr>
          <w:rFonts w:ascii="Arial" w:hAnsi="Arial" w:cs="Arial"/>
          <w:sz w:val="20"/>
          <w:szCs w:val="20"/>
        </w:rPr>
        <w:t>Adams, J. S. (1963).Toward an understanding of inequity. Journal of Abnormal and Social Psychology, 67, 422-436</w:t>
      </w:r>
    </w:p>
    <w:p w14:paraId="06C35404" w14:textId="77777777" w:rsidR="00FE2A4F" w:rsidRPr="00051437" w:rsidRDefault="002150E4" w:rsidP="002150E4">
      <w:pPr>
        <w:rPr>
          <w:rFonts w:ascii="Arial" w:hAnsi="Arial" w:cs="Arial"/>
          <w:sz w:val="20"/>
          <w:szCs w:val="20"/>
        </w:rPr>
      </w:pPr>
      <w:r w:rsidRPr="00051437">
        <w:rPr>
          <w:rFonts w:ascii="Arial" w:hAnsi="Arial" w:cs="Arial"/>
          <w:sz w:val="20"/>
          <w:szCs w:val="20"/>
        </w:rPr>
        <w:t>Adina, N., &amp; Medet, Y. (2012). Cultural Tourism Motivation—</w:t>
      </w:r>
      <w:r w:rsidR="00A22C93">
        <w:rPr>
          <w:rFonts w:ascii="Arial" w:hAnsi="Arial" w:cs="Arial"/>
          <w:sz w:val="20"/>
          <w:szCs w:val="20"/>
        </w:rPr>
        <w:t>T</w:t>
      </w:r>
      <w:r w:rsidR="00A22C93" w:rsidRPr="00051437">
        <w:rPr>
          <w:rFonts w:ascii="Arial" w:hAnsi="Arial" w:cs="Arial"/>
          <w:sz w:val="20"/>
          <w:szCs w:val="20"/>
        </w:rPr>
        <w:t>he</w:t>
      </w:r>
      <w:r w:rsidRPr="00051437">
        <w:rPr>
          <w:rFonts w:ascii="Arial" w:hAnsi="Arial" w:cs="Arial"/>
          <w:sz w:val="20"/>
          <w:szCs w:val="20"/>
        </w:rPr>
        <w:t xml:space="preserve"> Case of Romanian Youths. Economic Science Series, 21(1), 548–553</w:t>
      </w:r>
    </w:p>
    <w:p w14:paraId="0E7ADBB9" w14:textId="77777777" w:rsidR="001F49B2" w:rsidRDefault="00C73C16" w:rsidP="002150E4">
      <w:pPr>
        <w:rPr>
          <w:rFonts w:ascii="Arial" w:hAnsi="Arial" w:cs="Arial"/>
          <w:sz w:val="20"/>
          <w:szCs w:val="20"/>
        </w:rPr>
      </w:pPr>
      <w:r w:rsidRPr="00051437">
        <w:rPr>
          <w:rFonts w:ascii="Arial" w:hAnsi="Arial" w:cs="Arial"/>
          <w:sz w:val="20"/>
          <w:szCs w:val="20"/>
        </w:rPr>
        <w:t>Albrecht, S. (2010). Handbook of employee engagement. Cheltenham, England: Edward Elgar.</w:t>
      </w:r>
    </w:p>
    <w:p w14:paraId="1A4C1082" w14:textId="77777777" w:rsidR="00576800" w:rsidRDefault="00576800" w:rsidP="002150E4">
      <w:pPr>
        <w:rPr>
          <w:rFonts w:ascii="Arial" w:hAnsi="Arial" w:cs="Arial"/>
          <w:sz w:val="20"/>
          <w:szCs w:val="20"/>
        </w:rPr>
      </w:pPr>
      <w:r w:rsidRPr="00576800">
        <w:rPr>
          <w:rFonts w:ascii="Arial" w:hAnsi="Arial" w:cs="Arial"/>
          <w:sz w:val="20"/>
          <w:szCs w:val="20"/>
        </w:rPr>
        <w:t>Barkoukis</w:t>
      </w:r>
      <w:r>
        <w:rPr>
          <w:rFonts w:ascii="Arial" w:hAnsi="Arial" w:cs="Arial"/>
          <w:sz w:val="20"/>
          <w:szCs w:val="20"/>
        </w:rPr>
        <w:t>, V. Haralambos, T.</w:t>
      </w:r>
      <w:r w:rsidRPr="00576800">
        <w:rPr>
          <w:rFonts w:ascii="Arial" w:hAnsi="Arial" w:cs="Arial"/>
          <w:sz w:val="20"/>
          <w:szCs w:val="20"/>
        </w:rPr>
        <w:t xml:space="preserve"> Grouios</w:t>
      </w:r>
      <w:r>
        <w:rPr>
          <w:rFonts w:ascii="Arial" w:hAnsi="Arial" w:cs="Arial"/>
          <w:sz w:val="20"/>
          <w:szCs w:val="20"/>
        </w:rPr>
        <w:t>, G.</w:t>
      </w:r>
      <w:r w:rsidRPr="00576800">
        <w:rPr>
          <w:rFonts w:ascii="Arial" w:hAnsi="Arial" w:cs="Arial"/>
          <w:sz w:val="20"/>
          <w:szCs w:val="20"/>
        </w:rPr>
        <w:t xml:space="preserve"> &amp; Sideridis</w:t>
      </w:r>
      <w:r>
        <w:rPr>
          <w:rFonts w:ascii="Arial" w:hAnsi="Arial" w:cs="Arial"/>
          <w:sz w:val="20"/>
          <w:szCs w:val="20"/>
        </w:rPr>
        <w:t>, G.</w:t>
      </w:r>
      <w:r w:rsidRPr="00576800">
        <w:rPr>
          <w:rFonts w:ascii="Arial" w:hAnsi="Arial" w:cs="Arial"/>
          <w:sz w:val="20"/>
          <w:szCs w:val="20"/>
        </w:rPr>
        <w:t xml:space="preserve"> (2008)</w:t>
      </w:r>
      <w:r>
        <w:rPr>
          <w:rFonts w:ascii="Arial" w:hAnsi="Arial" w:cs="Arial"/>
          <w:sz w:val="20"/>
          <w:szCs w:val="20"/>
        </w:rPr>
        <w:t>.</w:t>
      </w:r>
      <w:r w:rsidRPr="00576800">
        <w:rPr>
          <w:rFonts w:ascii="Arial" w:hAnsi="Arial" w:cs="Arial"/>
          <w:sz w:val="20"/>
          <w:szCs w:val="20"/>
        </w:rPr>
        <w:t xml:space="preserve"> The assessment of intrinsic and extrinsic motivation and amotivation: Validity and reliability of the Greek version of the Academic Motivation Scale, Assessment in Education: Principles, Policy &amp; Practice, 15:1, 39-55</w:t>
      </w:r>
    </w:p>
    <w:p w14:paraId="7321FA51" w14:textId="77777777" w:rsidR="001F4654" w:rsidRPr="00051437" w:rsidRDefault="001F4654" w:rsidP="002150E4">
      <w:pPr>
        <w:rPr>
          <w:rFonts w:ascii="Arial" w:hAnsi="Arial" w:cs="Arial"/>
          <w:sz w:val="20"/>
          <w:szCs w:val="20"/>
        </w:rPr>
      </w:pPr>
      <w:r w:rsidRPr="001F4654">
        <w:rPr>
          <w:rFonts w:ascii="Arial" w:hAnsi="Arial" w:cs="Arial"/>
          <w:sz w:val="20"/>
          <w:szCs w:val="20"/>
        </w:rPr>
        <w:t>Beal, D. J., Cohen, R. R., Burke, M. J., &amp; McLendon, C. L. (2003). Cohesion and performance in groups: A metaanalytic clarification of construct relations. Journal of Applied Psychology, 88(6), 989-1004.</w:t>
      </w:r>
    </w:p>
    <w:p w14:paraId="798CE8A0" w14:textId="77777777" w:rsidR="00FE2A4F" w:rsidRPr="00051437" w:rsidRDefault="00FE2A4F" w:rsidP="002150E4">
      <w:pPr>
        <w:rPr>
          <w:rFonts w:ascii="Arial" w:hAnsi="Arial" w:cs="Arial"/>
          <w:sz w:val="20"/>
          <w:szCs w:val="20"/>
        </w:rPr>
      </w:pPr>
      <w:r w:rsidRPr="00051437">
        <w:rPr>
          <w:rFonts w:ascii="Arial" w:hAnsi="Arial" w:cs="Arial"/>
          <w:sz w:val="20"/>
          <w:szCs w:val="20"/>
        </w:rPr>
        <w:t>Benson, S., &amp; Dundis, S. (2003). Understanding and motivating health care employees: Integrating Maslow’s hierarchy of needs, training and technology. Blackwell publishing.</w:t>
      </w:r>
    </w:p>
    <w:p w14:paraId="2DC539A3" w14:textId="77777777" w:rsidR="001F49B2" w:rsidRPr="00051437" w:rsidRDefault="001F49B2" w:rsidP="002150E4">
      <w:pPr>
        <w:rPr>
          <w:rFonts w:ascii="Arial" w:hAnsi="Arial" w:cs="Arial"/>
          <w:sz w:val="20"/>
          <w:szCs w:val="20"/>
        </w:rPr>
      </w:pPr>
      <w:r w:rsidRPr="00051437">
        <w:rPr>
          <w:rFonts w:ascii="Arial" w:hAnsi="Arial" w:cs="Arial"/>
          <w:sz w:val="20"/>
          <w:szCs w:val="20"/>
        </w:rPr>
        <w:t>Bowdin, G.A. J., Allen, J., O'Toole, W., Harris, R. and McDonnell, I. (2006). Events Management. 2nd ed. Oxford, Elsevier Butterworth Heinemann</w:t>
      </w:r>
    </w:p>
    <w:p w14:paraId="0240F145" w14:textId="77777777" w:rsidR="001F49B2" w:rsidRPr="00051437" w:rsidRDefault="001F49B2" w:rsidP="002150E4">
      <w:pPr>
        <w:rPr>
          <w:rFonts w:ascii="Arial" w:hAnsi="Arial" w:cs="Arial"/>
          <w:sz w:val="20"/>
          <w:szCs w:val="20"/>
        </w:rPr>
      </w:pPr>
      <w:r w:rsidRPr="00051437">
        <w:rPr>
          <w:rFonts w:ascii="Arial" w:hAnsi="Arial" w:cs="Arial"/>
          <w:sz w:val="20"/>
          <w:szCs w:val="20"/>
        </w:rPr>
        <w:t>Business Visits &amp; Events Partnership (2017). Opportunities for Global Growth in Britain’s Events Sector. [ONLINE] Available at: https://www.businessvisitsandeventspartnership.com/research-and-publications/research/category/4-bvep-9research?download=285:opportunities-for-global-growth-in-britain-s-events-sector. [Accessed 10</w:t>
      </w:r>
      <w:r w:rsidRPr="00051437">
        <w:rPr>
          <w:rFonts w:ascii="Arial" w:hAnsi="Arial" w:cs="Arial"/>
          <w:sz w:val="20"/>
          <w:szCs w:val="20"/>
          <w:vertAlign w:val="superscript"/>
        </w:rPr>
        <w:t>th</w:t>
      </w:r>
      <w:r w:rsidRPr="00051437">
        <w:rPr>
          <w:rFonts w:ascii="Arial" w:hAnsi="Arial" w:cs="Arial"/>
          <w:sz w:val="20"/>
          <w:szCs w:val="20"/>
        </w:rPr>
        <w:t xml:space="preserve"> March 2019].</w:t>
      </w:r>
    </w:p>
    <w:p w14:paraId="10748962" w14:textId="77777777" w:rsidR="00051437" w:rsidRPr="00051437" w:rsidRDefault="00051437" w:rsidP="002150E4">
      <w:pPr>
        <w:rPr>
          <w:rFonts w:ascii="Arial" w:hAnsi="Arial" w:cs="Arial"/>
          <w:sz w:val="20"/>
          <w:szCs w:val="20"/>
        </w:rPr>
      </w:pPr>
      <w:r w:rsidRPr="00051437">
        <w:rPr>
          <w:rFonts w:ascii="Arial" w:hAnsi="Arial" w:cs="Arial"/>
          <w:color w:val="000000"/>
          <w:sz w:val="20"/>
          <w:szCs w:val="20"/>
          <w:shd w:val="clear" w:color="auto" w:fill="FFFFFF"/>
        </w:rPr>
        <w:t>Calvo, T., Cervelló, E., Jiménez, R., Iglesias, D. and Murcia, J. (2010). Using Self-Determination Theory to Explain Sport Persistence and Dropout in Adolescent Athletes. </w:t>
      </w:r>
      <w:r w:rsidRPr="00051437">
        <w:rPr>
          <w:rFonts w:ascii="Arial" w:hAnsi="Arial" w:cs="Arial"/>
          <w:i/>
          <w:iCs/>
          <w:color w:val="000000"/>
          <w:sz w:val="20"/>
          <w:szCs w:val="20"/>
          <w:shd w:val="clear" w:color="auto" w:fill="FFFFFF"/>
        </w:rPr>
        <w:t>The Spanish journal of psychology</w:t>
      </w:r>
      <w:r w:rsidRPr="00051437">
        <w:rPr>
          <w:rFonts w:ascii="Arial" w:hAnsi="Arial" w:cs="Arial"/>
          <w:color w:val="000000"/>
          <w:sz w:val="20"/>
          <w:szCs w:val="20"/>
          <w:shd w:val="clear" w:color="auto" w:fill="FFFFFF"/>
        </w:rPr>
        <w:t>, 13(02), pp.677-684.</w:t>
      </w:r>
    </w:p>
    <w:p w14:paraId="61C7399C" w14:textId="77777777" w:rsidR="00A7161F" w:rsidRDefault="00A7161F" w:rsidP="002150E4">
      <w:pPr>
        <w:rPr>
          <w:rFonts w:ascii="Arial" w:hAnsi="Arial" w:cs="Arial"/>
          <w:sz w:val="20"/>
          <w:szCs w:val="20"/>
        </w:rPr>
      </w:pPr>
      <w:r w:rsidRPr="00051437">
        <w:rPr>
          <w:rFonts w:ascii="Arial" w:hAnsi="Arial" w:cs="Arial"/>
          <w:sz w:val="20"/>
          <w:szCs w:val="20"/>
        </w:rPr>
        <w:t>Cho, J &amp; Perry, J. (2012) Intrinsic Motivation and Employee Attitudes Role of Managerial Trustworthiness, Goal Directedness, and Extrinsic Reward Expectancy Review of Public Personnel Administration. vol. 32 no. 4 382- 406</w:t>
      </w:r>
    </w:p>
    <w:p w14:paraId="32FA11AE" w14:textId="77777777" w:rsidR="00AE7583" w:rsidRDefault="00AE7583" w:rsidP="00AE7583">
      <w:pPr>
        <w:rPr>
          <w:rFonts w:ascii="Arial" w:hAnsi="Arial" w:cs="Arial"/>
          <w:sz w:val="20"/>
          <w:szCs w:val="20"/>
        </w:rPr>
      </w:pPr>
      <w:r w:rsidRPr="00AE7583">
        <w:rPr>
          <w:rFonts w:ascii="Arial" w:hAnsi="Arial" w:cs="Arial"/>
          <w:sz w:val="20"/>
          <w:szCs w:val="20"/>
        </w:rPr>
        <w:t>Clough, Peter (2002) Narratives and Fictions in Educati</w:t>
      </w:r>
      <w:r>
        <w:rPr>
          <w:rFonts w:ascii="Arial" w:hAnsi="Arial" w:cs="Arial"/>
          <w:sz w:val="20"/>
          <w:szCs w:val="20"/>
        </w:rPr>
        <w:t xml:space="preserve">onal Research. Buckingham: Open </w:t>
      </w:r>
      <w:r w:rsidRPr="00AE7583">
        <w:rPr>
          <w:rFonts w:ascii="Arial" w:hAnsi="Arial" w:cs="Arial"/>
          <w:sz w:val="20"/>
          <w:szCs w:val="20"/>
        </w:rPr>
        <w:t>University</w:t>
      </w:r>
    </w:p>
    <w:p w14:paraId="3E850B4A" w14:textId="77777777" w:rsidR="00AE7583" w:rsidRPr="00051437" w:rsidRDefault="00AE7583" w:rsidP="00AE7583">
      <w:pPr>
        <w:rPr>
          <w:rFonts w:ascii="Arial" w:hAnsi="Arial" w:cs="Arial"/>
          <w:sz w:val="20"/>
          <w:szCs w:val="20"/>
        </w:rPr>
      </w:pPr>
      <w:r w:rsidRPr="00AE7583">
        <w:rPr>
          <w:rFonts w:ascii="Arial" w:hAnsi="Arial" w:cs="Arial"/>
          <w:sz w:val="20"/>
          <w:szCs w:val="20"/>
        </w:rPr>
        <w:t>Cohen, L., Manion, L., &amp; Morrison, K., 6th Edition (2007</w:t>
      </w:r>
      <w:r>
        <w:rPr>
          <w:rFonts w:ascii="Arial" w:hAnsi="Arial" w:cs="Arial"/>
          <w:sz w:val="20"/>
          <w:szCs w:val="20"/>
        </w:rPr>
        <w:t xml:space="preserve">) Research Methods in Education </w:t>
      </w:r>
      <w:r w:rsidRPr="00AE7583">
        <w:rPr>
          <w:rFonts w:ascii="Arial" w:hAnsi="Arial" w:cs="Arial"/>
          <w:sz w:val="20"/>
          <w:szCs w:val="20"/>
        </w:rPr>
        <w:t>London: RoutledgeFalmer</w:t>
      </w:r>
    </w:p>
    <w:p w14:paraId="110EEFE0" w14:textId="77777777" w:rsidR="00017171" w:rsidRPr="00051437" w:rsidRDefault="00017171" w:rsidP="00017171">
      <w:pPr>
        <w:rPr>
          <w:rFonts w:ascii="Arial" w:hAnsi="Arial" w:cs="Arial"/>
          <w:sz w:val="20"/>
          <w:szCs w:val="20"/>
        </w:rPr>
      </w:pPr>
      <w:r w:rsidRPr="00051437">
        <w:rPr>
          <w:rFonts w:ascii="Arial" w:hAnsi="Arial" w:cs="Arial"/>
          <w:sz w:val="20"/>
          <w:szCs w:val="20"/>
        </w:rPr>
        <w:t>Cullen, D., &amp; Gotell, L. (2002). From Orgasms to Organisations: Maslow, Women’s Sexuality and the Gendered Foundations of the Need Hierarchy. Gender, Work and Organisation, 9(5), 537–555</w:t>
      </w:r>
    </w:p>
    <w:p w14:paraId="05151DA0" w14:textId="77777777" w:rsidR="00FA700F" w:rsidRPr="00051437" w:rsidRDefault="00FA700F" w:rsidP="002150E4">
      <w:pPr>
        <w:rPr>
          <w:rFonts w:ascii="Arial" w:hAnsi="Arial" w:cs="Arial"/>
          <w:sz w:val="20"/>
          <w:szCs w:val="20"/>
        </w:rPr>
      </w:pPr>
      <w:r w:rsidRPr="00051437">
        <w:rPr>
          <w:rFonts w:ascii="Arial" w:hAnsi="Arial" w:cs="Arial"/>
          <w:sz w:val="20"/>
          <w:szCs w:val="20"/>
        </w:rPr>
        <w:t>Deci, E. L., &amp; Ryan, R. M. (1985). Intrinsic motivation and self-determination in human behaviour. New York: Plenum.</w:t>
      </w:r>
    </w:p>
    <w:p w14:paraId="161E2DE9" w14:textId="77777777" w:rsidR="00051437" w:rsidRPr="00051437" w:rsidRDefault="00051437" w:rsidP="002150E4">
      <w:pPr>
        <w:rPr>
          <w:rFonts w:ascii="Arial" w:hAnsi="Arial" w:cs="Arial"/>
          <w:sz w:val="20"/>
          <w:szCs w:val="20"/>
        </w:rPr>
      </w:pPr>
      <w:r w:rsidRPr="00051437">
        <w:rPr>
          <w:rFonts w:ascii="Arial" w:hAnsi="Arial" w:cs="Arial"/>
          <w:sz w:val="20"/>
          <w:szCs w:val="20"/>
        </w:rPr>
        <w:t>Deci, E. L., &amp; Ryan, R. M. (2000). The ‘‘what’’ and ‘‘why’’ of goal pursuits: Human needs and the self-determination of behaviour. Psychological Inquiry, 11, 227 – 268.</w:t>
      </w:r>
    </w:p>
    <w:p w14:paraId="1ED4129F" w14:textId="77777777" w:rsidR="00051437" w:rsidRPr="00051437" w:rsidRDefault="00051437" w:rsidP="002150E4">
      <w:pPr>
        <w:rPr>
          <w:rFonts w:ascii="Arial" w:hAnsi="Arial" w:cs="Arial"/>
          <w:sz w:val="20"/>
          <w:szCs w:val="20"/>
        </w:rPr>
      </w:pPr>
      <w:r w:rsidRPr="00051437">
        <w:rPr>
          <w:rFonts w:ascii="Arial" w:hAnsi="Arial" w:cs="Arial"/>
          <w:sz w:val="20"/>
          <w:szCs w:val="20"/>
        </w:rPr>
        <w:lastRenderedPageBreak/>
        <w:t>Deci, E. L., &amp; Ryan, R. M. (2002). Self-determination research: Reflections and future directions. In E. L. Deci, &amp; R. M. Ryan (Eds.), Handbook of self-determination research (pp. 431- 441). Rochester, NY: University of Rochester Press.</w:t>
      </w:r>
    </w:p>
    <w:p w14:paraId="48DB2279" w14:textId="77777777" w:rsidR="003A2A5F" w:rsidRPr="00051437" w:rsidRDefault="003A2A5F" w:rsidP="002150E4">
      <w:pPr>
        <w:rPr>
          <w:rFonts w:ascii="Arial" w:hAnsi="Arial" w:cs="Arial"/>
          <w:sz w:val="20"/>
          <w:szCs w:val="20"/>
        </w:rPr>
      </w:pPr>
      <w:r w:rsidRPr="00051437">
        <w:rPr>
          <w:rFonts w:ascii="Arial" w:hAnsi="Arial" w:cs="Arial"/>
          <w:sz w:val="20"/>
          <w:szCs w:val="20"/>
        </w:rPr>
        <w:t>Deci, E. L., &amp; Ryan, R. M. (2008). Self-Determination Theory: A macrotheory of human motivation, development, and health. Canadian Psychology/Psychologie Canadienne, 49, 182-185.</w:t>
      </w:r>
    </w:p>
    <w:p w14:paraId="19C64517" w14:textId="77777777" w:rsidR="002148E8" w:rsidRDefault="002148E8" w:rsidP="002150E4">
      <w:pPr>
        <w:rPr>
          <w:rFonts w:ascii="Arial" w:hAnsi="Arial" w:cs="Arial"/>
          <w:color w:val="000000"/>
          <w:sz w:val="20"/>
          <w:szCs w:val="20"/>
          <w:shd w:val="clear" w:color="auto" w:fill="FFFFFF"/>
        </w:rPr>
      </w:pPr>
      <w:r w:rsidRPr="00051437">
        <w:rPr>
          <w:rFonts w:ascii="Arial" w:hAnsi="Arial" w:cs="Arial"/>
          <w:color w:val="000000"/>
          <w:sz w:val="20"/>
          <w:szCs w:val="20"/>
          <w:shd w:val="clear" w:color="auto" w:fill="FFFFFF"/>
        </w:rPr>
        <w:t>Denning, S. (2010). </w:t>
      </w:r>
      <w:r w:rsidRPr="00051437">
        <w:rPr>
          <w:rFonts w:ascii="Arial" w:hAnsi="Arial" w:cs="Arial"/>
          <w:i/>
          <w:iCs/>
          <w:color w:val="000000"/>
          <w:sz w:val="20"/>
          <w:szCs w:val="20"/>
          <w:shd w:val="clear" w:color="auto" w:fill="FFFFFF"/>
        </w:rPr>
        <w:t>The leader's guide to radical management</w:t>
      </w:r>
      <w:r w:rsidRPr="00051437">
        <w:rPr>
          <w:rFonts w:ascii="Arial" w:hAnsi="Arial" w:cs="Arial"/>
          <w:color w:val="000000"/>
          <w:sz w:val="20"/>
          <w:szCs w:val="20"/>
          <w:shd w:val="clear" w:color="auto" w:fill="FFFFFF"/>
        </w:rPr>
        <w:t>. 1st ed. San Francisco, Calif.: Jossey-Bass, p.156.</w:t>
      </w:r>
    </w:p>
    <w:p w14:paraId="6655419E" w14:textId="77777777" w:rsidR="00960D9E" w:rsidRDefault="00960D9E" w:rsidP="00960D9E">
      <w:pPr>
        <w:rPr>
          <w:rFonts w:ascii="Arial" w:hAnsi="Arial" w:cs="Arial"/>
          <w:color w:val="000000"/>
          <w:sz w:val="20"/>
          <w:szCs w:val="20"/>
          <w:shd w:val="clear" w:color="auto" w:fill="FFFFFF"/>
        </w:rPr>
      </w:pPr>
      <w:r w:rsidRPr="00960D9E">
        <w:rPr>
          <w:rFonts w:ascii="Arial" w:hAnsi="Arial" w:cs="Arial"/>
          <w:color w:val="000000"/>
          <w:sz w:val="20"/>
          <w:szCs w:val="20"/>
          <w:shd w:val="clear" w:color="auto" w:fill="FFFFFF"/>
        </w:rPr>
        <w:t>Denscombe, M., 3rd Edition (2007). The Good Researc</w:t>
      </w:r>
      <w:r>
        <w:rPr>
          <w:rFonts w:ascii="Arial" w:hAnsi="Arial" w:cs="Arial"/>
          <w:color w:val="000000"/>
          <w:sz w:val="20"/>
          <w:szCs w:val="20"/>
          <w:shd w:val="clear" w:color="auto" w:fill="FFFFFF"/>
        </w:rPr>
        <w:t xml:space="preserve">h Guide: For Small-scale Social </w:t>
      </w:r>
      <w:r w:rsidRPr="00960D9E">
        <w:rPr>
          <w:rFonts w:ascii="Arial" w:hAnsi="Arial" w:cs="Arial"/>
          <w:color w:val="000000"/>
          <w:sz w:val="20"/>
          <w:szCs w:val="20"/>
          <w:shd w:val="clear" w:color="auto" w:fill="FFFFFF"/>
        </w:rPr>
        <w:t>Research. Buckingham: Open University Press</w:t>
      </w:r>
    </w:p>
    <w:p w14:paraId="6FC3486D" w14:textId="77777777" w:rsidR="001F4654" w:rsidRDefault="001F4654" w:rsidP="002150E4">
      <w:pPr>
        <w:rPr>
          <w:rFonts w:ascii="Arial" w:hAnsi="Arial" w:cs="Arial"/>
          <w:sz w:val="20"/>
          <w:szCs w:val="20"/>
        </w:rPr>
      </w:pPr>
      <w:r w:rsidRPr="001F4654">
        <w:rPr>
          <w:rFonts w:ascii="Arial" w:hAnsi="Arial" w:cs="Arial"/>
          <w:sz w:val="20"/>
          <w:szCs w:val="20"/>
        </w:rPr>
        <w:t>Duda, J. L. (2005). Motivation in sport: The relevance of competence and achievement goals. In A. J. Elliot, &amp; C. S. Dweck (Eds.), Handbook of competence and motivation (pp. 273-308). New York: Guilford Publications.</w:t>
      </w:r>
    </w:p>
    <w:p w14:paraId="31BE6B5E" w14:textId="77777777" w:rsidR="00180ACC" w:rsidRPr="00051437" w:rsidRDefault="00180ACC" w:rsidP="00180ACC">
      <w:pPr>
        <w:rPr>
          <w:rFonts w:ascii="Arial" w:hAnsi="Arial" w:cs="Arial"/>
          <w:sz w:val="20"/>
          <w:szCs w:val="20"/>
        </w:rPr>
      </w:pPr>
      <w:r w:rsidRPr="00180ACC">
        <w:rPr>
          <w:rFonts w:ascii="Arial" w:hAnsi="Arial" w:cs="Arial"/>
          <w:sz w:val="20"/>
          <w:szCs w:val="20"/>
        </w:rPr>
        <w:t>Dumville, J. C. (1993). Chief executive compensation: An argument for high reward system. Compensation and Benefit Management, 9(3), 57-67</w:t>
      </w:r>
    </w:p>
    <w:p w14:paraId="7129D308" w14:textId="77777777" w:rsidR="00F23499" w:rsidRPr="00051437" w:rsidRDefault="00F23499" w:rsidP="002150E4">
      <w:pPr>
        <w:rPr>
          <w:rFonts w:ascii="Arial" w:hAnsi="Arial" w:cs="Arial"/>
          <w:sz w:val="20"/>
          <w:szCs w:val="20"/>
        </w:rPr>
      </w:pPr>
      <w:r w:rsidRPr="00051437">
        <w:rPr>
          <w:rFonts w:ascii="Arial" w:hAnsi="Arial" w:cs="Arial"/>
          <w:color w:val="000000"/>
          <w:sz w:val="20"/>
          <w:szCs w:val="20"/>
          <w:shd w:val="clear" w:color="auto" w:fill="FFFFFF"/>
        </w:rPr>
        <w:t>Fallatah, R. and Syed, J. (2018). </w:t>
      </w:r>
      <w:r w:rsidRPr="00051437">
        <w:rPr>
          <w:rFonts w:ascii="Arial" w:hAnsi="Arial" w:cs="Arial"/>
          <w:i/>
          <w:iCs/>
          <w:color w:val="000000"/>
          <w:sz w:val="20"/>
          <w:szCs w:val="20"/>
          <w:shd w:val="clear" w:color="auto" w:fill="FFFFFF"/>
        </w:rPr>
        <w:t>Employee Motivation in Saudi Arabia</w:t>
      </w:r>
      <w:r w:rsidRPr="00051437">
        <w:rPr>
          <w:rFonts w:ascii="Arial" w:hAnsi="Arial" w:cs="Arial"/>
          <w:color w:val="000000"/>
          <w:sz w:val="20"/>
          <w:szCs w:val="20"/>
          <w:shd w:val="clear" w:color="auto" w:fill="FFFFFF"/>
        </w:rPr>
        <w:t>. Cham: Palgrave Macmillan, pp.36-37.</w:t>
      </w:r>
    </w:p>
    <w:p w14:paraId="6C91CA99" w14:textId="77777777" w:rsidR="00684B92" w:rsidRPr="00051437" w:rsidRDefault="00684B92" w:rsidP="00684B92">
      <w:pPr>
        <w:rPr>
          <w:rFonts w:ascii="Arial" w:hAnsi="Arial" w:cs="Arial"/>
          <w:sz w:val="20"/>
          <w:szCs w:val="20"/>
        </w:rPr>
      </w:pPr>
      <w:r w:rsidRPr="00051437">
        <w:rPr>
          <w:rFonts w:ascii="Arial" w:hAnsi="Arial" w:cs="Arial"/>
          <w:sz w:val="20"/>
          <w:szCs w:val="20"/>
        </w:rPr>
        <w:t>Forbes, D. L. (2011). Toward a Unified Model of Human Motivation. Review of General Psychology, 15(2), 85–98.</w:t>
      </w:r>
    </w:p>
    <w:p w14:paraId="3016309E" w14:textId="77777777" w:rsidR="00172287" w:rsidRPr="00051437" w:rsidRDefault="0012460F" w:rsidP="00172287">
      <w:pPr>
        <w:rPr>
          <w:rFonts w:ascii="Arial" w:hAnsi="Arial" w:cs="Arial"/>
          <w:sz w:val="20"/>
          <w:szCs w:val="20"/>
        </w:rPr>
      </w:pPr>
      <w:r w:rsidRPr="00051437">
        <w:rPr>
          <w:rFonts w:ascii="Arial" w:hAnsi="Arial" w:cs="Arial"/>
          <w:sz w:val="20"/>
          <w:szCs w:val="20"/>
        </w:rPr>
        <w:t>Gallagher</w:t>
      </w:r>
      <w:r w:rsidR="007D716A" w:rsidRPr="00051437">
        <w:rPr>
          <w:rFonts w:ascii="Arial" w:hAnsi="Arial" w:cs="Arial"/>
          <w:sz w:val="20"/>
          <w:szCs w:val="20"/>
        </w:rPr>
        <w:t>,</w:t>
      </w:r>
      <w:r w:rsidR="002150E4" w:rsidRPr="00051437">
        <w:rPr>
          <w:rFonts w:ascii="Arial" w:hAnsi="Arial" w:cs="Arial"/>
          <w:sz w:val="20"/>
          <w:szCs w:val="20"/>
        </w:rPr>
        <w:t xml:space="preserve"> E., </w:t>
      </w:r>
      <w:r w:rsidR="007D716A" w:rsidRPr="00051437">
        <w:rPr>
          <w:rFonts w:ascii="Arial" w:hAnsi="Arial" w:cs="Arial"/>
          <w:sz w:val="20"/>
          <w:szCs w:val="20"/>
        </w:rPr>
        <w:t xml:space="preserve">&amp; </w:t>
      </w:r>
      <w:r w:rsidRPr="00051437">
        <w:rPr>
          <w:rFonts w:ascii="Arial" w:hAnsi="Arial" w:cs="Arial"/>
          <w:sz w:val="20"/>
          <w:szCs w:val="20"/>
        </w:rPr>
        <w:t>Abdullah</w:t>
      </w:r>
      <w:r w:rsidR="007D716A" w:rsidRPr="00051437">
        <w:rPr>
          <w:rFonts w:ascii="Arial" w:hAnsi="Arial" w:cs="Arial"/>
          <w:sz w:val="20"/>
          <w:szCs w:val="20"/>
        </w:rPr>
        <w:t>,</w:t>
      </w:r>
      <w:r w:rsidRPr="00051437">
        <w:rPr>
          <w:rFonts w:ascii="Arial" w:hAnsi="Arial" w:cs="Arial"/>
          <w:sz w:val="20"/>
          <w:szCs w:val="20"/>
        </w:rPr>
        <w:t xml:space="preserve"> A</w:t>
      </w:r>
      <w:r w:rsidR="007D716A" w:rsidRPr="00051437">
        <w:rPr>
          <w:rFonts w:ascii="Arial" w:hAnsi="Arial" w:cs="Arial"/>
          <w:sz w:val="20"/>
          <w:szCs w:val="20"/>
        </w:rPr>
        <w:t>.</w:t>
      </w:r>
      <w:r w:rsidRPr="00051437">
        <w:rPr>
          <w:rFonts w:ascii="Arial" w:hAnsi="Arial" w:cs="Arial"/>
          <w:sz w:val="20"/>
          <w:szCs w:val="20"/>
        </w:rPr>
        <w:t xml:space="preserve"> (1995). Managing with cultural differences. MMR, 30: 1 -17.</w:t>
      </w:r>
      <w:r w:rsidR="00172287" w:rsidRPr="00051437">
        <w:rPr>
          <w:rFonts w:ascii="Arial" w:hAnsi="Arial" w:cs="Arial"/>
          <w:sz w:val="20"/>
          <w:szCs w:val="20"/>
        </w:rPr>
        <w:t xml:space="preserve"> </w:t>
      </w:r>
    </w:p>
    <w:p w14:paraId="5E53D990" w14:textId="77777777" w:rsidR="008114BF" w:rsidRPr="00051437" w:rsidRDefault="008114BF" w:rsidP="00172287">
      <w:pPr>
        <w:rPr>
          <w:rFonts w:ascii="Arial" w:hAnsi="Arial" w:cs="Arial"/>
          <w:sz w:val="20"/>
          <w:szCs w:val="20"/>
        </w:rPr>
      </w:pPr>
      <w:r w:rsidRPr="00C644A3">
        <w:rPr>
          <w:rFonts w:ascii="Arial" w:hAnsi="Arial" w:cs="Arial"/>
          <w:sz w:val="20"/>
          <w:szCs w:val="20"/>
        </w:rPr>
        <w:t>Gallup. (2019). Gallup Employee Engagement Center. [</w:t>
      </w:r>
      <w:r w:rsidR="00A22C93" w:rsidRPr="00C644A3">
        <w:rPr>
          <w:rFonts w:ascii="Arial" w:hAnsi="Arial" w:cs="Arial"/>
          <w:sz w:val="20"/>
          <w:szCs w:val="20"/>
        </w:rPr>
        <w:t>Online</w:t>
      </w:r>
      <w:r w:rsidRPr="00C644A3">
        <w:rPr>
          <w:rFonts w:ascii="Arial" w:hAnsi="Arial" w:cs="Arial"/>
          <w:sz w:val="20"/>
          <w:szCs w:val="20"/>
        </w:rPr>
        <w:t>] Available at: https://q12.gallup.com/public/en-us/Features [Accessed 9 Mar. 2019].</w:t>
      </w:r>
    </w:p>
    <w:p w14:paraId="51CE640B" w14:textId="77777777" w:rsidR="00017171" w:rsidRDefault="00017171" w:rsidP="00172287">
      <w:pPr>
        <w:rPr>
          <w:rFonts w:ascii="Arial" w:hAnsi="Arial" w:cs="Arial"/>
          <w:sz w:val="20"/>
          <w:szCs w:val="20"/>
        </w:rPr>
      </w:pPr>
      <w:r w:rsidRPr="00051437">
        <w:rPr>
          <w:rFonts w:ascii="Arial" w:hAnsi="Arial" w:cs="Arial"/>
          <w:sz w:val="20"/>
          <w:szCs w:val="20"/>
        </w:rPr>
        <w:t>Gentle, M. (2003). CRM: Ready or Not? Computerworld, 37(33), 40–42</w:t>
      </w:r>
    </w:p>
    <w:p w14:paraId="75E0E810" w14:textId="77777777" w:rsidR="00AE7583" w:rsidRDefault="00AE7583" w:rsidP="00AE7583">
      <w:pPr>
        <w:rPr>
          <w:rFonts w:ascii="Arial" w:hAnsi="Arial" w:cs="Arial"/>
          <w:sz w:val="20"/>
          <w:szCs w:val="20"/>
        </w:rPr>
      </w:pPr>
      <w:r w:rsidRPr="00AE7583">
        <w:rPr>
          <w:rFonts w:ascii="Arial" w:hAnsi="Arial" w:cs="Arial"/>
          <w:sz w:val="20"/>
          <w:szCs w:val="20"/>
        </w:rPr>
        <w:t>Gomm, R. (2004). Social Research Methodology. A cr</w:t>
      </w:r>
      <w:r>
        <w:rPr>
          <w:rFonts w:ascii="Arial" w:hAnsi="Arial" w:cs="Arial"/>
          <w:sz w:val="20"/>
          <w:szCs w:val="20"/>
        </w:rPr>
        <w:t xml:space="preserve">itical introduction. Hampshire, </w:t>
      </w:r>
      <w:r w:rsidRPr="00AE7583">
        <w:rPr>
          <w:rFonts w:ascii="Arial" w:hAnsi="Arial" w:cs="Arial"/>
          <w:sz w:val="20"/>
          <w:szCs w:val="20"/>
        </w:rPr>
        <w:t>England: Palgrave Macmillan</w:t>
      </w:r>
    </w:p>
    <w:p w14:paraId="5033A77F" w14:textId="77777777" w:rsidR="00C91A9D" w:rsidRPr="00C91A9D" w:rsidRDefault="00C91A9D" w:rsidP="00C91A9D">
      <w:pPr>
        <w:rPr>
          <w:rFonts w:ascii="Arial" w:hAnsi="Arial" w:cs="Arial"/>
          <w:sz w:val="20"/>
          <w:szCs w:val="20"/>
        </w:rPr>
      </w:pPr>
      <w:r w:rsidRPr="00C91A9D">
        <w:rPr>
          <w:rFonts w:ascii="Arial" w:hAnsi="Arial" w:cs="Arial"/>
          <w:sz w:val="20"/>
          <w:szCs w:val="20"/>
        </w:rPr>
        <w:t>Hagger MS, Hardcastle SJ, Chater A, et al. (2014). Autonomous and controlled motivational regulations for multiple health-related behaviours: between- and within-participants analyses. Health Psychol Behav Med. pp 565–601</w:t>
      </w:r>
    </w:p>
    <w:p w14:paraId="68AD8C60" w14:textId="77777777" w:rsidR="00C91A9D" w:rsidRDefault="00C91A9D" w:rsidP="00172287">
      <w:pPr>
        <w:rPr>
          <w:rFonts w:ascii="Arial" w:hAnsi="Arial" w:cs="Arial"/>
          <w:sz w:val="20"/>
          <w:szCs w:val="20"/>
        </w:rPr>
      </w:pPr>
      <w:r w:rsidRPr="00C91A9D">
        <w:rPr>
          <w:rFonts w:ascii="Arial" w:hAnsi="Arial" w:cs="Arial"/>
          <w:sz w:val="20"/>
          <w:szCs w:val="20"/>
        </w:rPr>
        <w:t>Health and Safety Executive. (2019). Causes of stress at work. [ONLINE] Available at: http://www.hse.gov.uk/stress/causes.htm. [Accessed 22 January 2019].</w:t>
      </w:r>
    </w:p>
    <w:p w14:paraId="64EF2586" w14:textId="77777777" w:rsidR="003B599B" w:rsidRDefault="003B599B" w:rsidP="00172287">
      <w:pPr>
        <w:rPr>
          <w:rFonts w:ascii="Arial" w:hAnsi="Arial" w:cs="Arial"/>
          <w:sz w:val="20"/>
          <w:szCs w:val="20"/>
        </w:rPr>
      </w:pPr>
      <w:r w:rsidRPr="003B599B">
        <w:rPr>
          <w:rFonts w:ascii="Arial" w:hAnsi="Arial" w:cs="Arial"/>
          <w:sz w:val="20"/>
          <w:szCs w:val="20"/>
        </w:rPr>
        <w:t>Heider. F (1958). </w:t>
      </w:r>
      <w:r w:rsidRPr="003B599B">
        <w:rPr>
          <w:rFonts w:ascii="Arial" w:hAnsi="Arial" w:cs="Arial"/>
          <w:i/>
          <w:iCs/>
          <w:sz w:val="20"/>
          <w:szCs w:val="20"/>
        </w:rPr>
        <w:t>The psychology of interpersonal relations</w:t>
      </w:r>
      <w:r w:rsidRPr="003B599B">
        <w:rPr>
          <w:rFonts w:ascii="Arial" w:hAnsi="Arial" w:cs="Arial"/>
          <w:sz w:val="20"/>
          <w:szCs w:val="20"/>
        </w:rPr>
        <w:t>. New York: Wiley. </w:t>
      </w:r>
    </w:p>
    <w:p w14:paraId="457F800A" w14:textId="77777777" w:rsidR="00E74E94" w:rsidRDefault="00E74E94" w:rsidP="00172287">
      <w:pPr>
        <w:rPr>
          <w:rFonts w:ascii="Arial" w:hAnsi="Arial" w:cs="Arial"/>
          <w:sz w:val="20"/>
          <w:szCs w:val="20"/>
        </w:rPr>
      </w:pPr>
      <w:r w:rsidRPr="00E74E94">
        <w:rPr>
          <w:rFonts w:ascii="Arial" w:hAnsi="Arial" w:cs="Arial"/>
          <w:sz w:val="20"/>
          <w:szCs w:val="20"/>
        </w:rPr>
        <w:t>Herzberg, F., Mausner, B., &amp; Snyderman, B. B. (1959). The Motivation to Work (2nd ed.). NewYork: John Wiley &amp; Sons</w:t>
      </w:r>
    </w:p>
    <w:p w14:paraId="475FCADC" w14:textId="77777777" w:rsidR="00A34205" w:rsidRPr="00051437" w:rsidRDefault="00A34205" w:rsidP="00172287">
      <w:pPr>
        <w:rPr>
          <w:rFonts w:ascii="Arial" w:hAnsi="Arial" w:cs="Arial"/>
          <w:sz w:val="20"/>
          <w:szCs w:val="20"/>
        </w:rPr>
      </w:pPr>
      <w:r>
        <w:rPr>
          <w:rFonts w:ascii="Arial" w:hAnsi="Arial" w:cs="Arial"/>
          <w:sz w:val="20"/>
          <w:szCs w:val="20"/>
        </w:rPr>
        <w:t>HireSpace</w:t>
      </w:r>
      <w:r w:rsidRPr="00A34205">
        <w:rPr>
          <w:rFonts w:ascii="Arial" w:hAnsi="Arial" w:cs="Arial"/>
          <w:sz w:val="20"/>
          <w:szCs w:val="20"/>
        </w:rPr>
        <w:t>. (2017). EventLAB: How can we improve wellbeing in the events industry?. [Online Video]. 9 November 2017. Available from: https://www.youtube.com/watch?time_continue=1&amp;v=s06MLP8_fco. [Accessed: 22 April 2019].</w:t>
      </w:r>
    </w:p>
    <w:p w14:paraId="40F641D9" w14:textId="77777777" w:rsidR="00FA700F" w:rsidRPr="00051437" w:rsidRDefault="00FA700F" w:rsidP="00172287">
      <w:pPr>
        <w:rPr>
          <w:rFonts w:ascii="Arial" w:hAnsi="Arial" w:cs="Arial"/>
          <w:sz w:val="20"/>
          <w:szCs w:val="20"/>
        </w:rPr>
      </w:pPr>
      <w:r w:rsidRPr="00051437">
        <w:rPr>
          <w:rFonts w:ascii="Arial" w:hAnsi="Arial" w:cs="Arial"/>
          <w:sz w:val="20"/>
          <w:szCs w:val="20"/>
        </w:rPr>
        <w:t>Hoffman, E., &amp; Soglian, F. (2009). Enhancing employee engagement: A validation study in Italy. IHRIM Journal. Vol 13, No 3.</w:t>
      </w:r>
    </w:p>
    <w:p w14:paraId="4248F933" w14:textId="77777777" w:rsidR="00017171" w:rsidRPr="00051437" w:rsidRDefault="00017171" w:rsidP="00172287">
      <w:pPr>
        <w:rPr>
          <w:rFonts w:ascii="Arial" w:hAnsi="Arial" w:cs="Arial"/>
          <w:sz w:val="20"/>
          <w:szCs w:val="20"/>
        </w:rPr>
      </w:pPr>
      <w:r w:rsidRPr="00051437">
        <w:rPr>
          <w:rFonts w:ascii="Arial" w:hAnsi="Arial" w:cs="Arial"/>
          <w:sz w:val="20"/>
          <w:szCs w:val="20"/>
        </w:rPr>
        <w:t>Huang, J. (2004). The Science of Good and Evil. The Humanist, 64(6), 38</w:t>
      </w:r>
    </w:p>
    <w:p w14:paraId="048CEB6E" w14:textId="77777777" w:rsidR="00172287" w:rsidRPr="00051437" w:rsidRDefault="00172287" w:rsidP="00172287">
      <w:pPr>
        <w:rPr>
          <w:rFonts w:ascii="Arial" w:hAnsi="Arial" w:cs="Arial"/>
          <w:sz w:val="20"/>
          <w:szCs w:val="20"/>
        </w:rPr>
      </w:pPr>
      <w:r w:rsidRPr="00051437">
        <w:rPr>
          <w:rFonts w:ascii="Arial" w:hAnsi="Arial" w:cs="Arial"/>
          <w:sz w:val="20"/>
          <w:szCs w:val="20"/>
        </w:rPr>
        <w:lastRenderedPageBreak/>
        <w:t>Hagerty M (1998). Testing Maslow's hierarchy of needs: national quality of life across time. Social Indicators Research, 46(3): 249 -271.</w:t>
      </w:r>
    </w:p>
    <w:p w14:paraId="2D307C88" w14:textId="77777777" w:rsidR="005B4313" w:rsidRDefault="007D716A" w:rsidP="007D716A">
      <w:pPr>
        <w:rPr>
          <w:rFonts w:ascii="Arial" w:hAnsi="Arial" w:cs="Arial"/>
          <w:sz w:val="20"/>
          <w:szCs w:val="20"/>
        </w:rPr>
      </w:pPr>
      <w:r w:rsidRPr="00051437">
        <w:rPr>
          <w:rFonts w:ascii="Arial" w:hAnsi="Arial" w:cs="Arial"/>
          <w:sz w:val="20"/>
          <w:szCs w:val="20"/>
        </w:rPr>
        <w:t xml:space="preserve">Hanley, S &amp; Abell, S. (2002). Maslow and relatedness:  Creating an Interpersonal Model of Self-Actualization. Journal of Humanistic Psychology. 42(4):37-57, 200 </w:t>
      </w:r>
    </w:p>
    <w:p w14:paraId="38262F45" w14:textId="77777777" w:rsidR="004C037E" w:rsidRPr="00051437" w:rsidRDefault="004C037E" w:rsidP="004C037E">
      <w:pPr>
        <w:rPr>
          <w:rFonts w:ascii="Arial" w:hAnsi="Arial" w:cs="Arial"/>
          <w:sz w:val="20"/>
          <w:szCs w:val="20"/>
        </w:rPr>
      </w:pPr>
      <w:r w:rsidRPr="004C037E">
        <w:rPr>
          <w:rFonts w:ascii="Arial" w:hAnsi="Arial" w:cs="Arial"/>
          <w:sz w:val="20"/>
          <w:szCs w:val="20"/>
        </w:rPr>
        <w:t>Huseman, R. C. &amp; Hatfield, J. D. (1990). Equity th</w:t>
      </w:r>
      <w:r>
        <w:rPr>
          <w:rFonts w:ascii="Arial" w:hAnsi="Arial" w:cs="Arial"/>
          <w:sz w:val="20"/>
          <w:szCs w:val="20"/>
        </w:rPr>
        <w:t>eory and the managerial matrix.</w:t>
      </w:r>
      <w:r w:rsidRPr="004C037E">
        <w:rPr>
          <w:rFonts w:ascii="Arial" w:hAnsi="Arial" w:cs="Arial"/>
          <w:sz w:val="20"/>
          <w:szCs w:val="20"/>
        </w:rPr>
        <w:t>Training and Development Journal, 44(4), 98-103.</w:t>
      </w:r>
    </w:p>
    <w:p w14:paraId="2BF036F2" w14:textId="77777777" w:rsidR="00017171" w:rsidRPr="00051437" w:rsidRDefault="00017171" w:rsidP="00017171">
      <w:pPr>
        <w:rPr>
          <w:rFonts w:ascii="Arial" w:hAnsi="Arial" w:cs="Arial"/>
          <w:sz w:val="20"/>
          <w:szCs w:val="20"/>
        </w:rPr>
      </w:pPr>
      <w:r w:rsidRPr="00051437">
        <w:rPr>
          <w:rFonts w:ascii="Arial" w:hAnsi="Arial" w:cs="Arial"/>
          <w:sz w:val="20"/>
          <w:szCs w:val="20"/>
        </w:rPr>
        <w:t>Ivashchenko, A., &amp; Novikov, D. (2006). Model of the Hierarchy of Needs.Automation and Remote Control, 67(9), 1512–1517.</w:t>
      </w:r>
    </w:p>
    <w:p w14:paraId="3978A354" w14:textId="77777777" w:rsidR="00FE2A4F" w:rsidRPr="00051437" w:rsidRDefault="00FE2A4F" w:rsidP="007D716A">
      <w:pPr>
        <w:rPr>
          <w:rFonts w:ascii="Arial" w:hAnsi="Arial" w:cs="Arial"/>
          <w:sz w:val="20"/>
          <w:szCs w:val="20"/>
        </w:rPr>
      </w:pPr>
      <w:r w:rsidRPr="00051437">
        <w:rPr>
          <w:rFonts w:ascii="Arial" w:hAnsi="Arial" w:cs="Arial"/>
          <w:sz w:val="20"/>
          <w:szCs w:val="20"/>
        </w:rPr>
        <w:t>Jerome, N. (2013). Application of the Maslow’s hierarchy of needs theory; impacts and implications on organisational culture, human resource and employees’ performance. IJBMI. Vol.2 Issue 3. 1st March.</w:t>
      </w:r>
    </w:p>
    <w:p w14:paraId="641E96F2" w14:textId="77777777" w:rsidR="00BB594E" w:rsidRPr="00051437" w:rsidRDefault="00BB594E" w:rsidP="007D716A">
      <w:pPr>
        <w:rPr>
          <w:rFonts w:ascii="Arial" w:hAnsi="Arial" w:cs="Arial"/>
          <w:sz w:val="20"/>
          <w:szCs w:val="20"/>
        </w:rPr>
      </w:pPr>
      <w:r w:rsidRPr="00051437">
        <w:rPr>
          <w:rFonts w:ascii="Arial" w:hAnsi="Arial" w:cs="Arial"/>
          <w:sz w:val="20"/>
          <w:szCs w:val="20"/>
        </w:rPr>
        <w:t>Jones, B. (2014). Self-Determination Theory v1. [</w:t>
      </w:r>
      <w:r w:rsidR="00A22C93" w:rsidRPr="00051437">
        <w:rPr>
          <w:rFonts w:ascii="Arial" w:hAnsi="Arial" w:cs="Arial"/>
          <w:sz w:val="20"/>
          <w:szCs w:val="20"/>
        </w:rPr>
        <w:t>Image</w:t>
      </w:r>
      <w:r w:rsidRPr="00051437">
        <w:rPr>
          <w:rFonts w:ascii="Arial" w:hAnsi="Arial" w:cs="Arial"/>
          <w:sz w:val="20"/>
          <w:szCs w:val="20"/>
        </w:rPr>
        <w:t>] Available at: https://www.youtube.com/watch?v=v84XxJkqvbU [Accessed 6 Apr. 2019].</w:t>
      </w:r>
    </w:p>
    <w:p w14:paraId="04919C0F" w14:textId="77777777" w:rsidR="002D603B" w:rsidRDefault="002D603B" w:rsidP="007D716A">
      <w:pPr>
        <w:rPr>
          <w:rFonts w:ascii="Arial" w:hAnsi="Arial" w:cs="Arial"/>
          <w:sz w:val="20"/>
          <w:szCs w:val="20"/>
        </w:rPr>
      </w:pPr>
      <w:r w:rsidRPr="00051437">
        <w:rPr>
          <w:rFonts w:ascii="Arial" w:hAnsi="Arial" w:cs="Arial"/>
          <w:sz w:val="20"/>
          <w:szCs w:val="20"/>
        </w:rPr>
        <w:t>Kelleher, B. (2014) Employee Engagement for Dummies. New Jersey. John Wiley &amp; Sons, Inc.</w:t>
      </w:r>
    </w:p>
    <w:p w14:paraId="611C8C44" w14:textId="77777777" w:rsidR="00A57145" w:rsidRDefault="00A57145" w:rsidP="007D716A">
      <w:pPr>
        <w:rPr>
          <w:rFonts w:ascii="Arial" w:hAnsi="Arial" w:cs="Arial"/>
          <w:sz w:val="20"/>
          <w:szCs w:val="20"/>
        </w:rPr>
      </w:pPr>
      <w:r w:rsidRPr="00A57145">
        <w:rPr>
          <w:rFonts w:ascii="Arial" w:hAnsi="Arial" w:cs="Arial"/>
          <w:sz w:val="20"/>
          <w:szCs w:val="20"/>
        </w:rPr>
        <w:t>Klenke, Karin (2008). </w:t>
      </w:r>
      <w:r w:rsidRPr="00A57145">
        <w:rPr>
          <w:rFonts w:ascii="Arial" w:hAnsi="Arial" w:cs="Arial"/>
          <w:i/>
          <w:iCs/>
          <w:sz w:val="20"/>
          <w:szCs w:val="20"/>
        </w:rPr>
        <w:t>Qualitative research in the study of leadership</w:t>
      </w:r>
      <w:r w:rsidRPr="00A57145">
        <w:rPr>
          <w:rFonts w:ascii="Arial" w:hAnsi="Arial" w:cs="Arial"/>
          <w:sz w:val="20"/>
          <w:szCs w:val="20"/>
        </w:rPr>
        <w:t xml:space="preserve"> (1st </w:t>
      </w:r>
      <w:r w:rsidR="00A22C93" w:rsidRPr="00A57145">
        <w:rPr>
          <w:rFonts w:ascii="Arial" w:hAnsi="Arial" w:cs="Arial"/>
          <w:sz w:val="20"/>
          <w:szCs w:val="20"/>
        </w:rPr>
        <w:t>Ed</w:t>
      </w:r>
      <w:r w:rsidRPr="00A57145">
        <w:rPr>
          <w:rFonts w:ascii="Arial" w:hAnsi="Arial" w:cs="Arial"/>
          <w:sz w:val="20"/>
          <w:szCs w:val="20"/>
        </w:rPr>
        <w:t>.). Bingley, UK: Emerald Group Pub. p. 129</w:t>
      </w:r>
    </w:p>
    <w:p w14:paraId="1F3DFBF9" w14:textId="77777777" w:rsidR="00BD1B05" w:rsidRDefault="00BD1B05" w:rsidP="007D716A">
      <w:pPr>
        <w:rPr>
          <w:rFonts w:ascii="Arial" w:hAnsi="Arial" w:cs="Arial"/>
          <w:sz w:val="20"/>
          <w:szCs w:val="20"/>
        </w:rPr>
      </w:pPr>
      <w:r w:rsidRPr="00BD1B05">
        <w:rPr>
          <w:rFonts w:ascii="Arial" w:hAnsi="Arial" w:cs="Arial"/>
          <w:sz w:val="20"/>
          <w:szCs w:val="20"/>
        </w:rPr>
        <w:t>Knowhow. 2018. Semi-Structured Interviews. [ONLINE] Available at: https://know.fife.scot/knowfife/wp-content/uploads/sites/44/2018/05/KnowHow-Semistructured-interviews.pdf. [Accessed 13 April 2019].</w:t>
      </w:r>
    </w:p>
    <w:p w14:paraId="27F84F2F" w14:textId="77777777" w:rsidR="00E74E94" w:rsidRPr="00051437" w:rsidRDefault="00E74E94" w:rsidP="007D716A">
      <w:pPr>
        <w:rPr>
          <w:rFonts w:ascii="Arial" w:hAnsi="Arial" w:cs="Arial"/>
          <w:sz w:val="20"/>
          <w:szCs w:val="20"/>
        </w:rPr>
      </w:pPr>
      <w:r>
        <w:rPr>
          <w:rFonts w:ascii="Arial" w:hAnsi="Arial" w:cs="Arial"/>
          <w:sz w:val="20"/>
          <w:szCs w:val="20"/>
        </w:rPr>
        <w:t xml:space="preserve">Landsberger, H, (1958); </w:t>
      </w:r>
      <w:r w:rsidRPr="00E74E94">
        <w:rPr>
          <w:rFonts w:ascii="Arial" w:hAnsi="Arial" w:cs="Arial"/>
          <w:sz w:val="20"/>
          <w:szCs w:val="20"/>
        </w:rPr>
        <w:t>Hawthorne Revisited: Management and the Worker, Its Critics, and Developments in Human Relations in Industry. Cornell Studies in Industrial and Labor Relations Vol</w:t>
      </w:r>
      <w:r>
        <w:rPr>
          <w:rFonts w:ascii="Arial" w:hAnsi="Arial" w:cs="Arial"/>
          <w:sz w:val="20"/>
          <w:szCs w:val="20"/>
        </w:rPr>
        <w:t>. IX. Ithaca Cornell University.</w:t>
      </w:r>
    </w:p>
    <w:p w14:paraId="7C027BBD" w14:textId="77777777" w:rsidR="00017171" w:rsidRPr="00051437" w:rsidRDefault="00017171" w:rsidP="00017171">
      <w:pPr>
        <w:rPr>
          <w:rFonts w:ascii="Arial" w:hAnsi="Arial" w:cs="Arial"/>
          <w:sz w:val="20"/>
          <w:szCs w:val="20"/>
        </w:rPr>
      </w:pPr>
      <w:r w:rsidRPr="00051437">
        <w:rPr>
          <w:rFonts w:ascii="Arial" w:hAnsi="Arial" w:cs="Arial"/>
          <w:sz w:val="20"/>
          <w:szCs w:val="20"/>
        </w:rPr>
        <w:t>Lucey, J., Bateman, N., &amp; Hines, P. (2004). Achieving Pace and Sustainability in a Major Lean Transition. Management Services, 48(9), 8.</w:t>
      </w:r>
    </w:p>
    <w:p w14:paraId="0651EE4F" w14:textId="77777777" w:rsidR="00172287" w:rsidRDefault="00172287" w:rsidP="0012460F">
      <w:pPr>
        <w:rPr>
          <w:rFonts w:ascii="Arial" w:hAnsi="Arial" w:cs="Arial"/>
          <w:sz w:val="20"/>
          <w:szCs w:val="20"/>
        </w:rPr>
      </w:pPr>
      <w:r w:rsidRPr="00051437">
        <w:rPr>
          <w:rFonts w:ascii="Arial" w:hAnsi="Arial" w:cs="Arial"/>
          <w:sz w:val="20"/>
          <w:szCs w:val="20"/>
        </w:rPr>
        <w:t>Okazaki</w:t>
      </w:r>
      <w:r w:rsidR="007D716A" w:rsidRPr="00051437">
        <w:rPr>
          <w:rFonts w:ascii="Arial" w:hAnsi="Arial" w:cs="Arial"/>
          <w:sz w:val="20"/>
          <w:szCs w:val="20"/>
        </w:rPr>
        <w:t>,</w:t>
      </w:r>
      <w:r w:rsidRPr="00051437">
        <w:rPr>
          <w:rFonts w:ascii="Arial" w:hAnsi="Arial" w:cs="Arial"/>
          <w:sz w:val="20"/>
          <w:szCs w:val="20"/>
        </w:rPr>
        <w:t xml:space="preserve"> S (1997). Sources of ethnic differences between Asian American and White American college students on measures of depression and social anxiety. Journal of Abnormal Psychology, 106(1): 52 -60</w:t>
      </w:r>
    </w:p>
    <w:p w14:paraId="10300EDD" w14:textId="77777777" w:rsidR="00AE7583" w:rsidRPr="00051437" w:rsidRDefault="00AE7583" w:rsidP="0012460F">
      <w:pPr>
        <w:rPr>
          <w:rFonts w:ascii="Arial" w:hAnsi="Arial" w:cs="Arial"/>
          <w:sz w:val="20"/>
          <w:szCs w:val="20"/>
        </w:rPr>
      </w:pPr>
      <w:r w:rsidRPr="00AE7583">
        <w:rPr>
          <w:rFonts w:ascii="Arial" w:hAnsi="Arial" w:cs="Arial"/>
          <w:sz w:val="20"/>
          <w:szCs w:val="20"/>
        </w:rPr>
        <w:t>Opie, C (2004). Doing educational research. London: SAGE.</w:t>
      </w:r>
    </w:p>
    <w:p w14:paraId="1EB6F6AD" w14:textId="77777777" w:rsidR="00FA700F" w:rsidRPr="00051437" w:rsidRDefault="00FA700F" w:rsidP="0012460F">
      <w:pPr>
        <w:rPr>
          <w:rFonts w:ascii="Arial" w:hAnsi="Arial" w:cs="Arial"/>
          <w:sz w:val="20"/>
          <w:szCs w:val="20"/>
        </w:rPr>
      </w:pPr>
      <w:r w:rsidRPr="00051437">
        <w:rPr>
          <w:rFonts w:ascii="Arial" w:hAnsi="Arial" w:cs="Arial"/>
          <w:sz w:val="20"/>
          <w:szCs w:val="20"/>
        </w:rPr>
        <w:t>Maslow, A. H. (1943). A Theory of Human Motivation. Psychological Review, 50, 394-395</w:t>
      </w:r>
    </w:p>
    <w:p w14:paraId="6C21FBC6" w14:textId="77777777" w:rsidR="0089442E" w:rsidRPr="00051437" w:rsidRDefault="0089442E" w:rsidP="0012460F">
      <w:pPr>
        <w:rPr>
          <w:rFonts w:ascii="Arial" w:hAnsi="Arial" w:cs="Arial"/>
          <w:sz w:val="20"/>
          <w:szCs w:val="20"/>
        </w:rPr>
      </w:pPr>
      <w:r w:rsidRPr="00051437">
        <w:rPr>
          <w:rFonts w:ascii="Arial" w:hAnsi="Arial" w:cs="Arial"/>
          <w:sz w:val="20"/>
          <w:szCs w:val="20"/>
        </w:rPr>
        <w:t>Maslow, A. H. (1954). Motivation and Personality. New York: Harper.</w:t>
      </w:r>
    </w:p>
    <w:p w14:paraId="6EC4CC38" w14:textId="77777777" w:rsidR="00017171" w:rsidRPr="00051437" w:rsidRDefault="00017171" w:rsidP="00017171">
      <w:pPr>
        <w:rPr>
          <w:rFonts w:ascii="Arial" w:hAnsi="Arial" w:cs="Arial"/>
          <w:sz w:val="20"/>
          <w:szCs w:val="20"/>
        </w:rPr>
      </w:pPr>
      <w:r w:rsidRPr="00051437">
        <w:rPr>
          <w:rFonts w:ascii="Arial" w:hAnsi="Arial" w:cs="Arial"/>
          <w:sz w:val="20"/>
          <w:szCs w:val="20"/>
        </w:rPr>
        <w:t>McShane, S. (2004). Canadian Organisational Behaviour. Toronto: McGraw- Hill Ryerson</w:t>
      </w:r>
    </w:p>
    <w:p w14:paraId="0EDB72C3" w14:textId="77777777" w:rsidR="00A7161F" w:rsidRDefault="00A7161F" w:rsidP="00017171">
      <w:pPr>
        <w:rPr>
          <w:rFonts w:ascii="Arial" w:hAnsi="Arial" w:cs="Arial"/>
          <w:sz w:val="20"/>
          <w:szCs w:val="20"/>
        </w:rPr>
      </w:pPr>
      <w:r w:rsidRPr="00051437">
        <w:rPr>
          <w:rFonts w:ascii="Arial" w:hAnsi="Arial" w:cs="Arial"/>
          <w:sz w:val="20"/>
          <w:szCs w:val="20"/>
        </w:rPr>
        <w:t>Mitchell, T. R. (1982). Motivation: New Direction for Theory, Research, and Practice. Academy of Management Review, 81</w:t>
      </w:r>
    </w:p>
    <w:p w14:paraId="13CE6468" w14:textId="77777777" w:rsidR="00960D9E" w:rsidRPr="00051437" w:rsidRDefault="00960D9E" w:rsidP="00960D9E">
      <w:pPr>
        <w:rPr>
          <w:rFonts w:ascii="Arial" w:hAnsi="Arial" w:cs="Arial"/>
          <w:sz w:val="20"/>
          <w:szCs w:val="20"/>
        </w:rPr>
      </w:pPr>
      <w:r w:rsidRPr="00960D9E">
        <w:rPr>
          <w:rFonts w:ascii="Arial" w:hAnsi="Arial" w:cs="Arial"/>
          <w:sz w:val="20"/>
          <w:szCs w:val="20"/>
        </w:rPr>
        <w:t>Patton, M. Q. 3rd Edition (2002), Qualitative Research and</w:t>
      </w:r>
      <w:r>
        <w:rPr>
          <w:rFonts w:ascii="Arial" w:hAnsi="Arial" w:cs="Arial"/>
          <w:sz w:val="20"/>
          <w:szCs w:val="20"/>
        </w:rPr>
        <w:t xml:space="preserve"> Evaluation Methods, pp. 40–41</w:t>
      </w:r>
      <w:r w:rsidR="00A22C93">
        <w:rPr>
          <w:rFonts w:ascii="Arial" w:hAnsi="Arial" w:cs="Arial"/>
          <w:sz w:val="20"/>
          <w:szCs w:val="20"/>
        </w:rPr>
        <w:t>,</w:t>
      </w:r>
      <w:r w:rsidR="00A22C93" w:rsidRPr="00960D9E">
        <w:rPr>
          <w:rFonts w:ascii="Arial" w:hAnsi="Arial" w:cs="Arial"/>
          <w:sz w:val="20"/>
          <w:szCs w:val="20"/>
        </w:rPr>
        <w:t xml:space="preserve"> Sage</w:t>
      </w:r>
      <w:r w:rsidRPr="00960D9E">
        <w:rPr>
          <w:rFonts w:ascii="Arial" w:hAnsi="Arial" w:cs="Arial"/>
          <w:sz w:val="20"/>
          <w:szCs w:val="20"/>
        </w:rPr>
        <w:t xml:space="preserve"> Publications, Inc.</w:t>
      </w:r>
    </w:p>
    <w:p w14:paraId="6FEE9AC8" w14:textId="77777777" w:rsidR="00A7161F" w:rsidRDefault="00A7161F" w:rsidP="00017171">
      <w:pPr>
        <w:rPr>
          <w:rFonts w:ascii="Arial" w:hAnsi="Arial" w:cs="Arial"/>
          <w:sz w:val="20"/>
          <w:szCs w:val="20"/>
        </w:rPr>
      </w:pPr>
      <w:r w:rsidRPr="00051437">
        <w:rPr>
          <w:rFonts w:ascii="Arial" w:hAnsi="Arial" w:cs="Arial"/>
          <w:sz w:val="20"/>
          <w:szCs w:val="20"/>
        </w:rPr>
        <w:t>Pink, D. H., (2011) Drive: The Surprising Truth About What Motivates Us, First Riverhead Trade Paperback Edition, New York, N.Y., U.S., Penguin Group Inc.</w:t>
      </w:r>
    </w:p>
    <w:p w14:paraId="2FB4E2EB" w14:textId="77777777" w:rsidR="004C037E" w:rsidRDefault="004C037E" w:rsidP="004C037E">
      <w:pPr>
        <w:rPr>
          <w:rFonts w:ascii="Arial" w:hAnsi="Arial" w:cs="Arial"/>
          <w:sz w:val="20"/>
          <w:szCs w:val="20"/>
        </w:rPr>
      </w:pPr>
      <w:r w:rsidRPr="004C037E">
        <w:rPr>
          <w:rFonts w:ascii="Arial" w:hAnsi="Arial" w:cs="Arial"/>
          <w:sz w:val="20"/>
          <w:szCs w:val="20"/>
        </w:rPr>
        <w:t>Rice, R. D. (1993). Equity theory: The pay satisfaction</w:t>
      </w:r>
      <w:r>
        <w:rPr>
          <w:rFonts w:ascii="Arial" w:hAnsi="Arial" w:cs="Arial"/>
          <w:sz w:val="20"/>
          <w:szCs w:val="20"/>
        </w:rPr>
        <w:t xml:space="preserve"> Construct. Thesis. Tuscaloosa, </w:t>
      </w:r>
      <w:r w:rsidRPr="004C037E">
        <w:rPr>
          <w:rFonts w:ascii="Arial" w:hAnsi="Arial" w:cs="Arial"/>
          <w:sz w:val="20"/>
          <w:szCs w:val="20"/>
        </w:rPr>
        <w:t>Alabama.</w:t>
      </w:r>
    </w:p>
    <w:p w14:paraId="49721960" w14:textId="77777777" w:rsidR="00AE7583" w:rsidRPr="00051437" w:rsidRDefault="00AE7583" w:rsidP="00AE7583">
      <w:pPr>
        <w:rPr>
          <w:rFonts w:ascii="Arial" w:hAnsi="Arial" w:cs="Arial"/>
          <w:sz w:val="20"/>
          <w:szCs w:val="20"/>
        </w:rPr>
      </w:pPr>
      <w:r w:rsidRPr="00AE7583">
        <w:rPr>
          <w:rFonts w:ascii="Arial" w:hAnsi="Arial" w:cs="Arial"/>
          <w:sz w:val="20"/>
          <w:szCs w:val="20"/>
        </w:rPr>
        <w:t xml:space="preserve">Ritchie, J. and J. Lewis (2003). Qualitative research </w:t>
      </w:r>
      <w:r w:rsidR="00A22C93" w:rsidRPr="00AE7583">
        <w:rPr>
          <w:rFonts w:ascii="Arial" w:hAnsi="Arial" w:cs="Arial"/>
          <w:sz w:val="20"/>
          <w:szCs w:val="20"/>
        </w:rPr>
        <w:t>practi</w:t>
      </w:r>
      <w:r w:rsidR="00A22C93">
        <w:rPr>
          <w:rFonts w:ascii="Arial" w:hAnsi="Arial" w:cs="Arial"/>
          <w:sz w:val="20"/>
          <w:szCs w:val="20"/>
        </w:rPr>
        <w:t>ce:</w:t>
      </w:r>
      <w:r>
        <w:rPr>
          <w:rFonts w:ascii="Arial" w:hAnsi="Arial" w:cs="Arial"/>
          <w:sz w:val="20"/>
          <w:szCs w:val="20"/>
        </w:rPr>
        <w:t xml:space="preserve"> a guide for social science </w:t>
      </w:r>
      <w:r w:rsidRPr="00AE7583">
        <w:rPr>
          <w:rFonts w:ascii="Arial" w:hAnsi="Arial" w:cs="Arial"/>
          <w:sz w:val="20"/>
          <w:szCs w:val="20"/>
        </w:rPr>
        <w:t>students and researchers. London: SAGE.</w:t>
      </w:r>
    </w:p>
    <w:p w14:paraId="39446712" w14:textId="77777777" w:rsidR="00017171" w:rsidRPr="00051437" w:rsidRDefault="00017171" w:rsidP="00017171">
      <w:pPr>
        <w:rPr>
          <w:rFonts w:ascii="Arial" w:hAnsi="Arial" w:cs="Arial"/>
          <w:sz w:val="20"/>
          <w:szCs w:val="20"/>
        </w:rPr>
      </w:pPr>
      <w:r w:rsidRPr="00051437">
        <w:rPr>
          <w:rFonts w:ascii="Arial" w:hAnsi="Arial" w:cs="Arial"/>
          <w:sz w:val="20"/>
          <w:szCs w:val="20"/>
        </w:rPr>
        <w:lastRenderedPageBreak/>
        <w:t>Ritson, M. (2004). Why are Brand Positionings Made So Complex? Marketing, 21</w:t>
      </w:r>
    </w:p>
    <w:p w14:paraId="1032E64C" w14:textId="77777777" w:rsidR="007E5221" w:rsidRDefault="007E5221" w:rsidP="0012460F">
      <w:pPr>
        <w:rPr>
          <w:rFonts w:ascii="Arial" w:hAnsi="Arial" w:cs="Arial"/>
          <w:sz w:val="20"/>
          <w:szCs w:val="20"/>
        </w:rPr>
      </w:pPr>
      <w:r w:rsidRPr="00051437">
        <w:rPr>
          <w:rFonts w:ascii="Arial" w:hAnsi="Arial" w:cs="Arial"/>
          <w:sz w:val="20"/>
          <w:szCs w:val="20"/>
        </w:rPr>
        <w:t>Rogers, D. (2019). How to Help Your Employees Reach Self-Actualisation - Peakon. [online] Peakon. Available at: https://peakon.com/blog/people-management/helping-employees-reach-self-actualisation/ [Accessed 10 Mar. 2019].</w:t>
      </w:r>
    </w:p>
    <w:p w14:paraId="0BB9B366" w14:textId="77777777" w:rsidR="001F4654" w:rsidRDefault="001F4654" w:rsidP="0012460F">
      <w:pPr>
        <w:rPr>
          <w:rFonts w:ascii="Arial" w:hAnsi="Arial" w:cs="Arial"/>
          <w:sz w:val="20"/>
          <w:szCs w:val="20"/>
        </w:rPr>
      </w:pPr>
      <w:r w:rsidRPr="001F4654">
        <w:rPr>
          <w:rFonts w:ascii="Arial" w:hAnsi="Arial" w:cs="Arial"/>
          <w:sz w:val="20"/>
          <w:szCs w:val="20"/>
        </w:rPr>
        <w:t>Sarrazin, P., Vallerand, R., Guillet, E., Pelletier, L., &amp; Cury, F. (2002). Motivation and dropout in female handballers: A 21-month prospective study. European Journal of Social Psychology, 32(3), 395-418.</w:t>
      </w:r>
    </w:p>
    <w:p w14:paraId="6E2415F6" w14:textId="77777777" w:rsidR="00963886" w:rsidRDefault="00963886" w:rsidP="00963886">
      <w:pPr>
        <w:rPr>
          <w:rFonts w:ascii="Arial" w:hAnsi="Arial" w:cs="Arial"/>
          <w:sz w:val="20"/>
          <w:szCs w:val="20"/>
        </w:rPr>
      </w:pPr>
      <w:r w:rsidRPr="00963886">
        <w:rPr>
          <w:rFonts w:ascii="Arial" w:hAnsi="Arial" w:cs="Arial"/>
          <w:sz w:val="20"/>
          <w:szCs w:val="20"/>
        </w:rPr>
        <w:t>Shaffer, P. L. (1974). Pay, performance, and equity: An empirical study and Extension of Adams’ inequity theory. PH.D. dissertation. Norman, Oklahoma</w:t>
      </w:r>
    </w:p>
    <w:p w14:paraId="796B6A43" w14:textId="77777777" w:rsidR="00105D41" w:rsidRPr="00051437" w:rsidRDefault="00105D41" w:rsidP="00105D41">
      <w:pPr>
        <w:rPr>
          <w:rFonts w:ascii="Arial" w:hAnsi="Arial" w:cs="Arial"/>
          <w:sz w:val="20"/>
          <w:szCs w:val="20"/>
        </w:rPr>
      </w:pPr>
      <w:r w:rsidRPr="00105D41">
        <w:rPr>
          <w:rFonts w:ascii="Arial" w:hAnsi="Arial" w:cs="Arial"/>
          <w:sz w:val="20"/>
          <w:szCs w:val="20"/>
        </w:rPr>
        <w:t>Summers, T. P. &amp; DeNisi, A. S. (1990). In search of Adams other: Reexamination of referents used in the evaluation of pay. Human Relations, 43(6), 497-511</w:t>
      </w:r>
    </w:p>
    <w:p w14:paraId="28D87BC3" w14:textId="77777777" w:rsidR="00172287" w:rsidRPr="00051437" w:rsidRDefault="003A2A5F" w:rsidP="0012460F">
      <w:pPr>
        <w:rPr>
          <w:rFonts w:ascii="Arial" w:hAnsi="Arial" w:cs="Arial"/>
          <w:sz w:val="20"/>
          <w:szCs w:val="20"/>
        </w:rPr>
      </w:pPr>
      <w:r w:rsidRPr="00051437">
        <w:rPr>
          <w:rFonts w:ascii="Arial" w:hAnsi="Arial" w:cs="Arial"/>
          <w:sz w:val="20"/>
          <w:szCs w:val="20"/>
        </w:rPr>
        <w:t>Truss, C</w:t>
      </w:r>
      <w:r w:rsidR="00FE2A4F" w:rsidRPr="00051437">
        <w:rPr>
          <w:rFonts w:ascii="Arial" w:hAnsi="Arial" w:cs="Arial"/>
          <w:sz w:val="20"/>
          <w:szCs w:val="20"/>
        </w:rPr>
        <w:t>, &amp;</w:t>
      </w:r>
      <w:r w:rsidRPr="00051437">
        <w:rPr>
          <w:rFonts w:ascii="Arial" w:hAnsi="Arial" w:cs="Arial"/>
          <w:sz w:val="20"/>
          <w:szCs w:val="20"/>
        </w:rPr>
        <w:t xml:space="preserve"> Alfes, K. (2014). Employee Engagement in Theory and Practice. Routledge Publishing.</w:t>
      </w:r>
    </w:p>
    <w:p w14:paraId="14109F37" w14:textId="77777777" w:rsidR="00051437" w:rsidRDefault="00051437" w:rsidP="0012460F">
      <w:pPr>
        <w:rPr>
          <w:rFonts w:ascii="Arial" w:hAnsi="Arial" w:cs="Arial"/>
          <w:sz w:val="20"/>
          <w:szCs w:val="20"/>
        </w:rPr>
      </w:pPr>
      <w:r w:rsidRPr="00051437">
        <w:rPr>
          <w:rFonts w:ascii="Arial" w:hAnsi="Arial" w:cs="Arial"/>
          <w:sz w:val="20"/>
          <w:szCs w:val="20"/>
        </w:rPr>
        <w:t>Vallerand, R. J., Fortier, M. S., &amp; Guay, F. (1997). Selfdetermination and persistence in a real-life setting: Toward a motivational model of high school dropout. Journal of Personality and Social Psychology, 72(5), 1161-1176</w:t>
      </w:r>
    </w:p>
    <w:p w14:paraId="5CB8BD5F" w14:textId="77777777" w:rsidR="00F271DA" w:rsidRDefault="00F271DA" w:rsidP="0012460F">
      <w:pPr>
        <w:rPr>
          <w:rFonts w:ascii="Arial" w:hAnsi="Arial" w:cs="Arial"/>
          <w:sz w:val="20"/>
          <w:szCs w:val="20"/>
        </w:rPr>
      </w:pPr>
      <w:r w:rsidRPr="00F271DA">
        <w:rPr>
          <w:rFonts w:ascii="Arial" w:hAnsi="Arial" w:cs="Arial"/>
          <w:sz w:val="20"/>
          <w:szCs w:val="20"/>
        </w:rPr>
        <w:t>Vance, R., 2006. Employee Engagement and Commitment. 1st ed. Virginia: SHRM.</w:t>
      </w:r>
    </w:p>
    <w:p w14:paraId="3645CEC9" w14:textId="77777777" w:rsidR="00A22C93" w:rsidRPr="00051437" w:rsidRDefault="00A22C93" w:rsidP="0012460F">
      <w:pPr>
        <w:rPr>
          <w:rFonts w:ascii="Arial" w:hAnsi="Arial" w:cs="Arial"/>
          <w:sz w:val="20"/>
          <w:szCs w:val="20"/>
        </w:rPr>
      </w:pPr>
      <w:r w:rsidRPr="00A22C93">
        <w:rPr>
          <w:rFonts w:ascii="Arial" w:hAnsi="Arial" w:cs="Arial"/>
          <w:sz w:val="20"/>
          <w:szCs w:val="20"/>
        </w:rPr>
        <w:t>Walster, E. B., Berscheid, E., &amp; Walster, G. W. (1973). New directions in equity research. Journal of Personality and Social Psychology, 25, 151-176.</w:t>
      </w:r>
    </w:p>
    <w:p w14:paraId="2F1AD6BA" w14:textId="77777777" w:rsidR="001F49B2" w:rsidRDefault="001F49B2" w:rsidP="0012460F">
      <w:pPr>
        <w:rPr>
          <w:rFonts w:ascii="Arial" w:hAnsi="Arial" w:cs="Arial"/>
          <w:sz w:val="20"/>
          <w:szCs w:val="20"/>
        </w:rPr>
      </w:pPr>
      <w:r w:rsidRPr="00051437">
        <w:rPr>
          <w:rFonts w:ascii="Arial" w:hAnsi="Arial" w:cs="Arial"/>
          <w:sz w:val="20"/>
          <w:szCs w:val="20"/>
        </w:rPr>
        <w:t>Waterhouse, JM, Folkard S, Minors DS (1992) Shiftwork, health and safety. An overview of the scientific literature 1978 90. (The Stationery Office, London), pp 1–31</w:t>
      </w:r>
    </w:p>
    <w:p w14:paraId="33AC7204" w14:textId="77777777" w:rsidR="003B599B" w:rsidRPr="00051437" w:rsidRDefault="003B599B" w:rsidP="0012460F">
      <w:pPr>
        <w:rPr>
          <w:rFonts w:ascii="Arial" w:hAnsi="Arial" w:cs="Arial"/>
          <w:sz w:val="20"/>
          <w:szCs w:val="20"/>
        </w:rPr>
      </w:pPr>
      <w:r w:rsidRPr="003B599B">
        <w:rPr>
          <w:rFonts w:ascii="Arial" w:hAnsi="Arial" w:cs="Arial"/>
          <w:sz w:val="20"/>
          <w:szCs w:val="20"/>
        </w:rPr>
        <w:t>Weiner, B. (1986). An attributional theory of motivation and emotion. New York: Springer</w:t>
      </w:r>
    </w:p>
    <w:p w14:paraId="799ED220" w14:textId="77777777" w:rsidR="008114BF" w:rsidRPr="00051437" w:rsidRDefault="0089442E" w:rsidP="0089442E">
      <w:pPr>
        <w:rPr>
          <w:rFonts w:ascii="Arial" w:hAnsi="Arial" w:cs="Arial"/>
          <w:sz w:val="20"/>
          <w:szCs w:val="20"/>
        </w:rPr>
      </w:pPr>
      <w:r w:rsidRPr="00051437">
        <w:rPr>
          <w:rFonts w:ascii="Arial" w:hAnsi="Arial" w:cs="Arial"/>
          <w:sz w:val="20"/>
          <w:szCs w:val="20"/>
        </w:rPr>
        <w:t>Wilson, S. R. (1997). “</w:t>
      </w:r>
      <w:r w:rsidR="00A22C93" w:rsidRPr="00051437">
        <w:rPr>
          <w:rFonts w:ascii="Arial" w:hAnsi="Arial" w:cs="Arial"/>
          <w:sz w:val="20"/>
          <w:szCs w:val="20"/>
        </w:rPr>
        <w:t>Self-actualization</w:t>
      </w:r>
      <w:r w:rsidRPr="00051437">
        <w:rPr>
          <w:rFonts w:ascii="Arial" w:hAnsi="Arial" w:cs="Arial"/>
          <w:sz w:val="20"/>
          <w:szCs w:val="20"/>
        </w:rPr>
        <w:t xml:space="preserve"> and culture”. In D. Munro, J. E. Shumaker, &amp; S. C. Carr (Eds.), Motivation and culture. (p. 97-116) New York: Routledge.</w:t>
      </w:r>
    </w:p>
    <w:p w14:paraId="5CF00B30" w14:textId="77777777" w:rsidR="008114BF" w:rsidRPr="00051437" w:rsidRDefault="00A7161F" w:rsidP="0012460F">
      <w:pPr>
        <w:rPr>
          <w:rFonts w:ascii="Arial" w:hAnsi="Arial" w:cs="Arial"/>
          <w:sz w:val="20"/>
          <w:szCs w:val="20"/>
        </w:rPr>
      </w:pPr>
      <w:r w:rsidRPr="00051437">
        <w:rPr>
          <w:rFonts w:ascii="Arial" w:hAnsi="Arial" w:cs="Arial"/>
          <w:sz w:val="20"/>
          <w:szCs w:val="20"/>
        </w:rPr>
        <w:t>Whiteley, P., (2002) Motivation, Chichester, U.K., Capstone Publishing.</w:t>
      </w:r>
    </w:p>
    <w:p w14:paraId="7FEA0A20" w14:textId="77777777" w:rsidR="00A7161F" w:rsidRPr="00051437" w:rsidRDefault="00A7161F" w:rsidP="0012460F">
      <w:pPr>
        <w:rPr>
          <w:rFonts w:ascii="Arial" w:hAnsi="Arial" w:cs="Arial"/>
          <w:sz w:val="20"/>
          <w:szCs w:val="20"/>
        </w:rPr>
      </w:pPr>
    </w:p>
    <w:p w14:paraId="509357B9" w14:textId="77777777" w:rsidR="008114BF" w:rsidRPr="00051437" w:rsidRDefault="008114BF" w:rsidP="0012460F">
      <w:pPr>
        <w:rPr>
          <w:rFonts w:ascii="Arial" w:hAnsi="Arial" w:cs="Arial"/>
          <w:sz w:val="20"/>
          <w:szCs w:val="20"/>
        </w:rPr>
      </w:pPr>
    </w:p>
    <w:p w14:paraId="3F9935D7" w14:textId="77777777" w:rsidR="008114BF" w:rsidRPr="00051437" w:rsidRDefault="008114BF" w:rsidP="0012460F">
      <w:pPr>
        <w:rPr>
          <w:rFonts w:ascii="Arial" w:hAnsi="Arial" w:cs="Arial"/>
          <w:sz w:val="20"/>
          <w:szCs w:val="20"/>
        </w:rPr>
      </w:pPr>
    </w:p>
    <w:p w14:paraId="73B34694" w14:textId="77777777" w:rsidR="008114BF" w:rsidRPr="00051437" w:rsidRDefault="008114BF" w:rsidP="0012460F">
      <w:pPr>
        <w:rPr>
          <w:rFonts w:ascii="Arial" w:hAnsi="Arial" w:cs="Arial"/>
          <w:sz w:val="20"/>
          <w:szCs w:val="20"/>
        </w:rPr>
      </w:pPr>
    </w:p>
    <w:p w14:paraId="3FA794ED" w14:textId="77777777" w:rsidR="008114BF" w:rsidRPr="00051437" w:rsidRDefault="008114BF" w:rsidP="0012460F">
      <w:pPr>
        <w:rPr>
          <w:rFonts w:ascii="Arial" w:hAnsi="Arial" w:cs="Arial"/>
          <w:sz w:val="20"/>
          <w:szCs w:val="20"/>
        </w:rPr>
      </w:pPr>
    </w:p>
    <w:p w14:paraId="1B091700" w14:textId="77777777" w:rsidR="008114BF" w:rsidRPr="00051437" w:rsidRDefault="008114BF" w:rsidP="0012460F">
      <w:pPr>
        <w:rPr>
          <w:rFonts w:ascii="Arial" w:hAnsi="Arial" w:cs="Arial"/>
          <w:sz w:val="20"/>
          <w:szCs w:val="20"/>
        </w:rPr>
      </w:pPr>
    </w:p>
    <w:p w14:paraId="46C418BE" w14:textId="77777777" w:rsidR="008114BF" w:rsidRPr="00051437" w:rsidRDefault="008114BF" w:rsidP="0012460F">
      <w:pPr>
        <w:rPr>
          <w:rFonts w:ascii="Arial" w:hAnsi="Arial" w:cs="Arial"/>
          <w:sz w:val="20"/>
          <w:szCs w:val="20"/>
        </w:rPr>
      </w:pPr>
    </w:p>
    <w:p w14:paraId="6BF5FE46" w14:textId="77777777" w:rsidR="008114BF" w:rsidRPr="00051437" w:rsidRDefault="008114BF" w:rsidP="0012460F">
      <w:pPr>
        <w:rPr>
          <w:rFonts w:ascii="Arial" w:hAnsi="Arial" w:cs="Arial"/>
          <w:sz w:val="20"/>
          <w:szCs w:val="20"/>
        </w:rPr>
      </w:pPr>
    </w:p>
    <w:p w14:paraId="5728A7AF" w14:textId="77777777" w:rsidR="008114BF" w:rsidRPr="00051437" w:rsidRDefault="008114BF" w:rsidP="0012460F">
      <w:pPr>
        <w:rPr>
          <w:rFonts w:ascii="Arial" w:hAnsi="Arial" w:cs="Arial"/>
          <w:sz w:val="20"/>
          <w:szCs w:val="20"/>
        </w:rPr>
      </w:pPr>
    </w:p>
    <w:p w14:paraId="4DB5BFE9" w14:textId="77777777" w:rsidR="008114BF" w:rsidRPr="00051437" w:rsidRDefault="008114BF" w:rsidP="0012460F">
      <w:pPr>
        <w:rPr>
          <w:rFonts w:ascii="Arial" w:hAnsi="Arial" w:cs="Arial"/>
          <w:sz w:val="20"/>
          <w:szCs w:val="20"/>
        </w:rPr>
      </w:pPr>
    </w:p>
    <w:p w14:paraId="50903798" w14:textId="77777777" w:rsidR="008114BF" w:rsidRDefault="008114BF" w:rsidP="0012460F">
      <w:pPr>
        <w:rPr>
          <w:rFonts w:ascii="Arial" w:hAnsi="Arial" w:cs="Arial"/>
          <w:sz w:val="20"/>
          <w:szCs w:val="20"/>
        </w:rPr>
      </w:pPr>
    </w:p>
    <w:p w14:paraId="47B195EA" w14:textId="77777777" w:rsidR="007D1024" w:rsidRDefault="007D1024" w:rsidP="0012460F">
      <w:pPr>
        <w:rPr>
          <w:rFonts w:ascii="Arial" w:hAnsi="Arial" w:cs="Arial"/>
          <w:sz w:val="20"/>
          <w:szCs w:val="20"/>
        </w:rPr>
      </w:pPr>
    </w:p>
    <w:p w14:paraId="02D107BB" w14:textId="77777777" w:rsidR="00C70E79" w:rsidRDefault="00C70E79" w:rsidP="0012460F">
      <w:pPr>
        <w:rPr>
          <w:rFonts w:ascii="Arial" w:hAnsi="Arial" w:cs="Arial"/>
          <w:sz w:val="20"/>
          <w:szCs w:val="20"/>
        </w:rPr>
      </w:pPr>
    </w:p>
    <w:p w14:paraId="28223C9E" w14:textId="77777777" w:rsidR="00C70E79" w:rsidRDefault="00C70E79" w:rsidP="0012460F">
      <w:pPr>
        <w:rPr>
          <w:rFonts w:ascii="Arial" w:hAnsi="Arial" w:cs="Arial"/>
          <w:sz w:val="20"/>
          <w:szCs w:val="20"/>
        </w:rPr>
      </w:pPr>
    </w:p>
    <w:p w14:paraId="447C4F45" w14:textId="77777777" w:rsidR="00C70E79" w:rsidRPr="00051437" w:rsidRDefault="00C70E79" w:rsidP="0012460F">
      <w:pPr>
        <w:rPr>
          <w:rFonts w:ascii="Arial" w:hAnsi="Arial" w:cs="Arial"/>
          <w:sz w:val="20"/>
          <w:szCs w:val="20"/>
        </w:rPr>
      </w:pPr>
    </w:p>
    <w:p w14:paraId="6FF9DAB0" w14:textId="77777777" w:rsidR="008114BF" w:rsidRDefault="008114BF" w:rsidP="0012460F">
      <w:pPr>
        <w:rPr>
          <w:rFonts w:ascii="Arial" w:hAnsi="Arial" w:cs="Arial"/>
          <w:b/>
          <w:sz w:val="20"/>
          <w:szCs w:val="20"/>
        </w:rPr>
      </w:pPr>
      <w:r w:rsidRPr="0023707B">
        <w:rPr>
          <w:rFonts w:ascii="Arial" w:hAnsi="Arial" w:cs="Arial"/>
          <w:b/>
          <w:sz w:val="20"/>
          <w:szCs w:val="20"/>
        </w:rPr>
        <w:t>Appendix 1- The Gallup Q12 index</w:t>
      </w:r>
    </w:p>
    <w:p w14:paraId="5F477CDC" w14:textId="77777777" w:rsidR="0023707B" w:rsidRPr="0023707B" w:rsidRDefault="0023707B" w:rsidP="0012460F">
      <w:pPr>
        <w:rPr>
          <w:rFonts w:ascii="Arial" w:hAnsi="Arial" w:cs="Arial"/>
          <w:b/>
          <w:sz w:val="20"/>
          <w:szCs w:val="20"/>
        </w:rPr>
      </w:pPr>
    </w:p>
    <w:p w14:paraId="548DE58D" w14:textId="77777777" w:rsidR="008114BF" w:rsidRPr="00051437" w:rsidRDefault="008114BF">
      <w:pPr>
        <w:rPr>
          <w:rFonts w:ascii="Arial" w:hAnsi="Arial" w:cs="Arial"/>
          <w:sz w:val="20"/>
          <w:szCs w:val="20"/>
        </w:rPr>
      </w:pPr>
      <w:r w:rsidRPr="00051437">
        <w:rPr>
          <w:rFonts w:ascii="Arial" w:hAnsi="Arial" w:cs="Arial"/>
          <w:sz w:val="20"/>
          <w:szCs w:val="20"/>
        </w:rPr>
        <w:t xml:space="preserve">1. Do you know what is expected of you at work? </w:t>
      </w:r>
    </w:p>
    <w:p w14:paraId="62AC460F" w14:textId="77777777" w:rsidR="008114BF" w:rsidRPr="00051437" w:rsidRDefault="008114BF">
      <w:pPr>
        <w:rPr>
          <w:rFonts w:ascii="Arial" w:hAnsi="Arial" w:cs="Arial"/>
          <w:sz w:val="20"/>
          <w:szCs w:val="20"/>
        </w:rPr>
      </w:pPr>
      <w:r w:rsidRPr="00051437">
        <w:rPr>
          <w:rFonts w:ascii="Arial" w:hAnsi="Arial" w:cs="Arial"/>
          <w:sz w:val="20"/>
          <w:szCs w:val="20"/>
        </w:rPr>
        <w:t xml:space="preserve">2. Do you have the materials and equipment to do your work right? </w:t>
      </w:r>
    </w:p>
    <w:p w14:paraId="0608A69D" w14:textId="77777777" w:rsidR="008114BF" w:rsidRPr="00051437" w:rsidRDefault="008114BF">
      <w:pPr>
        <w:rPr>
          <w:rFonts w:ascii="Arial" w:hAnsi="Arial" w:cs="Arial"/>
          <w:sz w:val="20"/>
          <w:szCs w:val="20"/>
        </w:rPr>
      </w:pPr>
      <w:r w:rsidRPr="00051437">
        <w:rPr>
          <w:rFonts w:ascii="Arial" w:hAnsi="Arial" w:cs="Arial"/>
          <w:sz w:val="20"/>
          <w:szCs w:val="20"/>
        </w:rPr>
        <w:t xml:space="preserve">3. At work, do you have the opportunity to do what you do best every day? </w:t>
      </w:r>
    </w:p>
    <w:p w14:paraId="14EC7D80" w14:textId="77777777" w:rsidR="008114BF" w:rsidRPr="00051437" w:rsidRDefault="008114BF">
      <w:pPr>
        <w:rPr>
          <w:rFonts w:ascii="Arial" w:hAnsi="Arial" w:cs="Arial"/>
          <w:sz w:val="20"/>
          <w:szCs w:val="20"/>
        </w:rPr>
      </w:pPr>
      <w:r w:rsidRPr="00051437">
        <w:rPr>
          <w:rFonts w:ascii="Arial" w:hAnsi="Arial" w:cs="Arial"/>
          <w:sz w:val="20"/>
          <w:szCs w:val="20"/>
        </w:rPr>
        <w:t xml:space="preserve">4. In the last seven days, have you received recognition or praise for doing good work? </w:t>
      </w:r>
    </w:p>
    <w:p w14:paraId="4F974E46" w14:textId="77777777" w:rsidR="008114BF" w:rsidRPr="00051437" w:rsidRDefault="008114BF">
      <w:pPr>
        <w:rPr>
          <w:rFonts w:ascii="Arial" w:hAnsi="Arial" w:cs="Arial"/>
          <w:sz w:val="20"/>
          <w:szCs w:val="20"/>
        </w:rPr>
      </w:pPr>
      <w:r w:rsidRPr="00051437">
        <w:rPr>
          <w:rFonts w:ascii="Arial" w:hAnsi="Arial" w:cs="Arial"/>
          <w:sz w:val="20"/>
          <w:szCs w:val="20"/>
        </w:rPr>
        <w:t xml:space="preserve">5. Does your supervisor, or someone at work, seem to care about you as a person? </w:t>
      </w:r>
    </w:p>
    <w:p w14:paraId="7AA2A4CC" w14:textId="77777777" w:rsidR="008114BF" w:rsidRPr="00051437" w:rsidRDefault="008114BF">
      <w:pPr>
        <w:rPr>
          <w:rFonts w:ascii="Arial" w:hAnsi="Arial" w:cs="Arial"/>
          <w:sz w:val="20"/>
          <w:szCs w:val="20"/>
        </w:rPr>
      </w:pPr>
      <w:r w:rsidRPr="00051437">
        <w:rPr>
          <w:rFonts w:ascii="Arial" w:hAnsi="Arial" w:cs="Arial"/>
          <w:sz w:val="20"/>
          <w:szCs w:val="20"/>
        </w:rPr>
        <w:t xml:space="preserve">6. Is there someone at work who encourages your development? </w:t>
      </w:r>
    </w:p>
    <w:p w14:paraId="4C99305A" w14:textId="77777777" w:rsidR="008114BF" w:rsidRPr="00051437" w:rsidRDefault="008114BF">
      <w:pPr>
        <w:rPr>
          <w:rFonts w:ascii="Arial" w:hAnsi="Arial" w:cs="Arial"/>
          <w:sz w:val="20"/>
          <w:szCs w:val="20"/>
        </w:rPr>
      </w:pPr>
      <w:r w:rsidRPr="00051437">
        <w:rPr>
          <w:rFonts w:ascii="Arial" w:hAnsi="Arial" w:cs="Arial"/>
          <w:sz w:val="20"/>
          <w:szCs w:val="20"/>
        </w:rPr>
        <w:t xml:space="preserve">7. At work, do your opinions seem to count? </w:t>
      </w:r>
    </w:p>
    <w:p w14:paraId="2BE0CB7B" w14:textId="77777777" w:rsidR="008114BF" w:rsidRPr="00051437" w:rsidRDefault="008114BF">
      <w:pPr>
        <w:rPr>
          <w:rFonts w:ascii="Arial" w:hAnsi="Arial" w:cs="Arial"/>
          <w:sz w:val="20"/>
          <w:szCs w:val="20"/>
        </w:rPr>
      </w:pPr>
      <w:r w:rsidRPr="00051437">
        <w:rPr>
          <w:rFonts w:ascii="Arial" w:hAnsi="Arial" w:cs="Arial"/>
          <w:sz w:val="20"/>
          <w:szCs w:val="20"/>
        </w:rPr>
        <w:t xml:space="preserve">8. Does the mission/purpose of your company make you feel your job is important? </w:t>
      </w:r>
    </w:p>
    <w:p w14:paraId="69EAFEE7" w14:textId="77777777" w:rsidR="008114BF" w:rsidRPr="00051437" w:rsidRDefault="008114BF">
      <w:pPr>
        <w:rPr>
          <w:rFonts w:ascii="Arial" w:hAnsi="Arial" w:cs="Arial"/>
          <w:sz w:val="20"/>
          <w:szCs w:val="20"/>
        </w:rPr>
      </w:pPr>
      <w:r w:rsidRPr="00051437">
        <w:rPr>
          <w:rFonts w:ascii="Arial" w:hAnsi="Arial" w:cs="Arial"/>
          <w:sz w:val="20"/>
          <w:szCs w:val="20"/>
        </w:rPr>
        <w:t xml:space="preserve">9. Are your associates (fellow employees) committed to doing quality work? </w:t>
      </w:r>
    </w:p>
    <w:p w14:paraId="7741E039" w14:textId="77777777" w:rsidR="008114BF" w:rsidRPr="00051437" w:rsidRDefault="008114BF">
      <w:pPr>
        <w:rPr>
          <w:rFonts w:ascii="Arial" w:hAnsi="Arial" w:cs="Arial"/>
          <w:sz w:val="20"/>
          <w:szCs w:val="20"/>
        </w:rPr>
      </w:pPr>
      <w:r w:rsidRPr="00051437">
        <w:rPr>
          <w:rFonts w:ascii="Arial" w:hAnsi="Arial" w:cs="Arial"/>
          <w:sz w:val="20"/>
          <w:szCs w:val="20"/>
        </w:rPr>
        <w:t xml:space="preserve">10. Do you have a best friend at work? </w:t>
      </w:r>
    </w:p>
    <w:p w14:paraId="3543D1A9" w14:textId="77777777" w:rsidR="008114BF" w:rsidRPr="00051437" w:rsidRDefault="008114BF">
      <w:pPr>
        <w:rPr>
          <w:rFonts w:ascii="Arial" w:hAnsi="Arial" w:cs="Arial"/>
          <w:sz w:val="20"/>
          <w:szCs w:val="20"/>
        </w:rPr>
      </w:pPr>
      <w:r w:rsidRPr="00051437">
        <w:rPr>
          <w:rFonts w:ascii="Arial" w:hAnsi="Arial" w:cs="Arial"/>
          <w:sz w:val="20"/>
          <w:szCs w:val="20"/>
        </w:rPr>
        <w:t xml:space="preserve">11 .In the last six months, has someone at work talked to you about your progress? </w:t>
      </w:r>
    </w:p>
    <w:p w14:paraId="05CF0A0E" w14:textId="77777777" w:rsidR="00172287" w:rsidRDefault="008114BF">
      <w:pPr>
        <w:rPr>
          <w:rFonts w:ascii="Arial" w:hAnsi="Arial" w:cs="Arial"/>
          <w:sz w:val="20"/>
          <w:szCs w:val="20"/>
        </w:rPr>
      </w:pPr>
      <w:r w:rsidRPr="00051437">
        <w:rPr>
          <w:rFonts w:ascii="Arial" w:hAnsi="Arial" w:cs="Arial"/>
          <w:sz w:val="20"/>
          <w:szCs w:val="20"/>
        </w:rPr>
        <w:t>12. In the last year, have you had opportunities to learn and grow?</w:t>
      </w:r>
    </w:p>
    <w:p w14:paraId="72C15D66" w14:textId="77777777" w:rsidR="00C70E79" w:rsidRDefault="00C70E79">
      <w:pPr>
        <w:rPr>
          <w:rFonts w:ascii="Arial" w:hAnsi="Arial" w:cs="Arial"/>
          <w:sz w:val="20"/>
          <w:szCs w:val="20"/>
        </w:rPr>
      </w:pPr>
    </w:p>
    <w:p w14:paraId="7F291999" w14:textId="77777777" w:rsidR="00C70E79" w:rsidRDefault="00C70E79">
      <w:pPr>
        <w:rPr>
          <w:rFonts w:ascii="Arial" w:hAnsi="Arial" w:cs="Arial"/>
          <w:sz w:val="20"/>
          <w:szCs w:val="20"/>
        </w:rPr>
      </w:pPr>
    </w:p>
    <w:p w14:paraId="66C7F30C" w14:textId="77777777" w:rsidR="00C70E79" w:rsidRDefault="00C70E79">
      <w:pPr>
        <w:rPr>
          <w:rFonts w:ascii="Arial" w:hAnsi="Arial" w:cs="Arial"/>
          <w:sz w:val="20"/>
          <w:szCs w:val="20"/>
        </w:rPr>
      </w:pPr>
    </w:p>
    <w:p w14:paraId="1FC405ED" w14:textId="77777777" w:rsidR="00C70E79" w:rsidRDefault="00C70E79">
      <w:pPr>
        <w:rPr>
          <w:rFonts w:ascii="Arial" w:hAnsi="Arial" w:cs="Arial"/>
          <w:sz w:val="20"/>
          <w:szCs w:val="20"/>
        </w:rPr>
      </w:pPr>
    </w:p>
    <w:p w14:paraId="3E242486" w14:textId="77777777" w:rsidR="00C70E79" w:rsidRDefault="00C70E79">
      <w:pPr>
        <w:rPr>
          <w:rFonts w:ascii="Arial" w:hAnsi="Arial" w:cs="Arial"/>
          <w:sz w:val="20"/>
          <w:szCs w:val="20"/>
        </w:rPr>
      </w:pPr>
    </w:p>
    <w:p w14:paraId="0B99F0D7" w14:textId="77777777" w:rsidR="00C70E79" w:rsidRDefault="00C70E79">
      <w:pPr>
        <w:rPr>
          <w:rFonts w:ascii="Arial" w:hAnsi="Arial" w:cs="Arial"/>
          <w:sz w:val="20"/>
          <w:szCs w:val="20"/>
        </w:rPr>
      </w:pPr>
    </w:p>
    <w:p w14:paraId="2BB91883" w14:textId="77777777" w:rsidR="00C70E79" w:rsidRDefault="00C70E79">
      <w:pPr>
        <w:rPr>
          <w:rFonts w:ascii="Arial" w:hAnsi="Arial" w:cs="Arial"/>
          <w:sz w:val="20"/>
          <w:szCs w:val="20"/>
        </w:rPr>
      </w:pPr>
    </w:p>
    <w:p w14:paraId="76EE1A1A" w14:textId="77777777" w:rsidR="00C70E79" w:rsidRDefault="00C70E79">
      <w:pPr>
        <w:rPr>
          <w:rFonts w:ascii="Arial" w:hAnsi="Arial" w:cs="Arial"/>
          <w:sz w:val="20"/>
          <w:szCs w:val="20"/>
        </w:rPr>
      </w:pPr>
    </w:p>
    <w:p w14:paraId="276C4059" w14:textId="77777777" w:rsidR="00C70E79" w:rsidRDefault="00C70E79">
      <w:pPr>
        <w:rPr>
          <w:rFonts w:ascii="Arial" w:hAnsi="Arial" w:cs="Arial"/>
          <w:sz w:val="20"/>
          <w:szCs w:val="20"/>
        </w:rPr>
      </w:pPr>
    </w:p>
    <w:p w14:paraId="7EED5531" w14:textId="77777777" w:rsidR="00C70E79" w:rsidRDefault="00C70E79">
      <w:pPr>
        <w:rPr>
          <w:rFonts w:ascii="Arial" w:hAnsi="Arial" w:cs="Arial"/>
          <w:sz w:val="20"/>
          <w:szCs w:val="20"/>
        </w:rPr>
      </w:pPr>
    </w:p>
    <w:p w14:paraId="71EA4836" w14:textId="77777777" w:rsidR="00C70E79" w:rsidRDefault="00C70E79">
      <w:pPr>
        <w:rPr>
          <w:rFonts w:ascii="Arial" w:hAnsi="Arial" w:cs="Arial"/>
          <w:sz w:val="20"/>
          <w:szCs w:val="20"/>
        </w:rPr>
      </w:pPr>
    </w:p>
    <w:p w14:paraId="43E132EF" w14:textId="77777777" w:rsidR="00C70E79" w:rsidRDefault="00C70E79">
      <w:pPr>
        <w:rPr>
          <w:rFonts w:ascii="Arial" w:hAnsi="Arial" w:cs="Arial"/>
          <w:sz w:val="20"/>
          <w:szCs w:val="20"/>
        </w:rPr>
      </w:pPr>
    </w:p>
    <w:p w14:paraId="316BC348" w14:textId="77777777" w:rsidR="00C70E79" w:rsidRDefault="00C70E79">
      <w:pPr>
        <w:rPr>
          <w:rFonts w:ascii="Arial" w:hAnsi="Arial" w:cs="Arial"/>
          <w:sz w:val="20"/>
          <w:szCs w:val="20"/>
        </w:rPr>
      </w:pPr>
    </w:p>
    <w:p w14:paraId="0E2F6D70" w14:textId="77777777" w:rsidR="00C70E79" w:rsidRDefault="00C70E79">
      <w:pPr>
        <w:rPr>
          <w:rFonts w:ascii="Arial" w:hAnsi="Arial" w:cs="Arial"/>
          <w:sz w:val="20"/>
          <w:szCs w:val="20"/>
        </w:rPr>
      </w:pPr>
    </w:p>
    <w:p w14:paraId="4C8611B7" w14:textId="77777777" w:rsidR="00C70E79" w:rsidRDefault="00C70E79">
      <w:pPr>
        <w:rPr>
          <w:rFonts w:ascii="Arial" w:hAnsi="Arial" w:cs="Arial"/>
          <w:sz w:val="20"/>
          <w:szCs w:val="20"/>
        </w:rPr>
      </w:pPr>
    </w:p>
    <w:p w14:paraId="4E6283E1" w14:textId="77777777" w:rsidR="00C70E79" w:rsidRDefault="00C70E79">
      <w:pPr>
        <w:rPr>
          <w:rFonts w:ascii="Arial" w:hAnsi="Arial" w:cs="Arial"/>
          <w:sz w:val="20"/>
          <w:szCs w:val="20"/>
        </w:rPr>
      </w:pPr>
    </w:p>
    <w:p w14:paraId="346A25E2" w14:textId="77777777" w:rsidR="00C70E79" w:rsidRDefault="00C70E79">
      <w:pPr>
        <w:rPr>
          <w:rFonts w:ascii="Arial" w:hAnsi="Arial" w:cs="Arial"/>
          <w:sz w:val="20"/>
          <w:szCs w:val="20"/>
        </w:rPr>
      </w:pPr>
    </w:p>
    <w:p w14:paraId="673C0C17" w14:textId="77777777" w:rsidR="00C70E79" w:rsidRPr="0023707B" w:rsidRDefault="00C70E79">
      <w:pPr>
        <w:rPr>
          <w:rFonts w:ascii="Arial" w:hAnsi="Arial" w:cs="Arial"/>
          <w:b/>
          <w:sz w:val="20"/>
          <w:szCs w:val="20"/>
        </w:rPr>
      </w:pPr>
      <w:r w:rsidRPr="0023707B">
        <w:rPr>
          <w:rFonts w:ascii="Arial" w:hAnsi="Arial" w:cs="Arial"/>
          <w:b/>
          <w:sz w:val="20"/>
          <w:szCs w:val="20"/>
        </w:rPr>
        <w:t>Appendix 2- Onsite Event Professional Semi- Structured Interview</w:t>
      </w:r>
    </w:p>
    <w:p w14:paraId="05A8C904" w14:textId="77777777" w:rsidR="00C70E79" w:rsidRDefault="00C70E79">
      <w:pPr>
        <w:rPr>
          <w:rFonts w:ascii="Arial" w:hAnsi="Arial" w:cs="Arial"/>
          <w:sz w:val="20"/>
          <w:szCs w:val="20"/>
        </w:rPr>
      </w:pPr>
    </w:p>
    <w:p w14:paraId="37345F31" w14:textId="77777777" w:rsidR="00C70E79" w:rsidRDefault="00C70E79" w:rsidP="00C70E79">
      <w:pPr>
        <w:pStyle w:val="ListParagraph"/>
        <w:numPr>
          <w:ilvl w:val="0"/>
          <w:numId w:val="5"/>
        </w:numPr>
      </w:pPr>
      <w:r>
        <w:t>How long have you been in the events industry?</w:t>
      </w:r>
      <w:r w:rsidR="002347E5">
        <w:t xml:space="preserve"> – Ice Breaker</w:t>
      </w:r>
    </w:p>
    <w:p w14:paraId="6F34B23D" w14:textId="77777777" w:rsidR="00C70E79" w:rsidRDefault="00C70E79" w:rsidP="00C70E79">
      <w:pPr>
        <w:pStyle w:val="ListParagraph"/>
        <w:numPr>
          <w:ilvl w:val="0"/>
          <w:numId w:val="5"/>
        </w:numPr>
      </w:pPr>
      <w:r>
        <w:t>Why did you first choose to get into the events industry?</w:t>
      </w:r>
      <w:r w:rsidR="002347E5">
        <w:t xml:space="preserve"> – </w:t>
      </w:r>
      <w:r w:rsidR="002347E5" w:rsidRPr="002347E5">
        <w:rPr>
          <w:color w:val="FF0000"/>
        </w:rPr>
        <w:t>Looking for intrinsic vs extrinsic motivation (SDT)</w:t>
      </w:r>
    </w:p>
    <w:p w14:paraId="53A6CD63" w14:textId="77777777" w:rsidR="00C70E79" w:rsidRDefault="00C70E79" w:rsidP="00C70E79">
      <w:pPr>
        <w:pStyle w:val="ListParagraph"/>
        <w:numPr>
          <w:ilvl w:val="0"/>
          <w:numId w:val="5"/>
        </w:numPr>
      </w:pPr>
      <w:r>
        <w:t>What’s your favourite thing about your job/workplace?</w:t>
      </w:r>
      <w:r w:rsidR="002347E5">
        <w:t xml:space="preserve">- </w:t>
      </w:r>
      <w:r w:rsidR="002347E5" w:rsidRPr="002347E5">
        <w:rPr>
          <w:color w:val="FF0000"/>
        </w:rPr>
        <w:t>Looking for intrinsic vs extrinsic motivation (SDT)</w:t>
      </w:r>
    </w:p>
    <w:p w14:paraId="4122394A" w14:textId="77777777" w:rsidR="00C70E79" w:rsidRDefault="00C70E79" w:rsidP="00C70E79">
      <w:pPr>
        <w:pStyle w:val="ListParagraph"/>
        <w:numPr>
          <w:ilvl w:val="0"/>
          <w:numId w:val="5"/>
        </w:numPr>
      </w:pPr>
      <w:r>
        <w:t>What’s your least favourite thing about your job/workplace?</w:t>
      </w:r>
      <w:r w:rsidR="002347E5">
        <w:t xml:space="preserve">- </w:t>
      </w:r>
      <w:r w:rsidR="002347E5" w:rsidRPr="002347E5">
        <w:rPr>
          <w:color w:val="FF0000"/>
        </w:rPr>
        <w:t xml:space="preserve">Looking for </w:t>
      </w:r>
      <w:r w:rsidR="002347E5">
        <w:rPr>
          <w:color w:val="FF0000"/>
        </w:rPr>
        <w:t>de-motivation factors, could possibly get answers to link with equity theory and any lack in Maslows Needs</w:t>
      </w:r>
    </w:p>
    <w:p w14:paraId="58FC9C0E" w14:textId="77777777" w:rsidR="00C70E79" w:rsidRDefault="00C70E79" w:rsidP="00C70E79">
      <w:pPr>
        <w:pStyle w:val="ListParagraph"/>
        <w:numPr>
          <w:ilvl w:val="0"/>
          <w:numId w:val="5"/>
        </w:numPr>
      </w:pPr>
      <w:r>
        <w:t>If you could change one thing about your job, what would it be?</w:t>
      </w:r>
      <w:r w:rsidR="002347E5">
        <w:t xml:space="preserve"> </w:t>
      </w:r>
      <w:r w:rsidR="002347E5" w:rsidRPr="002347E5">
        <w:rPr>
          <w:color w:val="FF0000"/>
        </w:rPr>
        <w:t xml:space="preserve">Looking for </w:t>
      </w:r>
      <w:r w:rsidR="002347E5">
        <w:rPr>
          <w:color w:val="FF0000"/>
        </w:rPr>
        <w:t>de-motivation factors, could possibly get answers to link with equity theory and any lack in Maslows Needs</w:t>
      </w:r>
    </w:p>
    <w:p w14:paraId="6DFBAC8F" w14:textId="77777777" w:rsidR="00C70E79" w:rsidRDefault="00C70E79" w:rsidP="002347E5">
      <w:pPr>
        <w:pStyle w:val="ListParagraph"/>
        <w:numPr>
          <w:ilvl w:val="0"/>
          <w:numId w:val="5"/>
        </w:numPr>
      </w:pPr>
      <w:r>
        <w:t>Do you feel valued at work?</w:t>
      </w:r>
      <w:r w:rsidR="002347E5" w:rsidRPr="002347E5">
        <w:rPr>
          <w:color w:val="FF0000"/>
        </w:rPr>
        <w:t xml:space="preserve"> Looking for intrinsic vs extrinsic motivation (SDT)</w:t>
      </w:r>
      <w:r w:rsidR="002347E5">
        <w:rPr>
          <w:color w:val="FF0000"/>
        </w:rPr>
        <w:t xml:space="preserve"> </w:t>
      </w:r>
    </w:p>
    <w:p w14:paraId="6B17E43B" w14:textId="77777777" w:rsidR="002347E5" w:rsidRDefault="002347E5" w:rsidP="00C70E79">
      <w:pPr>
        <w:pStyle w:val="ListParagraph"/>
        <w:numPr>
          <w:ilvl w:val="0"/>
          <w:numId w:val="5"/>
        </w:numPr>
      </w:pPr>
      <w:r>
        <w:t xml:space="preserve">Are you aware of your company’s vision and strategy?- </w:t>
      </w:r>
      <w:r w:rsidRPr="002347E5">
        <w:rPr>
          <w:color w:val="FF0000"/>
        </w:rPr>
        <w:t>Looking to see if an individual cares about their company, links with intrinsic motivation (SDT)</w:t>
      </w:r>
    </w:p>
    <w:p w14:paraId="0E9B960F" w14:textId="77777777" w:rsidR="002347E5" w:rsidRDefault="002347E5" w:rsidP="00C70E79">
      <w:pPr>
        <w:pStyle w:val="ListParagraph"/>
        <w:numPr>
          <w:ilvl w:val="0"/>
          <w:numId w:val="5"/>
        </w:numPr>
      </w:pPr>
      <w:r>
        <w:t xml:space="preserve">Do you feel you take an active interest and participation in your company’s strategy?- </w:t>
      </w:r>
      <w:r w:rsidRPr="002347E5">
        <w:rPr>
          <w:color w:val="FF0000"/>
        </w:rPr>
        <w:t>Expand on previous answer</w:t>
      </w:r>
    </w:p>
    <w:p w14:paraId="01D88336" w14:textId="77777777" w:rsidR="00C70E79" w:rsidRDefault="00C70E79" w:rsidP="00C70E79">
      <w:pPr>
        <w:pStyle w:val="ListParagraph"/>
        <w:numPr>
          <w:ilvl w:val="0"/>
          <w:numId w:val="5"/>
        </w:numPr>
      </w:pPr>
      <w:r>
        <w:t>What do you hope to achieve in 3-5 years in your workplace?</w:t>
      </w:r>
      <w:r w:rsidR="002347E5">
        <w:t xml:space="preserve">- </w:t>
      </w:r>
      <w:r w:rsidR="002347E5" w:rsidRPr="002347E5">
        <w:rPr>
          <w:color w:val="FF0000"/>
        </w:rPr>
        <w:t>Looking for hopes and aspiration, answers could sway motivation towards pay and reward (extrinsic), or personal growth (intrinsic) SDT</w:t>
      </w:r>
    </w:p>
    <w:p w14:paraId="6A2E6636" w14:textId="77777777" w:rsidR="00C70E79" w:rsidRDefault="0023707B" w:rsidP="00C70E79">
      <w:pPr>
        <w:pStyle w:val="ListParagraph"/>
        <w:numPr>
          <w:ilvl w:val="0"/>
          <w:numId w:val="5"/>
        </w:numPr>
      </w:pPr>
      <w:r>
        <w:t>What do you find fun at work, if anything</w:t>
      </w:r>
      <w:r w:rsidR="00C70E79">
        <w:t>?</w:t>
      </w:r>
      <w:r w:rsidR="002347E5">
        <w:t xml:space="preserve">- </w:t>
      </w:r>
      <w:r w:rsidR="002347E5" w:rsidRPr="002347E5">
        <w:rPr>
          <w:color w:val="FF0000"/>
        </w:rPr>
        <w:t>Touches on Maslows needs and intrinsic vs extrinsic motivation (SDT)</w:t>
      </w:r>
    </w:p>
    <w:p w14:paraId="11141D48" w14:textId="77777777" w:rsidR="00C70E79" w:rsidRPr="002347E5" w:rsidRDefault="00C70E79" w:rsidP="00C70E79">
      <w:pPr>
        <w:pStyle w:val="ListParagraph"/>
        <w:numPr>
          <w:ilvl w:val="0"/>
          <w:numId w:val="5"/>
        </w:numPr>
        <w:rPr>
          <w:color w:val="FF0000"/>
        </w:rPr>
      </w:pPr>
      <w:r>
        <w:t>How important is it to you to have fun at work?</w:t>
      </w:r>
      <w:r w:rsidR="002347E5">
        <w:t xml:space="preserve">- </w:t>
      </w:r>
      <w:r w:rsidR="002347E5" w:rsidRPr="002347E5">
        <w:rPr>
          <w:color w:val="FF0000"/>
        </w:rPr>
        <w:t>Extrinsic vs Intrinsic Motivation</w:t>
      </w:r>
    </w:p>
    <w:p w14:paraId="4BB420B5" w14:textId="77777777" w:rsidR="002347E5" w:rsidRPr="002347E5" w:rsidRDefault="00C70E79" w:rsidP="002347E5">
      <w:pPr>
        <w:pStyle w:val="ListParagraph"/>
        <w:numPr>
          <w:ilvl w:val="0"/>
          <w:numId w:val="5"/>
        </w:numPr>
        <w:rPr>
          <w:color w:val="FF0000"/>
        </w:rPr>
      </w:pPr>
      <w:r>
        <w:t>What gets you up in the morning?</w:t>
      </w:r>
      <w:r w:rsidR="002347E5">
        <w:t>-</w:t>
      </w:r>
      <w:r w:rsidR="002347E5" w:rsidRPr="002347E5">
        <w:rPr>
          <w:color w:val="FF0000"/>
        </w:rPr>
        <w:t xml:space="preserve"> Extrinsic vs Intrinsic Motivation</w:t>
      </w:r>
    </w:p>
    <w:p w14:paraId="58579984" w14:textId="77777777" w:rsidR="002347E5" w:rsidRDefault="00E61956" w:rsidP="0023707B">
      <w:pPr>
        <w:pStyle w:val="ListParagraph"/>
        <w:numPr>
          <w:ilvl w:val="0"/>
          <w:numId w:val="5"/>
        </w:numPr>
      </w:pPr>
      <w:r>
        <w:t>How do you feel about working away from home?</w:t>
      </w:r>
      <w:r w:rsidR="0023707B">
        <w:t xml:space="preserve"> </w:t>
      </w:r>
      <w:r w:rsidR="0023707B" w:rsidRPr="002347E5">
        <w:rPr>
          <w:color w:val="FF0000"/>
        </w:rPr>
        <w:t>Extrinsic vs Intrinsic Motivation</w:t>
      </w:r>
    </w:p>
    <w:p w14:paraId="33A94E05" w14:textId="77777777" w:rsidR="0023707B" w:rsidRDefault="0023707B" w:rsidP="0023707B">
      <w:pPr>
        <w:ind w:left="360"/>
      </w:pPr>
    </w:p>
    <w:p w14:paraId="0122F355" w14:textId="77777777" w:rsidR="00C70E79" w:rsidRPr="00051437" w:rsidRDefault="00C70E79">
      <w:pPr>
        <w:rPr>
          <w:rFonts w:ascii="Arial" w:hAnsi="Arial" w:cs="Arial"/>
          <w:sz w:val="20"/>
          <w:szCs w:val="20"/>
        </w:rPr>
      </w:pPr>
    </w:p>
    <w:sectPr w:rsidR="00C70E79" w:rsidRPr="00051437" w:rsidSect="00E46476">
      <w:footerReference w:type="even" r:id="rId12"/>
      <w:footerReference w:type="default" r:id="rId13"/>
      <w:headerReference w:type="first" r:id="rId14"/>
      <w:footerReference w:type="first" r:id="rId15"/>
      <w:type w:val="continuous"/>
      <w:pgSz w:w="11907" w:h="16840" w:code="9"/>
      <w:pgMar w:top="1701" w:right="1134" w:bottom="1134" w:left="1134" w:header="283" w:footer="22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muham" w:date="2019-05-16T16:54:00Z" w:initials="m">
    <w:p w14:paraId="0D9B035E" w14:textId="77777777" w:rsidR="000E4164" w:rsidRDefault="000E4164">
      <w:pPr>
        <w:pStyle w:val="CommentText"/>
      </w:pPr>
      <w:r>
        <w:rPr>
          <w:rStyle w:val="CommentReference"/>
        </w:rPr>
        <w:annotationRef/>
      </w:r>
      <w:r>
        <w:t>What do u mean here</w:t>
      </w:r>
    </w:p>
  </w:comment>
  <w:comment w:id="2" w:author="muham" w:date="2019-05-16T17:08:00Z" w:initials="m">
    <w:p w14:paraId="0EDCF289" w14:textId="77777777" w:rsidR="00632B6A" w:rsidRDefault="00632B6A">
      <w:pPr>
        <w:pStyle w:val="CommentText"/>
      </w:pPr>
      <w:r>
        <w:rPr>
          <w:rStyle w:val="CommentReference"/>
        </w:rPr>
        <w:annotationRef/>
      </w:r>
      <w:r>
        <w:t>You literature review looks fine. The only thing I suggest aside from editing is to highlight the intrinsic and extrinsic factors whichever have been identified in previous studies so that later you can make connections from the results to the literature appropriately.</w:t>
      </w:r>
    </w:p>
  </w:comment>
  <w:comment w:id="3" w:author="muham" w:date="2019-05-16T16:58:00Z" w:initials="m">
    <w:p w14:paraId="4D512CE3" w14:textId="77777777" w:rsidR="000E4164" w:rsidRDefault="000E4164">
      <w:pPr>
        <w:pStyle w:val="CommentText"/>
      </w:pPr>
      <w:r>
        <w:rPr>
          <w:rStyle w:val="CommentReference"/>
        </w:rPr>
        <w:annotationRef/>
      </w:r>
      <w:r>
        <w:t>Please identify few intrinsic and extrinsic factors based on your review of literature.</w:t>
      </w:r>
    </w:p>
  </w:comment>
  <w:comment w:id="4" w:author="muham" w:date="2019-05-16T16:59:00Z" w:initials="m">
    <w:p w14:paraId="3E33E65E" w14:textId="77777777" w:rsidR="00632B6A" w:rsidRDefault="00632B6A">
      <w:pPr>
        <w:pStyle w:val="CommentText"/>
      </w:pPr>
      <w:r>
        <w:rPr>
          <w:rStyle w:val="CommentReference"/>
        </w:rPr>
        <w:annotationRef/>
      </w:r>
      <w:r>
        <w:t>Highlight the primary question. Identify some intrinsic and extrinsic factors which might later help you to form connections. What are the subquestions?</w:t>
      </w:r>
    </w:p>
  </w:comment>
  <w:comment w:id="5" w:author="muham" w:date="2019-05-16T17:04:00Z" w:initials="m">
    <w:p w14:paraId="68197F2F" w14:textId="77777777" w:rsidR="00632B6A" w:rsidRDefault="00632B6A">
      <w:pPr>
        <w:pStyle w:val="CommentText"/>
      </w:pPr>
      <w:r>
        <w:rPr>
          <w:rStyle w:val="CommentReference"/>
        </w:rPr>
        <w:annotationRef/>
      </w:r>
      <w:r>
        <w:t>You first have to mention which form of study Quantitative, Qualitative or both you will use and why? However I suggest that you start with the identification of research philosophy, Constructivist, Interpretivist or Objectivist. After identifying your research philosophy focus on whether the research question be appropriately answered through inductive or deductive reasoning. And in the last select the method which is interview. And the style is semi structured interviews. The rest of the things needs to be part of the methodology and are currently missing.</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D9B035E" w15:done="0"/>
  <w15:commentEx w15:paraId="0EDCF289" w15:done="0"/>
  <w15:commentEx w15:paraId="4D512CE3" w15:done="0"/>
  <w15:commentEx w15:paraId="3E33E65E" w15:done="0"/>
  <w15:commentEx w15:paraId="68197F2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C5B78C" w14:textId="77777777" w:rsidR="009C2957" w:rsidRDefault="009C2957" w:rsidP="00721119">
      <w:pPr>
        <w:spacing w:after="0" w:line="240" w:lineRule="auto"/>
      </w:pPr>
      <w:r>
        <w:separator/>
      </w:r>
    </w:p>
  </w:endnote>
  <w:endnote w:type="continuationSeparator" w:id="0">
    <w:p w14:paraId="7A58ADAE" w14:textId="77777777" w:rsidR="009C2957" w:rsidRDefault="009C2957" w:rsidP="0072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umanst521 BT">
    <w:altName w:val="Lucida Sans Unicode"/>
    <w:panose1 w:val="020B0602020204020204"/>
    <w:charset w:val="00"/>
    <w:family w:val="swiss"/>
    <w:pitch w:val="variable"/>
    <w:sig w:usb0="800000AF" w:usb1="1000204A" w:usb2="00000000" w:usb3="00000000" w:csb0="0000001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umanst521 Lt BT">
    <w:panose1 w:val="020B0402020204020304"/>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F8E93" w14:textId="77777777" w:rsidR="00017171" w:rsidRDefault="00017171">
    <w:pPr>
      <w:pStyle w:val="Footer"/>
    </w:pPr>
    <w:r>
      <w:rPr>
        <w:rFonts w:cs="Humanst521 BT"/>
        <w:noProof/>
        <w:color w:val="FFB200"/>
        <w:sz w:val="16"/>
        <w:szCs w:val="16"/>
        <w:lang w:eastAsia="en-GB"/>
      </w:rPr>
      <w:drawing>
        <wp:inline distT="0" distB="0" distL="0" distR="0" wp14:anchorId="7D6B2D41" wp14:editId="13B410D3">
          <wp:extent cx="6693535" cy="2051050"/>
          <wp:effectExtent l="0" t="0" r="0" b="0"/>
          <wp:docPr id="5" name="Picture 5" descr="letterhead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 foot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93535" cy="205105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98A01" w14:textId="77777777" w:rsidR="00017171" w:rsidRDefault="00017171" w:rsidP="003609C2">
    <w:pPr>
      <w:pStyle w:val="BasicParagraph"/>
      <w:tabs>
        <w:tab w:val="left" w:pos="14884"/>
      </w:tabs>
      <w:ind w:right="-908"/>
      <w:rPr>
        <w:rFonts w:ascii="Humanst521 BT" w:hAnsi="Humanst521 BT" w:cs="Humanst521 BT"/>
        <w:noProof/>
        <w:sz w:val="16"/>
        <w:szCs w:val="16"/>
      </w:rPr>
    </w:pPr>
    <w:r>
      <w:rPr>
        <w:rFonts w:ascii="Humanst521 BT" w:hAnsi="Humanst521 BT" w:cs="Humanst521 BT"/>
        <w:noProof/>
        <w:sz w:val="16"/>
        <w:szCs w:val="16"/>
      </w:rPr>
      <w:ptab w:relativeTo="margin" w:alignment="right" w:leader="none"/>
    </w:r>
    <w:r>
      <w:rPr>
        <w:rFonts w:ascii="Humanst521 BT" w:hAnsi="Humanst521 BT" w:cs="Humanst521 BT"/>
        <w:noProof/>
        <w:sz w:val="16"/>
        <w:szCs w:val="16"/>
      </w:rPr>
      <w:t xml:space="preserve"> </w:t>
    </w:r>
    <w:r w:rsidRPr="0074393E">
      <w:rPr>
        <w:rFonts w:ascii="Humanst521 BT" w:hAnsi="Humanst521 BT" w:cs="Humanst521 BT"/>
        <w:noProof/>
        <w:sz w:val="16"/>
        <w:szCs w:val="16"/>
      </w:rPr>
      <w:t xml:space="preserve">Page </w:t>
    </w:r>
    <w:r w:rsidRPr="0074393E">
      <w:rPr>
        <w:rFonts w:ascii="Humanst521 BT" w:hAnsi="Humanst521 BT" w:cs="Humanst521 BT"/>
        <w:noProof/>
        <w:sz w:val="16"/>
        <w:szCs w:val="16"/>
      </w:rPr>
      <w:fldChar w:fldCharType="begin"/>
    </w:r>
    <w:r w:rsidRPr="0074393E">
      <w:rPr>
        <w:rFonts w:ascii="Humanst521 BT" w:hAnsi="Humanst521 BT" w:cs="Humanst521 BT"/>
        <w:noProof/>
        <w:sz w:val="16"/>
        <w:szCs w:val="16"/>
      </w:rPr>
      <w:instrText xml:space="preserve"> PAGE  \* Arabic  \* MERGEFORMAT </w:instrText>
    </w:r>
    <w:r w:rsidRPr="0074393E">
      <w:rPr>
        <w:rFonts w:ascii="Humanst521 BT" w:hAnsi="Humanst521 BT" w:cs="Humanst521 BT"/>
        <w:noProof/>
        <w:sz w:val="16"/>
        <w:szCs w:val="16"/>
      </w:rPr>
      <w:fldChar w:fldCharType="separate"/>
    </w:r>
    <w:r w:rsidR="002074FD">
      <w:rPr>
        <w:rFonts w:ascii="Humanst521 BT" w:hAnsi="Humanst521 BT" w:cs="Humanst521 BT"/>
        <w:noProof/>
        <w:sz w:val="16"/>
        <w:szCs w:val="16"/>
      </w:rPr>
      <w:t>6</w:t>
    </w:r>
    <w:r w:rsidRPr="0074393E">
      <w:rPr>
        <w:rFonts w:ascii="Humanst521 BT" w:hAnsi="Humanst521 BT" w:cs="Humanst521 BT"/>
        <w:noProof/>
        <w:sz w:val="16"/>
        <w:szCs w:val="16"/>
      </w:rPr>
      <w:fldChar w:fldCharType="end"/>
    </w:r>
    <w:r w:rsidRPr="0074393E">
      <w:rPr>
        <w:rFonts w:ascii="Humanst521 BT" w:hAnsi="Humanst521 BT" w:cs="Humanst521 BT"/>
        <w:noProof/>
        <w:sz w:val="16"/>
        <w:szCs w:val="16"/>
      </w:rPr>
      <w:t xml:space="preserve"> of </w:t>
    </w:r>
    <w:r w:rsidRPr="0074393E">
      <w:rPr>
        <w:rFonts w:ascii="Humanst521 BT" w:hAnsi="Humanst521 BT" w:cs="Humanst521 BT"/>
        <w:noProof/>
        <w:sz w:val="16"/>
        <w:szCs w:val="16"/>
      </w:rPr>
      <w:fldChar w:fldCharType="begin"/>
    </w:r>
    <w:r w:rsidRPr="0074393E">
      <w:rPr>
        <w:rFonts w:ascii="Humanst521 BT" w:hAnsi="Humanst521 BT" w:cs="Humanst521 BT"/>
        <w:noProof/>
        <w:sz w:val="16"/>
        <w:szCs w:val="16"/>
      </w:rPr>
      <w:instrText xml:space="preserve"> NUMPAGES  \* Arabic  \* MERGEFORMAT </w:instrText>
    </w:r>
    <w:r w:rsidRPr="0074393E">
      <w:rPr>
        <w:rFonts w:ascii="Humanst521 BT" w:hAnsi="Humanst521 BT" w:cs="Humanst521 BT"/>
        <w:noProof/>
        <w:sz w:val="16"/>
        <w:szCs w:val="16"/>
      </w:rPr>
      <w:fldChar w:fldCharType="separate"/>
    </w:r>
    <w:r w:rsidR="002074FD">
      <w:rPr>
        <w:rFonts w:ascii="Humanst521 BT" w:hAnsi="Humanst521 BT" w:cs="Humanst521 BT"/>
        <w:noProof/>
        <w:sz w:val="16"/>
        <w:szCs w:val="16"/>
      </w:rPr>
      <w:t>15</w:t>
    </w:r>
    <w:r w:rsidRPr="0074393E">
      <w:rPr>
        <w:rFonts w:ascii="Humanst521 BT" w:hAnsi="Humanst521 BT" w:cs="Humanst521 BT"/>
        <w:noProof/>
        <w:sz w:val="16"/>
        <w:szCs w:val="16"/>
      </w:rPr>
      <w:fldChar w:fldCharType="end"/>
    </w:r>
  </w:p>
  <w:p w14:paraId="1F602367" w14:textId="77777777" w:rsidR="00017171" w:rsidRDefault="00017171" w:rsidP="002758B3">
    <w:pPr>
      <w:pStyle w:val="BasicParagraph"/>
      <w:tabs>
        <w:tab w:val="left" w:pos="8310"/>
      </w:tabs>
      <w:ind w:right="-908"/>
      <w:rPr>
        <w:rFonts w:ascii="Humanst521 BT" w:hAnsi="Humanst521 BT" w:cs="Humanst521 BT"/>
        <w:noProof/>
        <w:sz w:val="16"/>
        <w:szCs w:val="16"/>
      </w:rPr>
    </w:pPr>
    <w:r>
      <w:rPr>
        <w:rFonts w:ascii="Humanst521 BT" w:hAnsi="Humanst521 BT" w:cs="Humanst521 BT"/>
        <w:noProof/>
        <w:sz w:val="16"/>
        <w:szCs w:val="16"/>
      </w:rPr>
      <w:tab/>
    </w:r>
  </w:p>
  <w:p w14:paraId="463AF47E" w14:textId="77777777" w:rsidR="00017171" w:rsidRPr="00A123AB" w:rsidRDefault="00017171" w:rsidP="003609C2">
    <w:pPr>
      <w:pStyle w:val="BasicParagraph"/>
      <w:tabs>
        <w:tab w:val="left" w:pos="14884"/>
      </w:tabs>
      <w:ind w:right="-908"/>
      <w:rPr>
        <w:rFonts w:ascii="Humanst521 BT" w:hAnsi="Humanst521 BT" w:cs="Humanst521 BT"/>
        <w:noProof/>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0A1CC" w14:textId="77777777" w:rsidR="00017171" w:rsidRDefault="00017171" w:rsidP="002758B3">
    <w:pPr>
      <w:pStyle w:val="BasicParagraph"/>
      <w:tabs>
        <w:tab w:val="left" w:pos="14884"/>
      </w:tabs>
      <w:ind w:right="-908"/>
      <w:rPr>
        <w:rFonts w:ascii="Humanst521 BT" w:hAnsi="Humanst521 BT" w:cs="Humanst521 BT"/>
        <w:noProof/>
        <w:sz w:val="16"/>
        <w:szCs w:val="16"/>
      </w:rPr>
    </w:pPr>
    <w:r>
      <w:rPr>
        <w:rFonts w:ascii="Humanst521 BT" w:hAnsi="Humanst521 BT" w:cs="Humanst521 BT"/>
        <w:noProof/>
        <w:sz w:val="16"/>
        <w:szCs w:val="16"/>
      </w:rPr>
      <w:ptab w:relativeTo="margin" w:alignment="right" w:leader="none"/>
    </w:r>
    <w:r>
      <w:rPr>
        <w:rFonts w:ascii="Humanst521 BT" w:hAnsi="Humanst521 BT" w:cs="Humanst521 BT"/>
        <w:noProof/>
        <w:sz w:val="16"/>
        <w:szCs w:val="16"/>
      </w:rPr>
      <w:t xml:space="preserve"> </w:t>
    </w:r>
    <w:r w:rsidRPr="0074393E">
      <w:rPr>
        <w:rFonts w:ascii="Humanst521 BT" w:hAnsi="Humanst521 BT" w:cs="Humanst521 BT"/>
        <w:noProof/>
        <w:sz w:val="16"/>
        <w:szCs w:val="16"/>
      </w:rPr>
      <w:t xml:space="preserve">Page </w:t>
    </w:r>
    <w:r w:rsidRPr="0074393E">
      <w:rPr>
        <w:rFonts w:ascii="Humanst521 BT" w:hAnsi="Humanst521 BT" w:cs="Humanst521 BT"/>
        <w:noProof/>
        <w:sz w:val="16"/>
        <w:szCs w:val="16"/>
      </w:rPr>
      <w:fldChar w:fldCharType="begin"/>
    </w:r>
    <w:r w:rsidRPr="0074393E">
      <w:rPr>
        <w:rFonts w:ascii="Humanst521 BT" w:hAnsi="Humanst521 BT" w:cs="Humanst521 BT"/>
        <w:noProof/>
        <w:sz w:val="16"/>
        <w:szCs w:val="16"/>
      </w:rPr>
      <w:instrText xml:space="preserve"> PAGE  \* Arabic  \* MERGEFORMAT </w:instrText>
    </w:r>
    <w:r w:rsidRPr="0074393E">
      <w:rPr>
        <w:rFonts w:ascii="Humanst521 BT" w:hAnsi="Humanst521 BT" w:cs="Humanst521 BT"/>
        <w:noProof/>
        <w:sz w:val="16"/>
        <w:szCs w:val="16"/>
      </w:rPr>
      <w:fldChar w:fldCharType="separate"/>
    </w:r>
    <w:r>
      <w:rPr>
        <w:rFonts w:ascii="Humanst521 BT" w:hAnsi="Humanst521 BT" w:cs="Humanst521 BT"/>
        <w:noProof/>
        <w:sz w:val="16"/>
        <w:szCs w:val="16"/>
      </w:rPr>
      <w:t>1</w:t>
    </w:r>
    <w:r w:rsidRPr="0074393E">
      <w:rPr>
        <w:rFonts w:ascii="Humanst521 BT" w:hAnsi="Humanst521 BT" w:cs="Humanst521 BT"/>
        <w:noProof/>
        <w:sz w:val="16"/>
        <w:szCs w:val="16"/>
      </w:rPr>
      <w:fldChar w:fldCharType="end"/>
    </w:r>
    <w:r w:rsidRPr="0074393E">
      <w:rPr>
        <w:rFonts w:ascii="Humanst521 BT" w:hAnsi="Humanst521 BT" w:cs="Humanst521 BT"/>
        <w:noProof/>
        <w:sz w:val="16"/>
        <w:szCs w:val="16"/>
      </w:rPr>
      <w:t xml:space="preserve"> of </w:t>
    </w:r>
    <w:r w:rsidRPr="0074393E">
      <w:rPr>
        <w:rFonts w:ascii="Humanst521 BT" w:hAnsi="Humanst521 BT" w:cs="Humanst521 BT"/>
        <w:noProof/>
        <w:sz w:val="16"/>
        <w:szCs w:val="16"/>
      </w:rPr>
      <w:fldChar w:fldCharType="begin"/>
    </w:r>
    <w:r w:rsidRPr="0074393E">
      <w:rPr>
        <w:rFonts w:ascii="Humanst521 BT" w:hAnsi="Humanst521 BT" w:cs="Humanst521 BT"/>
        <w:noProof/>
        <w:sz w:val="16"/>
        <w:szCs w:val="16"/>
      </w:rPr>
      <w:instrText xml:space="preserve"> NUMPAGES  \* Arabic  \* MERGEFORMAT </w:instrText>
    </w:r>
    <w:r w:rsidRPr="0074393E">
      <w:rPr>
        <w:rFonts w:ascii="Humanst521 BT" w:hAnsi="Humanst521 BT" w:cs="Humanst521 BT"/>
        <w:noProof/>
        <w:sz w:val="16"/>
        <w:szCs w:val="16"/>
      </w:rPr>
      <w:fldChar w:fldCharType="separate"/>
    </w:r>
    <w:r>
      <w:rPr>
        <w:rFonts w:ascii="Humanst521 BT" w:hAnsi="Humanst521 BT" w:cs="Humanst521 BT"/>
        <w:noProof/>
        <w:sz w:val="16"/>
        <w:szCs w:val="16"/>
      </w:rPr>
      <w:t>3</w:t>
    </w:r>
    <w:r w:rsidRPr="0074393E">
      <w:rPr>
        <w:rFonts w:ascii="Humanst521 BT" w:hAnsi="Humanst521 BT" w:cs="Humanst521 BT"/>
        <w:noProof/>
        <w:sz w:val="16"/>
        <w:szCs w:val="16"/>
      </w:rPr>
      <w:fldChar w:fldCharType="end"/>
    </w:r>
  </w:p>
  <w:p w14:paraId="365BD684" w14:textId="77777777" w:rsidR="00017171" w:rsidRDefault="00017171" w:rsidP="002758B3">
    <w:pPr>
      <w:pStyle w:val="BasicParagraph"/>
      <w:tabs>
        <w:tab w:val="left" w:pos="8310"/>
      </w:tabs>
      <w:ind w:right="-908"/>
      <w:rPr>
        <w:rFonts w:ascii="Humanst521 BT" w:hAnsi="Humanst521 BT" w:cs="Humanst521 BT"/>
        <w:noProof/>
        <w:sz w:val="16"/>
        <w:szCs w:val="16"/>
      </w:rPr>
    </w:pPr>
    <w:r>
      <w:rPr>
        <w:rFonts w:ascii="Humanst521 BT" w:hAnsi="Humanst521 BT" w:cs="Humanst521 BT"/>
        <w:noProof/>
        <w:sz w:val="16"/>
        <w:szCs w:val="16"/>
      </w:rPr>
      <w:tab/>
    </w:r>
  </w:p>
  <w:p w14:paraId="7C4163C3" w14:textId="77777777" w:rsidR="00017171" w:rsidRDefault="00017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90C5F4" w14:textId="77777777" w:rsidR="009C2957" w:rsidRDefault="009C2957" w:rsidP="00721119">
      <w:pPr>
        <w:spacing w:after="0" w:line="240" w:lineRule="auto"/>
      </w:pPr>
      <w:r>
        <w:separator/>
      </w:r>
    </w:p>
  </w:footnote>
  <w:footnote w:type="continuationSeparator" w:id="0">
    <w:p w14:paraId="5EF6715E" w14:textId="77777777" w:rsidR="009C2957" w:rsidRDefault="009C2957" w:rsidP="007211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789DC" w14:textId="77777777" w:rsidR="00017171" w:rsidRDefault="00017171" w:rsidP="0041386C">
    <w:pPr>
      <w:pStyle w:val="Heading1"/>
    </w:pPr>
    <w:r>
      <w:t>.</w:t>
    </w:r>
  </w:p>
  <w:p w14:paraId="16209D0F" w14:textId="77777777" w:rsidR="00017171" w:rsidRDefault="000171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797"/>
    <w:multiLevelType w:val="hybridMultilevel"/>
    <w:tmpl w:val="E5C66C8E"/>
    <w:lvl w:ilvl="0" w:tplc="08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7E4095"/>
    <w:multiLevelType w:val="hybridMultilevel"/>
    <w:tmpl w:val="8AC8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28076F"/>
    <w:multiLevelType w:val="hybridMultilevel"/>
    <w:tmpl w:val="2AF436E4"/>
    <w:lvl w:ilvl="0" w:tplc="F35CDACA">
      <w:numFmt w:val="bullet"/>
      <w:lvlText w:val="-"/>
      <w:lvlJc w:val="left"/>
      <w:pPr>
        <w:ind w:left="720" w:hanging="360"/>
      </w:pPr>
      <w:rPr>
        <w:rFonts w:ascii="Humanst521 BT" w:eastAsiaTheme="minorHAnsi" w:hAnsi="Humanst521 B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5DC2190"/>
    <w:multiLevelType w:val="hybridMultilevel"/>
    <w:tmpl w:val="B2121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EF5D63"/>
    <w:multiLevelType w:val="hybridMultilevel"/>
    <w:tmpl w:val="4DFE6548"/>
    <w:lvl w:ilvl="0" w:tplc="0809000F">
      <w:start w:val="1"/>
      <w:numFmt w:val="decimal"/>
      <w:lvlText w:val="%1."/>
      <w:lvlJc w:val="left"/>
      <w:pPr>
        <w:tabs>
          <w:tab w:val="num" w:pos="720"/>
        </w:tabs>
        <w:ind w:left="720" w:hanging="360"/>
      </w:pPr>
    </w:lvl>
    <w:lvl w:ilvl="1" w:tplc="08090005">
      <w:start w:val="1"/>
      <w:numFmt w:val="bullet"/>
      <w:lvlText w:val=""/>
      <w:lvlJc w:val="left"/>
      <w:pPr>
        <w:tabs>
          <w:tab w:val="num" w:pos="1440"/>
        </w:tabs>
        <w:ind w:left="1440" w:hanging="360"/>
      </w:pPr>
      <w:rPr>
        <w:rFonts w:ascii="Wingdings" w:hAnsi="Wingding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00"/>
  <w:displayHorizont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313"/>
    <w:rsid w:val="000014AF"/>
    <w:rsid w:val="00014AB6"/>
    <w:rsid w:val="000151A7"/>
    <w:rsid w:val="00017171"/>
    <w:rsid w:val="00021174"/>
    <w:rsid w:val="00021AA4"/>
    <w:rsid w:val="0004121C"/>
    <w:rsid w:val="00051437"/>
    <w:rsid w:val="00057E08"/>
    <w:rsid w:val="000704BA"/>
    <w:rsid w:val="000810F2"/>
    <w:rsid w:val="00081432"/>
    <w:rsid w:val="00096FED"/>
    <w:rsid w:val="000A0268"/>
    <w:rsid w:val="000A4734"/>
    <w:rsid w:val="000A54C7"/>
    <w:rsid w:val="000B5DBB"/>
    <w:rsid w:val="000C391E"/>
    <w:rsid w:val="000E4164"/>
    <w:rsid w:val="000F31FD"/>
    <w:rsid w:val="00105D41"/>
    <w:rsid w:val="0012460F"/>
    <w:rsid w:val="0015392C"/>
    <w:rsid w:val="00172287"/>
    <w:rsid w:val="00180ACC"/>
    <w:rsid w:val="0018154E"/>
    <w:rsid w:val="001A557F"/>
    <w:rsid w:val="001C04FB"/>
    <w:rsid w:val="001D6C11"/>
    <w:rsid w:val="001F4654"/>
    <w:rsid w:val="001F49B2"/>
    <w:rsid w:val="002074FD"/>
    <w:rsid w:val="002148E8"/>
    <w:rsid w:val="00214A83"/>
    <w:rsid w:val="002150E4"/>
    <w:rsid w:val="002347E5"/>
    <w:rsid w:val="0023707B"/>
    <w:rsid w:val="002425DB"/>
    <w:rsid w:val="00256A22"/>
    <w:rsid w:val="002758B3"/>
    <w:rsid w:val="00277A3B"/>
    <w:rsid w:val="0028539D"/>
    <w:rsid w:val="00291C62"/>
    <w:rsid w:val="0029590F"/>
    <w:rsid w:val="002C6718"/>
    <w:rsid w:val="002D1CB6"/>
    <w:rsid w:val="002D59F5"/>
    <w:rsid w:val="002D603B"/>
    <w:rsid w:val="00311645"/>
    <w:rsid w:val="00314A70"/>
    <w:rsid w:val="00326F78"/>
    <w:rsid w:val="003609C2"/>
    <w:rsid w:val="00366524"/>
    <w:rsid w:val="00380CAF"/>
    <w:rsid w:val="003A2A5F"/>
    <w:rsid w:val="003A3E59"/>
    <w:rsid w:val="003B599B"/>
    <w:rsid w:val="003D7363"/>
    <w:rsid w:val="003E077A"/>
    <w:rsid w:val="004059B2"/>
    <w:rsid w:val="0041386C"/>
    <w:rsid w:val="00461F1E"/>
    <w:rsid w:val="0047012D"/>
    <w:rsid w:val="00475700"/>
    <w:rsid w:val="004772E2"/>
    <w:rsid w:val="004B24CE"/>
    <w:rsid w:val="004C037E"/>
    <w:rsid w:val="004E326D"/>
    <w:rsid w:val="004F5D84"/>
    <w:rsid w:val="0050070F"/>
    <w:rsid w:val="00576800"/>
    <w:rsid w:val="005910C8"/>
    <w:rsid w:val="005A124C"/>
    <w:rsid w:val="005B4313"/>
    <w:rsid w:val="005C766F"/>
    <w:rsid w:val="005D53FC"/>
    <w:rsid w:val="005F434B"/>
    <w:rsid w:val="0063104C"/>
    <w:rsid w:val="00632B6A"/>
    <w:rsid w:val="00645B52"/>
    <w:rsid w:val="0065172C"/>
    <w:rsid w:val="00663680"/>
    <w:rsid w:val="006721F1"/>
    <w:rsid w:val="00684B92"/>
    <w:rsid w:val="006C5705"/>
    <w:rsid w:val="006C65A1"/>
    <w:rsid w:val="00721119"/>
    <w:rsid w:val="00723318"/>
    <w:rsid w:val="007434BD"/>
    <w:rsid w:val="0074393E"/>
    <w:rsid w:val="007D1024"/>
    <w:rsid w:val="007D716A"/>
    <w:rsid w:val="007E5221"/>
    <w:rsid w:val="007F1257"/>
    <w:rsid w:val="008114BF"/>
    <w:rsid w:val="008135D8"/>
    <w:rsid w:val="008250B3"/>
    <w:rsid w:val="0083282D"/>
    <w:rsid w:val="00861B2B"/>
    <w:rsid w:val="008913E2"/>
    <w:rsid w:val="0089442E"/>
    <w:rsid w:val="008E66CD"/>
    <w:rsid w:val="00920C1E"/>
    <w:rsid w:val="009545CF"/>
    <w:rsid w:val="00957BF4"/>
    <w:rsid w:val="00960D9E"/>
    <w:rsid w:val="00963886"/>
    <w:rsid w:val="0098470D"/>
    <w:rsid w:val="00990329"/>
    <w:rsid w:val="009C2957"/>
    <w:rsid w:val="009E1FFC"/>
    <w:rsid w:val="009E4D99"/>
    <w:rsid w:val="009F3607"/>
    <w:rsid w:val="009F661F"/>
    <w:rsid w:val="00A115D1"/>
    <w:rsid w:val="00A123AB"/>
    <w:rsid w:val="00A12764"/>
    <w:rsid w:val="00A14DC8"/>
    <w:rsid w:val="00A22C93"/>
    <w:rsid w:val="00A34205"/>
    <w:rsid w:val="00A346DF"/>
    <w:rsid w:val="00A53947"/>
    <w:rsid w:val="00A57145"/>
    <w:rsid w:val="00A7161F"/>
    <w:rsid w:val="00A970B0"/>
    <w:rsid w:val="00AC199D"/>
    <w:rsid w:val="00AC4FC5"/>
    <w:rsid w:val="00AD07F7"/>
    <w:rsid w:val="00AE168C"/>
    <w:rsid w:val="00AE7583"/>
    <w:rsid w:val="00B0227C"/>
    <w:rsid w:val="00B42D09"/>
    <w:rsid w:val="00B64979"/>
    <w:rsid w:val="00B667C0"/>
    <w:rsid w:val="00B67B0C"/>
    <w:rsid w:val="00B70A99"/>
    <w:rsid w:val="00B82D40"/>
    <w:rsid w:val="00BA769F"/>
    <w:rsid w:val="00BB594E"/>
    <w:rsid w:val="00BD1B05"/>
    <w:rsid w:val="00C00573"/>
    <w:rsid w:val="00C1264F"/>
    <w:rsid w:val="00C13F03"/>
    <w:rsid w:val="00C14983"/>
    <w:rsid w:val="00C644A3"/>
    <w:rsid w:val="00C70E79"/>
    <w:rsid w:val="00C73C16"/>
    <w:rsid w:val="00C75F22"/>
    <w:rsid w:val="00C85D7C"/>
    <w:rsid w:val="00C91A9D"/>
    <w:rsid w:val="00CA2999"/>
    <w:rsid w:val="00CC020A"/>
    <w:rsid w:val="00CC2739"/>
    <w:rsid w:val="00CC2829"/>
    <w:rsid w:val="00CD257B"/>
    <w:rsid w:val="00CE68DF"/>
    <w:rsid w:val="00CE708C"/>
    <w:rsid w:val="00CF3E79"/>
    <w:rsid w:val="00CF6C55"/>
    <w:rsid w:val="00D27653"/>
    <w:rsid w:val="00D40F2A"/>
    <w:rsid w:val="00D53B7E"/>
    <w:rsid w:val="00D722EE"/>
    <w:rsid w:val="00D73974"/>
    <w:rsid w:val="00DC11B5"/>
    <w:rsid w:val="00DE36EC"/>
    <w:rsid w:val="00DF06DC"/>
    <w:rsid w:val="00DF3904"/>
    <w:rsid w:val="00E3420D"/>
    <w:rsid w:val="00E46476"/>
    <w:rsid w:val="00E476AF"/>
    <w:rsid w:val="00E61956"/>
    <w:rsid w:val="00E65CD2"/>
    <w:rsid w:val="00E66213"/>
    <w:rsid w:val="00E7333A"/>
    <w:rsid w:val="00E74E94"/>
    <w:rsid w:val="00EC46FA"/>
    <w:rsid w:val="00F20546"/>
    <w:rsid w:val="00F23499"/>
    <w:rsid w:val="00F271DA"/>
    <w:rsid w:val="00F52AB1"/>
    <w:rsid w:val="00F5534A"/>
    <w:rsid w:val="00F94F59"/>
    <w:rsid w:val="00F9504E"/>
    <w:rsid w:val="00FA4BF8"/>
    <w:rsid w:val="00FA700F"/>
    <w:rsid w:val="00FC7693"/>
    <w:rsid w:val="00FE2A4F"/>
    <w:rsid w:val="00FE6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37C8C0"/>
  <w15:docId w15:val="{D15095D3-5219-4A1F-947C-EABAB1EFC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39D"/>
    <w:rPr>
      <w:rFonts w:ascii="Humanst521 BT" w:hAnsi="Humanst521 BT"/>
    </w:rPr>
  </w:style>
  <w:style w:type="paragraph" w:styleId="Heading1">
    <w:name w:val="heading 1"/>
    <w:aliases w:val="HEADER"/>
    <w:basedOn w:val="Normal"/>
    <w:next w:val="Normal"/>
    <w:link w:val="Heading1Char"/>
    <w:uiPriority w:val="9"/>
    <w:qFormat/>
    <w:rsid w:val="0041386C"/>
    <w:pPr>
      <w:spacing w:before="480" w:after="0"/>
      <w:contextualSpacing/>
      <w:outlineLvl w:val="0"/>
    </w:pPr>
    <w:rPr>
      <w:b/>
      <w:bCs/>
      <w:caps/>
      <w:sz w:val="36"/>
      <w:szCs w:val="28"/>
    </w:rPr>
  </w:style>
  <w:style w:type="paragraph" w:styleId="Heading2">
    <w:name w:val="heading 2"/>
    <w:basedOn w:val="Normal"/>
    <w:next w:val="Normal"/>
    <w:link w:val="Heading2Char"/>
    <w:uiPriority w:val="9"/>
    <w:unhideWhenUsed/>
    <w:rsid w:val="0028539D"/>
    <w:pPr>
      <w:spacing w:before="200" w:after="0"/>
      <w:outlineLvl w:val="1"/>
    </w:pPr>
    <w:rPr>
      <w:b/>
      <w:bCs/>
      <w:sz w:val="40"/>
      <w:szCs w:val="26"/>
    </w:rPr>
  </w:style>
  <w:style w:type="paragraph" w:styleId="Heading3">
    <w:name w:val="heading 3"/>
    <w:basedOn w:val="Normal"/>
    <w:next w:val="Normal"/>
    <w:link w:val="Heading3Char"/>
    <w:uiPriority w:val="9"/>
    <w:unhideWhenUsed/>
    <w:rsid w:val="0028539D"/>
    <w:pPr>
      <w:spacing w:before="200" w:after="0" w:line="271" w:lineRule="auto"/>
      <w:outlineLvl w:val="2"/>
    </w:pPr>
    <w:rPr>
      <w:bCs/>
      <w:sz w:val="48"/>
    </w:rPr>
  </w:style>
  <w:style w:type="paragraph" w:styleId="Heading4">
    <w:name w:val="heading 4"/>
    <w:basedOn w:val="Normal"/>
    <w:next w:val="Normal"/>
    <w:link w:val="Heading4Char"/>
    <w:uiPriority w:val="9"/>
    <w:unhideWhenUsed/>
    <w:rsid w:val="00A12764"/>
    <w:pPr>
      <w:spacing w:before="200" w:after="0"/>
      <w:outlineLvl w:val="3"/>
    </w:pPr>
    <w:rPr>
      <w:rFonts w:ascii="Cambria" w:hAnsi="Cambria"/>
      <w:b/>
      <w:bCs/>
      <w:i/>
      <w:iCs/>
    </w:rPr>
  </w:style>
  <w:style w:type="paragraph" w:styleId="Heading5">
    <w:name w:val="heading 5"/>
    <w:basedOn w:val="Normal"/>
    <w:next w:val="Normal"/>
    <w:link w:val="Heading5Char"/>
    <w:uiPriority w:val="9"/>
    <w:unhideWhenUsed/>
    <w:rsid w:val="00A12764"/>
    <w:pPr>
      <w:spacing w:before="200" w:after="0"/>
      <w:outlineLvl w:val="4"/>
    </w:pPr>
    <w:rPr>
      <w:rFonts w:ascii="Cambria" w:hAnsi="Cambria"/>
      <w:b/>
      <w:bCs/>
      <w:color w:val="7F7F7F"/>
    </w:rPr>
  </w:style>
  <w:style w:type="paragraph" w:styleId="Heading6">
    <w:name w:val="heading 6"/>
    <w:basedOn w:val="Normal"/>
    <w:next w:val="Normal"/>
    <w:link w:val="Heading6Char"/>
    <w:uiPriority w:val="9"/>
    <w:unhideWhenUsed/>
    <w:rsid w:val="00A12764"/>
    <w:pPr>
      <w:spacing w:after="0"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rsid w:val="00A12764"/>
    <w:pPr>
      <w:spacing w:after="0"/>
      <w:outlineLvl w:val="6"/>
    </w:pPr>
    <w:rPr>
      <w:rFonts w:ascii="Cambria" w:hAnsi="Cambria"/>
      <w:i/>
      <w:iCs/>
    </w:rPr>
  </w:style>
  <w:style w:type="paragraph" w:styleId="Heading8">
    <w:name w:val="heading 8"/>
    <w:basedOn w:val="Normal"/>
    <w:next w:val="Normal"/>
    <w:link w:val="Heading8Char"/>
    <w:uiPriority w:val="9"/>
    <w:unhideWhenUsed/>
    <w:rsid w:val="00A12764"/>
    <w:pPr>
      <w:spacing w:after="0"/>
      <w:outlineLvl w:val="7"/>
    </w:pPr>
    <w:rPr>
      <w:rFonts w:ascii="Cambria" w:hAnsi="Cambria"/>
      <w:sz w:val="20"/>
      <w:szCs w:val="20"/>
    </w:rPr>
  </w:style>
  <w:style w:type="paragraph" w:styleId="Heading9">
    <w:name w:val="heading 9"/>
    <w:basedOn w:val="Normal"/>
    <w:next w:val="Normal"/>
    <w:link w:val="Heading9Char"/>
    <w:uiPriority w:val="9"/>
    <w:unhideWhenUsed/>
    <w:rsid w:val="00A12764"/>
    <w:pPr>
      <w:spacing w:after="0"/>
      <w:outlineLvl w:val="8"/>
    </w:pPr>
    <w:rPr>
      <w:rFonts w:ascii="Cambria" w:hAnsi="Cambria"/>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2D4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82D40"/>
    <w:rPr>
      <w:rFonts w:ascii="Tahoma" w:hAnsi="Tahoma" w:cs="Tahoma"/>
      <w:sz w:val="16"/>
      <w:szCs w:val="16"/>
    </w:rPr>
  </w:style>
  <w:style w:type="paragraph" w:styleId="Header">
    <w:name w:val="header"/>
    <w:basedOn w:val="Normal"/>
    <w:link w:val="HeaderChar"/>
    <w:uiPriority w:val="99"/>
    <w:unhideWhenUsed/>
    <w:rsid w:val="00721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1119"/>
  </w:style>
  <w:style w:type="paragraph" w:styleId="Footer">
    <w:name w:val="footer"/>
    <w:basedOn w:val="Normal"/>
    <w:link w:val="FooterChar"/>
    <w:uiPriority w:val="99"/>
    <w:unhideWhenUsed/>
    <w:rsid w:val="00721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1119"/>
  </w:style>
  <w:style w:type="paragraph" w:customStyle="1" w:styleId="BasicParagraph">
    <w:name w:val="[Basic Paragraph]"/>
    <w:basedOn w:val="Normal"/>
    <w:uiPriority w:val="99"/>
    <w:rsid w:val="002D1CB6"/>
    <w:pPr>
      <w:autoSpaceDE w:val="0"/>
      <w:autoSpaceDN w:val="0"/>
      <w:adjustRightInd w:val="0"/>
      <w:spacing w:after="0" w:line="288" w:lineRule="auto"/>
      <w:textAlignment w:val="center"/>
    </w:pPr>
    <w:rPr>
      <w:rFonts w:ascii="Times New Roman" w:hAnsi="Times New Roman"/>
      <w:color w:val="000000"/>
      <w:sz w:val="24"/>
      <w:szCs w:val="24"/>
    </w:rPr>
  </w:style>
  <w:style w:type="character" w:styleId="Hyperlink">
    <w:name w:val="Hyperlink"/>
    <w:uiPriority w:val="99"/>
    <w:unhideWhenUsed/>
    <w:rsid w:val="008135D8"/>
    <w:rPr>
      <w:color w:val="0000FF"/>
      <w:u w:val="single"/>
    </w:rPr>
  </w:style>
  <w:style w:type="character" w:styleId="FollowedHyperlink">
    <w:name w:val="FollowedHyperlink"/>
    <w:uiPriority w:val="99"/>
    <w:semiHidden/>
    <w:unhideWhenUsed/>
    <w:rsid w:val="00FE6690"/>
    <w:rPr>
      <w:color w:val="800080"/>
      <w:u w:val="single"/>
    </w:rPr>
  </w:style>
  <w:style w:type="paragraph" w:customStyle="1" w:styleId="SSBodyText">
    <w:name w:val="SS Body Text"/>
    <w:basedOn w:val="Normal"/>
    <w:link w:val="SSBodyTextChar"/>
    <w:rsid w:val="0065172C"/>
    <w:pPr>
      <w:suppressAutoHyphens/>
      <w:autoSpaceDE w:val="0"/>
      <w:autoSpaceDN w:val="0"/>
      <w:adjustRightInd w:val="0"/>
      <w:spacing w:after="260" w:line="240" w:lineRule="auto"/>
      <w:ind w:left="1418" w:right="1191"/>
      <w:textAlignment w:val="center"/>
    </w:pPr>
    <w:rPr>
      <w:rFonts w:cs="Humanst521 BT"/>
      <w:color w:val="000000"/>
      <w:sz w:val="20"/>
      <w:szCs w:val="20"/>
    </w:rPr>
  </w:style>
  <w:style w:type="paragraph" w:customStyle="1" w:styleId="SSHead2">
    <w:name w:val="SS Head2"/>
    <w:basedOn w:val="SSBodyText"/>
    <w:link w:val="SSHead2Char"/>
    <w:rsid w:val="0065172C"/>
    <w:rPr>
      <w:rFonts w:ascii="Humanst521 Lt BT" w:hAnsi="Humanst521 Lt BT"/>
      <w:sz w:val="36"/>
      <w:szCs w:val="32"/>
    </w:rPr>
  </w:style>
  <w:style w:type="character" w:customStyle="1" w:styleId="SSBodyTextChar">
    <w:name w:val="SS Body Text Char"/>
    <w:link w:val="SSBodyText"/>
    <w:rsid w:val="0065172C"/>
    <w:rPr>
      <w:rFonts w:ascii="Humanst521 BT" w:hAnsi="Humanst521 BT" w:cs="Humanst521 BT"/>
      <w:color w:val="000000"/>
      <w:lang w:val="en-GB"/>
    </w:rPr>
  </w:style>
  <w:style w:type="paragraph" w:customStyle="1" w:styleId="SSHead3">
    <w:name w:val="SS Head3"/>
    <w:basedOn w:val="SSBodyText"/>
    <w:link w:val="SSHead3Char"/>
    <w:rsid w:val="00CC2739"/>
    <w:rPr>
      <w:b/>
      <w:caps/>
    </w:rPr>
  </w:style>
  <w:style w:type="character" w:customStyle="1" w:styleId="SSHead2Char">
    <w:name w:val="SS Head2 Char"/>
    <w:link w:val="SSHead2"/>
    <w:rsid w:val="0065172C"/>
    <w:rPr>
      <w:rFonts w:ascii="Humanst521 Lt BT" w:hAnsi="Humanst521 Lt BT" w:cs="Humanst521 BT"/>
      <w:color w:val="000000"/>
      <w:sz w:val="36"/>
      <w:szCs w:val="32"/>
      <w:lang w:val="en-GB"/>
    </w:rPr>
  </w:style>
  <w:style w:type="paragraph" w:customStyle="1" w:styleId="SSHead1">
    <w:name w:val="SS Head1"/>
    <w:basedOn w:val="SSBodyText"/>
    <w:link w:val="SSHead1Char"/>
    <w:rsid w:val="00CC2739"/>
    <w:rPr>
      <w:caps/>
      <w:sz w:val="52"/>
      <w:szCs w:val="52"/>
    </w:rPr>
  </w:style>
  <w:style w:type="character" w:customStyle="1" w:styleId="SSHead3Char">
    <w:name w:val="SS Head3 Char"/>
    <w:link w:val="SSHead3"/>
    <w:rsid w:val="00CC2739"/>
    <w:rPr>
      <w:rFonts w:ascii="Humanst521 BT" w:hAnsi="Humanst521 BT" w:cs="Humanst521 BT"/>
      <w:b/>
      <w:caps/>
      <w:color w:val="000000"/>
      <w:lang w:val="en-GB"/>
    </w:rPr>
  </w:style>
  <w:style w:type="paragraph" w:styleId="NormalWeb">
    <w:name w:val="Normal (Web)"/>
    <w:basedOn w:val="Normal"/>
    <w:uiPriority w:val="99"/>
    <w:unhideWhenUsed/>
    <w:rsid w:val="0047012D"/>
    <w:pPr>
      <w:spacing w:before="100" w:beforeAutospacing="1" w:after="100" w:afterAutospacing="1" w:line="240" w:lineRule="auto"/>
    </w:pPr>
    <w:rPr>
      <w:rFonts w:ascii="Times New Roman" w:hAnsi="Times New Roman"/>
      <w:sz w:val="24"/>
      <w:szCs w:val="24"/>
    </w:rPr>
  </w:style>
  <w:style w:type="character" w:customStyle="1" w:styleId="SSHead1Char">
    <w:name w:val="SS Head1 Char"/>
    <w:link w:val="SSHead1"/>
    <w:rsid w:val="00CC2739"/>
    <w:rPr>
      <w:rFonts w:ascii="Humanst521 BT" w:hAnsi="Humanst521 BT" w:cs="Humanst521 BT"/>
      <w:caps/>
      <w:color w:val="000000"/>
      <w:sz w:val="52"/>
      <w:szCs w:val="52"/>
      <w:lang w:val="en-GB"/>
    </w:rPr>
  </w:style>
  <w:style w:type="character" w:styleId="Strong">
    <w:name w:val="Strong"/>
    <w:uiPriority w:val="22"/>
    <w:rsid w:val="00A12764"/>
    <w:rPr>
      <w:b/>
      <w:bCs/>
    </w:rPr>
  </w:style>
  <w:style w:type="character" w:customStyle="1" w:styleId="Heading1Char">
    <w:name w:val="Heading 1 Char"/>
    <w:aliases w:val="HEADER Char"/>
    <w:link w:val="Heading1"/>
    <w:uiPriority w:val="9"/>
    <w:rsid w:val="0041386C"/>
    <w:rPr>
      <w:rFonts w:ascii="Humanst521 BT" w:hAnsi="Humanst521 BT"/>
      <w:b/>
      <w:bCs/>
      <w:caps/>
      <w:sz w:val="36"/>
      <w:szCs w:val="28"/>
    </w:rPr>
  </w:style>
  <w:style w:type="character" w:customStyle="1" w:styleId="Heading2Char">
    <w:name w:val="Heading 2 Char"/>
    <w:link w:val="Heading2"/>
    <w:uiPriority w:val="9"/>
    <w:rsid w:val="0028539D"/>
    <w:rPr>
      <w:rFonts w:ascii="Humanst521 BT" w:hAnsi="Humanst521 BT"/>
      <w:b/>
      <w:bCs/>
      <w:sz w:val="40"/>
      <w:szCs w:val="26"/>
    </w:rPr>
  </w:style>
  <w:style w:type="character" w:customStyle="1" w:styleId="Heading3Char">
    <w:name w:val="Heading 3 Char"/>
    <w:link w:val="Heading3"/>
    <w:uiPriority w:val="9"/>
    <w:rsid w:val="0028539D"/>
    <w:rPr>
      <w:rFonts w:ascii="Humanst521 BT" w:hAnsi="Humanst521 BT"/>
      <w:bCs/>
      <w:sz w:val="48"/>
    </w:rPr>
  </w:style>
  <w:style w:type="character" w:customStyle="1" w:styleId="Heading4Char">
    <w:name w:val="Heading 4 Char"/>
    <w:link w:val="Heading4"/>
    <w:uiPriority w:val="9"/>
    <w:rsid w:val="00A12764"/>
    <w:rPr>
      <w:rFonts w:ascii="Cambria" w:hAnsi="Cambria"/>
      <w:b/>
      <w:bCs/>
      <w:i/>
      <w:iCs/>
    </w:rPr>
  </w:style>
  <w:style w:type="character" w:customStyle="1" w:styleId="Heading5Char">
    <w:name w:val="Heading 5 Char"/>
    <w:link w:val="Heading5"/>
    <w:uiPriority w:val="9"/>
    <w:rsid w:val="00A12764"/>
    <w:rPr>
      <w:rFonts w:ascii="Cambria" w:hAnsi="Cambria"/>
      <w:b/>
      <w:bCs/>
      <w:color w:val="7F7F7F"/>
    </w:rPr>
  </w:style>
  <w:style w:type="character" w:customStyle="1" w:styleId="Heading6Char">
    <w:name w:val="Heading 6 Char"/>
    <w:link w:val="Heading6"/>
    <w:uiPriority w:val="9"/>
    <w:rsid w:val="00A12764"/>
    <w:rPr>
      <w:rFonts w:ascii="Cambria" w:hAnsi="Cambria"/>
      <w:b/>
      <w:bCs/>
      <w:i/>
      <w:iCs/>
      <w:color w:val="7F7F7F"/>
    </w:rPr>
  </w:style>
  <w:style w:type="character" w:customStyle="1" w:styleId="Heading7Char">
    <w:name w:val="Heading 7 Char"/>
    <w:link w:val="Heading7"/>
    <w:uiPriority w:val="9"/>
    <w:rsid w:val="00A12764"/>
    <w:rPr>
      <w:rFonts w:ascii="Cambria" w:hAnsi="Cambria"/>
      <w:i/>
      <w:iCs/>
    </w:rPr>
  </w:style>
  <w:style w:type="character" w:customStyle="1" w:styleId="Heading8Char">
    <w:name w:val="Heading 8 Char"/>
    <w:link w:val="Heading8"/>
    <w:uiPriority w:val="9"/>
    <w:rsid w:val="00A12764"/>
    <w:rPr>
      <w:rFonts w:ascii="Cambria" w:hAnsi="Cambria"/>
      <w:sz w:val="20"/>
      <w:szCs w:val="20"/>
    </w:rPr>
  </w:style>
  <w:style w:type="character" w:customStyle="1" w:styleId="Heading9Char">
    <w:name w:val="Heading 9 Char"/>
    <w:link w:val="Heading9"/>
    <w:uiPriority w:val="9"/>
    <w:rsid w:val="00A12764"/>
    <w:rPr>
      <w:rFonts w:ascii="Cambria" w:hAnsi="Cambria"/>
      <w:i/>
      <w:iCs/>
      <w:spacing w:val="5"/>
      <w:sz w:val="20"/>
      <w:szCs w:val="20"/>
    </w:rPr>
  </w:style>
  <w:style w:type="paragraph" w:styleId="Caption">
    <w:name w:val="caption"/>
    <w:basedOn w:val="Normal"/>
    <w:next w:val="Normal"/>
    <w:rsid w:val="00A12764"/>
    <w:rPr>
      <w:sz w:val="24"/>
    </w:rPr>
  </w:style>
  <w:style w:type="paragraph" w:styleId="Title">
    <w:name w:val="Title"/>
    <w:basedOn w:val="Normal"/>
    <w:next w:val="Normal"/>
    <w:link w:val="TitleChar"/>
    <w:uiPriority w:val="10"/>
    <w:rsid w:val="00A12764"/>
    <w:pPr>
      <w:pBdr>
        <w:bottom w:val="single" w:sz="4" w:space="1" w:color="auto"/>
      </w:pBdr>
      <w:spacing w:line="240" w:lineRule="auto"/>
      <w:contextualSpacing/>
    </w:pPr>
    <w:rPr>
      <w:rFonts w:ascii="Cambria" w:hAnsi="Cambria"/>
      <w:spacing w:val="5"/>
      <w:sz w:val="52"/>
      <w:szCs w:val="52"/>
    </w:rPr>
  </w:style>
  <w:style w:type="character" w:customStyle="1" w:styleId="TitleChar">
    <w:name w:val="Title Char"/>
    <w:link w:val="Title"/>
    <w:uiPriority w:val="10"/>
    <w:rsid w:val="00A12764"/>
    <w:rPr>
      <w:rFonts w:ascii="Cambria" w:hAnsi="Cambria"/>
      <w:spacing w:val="5"/>
      <w:sz w:val="52"/>
      <w:szCs w:val="52"/>
    </w:rPr>
  </w:style>
  <w:style w:type="paragraph" w:styleId="Subtitle">
    <w:name w:val="Subtitle"/>
    <w:basedOn w:val="Normal"/>
    <w:next w:val="Normal"/>
    <w:link w:val="SubtitleChar"/>
    <w:uiPriority w:val="11"/>
    <w:rsid w:val="00A12764"/>
    <w:pPr>
      <w:spacing w:after="600"/>
    </w:pPr>
    <w:rPr>
      <w:rFonts w:ascii="Cambria" w:hAnsi="Cambria"/>
      <w:i/>
      <w:iCs/>
      <w:spacing w:val="13"/>
      <w:sz w:val="24"/>
      <w:szCs w:val="24"/>
    </w:rPr>
  </w:style>
  <w:style w:type="character" w:customStyle="1" w:styleId="SubtitleChar">
    <w:name w:val="Subtitle Char"/>
    <w:link w:val="Subtitle"/>
    <w:uiPriority w:val="11"/>
    <w:rsid w:val="00A12764"/>
    <w:rPr>
      <w:rFonts w:ascii="Cambria" w:hAnsi="Cambria"/>
      <w:i/>
      <w:iCs/>
      <w:spacing w:val="13"/>
      <w:sz w:val="24"/>
      <w:szCs w:val="24"/>
    </w:rPr>
  </w:style>
  <w:style w:type="paragraph" w:styleId="NoSpacing">
    <w:name w:val="No Spacing"/>
    <w:aliases w:val="Paragraph title"/>
    <w:basedOn w:val="Normal"/>
    <w:link w:val="NoSpacingChar"/>
    <w:uiPriority w:val="1"/>
    <w:qFormat/>
    <w:rsid w:val="0041386C"/>
    <w:pPr>
      <w:pBdr>
        <w:bottom w:val="single" w:sz="4" w:space="1" w:color="auto"/>
      </w:pBdr>
      <w:shd w:val="clear" w:color="auto" w:fill="BFBFBF" w:themeFill="background1" w:themeFillShade="BF"/>
      <w:spacing w:after="0" w:line="240" w:lineRule="auto"/>
    </w:pPr>
    <w:rPr>
      <w:b/>
      <w:caps/>
      <w:sz w:val="24"/>
    </w:rPr>
  </w:style>
  <w:style w:type="character" w:customStyle="1" w:styleId="NoSpacingChar">
    <w:name w:val="No Spacing Char"/>
    <w:aliases w:val="Paragraph title Char"/>
    <w:link w:val="NoSpacing"/>
    <w:uiPriority w:val="1"/>
    <w:rsid w:val="0041386C"/>
    <w:rPr>
      <w:rFonts w:ascii="Humanst521 BT" w:hAnsi="Humanst521 BT"/>
      <w:b/>
      <w:caps/>
      <w:sz w:val="24"/>
      <w:shd w:val="clear" w:color="auto" w:fill="BFBFBF" w:themeFill="background1" w:themeFillShade="BF"/>
    </w:rPr>
  </w:style>
  <w:style w:type="paragraph" w:styleId="ListParagraph">
    <w:name w:val="List Paragraph"/>
    <w:basedOn w:val="Normal"/>
    <w:uiPriority w:val="34"/>
    <w:qFormat/>
    <w:rsid w:val="00A12764"/>
    <w:pPr>
      <w:ind w:left="720"/>
      <w:contextualSpacing/>
    </w:pPr>
  </w:style>
  <w:style w:type="character" w:styleId="Emphasis">
    <w:name w:val="Emphasis"/>
    <w:uiPriority w:val="20"/>
    <w:rsid w:val="00A12764"/>
    <w:rPr>
      <w:b/>
      <w:bCs/>
      <w:i/>
      <w:iCs/>
      <w:spacing w:val="10"/>
      <w:bdr w:val="none" w:sz="0" w:space="0" w:color="auto"/>
      <w:shd w:val="clear" w:color="auto" w:fill="auto"/>
    </w:rPr>
  </w:style>
  <w:style w:type="paragraph" w:styleId="Quote">
    <w:name w:val="Quote"/>
    <w:basedOn w:val="Normal"/>
    <w:next w:val="Normal"/>
    <w:link w:val="QuoteChar"/>
    <w:uiPriority w:val="29"/>
    <w:rsid w:val="00A12764"/>
    <w:pPr>
      <w:spacing w:before="200" w:after="0"/>
      <w:ind w:left="360" w:right="360"/>
    </w:pPr>
    <w:rPr>
      <w:i/>
      <w:iCs/>
    </w:rPr>
  </w:style>
  <w:style w:type="character" w:customStyle="1" w:styleId="QuoteChar">
    <w:name w:val="Quote Char"/>
    <w:link w:val="Quote"/>
    <w:uiPriority w:val="29"/>
    <w:rsid w:val="00A12764"/>
    <w:rPr>
      <w:i/>
      <w:iCs/>
    </w:rPr>
  </w:style>
  <w:style w:type="paragraph" w:styleId="IntenseQuote">
    <w:name w:val="Intense Quote"/>
    <w:basedOn w:val="Normal"/>
    <w:next w:val="Normal"/>
    <w:link w:val="IntenseQuoteChar"/>
    <w:uiPriority w:val="30"/>
    <w:rsid w:val="00A12764"/>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A12764"/>
    <w:rPr>
      <w:b/>
      <w:bCs/>
      <w:i/>
      <w:iCs/>
    </w:rPr>
  </w:style>
  <w:style w:type="character" w:styleId="SubtleEmphasis">
    <w:name w:val="Subtle Emphasis"/>
    <w:uiPriority w:val="19"/>
    <w:rsid w:val="00A12764"/>
    <w:rPr>
      <w:i/>
      <w:iCs/>
    </w:rPr>
  </w:style>
  <w:style w:type="character" w:styleId="IntenseEmphasis">
    <w:name w:val="Intense Emphasis"/>
    <w:uiPriority w:val="21"/>
    <w:rsid w:val="00A12764"/>
    <w:rPr>
      <w:b/>
      <w:bCs/>
    </w:rPr>
  </w:style>
  <w:style w:type="character" w:styleId="SubtleReference">
    <w:name w:val="Subtle Reference"/>
    <w:uiPriority w:val="31"/>
    <w:rsid w:val="00A12764"/>
    <w:rPr>
      <w:smallCaps/>
    </w:rPr>
  </w:style>
  <w:style w:type="character" w:styleId="IntenseReference">
    <w:name w:val="Intense Reference"/>
    <w:uiPriority w:val="32"/>
    <w:rsid w:val="00A12764"/>
    <w:rPr>
      <w:smallCaps/>
      <w:spacing w:val="5"/>
      <w:u w:val="single"/>
    </w:rPr>
  </w:style>
  <w:style w:type="character" w:styleId="BookTitle">
    <w:name w:val="Book Title"/>
    <w:uiPriority w:val="33"/>
    <w:rsid w:val="00A12764"/>
    <w:rPr>
      <w:i/>
      <w:iCs/>
      <w:smallCaps/>
      <w:spacing w:val="5"/>
    </w:rPr>
  </w:style>
  <w:style w:type="paragraph" w:styleId="TOCHeading">
    <w:name w:val="TOC Heading"/>
    <w:basedOn w:val="Heading1"/>
    <w:next w:val="Normal"/>
    <w:uiPriority w:val="39"/>
    <w:semiHidden/>
    <w:unhideWhenUsed/>
    <w:qFormat/>
    <w:rsid w:val="00A12764"/>
    <w:pPr>
      <w:outlineLvl w:val="9"/>
    </w:pPr>
    <w:rPr>
      <w:rFonts w:eastAsia="Times New Roman" w:cs="Times New Roman"/>
      <w:lang w:bidi="en-US"/>
    </w:rPr>
  </w:style>
  <w:style w:type="character" w:customStyle="1" w:styleId="ref-journal">
    <w:name w:val="ref-journal"/>
    <w:basedOn w:val="DefaultParagraphFont"/>
    <w:rsid w:val="0012460F"/>
  </w:style>
  <w:style w:type="character" w:customStyle="1" w:styleId="ref-vol">
    <w:name w:val="ref-vol"/>
    <w:basedOn w:val="DefaultParagraphFont"/>
    <w:rsid w:val="0012460F"/>
  </w:style>
  <w:style w:type="character" w:styleId="CommentReference">
    <w:name w:val="annotation reference"/>
    <w:basedOn w:val="DefaultParagraphFont"/>
    <w:uiPriority w:val="99"/>
    <w:semiHidden/>
    <w:unhideWhenUsed/>
    <w:rsid w:val="000E4164"/>
    <w:rPr>
      <w:sz w:val="16"/>
      <w:szCs w:val="16"/>
    </w:rPr>
  </w:style>
  <w:style w:type="paragraph" w:styleId="CommentText">
    <w:name w:val="annotation text"/>
    <w:basedOn w:val="Normal"/>
    <w:link w:val="CommentTextChar"/>
    <w:uiPriority w:val="99"/>
    <w:semiHidden/>
    <w:unhideWhenUsed/>
    <w:rsid w:val="000E4164"/>
    <w:pPr>
      <w:spacing w:line="240" w:lineRule="auto"/>
    </w:pPr>
    <w:rPr>
      <w:sz w:val="20"/>
      <w:szCs w:val="20"/>
    </w:rPr>
  </w:style>
  <w:style w:type="character" w:customStyle="1" w:styleId="CommentTextChar">
    <w:name w:val="Comment Text Char"/>
    <w:basedOn w:val="DefaultParagraphFont"/>
    <w:link w:val="CommentText"/>
    <w:uiPriority w:val="99"/>
    <w:semiHidden/>
    <w:rsid w:val="000E4164"/>
    <w:rPr>
      <w:rFonts w:ascii="Humanst521 BT" w:hAnsi="Humanst521 BT"/>
      <w:sz w:val="20"/>
      <w:szCs w:val="20"/>
    </w:rPr>
  </w:style>
  <w:style w:type="paragraph" w:styleId="CommentSubject">
    <w:name w:val="annotation subject"/>
    <w:basedOn w:val="CommentText"/>
    <w:next w:val="CommentText"/>
    <w:link w:val="CommentSubjectChar"/>
    <w:uiPriority w:val="99"/>
    <w:semiHidden/>
    <w:unhideWhenUsed/>
    <w:rsid w:val="000E4164"/>
    <w:rPr>
      <w:b/>
      <w:bCs/>
    </w:rPr>
  </w:style>
  <w:style w:type="character" w:customStyle="1" w:styleId="CommentSubjectChar">
    <w:name w:val="Comment Subject Char"/>
    <w:basedOn w:val="CommentTextChar"/>
    <w:link w:val="CommentSubject"/>
    <w:uiPriority w:val="99"/>
    <w:semiHidden/>
    <w:rsid w:val="000E4164"/>
    <w:rPr>
      <w:rFonts w:ascii="Humanst521 BT" w:hAnsi="Humanst521 B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191998">
      <w:bodyDiv w:val="1"/>
      <w:marLeft w:val="0"/>
      <w:marRight w:val="0"/>
      <w:marTop w:val="0"/>
      <w:marBottom w:val="0"/>
      <w:divBdr>
        <w:top w:val="none" w:sz="0" w:space="0" w:color="auto"/>
        <w:left w:val="none" w:sz="0" w:space="0" w:color="auto"/>
        <w:bottom w:val="none" w:sz="0" w:space="0" w:color="auto"/>
        <w:right w:val="none" w:sz="0" w:space="0" w:color="auto"/>
      </w:divBdr>
      <w:divsChild>
        <w:div w:id="1640069592">
          <w:marLeft w:val="0"/>
          <w:marRight w:val="0"/>
          <w:marTop w:val="0"/>
          <w:marBottom w:val="0"/>
          <w:divBdr>
            <w:top w:val="none" w:sz="0" w:space="0" w:color="auto"/>
            <w:left w:val="none" w:sz="0" w:space="0" w:color="auto"/>
            <w:bottom w:val="none" w:sz="0" w:space="0" w:color="auto"/>
            <w:right w:val="none" w:sz="0" w:space="0" w:color="auto"/>
          </w:divBdr>
        </w:div>
        <w:div w:id="150486340">
          <w:marLeft w:val="0"/>
          <w:marRight w:val="0"/>
          <w:marTop w:val="0"/>
          <w:marBottom w:val="0"/>
          <w:divBdr>
            <w:top w:val="none" w:sz="0" w:space="0" w:color="auto"/>
            <w:left w:val="none" w:sz="0" w:space="0" w:color="auto"/>
            <w:bottom w:val="none" w:sz="0" w:space="0" w:color="auto"/>
            <w:right w:val="none" w:sz="0" w:space="0" w:color="auto"/>
          </w:divBdr>
        </w:div>
        <w:div w:id="1909538686">
          <w:marLeft w:val="0"/>
          <w:marRight w:val="0"/>
          <w:marTop w:val="0"/>
          <w:marBottom w:val="0"/>
          <w:divBdr>
            <w:top w:val="none" w:sz="0" w:space="0" w:color="auto"/>
            <w:left w:val="none" w:sz="0" w:space="0" w:color="auto"/>
            <w:bottom w:val="none" w:sz="0" w:space="0" w:color="auto"/>
            <w:right w:val="none" w:sz="0" w:space="0" w:color="auto"/>
          </w:divBdr>
        </w:div>
        <w:div w:id="1806312561">
          <w:marLeft w:val="0"/>
          <w:marRight w:val="0"/>
          <w:marTop w:val="0"/>
          <w:marBottom w:val="0"/>
          <w:divBdr>
            <w:top w:val="none" w:sz="0" w:space="0" w:color="auto"/>
            <w:left w:val="none" w:sz="0" w:space="0" w:color="auto"/>
            <w:bottom w:val="none" w:sz="0" w:space="0" w:color="auto"/>
            <w:right w:val="none" w:sz="0" w:space="0" w:color="auto"/>
          </w:divBdr>
        </w:div>
      </w:divsChild>
    </w:div>
    <w:div w:id="147597241">
      <w:bodyDiv w:val="1"/>
      <w:marLeft w:val="0"/>
      <w:marRight w:val="0"/>
      <w:marTop w:val="0"/>
      <w:marBottom w:val="0"/>
      <w:divBdr>
        <w:top w:val="none" w:sz="0" w:space="0" w:color="auto"/>
        <w:left w:val="none" w:sz="0" w:space="0" w:color="auto"/>
        <w:bottom w:val="none" w:sz="0" w:space="0" w:color="auto"/>
        <w:right w:val="none" w:sz="0" w:space="0" w:color="auto"/>
      </w:divBdr>
      <w:divsChild>
        <w:div w:id="2145539594">
          <w:marLeft w:val="0"/>
          <w:marRight w:val="0"/>
          <w:marTop w:val="0"/>
          <w:marBottom w:val="0"/>
          <w:divBdr>
            <w:top w:val="none" w:sz="0" w:space="0" w:color="auto"/>
            <w:left w:val="none" w:sz="0" w:space="0" w:color="auto"/>
            <w:bottom w:val="none" w:sz="0" w:space="0" w:color="auto"/>
            <w:right w:val="none" w:sz="0" w:space="0" w:color="auto"/>
          </w:divBdr>
        </w:div>
        <w:div w:id="1566599317">
          <w:marLeft w:val="0"/>
          <w:marRight w:val="0"/>
          <w:marTop w:val="0"/>
          <w:marBottom w:val="0"/>
          <w:divBdr>
            <w:top w:val="none" w:sz="0" w:space="0" w:color="auto"/>
            <w:left w:val="none" w:sz="0" w:space="0" w:color="auto"/>
            <w:bottom w:val="none" w:sz="0" w:space="0" w:color="auto"/>
            <w:right w:val="none" w:sz="0" w:space="0" w:color="auto"/>
          </w:divBdr>
        </w:div>
        <w:div w:id="1362171198">
          <w:marLeft w:val="0"/>
          <w:marRight w:val="0"/>
          <w:marTop w:val="0"/>
          <w:marBottom w:val="0"/>
          <w:divBdr>
            <w:top w:val="none" w:sz="0" w:space="0" w:color="auto"/>
            <w:left w:val="none" w:sz="0" w:space="0" w:color="auto"/>
            <w:bottom w:val="none" w:sz="0" w:space="0" w:color="auto"/>
            <w:right w:val="none" w:sz="0" w:space="0" w:color="auto"/>
          </w:divBdr>
        </w:div>
      </w:divsChild>
    </w:div>
    <w:div w:id="180899911">
      <w:bodyDiv w:val="1"/>
      <w:marLeft w:val="0"/>
      <w:marRight w:val="0"/>
      <w:marTop w:val="0"/>
      <w:marBottom w:val="0"/>
      <w:divBdr>
        <w:top w:val="none" w:sz="0" w:space="0" w:color="auto"/>
        <w:left w:val="none" w:sz="0" w:space="0" w:color="auto"/>
        <w:bottom w:val="none" w:sz="0" w:space="0" w:color="auto"/>
        <w:right w:val="none" w:sz="0" w:space="0" w:color="auto"/>
      </w:divBdr>
    </w:div>
    <w:div w:id="482162869">
      <w:bodyDiv w:val="1"/>
      <w:marLeft w:val="0"/>
      <w:marRight w:val="0"/>
      <w:marTop w:val="0"/>
      <w:marBottom w:val="0"/>
      <w:divBdr>
        <w:top w:val="none" w:sz="0" w:space="0" w:color="auto"/>
        <w:left w:val="none" w:sz="0" w:space="0" w:color="auto"/>
        <w:bottom w:val="none" w:sz="0" w:space="0" w:color="auto"/>
        <w:right w:val="none" w:sz="0" w:space="0" w:color="auto"/>
      </w:divBdr>
      <w:divsChild>
        <w:div w:id="47608587">
          <w:marLeft w:val="0"/>
          <w:marRight w:val="0"/>
          <w:marTop w:val="0"/>
          <w:marBottom w:val="0"/>
          <w:divBdr>
            <w:top w:val="none" w:sz="0" w:space="0" w:color="auto"/>
            <w:left w:val="none" w:sz="0" w:space="0" w:color="auto"/>
            <w:bottom w:val="none" w:sz="0" w:space="0" w:color="auto"/>
            <w:right w:val="none" w:sz="0" w:space="0" w:color="auto"/>
          </w:divBdr>
        </w:div>
        <w:div w:id="181163172">
          <w:marLeft w:val="0"/>
          <w:marRight w:val="0"/>
          <w:marTop w:val="0"/>
          <w:marBottom w:val="0"/>
          <w:divBdr>
            <w:top w:val="none" w:sz="0" w:space="0" w:color="auto"/>
            <w:left w:val="none" w:sz="0" w:space="0" w:color="auto"/>
            <w:bottom w:val="none" w:sz="0" w:space="0" w:color="auto"/>
            <w:right w:val="none" w:sz="0" w:space="0" w:color="auto"/>
          </w:divBdr>
        </w:div>
        <w:div w:id="756367772">
          <w:marLeft w:val="0"/>
          <w:marRight w:val="0"/>
          <w:marTop w:val="0"/>
          <w:marBottom w:val="0"/>
          <w:divBdr>
            <w:top w:val="none" w:sz="0" w:space="0" w:color="auto"/>
            <w:left w:val="none" w:sz="0" w:space="0" w:color="auto"/>
            <w:bottom w:val="none" w:sz="0" w:space="0" w:color="auto"/>
            <w:right w:val="none" w:sz="0" w:space="0" w:color="auto"/>
          </w:divBdr>
        </w:div>
      </w:divsChild>
    </w:div>
    <w:div w:id="802426527">
      <w:bodyDiv w:val="1"/>
      <w:marLeft w:val="0"/>
      <w:marRight w:val="0"/>
      <w:marTop w:val="0"/>
      <w:marBottom w:val="0"/>
      <w:divBdr>
        <w:top w:val="none" w:sz="0" w:space="0" w:color="auto"/>
        <w:left w:val="none" w:sz="0" w:space="0" w:color="auto"/>
        <w:bottom w:val="none" w:sz="0" w:space="0" w:color="auto"/>
        <w:right w:val="none" w:sz="0" w:space="0" w:color="auto"/>
      </w:divBdr>
      <w:divsChild>
        <w:div w:id="1902669944">
          <w:marLeft w:val="0"/>
          <w:marRight w:val="0"/>
          <w:marTop w:val="0"/>
          <w:marBottom w:val="0"/>
          <w:divBdr>
            <w:top w:val="none" w:sz="0" w:space="0" w:color="auto"/>
            <w:left w:val="none" w:sz="0" w:space="0" w:color="auto"/>
            <w:bottom w:val="none" w:sz="0" w:space="0" w:color="auto"/>
            <w:right w:val="none" w:sz="0" w:space="0" w:color="auto"/>
          </w:divBdr>
        </w:div>
        <w:div w:id="1222138019">
          <w:marLeft w:val="0"/>
          <w:marRight w:val="0"/>
          <w:marTop w:val="0"/>
          <w:marBottom w:val="0"/>
          <w:divBdr>
            <w:top w:val="none" w:sz="0" w:space="0" w:color="auto"/>
            <w:left w:val="none" w:sz="0" w:space="0" w:color="auto"/>
            <w:bottom w:val="none" w:sz="0" w:space="0" w:color="auto"/>
            <w:right w:val="none" w:sz="0" w:space="0" w:color="auto"/>
          </w:divBdr>
        </w:div>
        <w:div w:id="2086291946">
          <w:marLeft w:val="0"/>
          <w:marRight w:val="0"/>
          <w:marTop w:val="0"/>
          <w:marBottom w:val="0"/>
          <w:divBdr>
            <w:top w:val="none" w:sz="0" w:space="0" w:color="auto"/>
            <w:left w:val="none" w:sz="0" w:space="0" w:color="auto"/>
            <w:bottom w:val="none" w:sz="0" w:space="0" w:color="auto"/>
            <w:right w:val="none" w:sz="0" w:space="0" w:color="auto"/>
          </w:divBdr>
        </w:div>
      </w:divsChild>
    </w:div>
    <w:div w:id="921375890">
      <w:bodyDiv w:val="1"/>
      <w:marLeft w:val="0"/>
      <w:marRight w:val="0"/>
      <w:marTop w:val="0"/>
      <w:marBottom w:val="0"/>
      <w:divBdr>
        <w:top w:val="none" w:sz="0" w:space="0" w:color="auto"/>
        <w:left w:val="none" w:sz="0" w:space="0" w:color="auto"/>
        <w:bottom w:val="none" w:sz="0" w:space="0" w:color="auto"/>
        <w:right w:val="none" w:sz="0" w:space="0" w:color="auto"/>
      </w:divBdr>
      <w:divsChild>
        <w:div w:id="7604721">
          <w:marLeft w:val="0"/>
          <w:marRight w:val="0"/>
          <w:marTop w:val="0"/>
          <w:marBottom w:val="0"/>
          <w:divBdr>
            <w:top w:val="none" w:sz="0" w:space="0" w:color="auto"/>
            <w:left w:val="none" w:sz="0" w:space="0" w:color="auto"/>
            <w:bottom w:val="none" w:sz="0" w:space="0" w:color="auto"/>
            <w:right w:val="none" w:sz="0" w:space="0" w:color="auto"/>
          </w:divBdr>
        </w:div>
        <w:div w:id="1951937117">
          <w:marLeft w:val="0"/>
          <w:marRight w:val="0"/>
          <w:marTop w:val="0"/>
          <w:marBottom w:val="0"/>
          <w:divBdr>
            <w:top w:val="none" w:sz="0" w:space="0" w:color="auto"/>
            <w:left w:val="none" w:sz="0" w:space="0" w:color="auto"/>
            <w:bottom w:val="none" w:sz="0" w:space="0" w:color="auto"/>
            <w:right w:val="none" w:sz="0" w:space="0" w:color="auto"/>
          </w:divBdr>
        </w:div>
        <w:div w:id="717120338">
          <w:marLeft w:val="0"/>
          <w:marRight w:val="0"/>
          <w:marTop w:val="0"/>
          <w:marBottom w:val="0"/>
          <w:divBdr>
            <w:top w:val="none" w:sz="0" w:space="0" w:color="auto"/>
            <w:left w:val="none" w:sz="0" w:space="0" w:color="auto"/>
            <w:bottom w:val="none" w:sz="0" w:space="0" w:color="auto"/>
            <w:right w:val="none" w:sz="0" w:space="0" w:color="auto"/>
          </w:divBdr>
        </w:div>
        <w:div w:id="2016154240">
          <w:marLeft w:val="0"/>
          <w:marRight w:val="0"/>
          <w:marTop w:val="0"/>
          <w:marBottom w:val="0"/>
          <w:divBdr>
            <w:top w:val="none" w:sz="0" w:space="0" w:color="auto"/>
            <w:left w:val="none" w:sz="0" w:space="0" w:color="auto"/>
            <w:bottom w:val="none" w:sz="0" w:space="0" w:color="auto"/>
            <w:right w:val="none" w:sz="0" w:space="0" w:color="auto"/>
          </w:divBdr>
        </w:div>
      </w:divsChild>
    </w:div>
    <w:div w:id="1015689087">
      <w:bodyDiv w:val="1"/>
      <w:marLeft w:val="0"/>
      <w:marRight w:val="0"/>
      <w:marTop w:val="0"/>
      <w:marBottom w:val="0"/>
      <w:divBdr>
        <w:top w:val="none" w:sz="0" w:space="0" w:color="auto"/>
        <w:left w:val="none" w:sz="0" w:space="0" w:color="auto"/>
        <w:bottom w:val="none" w:sz="0" w:space="0" w:color="auto"/>
        <w:right w:val="none" w:sz="0" w:space="0" w:color="auto"/>
      </w:divBdr>
      <w:divsChild>
        <w:div w:id="1557084677">
          <w:marLeft w:val="0"/>
          <w:marRight w:val="0"/>
          <w:marTop w:val="0"/>
          <w:marBottom w:val="0"/>
          <w:divBdr>
            <w:top w:val="none" w:sz="0" w:space="0" w:color="auto"/>
            <w:left w:val="none" w:sz="0" w:space="0" w:color="auto"/>
            <w:bottom w:val="none" w:sz="0" w:space="0" w:color="auto"/>
            <w:right w:val="none" w:sz="0" w:space="0" w:color="auto"/>
          </w:divBdr>
        </w:div>
        <w:div w:id="1823498874">
          <w:marLeft w:val="0"/>
          <w:marRight w:val="0"/>
          <w:marTop w:val="0"/>
          <w:marBottom w:val="0"/>
          <w:divBdr>
            <w:top w:val="none" w:sz="0" w:space="0" w:color="auto"/>
            <w:left w:val="none" w:sz="0" w:space="0" w:color="auto"/>
            <w:bottom w:val="none" w:sz="0" w:space="0" w:color="auto"/>
            <w:right w:val="none" w:sz="0" w:space="0" w:color="auto"/>
          </w:divBdr>
        </w:div>
        <w:div w:id="391584278">
          <w:marLeft w:val="0"/>
          <w:marRight w:val="0"/>
          <w:marTop w:val="0"/>
          <w:marBottom w:val="0"/>
          <w:divBdr>
            <w:top w:val="none" w:sz="0" w:space="0" w:color="auto"/>
            <w:left w:val="none" w:sz="0" w:space="0" w:color="auto"/>
            <w:bottom w:val="none" w:sz="0" w:space="0" w:color="auto"/>
            <w:right w:val="none" w:sz="0" w:space="0" w:color="auto"/>
          </w:divBdr>
        </w:div>
      </w:divsChild>
    </w:div>
    <w:div w:id="1154486460">
      <w:bodyDiv w:val="1"/>
      <w:marLeft w:val="0"/>
      <w:marRight w:val="0"/>
      <w:marTop w:val="0"/>
      <w:marBottom w:val="0"/>
      <w:divBdr>
        <w:top w:val="none" w:sz="0" w:space="0" w:color="auto"/>
        <w:left w:val="none" w:sz="0" w:space="0" w:color="auto"/>
        <w:bottom w:val="none" w:sz="0" w:space="0" w:color="auto"/>
        <w:right w:val="none" w:sz="0" w:space="0" w:color="auto"/>
      </w:divBdr>
    </w:div>
    <w:div w:id="1372924802">
      <w:bodyDiv w:val="1"/>
      <w:marLeft w:val="0"/>
      <w:marRight w:val="0"/>
      <w:marTop w:val="0"/>
      <w:marBottom w:val="0"/>
      <w:divBdr>
        <w:top w:val="none" w:sz="0" w:space="0" w:color="auto"/>
        <w:left w:val="none" w:sz="0" w:space="0" w:color="auto"/>
        <w:bottom w:val="none" w:sz="0" w:space="0" w:color="auto"/>
        <w:right w:val="none" w:sz="0" w:space="0" w:color="auto"/>
      </w:divBdr>
      <w:divsChild>
        <w:div w:id="1211965903">
          <w:marLeft w:val="0"/>
          <w:marRight w:val="0"/>
          <w:marTop w:val="0"/>
          <w:marBottom w:val="0"/>
          <w:divBdr>
            <w:top w:val="none" w:sz="0" w:space="0" w:color="auto"/>
            <w:left w:val="none" w:sz="0" w:space="0" w:color="auto"/>
            <w:bottom w:val="none" w:sz="0" w:space="0" w:color="auto"/>
            <w:right w:val="none" w:sz="0" w:space="0" w:color="auto"/>
          </w:divBdr>
        </w:div>
        <w:div w:id="338435336">
          <w:marLeft w:val="0"/>
          <w:marRight w:val="0"/>
          <w:marTop w:val="0"/>
          <w:marBottom w:val="0"/>
          <w:divBdr>
            <w:top w:val="none" w:sz="0" w:space="0" w:color="auto"/>
            <w:left w:val="none" w:sz="0" w:space="0" w:color="auto"/>
            <w:bottom w:val="none" w:sz="0" w:space="0" w:color="auto"/>
            <w:right w:val="none" w:sz="0" w:space="0" w:color="auto"/>
          </w:divBdr>
        </w:div>
      </w:divsChild>
    </w:div>
    <w:div w:id="1445464952">
      <w:bodyDiv w:val="1"/>
      <w:marLeft w:val="0"/>
      <w:marRight w:val="0"/>
      <w:marTop w:val="0"/>
      <w:marBottom w:val="0"/>
      <w:divBdr>
        <w:top w:val="none" w:sz="0" w:space="0" w:color="auto"/>
        <w:left w:val="none" w:sz="0" w:space="0" w:color="auto"/>
        <w:bottom w:val="none" w:sz="0" w:space="0" w:color="auto"/>
        <w:right w:val="none" w:sz="0" w:space="0" w:color="auto"/>
      </w:divBdr>
    </w:div>
    <w:div w:id="1513030393">
      <w:bodyDiv w:val="1"/>
      <w:marLeft w:val="0"/>
      <w:marRight w:val="0"/>
      <w:marTop w:val="0"/>
      <w:marBottom w:val="0"/>
      <w:divBdr>
        <w:top w:val="none" w:sz="0" w:space="0" w:color="auto"/>
        <w:left w:val="none" w:sz="0" w:space="0" w:color="auto"/>
        <w:bottom w:val="none" w:sz="0" w:space="0" w:color="auto"/>
        <w:right w:val="none" w:sz="0" w:space="0" w:color="auto"/>
      </w:divBdr>
    </w:div>
    <w:div w:id="1918518902">
      <w:bodyDiv w:val="1"/>
      <w:marLeft w:val="0"/>
      <w:marRight w:val="0"/>
      <w:marTop w:val="0"/>
      <w:marBottom w:val="0"/>
      <w:divBdr>
        <w:top w:val="none" w:sz="0" w:space="0" w:color="auto"/>
        <w:left w:val="none" w:sz="0" w:space="0" w:color="auto"/>
        <w:bottom w:val="none" w:sz="0" w:space="0" w:color="auto"/>
        <w:right w:val="none" w:sz="0" w:space="0" w:color="auto"/>
      </w:divBdr>
      <w:divsChild>
        <w:div w:id="425418570">
          <w:marLeft w:val="0"/>
          <w:marRight w:val="0"/>
          <w:marTop w:val="0"/>
          <w:marBottom w:val="0"/>
          <w:divBdr>
            <w:top w:val="none" w:sz="0" w:space="0" w:color="auto"/>
            <w:left w:val="none" w:sz="0" w:space="0" w:color="auto"/>
            <w:bottom w:val="none" w:sz="0" w:space="0" w:color="auto"/>
            <w:right w:val="none" w:sz="0" w:space="0" w:color="auto"/>
          </w:divBdr>
        </w:div>
        <w:div w:id="1200127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54ABF-C350-4671-B882-FDC1DB7F4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6951</Words>
  <Characters>39622</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Melson</dc:creator>
  <cp:keywords/>
  <dc:description/>
  <cp:lastModifiedBy>Kristian Melson</cp:lastModifiedBy>
  <cp:revision>2</cp:revision>
  <cp:lastPrinted>2013-05-16T08:49:00Z</cp:lastPrinted>
  <dcterms:created xsi:type="dcterms:W3CDTF">2019-05-24T05:59:00Z</dcterms:created>
  <dcterms:modified xsi:type="dcterms:W3CDTF">2019-05-24T05:59:00Z</dcterms:modified>
</cp:coreProperties>
</file>