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B63C70" w14:textId="77777777" w:rsidR="00A61033" w:rsidRDefault="00541A06" w:rsidP="00541A06">
      <w:pPr>
        <w:spacing w:line="360" w:lineRule="auto"/>
      </w:pPr>
      <w:r>
        <w:t>Slide 1</w:t>
      </w:r>
    </w:p>
    <w:p w14:paraId="58396F20" w14:textId="77777777" w:rsidR="00541A06" w:rsidRDefault="00541A06" w:rsidP="00541A06">
      <w:pPr>
        <w:spacing w:line="360" w:lineRule="auto"/>
      </w:pPr>
    </w:p>
    <w:p w14:paraId="2E6901AE" w14:textId="75AA9870" w:rsidR="00541A06" w:rsidRDefault="00541A06" w:rsidP="00541A06">
      <w:pPr>
        <w:spacing w:line="360" w:lineRule="auto"/>
        <w:jc w:val="center"/>
      </w:pPr>
      <w:r>
        <w:object w:dxaOrig="9600" w:dyaOrig="5401" w14:anchorId="1906DBCA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87.5pt;height:350.25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38181173" r:id="rId5"/>
        </w:object>
      </w:r>
    </w:p>
    <w:p w14:paraId="6440FE34" w14:textId="2C6502EF" w:rsidR="00541A06" w:rsidRDefault="00541A06" w:rsidP="00541A06">
      <w:pPr>
        <w:spacing w:line="360" w:lineRule="auto"/>
        <w:jc w:val="center"/>
      </w:pPr>
    </w:p>
    <w:p w14:paraId="3A2E4FD5" w14:textId="1DB98362" w:rsidR="00541A06" w:rsidRDefault="00541A06" w:rsidP="00541A06">
      <w:pPr>
        <w:spacing w:line="360" w:lineRule="auto"/>
      </w:pPr>
    </w:p>
    <w:p w14:paraId="70F21ABE" w14:textId="12F8EA8E" w:rsidR="00541A06" w:rsidRDefault="00541A06">
      <w:r>
        <w:br w:type="page"/>
      </w:r>
    </w:p>
    <w:p w14:paraId="724B030E" w14:textId="047B25D8" w:rsidR="00541A06" w:rsidRDefault="00541A06" w:rsidP="00541A06">
      <w:pPr>
        <w:spacing w:line="360" w:lineRule="auto"/>
      </w:pPr>
      <w:r>
        <w:lastRenderedPageBreak/>
        <w:t>Slide 2</w:t>
      </w:r>
    </w:p>
    <w:p w14:paraId="03677CE1" w14:textId="342E7A10" w:rsidR="00541A06" w:rsidRDefault="00541A06" w:rsidP="00541A06">
      <w:pPr>
        <w:spacing w:line="360" w:lineRule="auto"/>
      </w:pPr>
    </w:p>
    <w:p w14:paraId="760D85BC" w14:textId="6C2CD08E" w:rsidR="00541A06" w:rsidRDefault="00541A06" w:rsidP="00541A06">
      <w:pPr>
        <w:spacing w:line="360" w:lineRule="auto"/>
        <w:jc w:val="center"/>
      </w:pPr>
      <w:r>
        <w:object w:dxaOrig="9600" w:dyaOrig="5401" w14:anchorId="4D8F35DB">
          <v:shape id="_x0000_i1026" type="#_x0000_t75" style="width:463.5pt;height:340.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38181174" r:id="rId7"/>
        </w:object>
      </w:r>
    </w:p>
    <w:p w14:paraId="5A140C38" w14:textId="4E25A5B9" w:rsidR="00541A06" w:rsidRDefault="00541A06" w:rsidP="00541A06">
      <w:pPr>
        <w:spacing w:line="360" w:lineRule="auto"/>
        <w:jc w:val="center"/>
      </w:pPr>
    </w:p>
    <w:p w14:paraId="15537AD5" w14:textId="3E9C01F0" w:rsidR="00541A06" w:rsidRDefault="00541A06" w:rsidP="00541A06">
      <w:pPr>
        <w:spacing w:line="360" w:lineRule="auto"/>
      </w:pPr>
    </w:p>
    <w:p w14:paraId="020335C0" w14:textId="5031A6E5" w:rsidR="00541A06" w:rsidRDefault="00541A06">
      <w:r>
        <w:br w:type="page"/>
      </w:r>
    </w:p>
    <w:p w14:paraId="1BDC761D" w14:textId="484C6CC1" w:rsidR="00541A06" w:rsidRDefault="00541A06" w:rsidP="00541A06">
      <w:pPr>
        <w:spacing w:line="360" w:lineRule="auto"/>
      </w:pPr>
      <w:r>
        <w:lastRenderedPageBreak/>
        <w:t>Slide 3</w:t>
      </w:r>
    </w:p>
    <w:p w14:paraId="36F5015B" w14:textId="6CFC1BD5" w:rsidR="00541A06" w:rsidRDefault="00541A06" w:rsidP="00541A06">
      <w:pPr>
        <w:spacing w:line="360" w:lineRule="auto"/>
      </w:pPr>
    </w:p>
    <w:p w14:paraId="7F729D5A" w14:textId="37B500D7" w:rsidR="00541A06" w:rsidRDefault="005F4F98" w:rsidP="00541A06">
      <w:pPr>
        <w:spacing w:line="360" w:lineRule="auto"/>
      </w:pPr>
      <w:r>
        <w:object w:dxaOrig="9600" w:dyaOrig="5401" w14:anchorId="1EC4B411">
          <v:shape id="_x0000_i1027" type="#_x0000_t75" style="width:527.25pt;height:457.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38181175" r:id="rId9"/>
        </w:object>
      </w:r>
    </w:p>
    <w:p w14:paraId="3E07555F" w14:textId="4815610E" w:rsidR="00541A06" w:rsidRDefault="001C1A8F" w:rsidP="00541A06">
      <w:pPr>
        <w:spacing w:line="360" w:lineRule="auto"/>
        <w:jc w:val="center"/>
      </w:pPr>
      <w:r>
        <w:object w:dxaOrig="9600" w:dyaOrig="5401" w14:anchorId="1046FF0A">
          <v:shape id="_x0000_i1028" type="#_x0000_t75" style="width:535.5pt;height:438pt" o:ole="">
            <v:imagedata r:id="rId10" o:title=""/>
          </v:shape>
          <o:OLEObject Type="Embed" ProgID="PowerPoint.Slide.12" ShapeID="_x0000_i1028" DrawAspect="Content" ObjectID="_1738181176" r:id="rId11"/>
        </w:object>
      </w:r>
    </w:p>
    <w:p w14:paraId="7FA38957" w14:textId="77777777" w:rsidR="00541A06" w:rsidRDefault="00541A06">
      <w:r>
        <w:br w:type="page"/>
      </w:r>
    </w:p>
    <w:p w14:paraId="7B20F157" w14:textId="77777777" w:rsidR="00541A06" w:rsidRDefault="00541A06" w:rsidP="00541A06">
      <w:pPr>
        <w:spacing w:line="360" w:lineRule="auto"/>
        <w:jc w:val="center"/>
      </w:pPr>
    </w:p>
    <w:p w14:paraId="53475809" w14:textId="513752FF" w:rsidR="00541A06" w:rsidRDefault="00541A06" w:rsidP="00541A06">
      <w:pPr>
        <w:spacing w:after="0" w:line="240" w:lineRule="auto"/>
        <w:rPr>
          <w:rFonts w:ascii="Arial" w:eastAsia="Calibri" w:hAnsi="Arial"/>
          <w:color w:val="000000"/>
          <w:kern w:val="24"/>
          <w:sz w:val="56"/>
          <w:szCs w:val="56"/>
          <w:lang w:eastAsia="en-GB"/>
        </w:rPr>
      </w:pPr>
      <w:r w:rsidRPr="00541A06">
        <w:rPr>
          <w:rFonts w:ascii="Arial" w:eastAsia="Calibri" w:hAnsi="Arial"/>
          <w:color w:val="000000"/>
          <w:kern w:val="24"/>
          <w:sz w:val="56"/>
          <w:szCs w:val="56"/>
          <w:lang w:eastAsia="en-GB"/>
        </w:rPr>
        <w:t>Reference:</w:t>
      </w:r>
    </w:p>
    <w:p w14:paraId="5277E531" w14:textId="77777777" w:rsidR="00541A06" w:rsidRDefault="00541A06" w:rsidP="00541A06">
      <w:pPr>
        <w:spacing w:after="0" w:line="240" w:lineRule="auto"/>
        <w:rPr>
          <w:rFonts w:ascii="Arial" w:eastAsia="Calibri" w:hAnsi="Arial"/>
          <w:color w:val="000000"/>
          <w:kern w:val="24"/>
          <w:sz w:val="56"/>
          <w:szCs w:val="56"/>
          <w:lang w:eastAsia="en-GB"/>
        </w:rPr>
      </w:pPr>
    </w:p>
    <w:p w14:paraId="5913332A" w14:textId="7417576A" w:rsidR="00541A06" w:rsidRDefault="00541A06" w:rsidP="00541A06">
      <w:pPr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</w:pPr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>Bailey Fink (2021). </w:t>
      </w:r>
      <w:r w:rsidRPr="00541A06">
        <w:rPr>
          <w:rFonts w:ascii="Arial" w:eastAsiaTheme="minorEastAsia" w:hAnsi="Arial" w:cs="Arial"/>
          <w:i/>
          <w:iCs/>
          <w:color w:val="000000"/>
          <w:kern w:val="24"/>
          <w:sz w:val="32"/>
          <w:szCs w:val="32"/>
          <w:lang w:eastAsia="en-GB"/>
        </w:rPr>
        <w:t>The Top 50 Cocktail List and Recipes</w:t>
      </w:r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>. [Online]</w:t>
      </w:r>
      <w:proofErr w:type="gramStart"/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>. .</w:t>
      </w:r>
      <w:proofErr w:type="gramEnd"/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 xml:space="preserve"> Available at: https://www.allrecipes.com/ [Accessed 16 February 2023</w:t>
      </w:r>
    </w:p>
    <w:p w14:paraId="5F17977E" w14:textId="69EF0560" w:rsidR="00541A06" w:rsidRDefault="00541A06" w:rsidP="00541A06">
      <w:pPr>
        <w:spacing w:after="0" w:line="240" w:lineRule="auto"/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</w:pPr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 xml:space="preserve">Christina </w:t>
      </w:r>
      <w:proofErr w:type="spellStart"/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>Chaey</w:t>
      </w:r>
      <w:proofErr w:type="spellEnd"/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>. (2020). </w:t>
      </w:r>
      <w:r w:rsidRPr="00541A06">
        <w:rPr>
          <w:rFonts w:ascii="Arial" w:eastAsiaTheme="minorEastAsia" w:hAnsi="Arial" w:cs="Arial"/>
          <w:i/>
          <w:iCs/>
          <w:color w:val="000000"/>
          <w:kern w:val="24"/>
          <w:sz w:val="32"/>
          <w:szCs w:val="32"/>
          <w:lang w:eastAsia="en-GB"/>
        </w:rPr>
        <w:t>Explore Bon Appétit</w:t>
      </w:r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>. [Online]</w:t>
      </w:r>
      <w:proofErr w:type="gramStart"/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>. .</w:t>
      </w:r>
      <w:proofErr w:type="gramEnd"/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 xml:space="preserve"> Last Updated: 18 august. Available at: https://www.bonappetit.com/ [Accessed 16 February 2023].</w:t>
      </w:r>
    </w:p>
    <w:p w14:paraId="11AE247F" w14:textId="77777777" w:rsidR="00541A06" w:rsidRPr="00541A06" w:rsidRDefault="00541A06" w:rsidP="00541A06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75BEB5D0" w14:textId="77777777" w:rsidR="00541A06" w:rsidRDefault="00541A06" w:rsidP="00541A06">
      <w:pPr>
        <w:spacing w:after="0" w:line="240" w:lineRule="auto"/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</w:pPr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>Dustin Macmillan. (2022). </w:t>
      </w:r>
      <w:r w:rsidRPr="00541A06">
        <w:rPr>
          <w:rFonts w:ascii="Arial" w:eastAsiaTheme="minorEastAsia" w:hAnsi="Arial" w:cs="Arial"/>
          <w:i/>
          <w:iCs/>
          <w:color w:val="000000"/>
          <w:kern w:val="24"/>
          <w:sz w:val="32"/>
          <w:szCs w:val="32"/>
          <w:lang w:eastAsia="en-GB"/>
        </w:rPr>
        <w:t>Good Food</w:t>
      </w:r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>. [Online]</w:t>
      </w:r>
      <w:proofErr w:type="gramStart"/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>. .</w:t>
      </w:r>
      <w:proofErr w:type="gramEnd"/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 xml:space="preserve"> Available at: https://www.bbcgoodfood.com/ [Accessed 16 February 2023].</w:t>
      </w:r>
    </w:p>
    <w:p w14:paraId="3E816176" w14:textId="50627F0E" w:rsidR="00541A06" w:rsidRDefault="00541A06" w:rsidP="00541A06">
      <w:pPr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</w:pPr>
    </w:p>
    <w:p w14:paraId="630336CB" w14:textId="7C5CE448" w:rsidR="00541A06" w:rsidRDefault="00541A06" w:rsidP="00541A06">
      <w:pPr>
        <w:spacing w:after="0" w:line="240" w:lineRule="auto"/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</w:pPr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>Geneviève Taylor. (2022). </w:t>
      </w:r>
      <w:r w:rsidRPr="00541A06">
        <w:rPr>
          <w:rFonts w:ascii="Arial" w:eastAsiaTheme="minorEastAsia" w:hAnsi="Arial" w:cs="Arial"/>
          <w:i/>
          <w:iCs/>
          <w:color w:val="000000"/>
          <w:kern w:val="24"/>
          <w:sz w:val="32"/>
          <w:szCs w:val="32"/>
          <w:lang w:eastAsia="en-GB"/>
        </w:rPr>
        <w:t>The Ultimate Guide to Barbecuing Meat by Genevieve Taylor</w:t>
      </w:r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>. [Online]</w:t>
      </w:r>
      <w:proofErr w:type="gramStart"/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>. .</w:t>
      </w:r>
      <w:proofErr w:type="gramEnd"/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 xml:space="preserve"> Last Updated: august. Available at: https://www.deliciousmagazine.co.uk/ [Accessed 16 February 2023].</w:t>
      </w:r>
    </w:p>
    <w:p w14:paraId="12AEA687" w14:textId="77777777" w:rsidR="00541A06" w:rsidRDefault="00541A06" w:rsidP="00541A06">
      <w:pPr>
        <w:spacing w:after="0" w:line="240" w:lineRule="auto"/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</w:pPr>
    </w:p>
    <w:p w14:paraId="730931B3" w14:textId="0D59FE90" w:rsidR="00541A06" w:rsidRDefault="00541A06" w:rsidP="00541A06">
      <w:pPr>
        <w:spacing w:after="0" w:line="240" w:lineRule="auto"/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</w:pPr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>Miriam Nice. (2020). </w:t>
      </w:r>
      <w:r w:rsidRPr="00541A06">
        <w:rPr>
          <w:rFonts w:ascii="Arial" w:eastAsiaTheme="minorEastAsia" w:hAnsi="Arial" w:cs="Arial"/>
          <w:i/>
          <w:iCs/>
          <w:color w:val="000000"/>
          <w:kern w:val="24"/>
          <w:sz w:val="32"/>
          <w:szCs w:val="32"/>
          <w:lang w:eastAsia="en-GB"/>
        </w:rPr>
        <w:t>Good Food</w:t>
      </w:r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>. [Online]</w:t>
      </w:r>
      <w:proofErr w:type="gramStart"/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>. .</w:t>
      </w:r>
      <w:proofErr w:type="gramEnd"/>
      <w:r w:rsidRPr="00541A06"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  <w:t xml:space="preserve"> Available at: https://www.bbcgoodfood.com/ [Accessed 16 February 2023].</w:t>
      </w:r>
    </w:p>
    <w:p w14:paraId="2655FACE" w14:textId="77777777" w:rsidR="00541A06" w:rsidRPr="00541A06" w:rsidRDefault="00541A06" w:rsidP="00541A06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0C38D0E4" w14:textId="77777777" w:rsidR="00541A06" w:rsidRPr="00541A06" w:rsidRDefault="00541A06" w:rsidP="00541A06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50381C9E" w14:textId="77777777" w:rsidR="00541A06" w:rsidRPr="00541A06" w:rsidRDefault="00541A06" w:rsidP="00541A06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2B2FED25" w14:textId="313BA708" w:rsidR="00541A06" w:rsidRDefault="00541A06" w:rsidP="00541A06">
      <w:pPr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</w:pPr>
      <w:r w:rsidRPr="00541A06">
        <w:rPr>
          <w:rFonts w:ascii="Arial" w:eastAsiaTheme="minorEastAsia" w:hAnsi="Arial" w:cs="Arial"/>
          <w:color w:val="000000" w:themeColor="text1"/>
          <w:kern w:val="24"/>
          <w:sz w:val="32"/>
          <w:szCs w:val="32"/>
          <w:lang w:eastAsia="en-GB"/>
        </w:rPr>
        <w:br/>
      </w:r>
    </w:p>
    <w:p w14:paraId="7C7A832E" w14:textId="77777777" w:rsidR="00541A06" w:rsidRPr="00541A06" w:rsidRDefault="00541A06" w:rsidP="00541A06">
      <w:pPr>
        <w:rPr>
          <w:sz w:val="32"/>
          <w:szCs w:val="32"/>
        </w:rPr>
      </w:pPr>
    </w:p>
    <w:p w14:paraId="184A5103" w14:textId="77777777" w:rsidR="00541A06" w:rsidRDefault="00541A06" w:rsidP="00541A06">
      <w:pPr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</w:pPr>
    </w:p>
    <w:p w14:paraId="51604EBC" w14:textId="77777777" w:rsidR="00541A06" w:rsidRDefault="00541A06" w:rsidP="00541A06">
      <w:pPr>
        <w:rPr>
          <w:rFonts w:ascii="Arial" w:eastAsiaTheme="minorEastAsia" w:hAnsi="Arial" w:cs="Arial"/>
          <w:color w:val="000000"/>
          <w:kern w:val="24"/>
          <w:sz w:val="32"/>
          <w:szCs w:val="32"/>
          <w:lang w:eastAsia="en-GB"/>
        </w:rPr>
      </w:pPr>
    </w:p>
    <w:p w14:paraId="1DBBC0A4" w14:textId="0A9461D3" w:rsidR="00541A06" w:rsidRPr="00541A06" w:rsidRDefault="00541A06" w:rsidP="00541A06">
      <w:pPr>
        <w:pStyle w:val="NormalWeb"/>
        <w:spacing w:before="0" w:beforeAutospacing="0" w:after="0" w:afterAutospacing="0"/>
        <w:rPr>
          <w:sz w:val="32"/>
          <w:szCs w:val="32"/>
        </w:rPr>
      </w:pPr>
      <w:r w:rsidRPr="00541A06">
        <w:rPr>
          <w:sz w:val="32"/>
          <w:szCs w:val="32"/>
        </w:rPr>
        <w:br w:type="page"/>
      </w:r>
    </w:p>
    <w:p w14:paraId="365E603C" w14:textId="0CE1AA3C" w:rsidR="00541A06" w:rsidRDefault="00541A06" w:rsidP="00541A06">
      <w:pPr>
        <w:spacing w:line="360" w:lineRule="auto"/>
        <w:jc w:val="center"/>
      </w:pPr>
    </w:p>
    <w:p w14:paraId="6B77263F" w14:textId="55032F6E" w:rsidR="00541A06" w:rsidRDefault="00541A06" w:rsidP="00541A06">
      <w:pPr>
        <w:spacing w:line="360" w:lineRule="auto"/>
        <w:jc w:val="center"/>
      </w:pPr>
    </w:p>
    <w:p w14:paraId="763F6234" w14:textId="4BEF2DE1" w:rsidR="00541A06" w:rsidRDefault="00541A06" w:rsidP="00541A06">
      <w:pPr>
        <w:spacing w:line="360" w:lineRule="auto"/>
      </w:pPr>
    </w:p>
    <w:p w14:paraId="31BFECFA" w14:textId="2AF2FD4D" w:rsidR="00541A06" w:rsidRDefault="00541A06">
      <w:r>
        <w:br w:type="page"/>
      </w:r>
    </w:p>
    <w:p w14:paraId="6DAD2D19" w14:textId="27A81584" w:rsidR="00541A06" w:rsidRDefault="00541A06" w:rsidP="00541A06">
      <w:pPr>
        <w:spacing w:line="360" w:lineRule="auto"/>
      </w:pPr>
    </w:p>
    <w:p w14:paraId="764E1F20" w14:textId="5D6895C8" w:rsidR="00541A06" w:rsidRDefault="00541A06" w:rsidP="00541A06">
      <w:pPr>
        <w:spacing w:line="360" w:lineRule="auto"/>
      </w:pPr>
    </w:p>
    <w:sectPr w:rsidR="00541A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A06"/>
    <w:rsid w:val="001C1A8F"/>
    <w:rsid w:val="00541A06"/>
    <w:rsid w:val="005F4F98"/>
    <w:rsid w:val="00A610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086489"/>
  <w15:chartTrackingRefBased/>
  <w15:docId w15:val="{B7476239-DE29-4E9E-8365-3D2C51FE19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41A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821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60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package" Target="embeddings/Microsoft_PowerPoint_Slide1.sldx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5" Type="http://schemas.openxmlformats.org/officeDocument/2006/relationships/package" Target="embeddings/Microsoft_PowerPoint_Slide.sldx"/><Relationship Id="rId10" Type="http://schemas.openxmlformats.org/officeDocument/2006/relationships/image" Target="media/image4.emf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138</Words>
  <Characters>789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Andreea-Cristina Mirica (2211629)</dc:creator>
  <cp:keywords/>
  <dc:description/>
  <cp:lastModifiedBy>Andreea-Cristina Mirica (2211629)</cp:lastModifiedBy>
  <cp:revision>2</cp:revision>
  <dcterms:created xsi:type="dcterms:W3CDTF">2023-02-17T23:20:00Z</dcterms:created>
  <dcterms:modified xsi:type="dcterms:W3CDTF">2023-02-17T23:20:00Z</dcterms:modified>
</cp:coreProperties>
</file>