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DA3D7"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61C32F8B"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Examine HTTP Web Traffic</w:t>
      </w:r>
    </w:p>
    <w:p w14:paraId="1803C96E"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Display Elements of the TCP/IP Protocol Suite</w:t>
      </w:r>
    </w:p>
    <w:p w14:paraId="645343F2"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w:t>
      </w:r>
    </w:p>
    <w:p w14:paraId="69628396"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This simulation activity is intended to provide a foundation for understanding the TCP/IP protocol suite and the relationship to the OSI model. Simulation mode allows you to view the data contents being sent across the network at each layer.</w:t>
      </w:r>
    </w:p>
    <w:p w14:paraId="035F082F"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As data moves through the network, it is broken down into smaller pieces and identified so that the pieces can be put back together when they arrive at the destination. Each piece is assigned a specific name (protocol data unit [PDU]) and associated with a specific layer of the TCP/IP and OSI models. Packet Tracer simulation mode enables you to view each of the layers and the associated PDU. The following steps lead the user through the process of requesting a web page from a web server by using the web browser application available on a client PC.</w:t>
      </w:r>
    </w:p>
    <w:p w14:paraId="6FC99BC2"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Even though much of the information displayed will be discussed in more detail later, this is an opportunity to explore the functionality of Packet Tracer and be able to visualize the encapsulation process.</w:t>
      </w:r>
    </w:p>
    <w:p w14:paraId="24695385"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77B5DA79" w14:textId="77777777" w:rsidR="000B7DEC" w:rsidRDefault="000B7DEC" w:rsidP="000B7DEC">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1:</w:t>
      </w:r>
      <w:r>
        <w:rPr>
          <w:color w:val="333333"/>
          <w:sz w:val="14"/>
          <w:szCs w:val="14"/>
          <w:bdr w:val="none" w:sz="0" w:space="0" w:color="auto" w:frame="1"/>
        </w:rPr>
        <w:t>  </w:t>
      </w:r>
      <w:r>
        <w:rPr>
          <w:rFonts w:ascii="Arial" w:hAnsi="Arial" w:cs="Arial"/>
          <w:color w:val="333333"/>
          <w:sz w:val="26"/>
          <w:szCs w:val="26"/>
          <w:bdr w:val="none" w:sz="0" w:space="0" w:color="auto" w:frame="1"/>
        </w:rPr>
        <w:t>Examine HTTP Web Traffic</w:t>
      </w:r>
    </w:p>
    <w:p w14:paraId="168B46E6"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Part 1 of this activity, you will use Packet Tracer (PT) Simulation mode to generate web traffic and examine HTTP.</w:t>
      </w:r>
    </w:p>
    <w:p w14:paraId="782BB19B"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Switch from Realtime to Simulation mode.</w:t>
      </w:r>
    </w:p>
    <w:p w14:paraId="3F496F29"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the lower right corner of the Packet Tracer interface are buttons that toggle between </w:t>
      </w:r>
      <w:r>
        <w:rPr>
          <w:rFonts w:ascii="Arial" w:hAnsi="Arial" w:cs="Arial"/>
          <w:b/>
          <w:bCs/>
          <w:color w:val="4A4A4A"/>
          <w:sz w:val="20"/>
          <w:szCs w:val="20"/>
          <w:bdr w:val="none" w:sz="0" w:space="0" w:color="auto" w:frame="1"/>
        </w:rPr>
        <w:t>Realtime</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Simulation</w:t>
      </w:r>
      <w:r>
        <w:rPr>
          <w:rFonts w:ascii="Arial" w:hAnsi="Arial" w:cs="Arial"/>
          <w:color w:val="4A4A4A"/>
          <w:sz w:val="20"/>
          <w:szCs w:val="20"/>
          <w:bdr w:val="none" w:sz="0" w:space="0" w:color="auto" w:frame="1"/>
        </w:rPr>
        <w:t> mode. PT always starts in </w:t>
      </w:r>
      <w:r>
        <w:rPr>
          <w:rFonts w:ascii="Arial" w:hAnsi="Arial" w:cs="Arial"/>
          <w:b/>
          <w:bCs/>
          <w:color w:val="4A4A4A"/>
          <w:sz w:val="20"/>
          <w:szCs w:val="20"/>
          <w:bdr w:val="none" w:sz="0" w:space="0" w:color="auto" w:frame="1"/>
        </w:rPr>
        <w:t>Realtime</w:t>
      </w:r>
      <w:r>
        <w:rPr>
          <w:rFonts w:ascii="Arial" w:hAnsi="Arial" w:cs="Arial"/>
          <w:color w:val="4A4A4A"/>
          <w:sz w:val="20"/>
          <w:szCs w:val="20"/>
          <w:bdr w:val="none" w:sz="0" w:space="0" w:color="auto" w:frame="1"/>
        </w:rPr>
        <w:t> mode, in which networking protocols operate with realistic timings. However, a powerful feature of Packet Tracer allows the user to “stop time” by switching to Simulation mode. In Simulation mode, packets are displayed as animated envelopes, time is event driven, and the user can step through networking events.</w:t>
      </w:r>
    </w:p>
    <w:p w14:paraId="7F3A4870" w14:textId="77777777" w:rsidR="000B7DEC" w:rsidRDefault="000B7DEC" w:rsidP="000B7DEC">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w:t>
      </w:r>
      <w:r>
        <w:rPr>
          <w:rFonts w:ascii="inherit" w:hAnsi="inherit" w:cs="Arial"/>
          <w:b/>
          <w:bCs/>
          <w:color w:val="4A4A4A"/>
          <w:sz w:val="20"/>
          <w:szCs w:val="20"/>
          <w:bdr w:val="none" w:sz="0" w:space="0" w:color="auto" w:frame="1"/>
        </w:rPr>
        <w:t>Simulation</w:t>
      </w:r>
      <w:r>
        <w:rPr>
          <w:rFonts w:ascii="Arial" w:hAnsi="Arial" w:cs="Arial"/>
          <w:color w:val="4A4A4A"/>
          <w:sz w:val="20"/>
          <w:szCs w:val="20"/>
        </w:rPr>
        <w:t> mode icon to switch from </w:t>
      </w:r>
      <w:r>
        <w:rPr>
          <w:rFonts w:ascii="inherit" w:hAnsi="inherit" w:cs="Arial"/>
          <w:b/>
          <w:bCs/>
          <w:color w:val="4A4A4A"/>
          <w:sz w:val="20"/>
          <w:szCs w:val="20"/>
          <w:bdr w:val="none" w:sz="0" w:space="0" w:color="auto" w:frame="1"/>
        </w:rPr>
        <w:t>Realtime</w:t>
      </w:r>
      <w:r>
        <w:rPr>
          <w:rFonts w:ascii="Arial" w:hAnsi="Arial" w:cs="Arial"/>
          <w:color w:val="4A4A4A"/>
          <w:sz w:val="20"/>
          <w:szCs w:val="20"/>
        </w:rPr>
        <w:t> mode to </w:t>
      </w:r>
      <w:r>
        <w:rPr>
          <w:rFonts w:ascii="inherit" w:hAnsi="inherit" w:cs="Arial"/>
          <w:b/>
          <w:bCs/>
          <w:color w:val="4A4A4A"/>
          <w:sz w:val="20"/>
          <w:szCs w:val="20"/>
          <w:bdr w:val="none" w:sz="0" w:space="0" w:color="auto" w:frame="1"/>
        </w:rPr>
        <w:t>Simulation</w:t>
      </w:r>
      <w:r>
        <w:rPr>
          <w:rFonts w:ascii="Arial" w:hAnsi="Arial" w:cs="Arial"/>
          <w:color w:val="4A4A4A"/>
          <w:sz w:val="20"/>
          <w:szCs w:val="20"/>
        </w:rPr>
        <w:t> mode.</w:t>
      </w:r>
    </w:p>
    <w:p w14:paraId="79F9FB00" w14:textId="77777777" w:rsidR="000B7DEC" w:rsidRDefault="000B7DEC" w:rsidP="000B7DEC">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Select </w:t>
      </w:r>
      <w:r>
        <w:rPr>
          <w:rFonts w:ascii="inherit" w:hAnsi="inherit" w:cs="Arial"/>
          <w:b/>
          <w:bCs/>
          <w:color w:val="4A4A4A"/>
          <w:sz w:val="20"/>
          <w:szCs w:val="20"/>
          <w:bdr w:val="none" w:sz="0" w:space="0" w:color="auto" w:frame="1"/>
        </w:rPr>
        <w:t>HTTP</w:t>
      </w:r>
      <w:r>
        <w:rPr>
          <w:rFonts w:ascii="Arial" w:hAnsi="Arial" w:cs="Arial"/>
          <w:color w:val="4A4A4A"/>
          <w:sz w:val="20"/>
          <w:szCs w:val="20"/>
        </w:rPr>
        <w:t> from the </w:t>
      </w:r>
      <w:r>
        <w:rPr>
          <w:rFonts w:ascii="inherit" w:hAnsi="inherit" w:cs="Arial"/>
          <w:b/>
          <w:bCs/>
          <w:color w:val="4A4A4A"/>
          <w:sz w:val="20"/>
          <w:szCs w:val="20"/>
          <w:bdr w:val="none" w:sz="0" w:space="0" w:color="auto" w:frame="1"/>
        </w:rPr>
        <w:t>Event List Filters</w:t>
      </w:r>
      <w:r>
        <w:rPr>
          <w:rFonts w:ascii="Arial" w:hAnsi="Arial" w:cs="Arial"/>
          <w:color w:val="4A4A4A"/>
          <w:sz w:val="20"/>
          <w:szCs w:val="20"/>
        </w:rPr>
        <w:t>.</w:t>
      </w:r>
    </w:p>
    <w:p w14:paraId="061F3B32" w14:textId="77777777" w:rsidR="000B7DEC" w:rsidRDefault="000B7DEC" w:rsidP="000B7DEC">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1)</w:t>
      </w:r>
      <w:r>
        <w:rPr>
          <w:color w:val="4A4A4A"/>
          <w:sz w:val="14"/>
          <w:szCs w:val="14"/>
          <w:bdr w:val="none" w:sz="0" w:space="0" w:color="auto" w:frame="1"/>
        </w:rPr>
        <w:t>      </w:t>
      </w:r>
      <w:r>
        <w:rPr>
          <w:rFonts w:ascii="Arial" w:hAnsi="Arial" w:cs="Arial"/>
          <w:color w:val="4A4A4A"/>
          <w:sz w:val="20"/>
          <w:szCs w:val="20"/>
          <w:bdr w:val="none" w:sz="0" w:space="0" w:color="auto" w:frame="1"/>
        </w:rPr>
        <w:t>HTTP may already be the only visible event. If necessary,</w:t>
      </w:r>
      <w:r>
        <w:rPr>
          <w:rFonts w:ascii="Open Sans" w:hAnsi="Open Sans" w:cs="Open Sans"/>
          <w:color w:val="4A4A4A"/>
          <w:sz w:val="20"/>
          <w:szCs w:val="20"/>
        </w:rPr>
        <w:t> </w:t>
      </w:r>
      <w:r>
        <w:rPr>
          <w:rFonts w:ascii="Arial" w:hAnsi="Arial" w:cs="Arial"/>
          <w:color w:val="4A4A4A"/>
          <w:sz w:val="20"/>
          <w:szCs w:val="20"/>
          <w:bdr w:val="none" w:sz="0" w:space="0" w:color="auto" w:frame="1"/>
        </w:rPr>
        <w:t>click the </w:t>
      </w:r>
      <w:r>
        <w:rPr>
          <w:rFonts w:ascii="Arial" w:hAnsi="Arial" w:cs="Arial"/>
          <w:b/>
          <w:bCs/>
          <w:color w:val="4A4A4A"/>
          <w:sz w:val="20"/>
          <w:szCs w:val="20"/>
          <w:bdr w:val="none" w:sz="0" w:space="0" w:color="auto" w:frame="1"/>
        </w:rPr>
        <w:t>Edit Filters</w:t>
      </w:r>
      <w:r>
        <w:rPr>
          <w:rFonts w:ascii="Open Sans" w:hAnsi="Open Sans" w:cs="Open Sans"/>
          <w:color w:val="4A4A4A"/>
          <w:sz w:val="20"/>
          <w:szCs w:val="20"/>
        </w:rPr>
        <w:t> </w:t>
      </w:r>
      <w:r>
        <w:rPr>
          <w:rFonts w:ascii="Arial" w:hAnsi="Arial" w:cs="Arial"/>
          <w:color w:val="4A4A4A"/>
          <w:sz w:val="20"/>
          <w:szCs w:val="20"/>
          <w:bdr w:val="none" w:sz="0" w:space="0" w:color="auto" w:frame="1"/>
        </w:rPr>
        <w:t>button at the bottom of the simulation panel to display the available visible events. Toggle the </w:t>
      </w:r>
      <w:r>
        <w:rPr>
          <w:rFonts w:ascii="Arial" w:hAnsi="Arial" w:cs="Arial"/>
          <w:b/>
          <w:bCs/>
          <w:color w:val="4A4A4A"/>
          <w:sz w:val="20"/>
          <w:szCs w:val="20"/>
          <w:bdr w:val="none" w:sz="0" w:space="0" w:color="auto" w:frame="1"/>
        </w:rPr>
        <w:t>Show All/None</w:t>
      </w:r>
      <w:r>
        <w:rPr>
          <w:rFonts w:ascii="Arial" w:hAnsi="Arial" w:cs="Arial"/>
          <w:color w:val="4A4A4A"/>
          <w:sz w:val="20"/>
          <w:szCs w:val="20"/>
          <w:bdr w:val="none" w:sz="0" w:space="0" w:color="auto" w:frame="1"/>
        </w:rPr>
        <w:t> check box and notice how the check boxes switch from unchecked to checked or checked to unchecked, depending on the current state.</w:t>
      </w:r>
    </w:p>
    <w:p w14:paraId="772E9AF1" w14:textId="77777777" w:rsidR="000B7DEC" w:rsidRDefault="000B7DEC" w:rsidP="000B7DEC">
      <w:pPr>
        <w:pStyle w:val="NormalWeb"/>
        <w:shd w:val="clear" w:color="auto" w:fill="FFFFFF"/>
        <w:spacing w:before="0" w:beforeAutospacing="0" w:after="0" w:afterAutospacing="0"/>
        <w:ind w:left="1080" w:hanging="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2)</w:t>
      </w:r>
      <w:r>
        <w:rPr>
          <w:color w:val="4A4A4A"/>
          <w:sz w:val="14"/>
          <w:szCs w:val="14"/>
          <w:bdr w:val="none" w:sz="0" w:space="0" w:color="auto" w:frame="1"/>
        </w:rPr>
        <w:t>      </w:t>
      </w:r>
      <w:r>
        <w:rPr>
          <w:rFonts w:ascii="Arial" w:hAnsi="Arial" w:cs="Arial"/>
          <w:color w:val="4A4A4A"/>
          <w:sz w:val="20"/>
          <w:szCs w:val="20"/>
          <w:bdr w:val="none" w:sz="0" w:space="0" w:color="auto" w:frame="1"/>
        </w:rPr>
        <w:t>Click the </w:t>
      </w:r>
      <w:r>
        <w:rPr>
          <w:rFonts w:ascii="Arial" w:hAnsi="Arial" w:cs="Arial"/>
          <w:b/>
          <w:bCs/>
          <w:color w:val="4A4A4A"/>
          <w:sz w:val="20"/>
          <w:szCs w:val="20"/>
          <w:bdr w:val="none" w:sz="0" w:space="0" w:color="auto" w:frame="1"/>
        </w:rPr>
        <w:t>Show All/None</w:t>
      </w:r>
      <w:r>
        <w:rPr>
          <w:rFonts w:ascii="Arial" w:hAnsi="Arial" w:cs="Arial"/>
          <w:color w:val="4A4A4A"/>
          <w:sz w:val="20"/>
          <w:szCs w:val="20"/>
          <w:bdr w:val="none" w:sz="0" w:space="0" w:color="auto" w:frame="1"/>
        </w:rPr>
        <w:t> check box until all boxes are cleared and then select </w:t>
      </w:r>
      <w:r>
        <w:rPr>
          <w:rFonts w:ascii="Arial" w:hAnsi="Arial" w:cs="Arial"/>
          <w:b/>
          <w:bCs/>
          <w:color w:val="4A4A4A"/>
          <w:sz w:val="20"/>
          <w:szCs w:val="20"/>
          <w:bdr w:val="none" w:sz="0" w:space="0" w:color="auto" w:frame="1"/>
        </w:rPr>
        <w:t>HTTP</w:t>
      </w:r>
      <w:r>
        <w:rPr>
          <w:rFonts w:ascii="Open Sans" w:hAnsi="Open Sans" w:cs="Open Sans"/>
          <w:color w:val="4A4A4A"/>
          <w:sz w:val="20"/>
          <w:szCs w:val="20"/>
        </w:rPr>
        <w:t> </w:t>
      </w:r>
      <w:r>
        <w:rPr>
          <w:rFonts w:ascii="Arial" w:hAnsi="Arial" w:cs="Arial"/>
          <w:color w:val="4A4A4A"/>
          <w:sz w:val="20"/>
          <w:szCs w:val="20"/>
          <w:bdr w:val="none" w:sz="0" w:space="0" w:color="auto" w:frame="1"/>
        </w:rPr>
        <w:t>from the </w:t>
      </w:r>
      <w:proofErr w:type="spellStart"/>
      <w:r>
        <w:rPr>
          <w:rFonts w:ascii="Arial" w:hAnsi="Arial" w:cs="Arial"/>
          <w:color w:val="4A4A4A"/>
          <w:sz w:val="20"/>
          <w:szCs w:val="20"/>
          <w:bdr w:val="none" w:sz="0" w:space="0" w:color="auto" w:frame="1"/>
        </w:rPr>
        <w:t>Misc</w:t>
      </w:r>
      <w:proofErr w:type="spellEnd"/>
      <w:r>
        <w:rPr>
          <w:rFonts w:ascii="Arial" w:hAnsi="Arial" w:cs="Arial"/>
          <w:color w:val="4A4A4A"/>
          <w:sz w:val="20"/>
          <w:szCs w:val="20"/>
          <w:bdr w:val="none" w:sz="0" w:space="0" w:color="auto" w:frame="1"/>
        </w:rPr>
        <w:t> tab of the Edit Filters window.</w:t>
      </w:r>
      <w:r>
        <w:rPr>
          <w:rFonts w:ascii="Open Sans" w:hAnsi="Open Sans" w:cs="Open Sans"/>
          <w:color w:val="4A4A4A"/>
          <w:sz w:val="20"/>
          <w:szCs w:val="20"/>
        </w:rPr>
        <w:t> </w:t>
      </w:r>
      <w:r>
        <w:rPr>
          <w:rFonts w:ascii="Arial" w:hAnsi="Arial" w:cs="Arial"/>
          <w:color w:val="4A4A4A"/>
          <w:sz w:val="20"/>
          <w:szCs w:val="20"/>
          <w:bdr w:val="none" w:sz="0" w:space="0" w:color="auto" w:frame="1"/>
        </w:rPr>
        <w:t>Click the X in the upper </w:t>
      </w:r>
      <w:proofErr w:type="gramStart"/>
      <w:r>
        <w:rPr>
          <w:rFonts w:ascii="Arial" w:hAnsi="Arial" w:cs="Arial"/>
          <w:color w:val="4A4A4A"/>
          <w:sz w:val="20"/>
          <w:szCs w:val="20"/>
          <w:bdr w:val="none" w:sz="0" w:space="0" w:color="auto" w:frame="1"/>
        </w:rPr>
        <w:t>right hand</w:t>
      </w:r>
      <w:proofErr w:type="gramEnd"/>
      <w:r>
        <w:rPr>
          <w:rFonts w:ascii="Arial" w:hAnsi="Arial" w:cs="Arial"/>
          <w:color w:val="4A4A4A"/>
          <w:sz w:val="20"/>
          <w:szCs w:val="20"/>
          <w:bdr w:val="none" w:sz="0" w:space="0" w:color="auto" w:frame="1"/>
        </w:rPr>
        <w:t> corner of the window to close the </w:t>
      </w:r>
      <w:r>
        <w:rPr>
          <w:rFonts w:ascii="Arial" w:hAnsi="Arial" w:cs="Arial"/>
          <w:b/>
          <w:bCs/>
          <w:color w:val="4A4A4A"/>
          <w:sz w:val="20"/>
          <w:szCs w:val="20"/>
          <w:bdr w:val="none" w:sz="0" w:space="0" w:color="auto" w:frame="1"/>
        </w:rPr>
        <w:t>Edit Filters</w:t>
      </w:r>
      <w:r>
        <w:rPr>
          <w:rFonts w:ascii="Arial" w:hAnsi="Arial" w:cs="Arial"/>
          <w:color w:val="4A4A4A"/>
          <w:sz w:val="20"/>
          <w:szCs w:val="20"/>
          <w:bdr w:val="none" w:sz="0" w:space="0" w:color="auto" w:frame="1"/>
        </w:rPr>
        <w:t> window. The Visible Events should now only display HTTP.</w:t>
      </w:r>
    </w:p>
    <w:p w14:paraId="51FB0F14"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2:</w:t>
      </w:r>
      <w:r>
        <w:rPr>
          <w:color w:val="333333"/>
          <w:sz w:val="14"/>
          <w:szCs w:val="14"/>
          <w:bdr w:val="none" w:sz="0" w:space="0" w:color="auto" w:frame="1"/>
        </w:rPr>
        <w:t>  </w:t>
      </w:r>
      <w:r>
        <w:rPr>
          <w:rFonts w:ascii="Arial" w:hAnsi="Arial" w:cs="Arial"/>
          <w:color w:val="333333"/>
          <w:sz w:val="22"/>
          <w:szCs w:val="22"/>
          <w:bdr w:val="none" w:sz="0" w:space="0" w:color="auto" w:frame="1"/>
        </w:rPr>
        <w:t>Generate web (HTTP) traffic.</w:t>
      </w:r>
    </w:p>
    <w:p w14:paraId="277E521A"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Currently the Simulation Panel is empty. There are five columns listed across the top of the Event List within the Simulation Panel. As traffic is generated and stepped through, events appear in the list.</w:t>
      </w:r>
    </w:p>
    <w:p w14:paraId="34206F23"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The Web Server and Web Client are displayed in the left pane. The panels can be adjusted in size by hovering next to the scroll bar and dragging left or right when the double-headed arrow appears.</w:t>
      </w:r>
    </w:p>
    <w:p w14:paraId="5B545453" w14:textId="77777777" w:rsidR="000B7DEC" w:rsidRDefault="000B7DEC" w:rsidP="000B7DEC">
      <w:pPr>
        <w:numPr>
          <w:ilvl w:val="0"/>
          <w:numId w:val="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Web Client</w:t>
      </w:r>
      <w:r>
        <w:rPr>
          <w:rFonts w:ascii="Arial" w:hAnsi="Arial" w:cs="Arial"/>
          <w:color w:val="4A4A4A"/>
          <w:sz w:val="20"/>
          <w:szCs w:val="20"/>
        </w:rPr>
        <w:t xml:space="preserve"> in the </w:t>
      </w:r>
      <w:proofErr w:type="gramStart"/>
      <w:r>
        <w:rPr>
          <w:rFonts w:ascii="Arial" w:hAnsi="Arial" w:cs="Arial"/>
          <w:color w:val="4A4A4A"/>
          <w:sz w:val="20"/>
          <w:szCs w:val="20"/>
        </w:rPr>
        <w:t>far left</w:t>
      </w:r>
      <w:proofErr w:type="gramEnd"/>
      <w:r>
        <w:rPr>
          <w:rFonts w:ascii="Arial" w:hAnsi="Arial" w:cs="Arial"/>
          <w:color w:val="4A4A4A"/>
          <w:sz w:val="20"/>
          <w:szCs w:val="20"/>
        </w:rPr>
        <w:t xml:space="preserve"> pane.</w:t>
      </w:r>
    </w:p>
    <w:p w14:paraId="4D33E059" w14:textId="77777777" w:rsidR="000B7DEC" w:rsidRDefault="000B7DEC" w:rsidP="000B7DEC">
      <w:pPr>
        <w:numPr>
          <w:ilvl w:val="0"/>
          <w:numId w:val="2"/>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w:t>
      </w:r>
      <w:r>
        <w:rPr>
          <w:rFonts w:ascii="inherit" w:hAnsi="inherit" w:cs="Arial"/>
          <w:b/>
          <w:bCs/>
          <w:color w:val="4A4A4A"/>
          <w:sz w:val="20"/>
          <w:szCs w:val="20"/>
          <w:bdr w:val="none" w:sz="0" w:space="0" w:color="auto" w:frame="1"/>
        </w:rPr>
        <w:t>Desktop </w:t>
      </w:r>
      <w:r>
        <w:rPr>
          <w:rFonts w:ascii="Arial" w:hAnsi="Arial" w:cs="Arial"/>
          <w:color w:val="4A4A4A"/>
          <w:sz w:val="20"/>
          <w:szCs w:val="20"/>
        </w:rPr>
        <w:t>tab and click the </w:t>
      </w:r>
      <w:r>
        <w:rPr>
          <w:rFonts w:ascii="inherit" w:hAnsi="inherit" w:cs="Arial"/>
          <w:b/>
          <w:bCs/>
          <w:color w:val="4A4A4A"/>
          <w:sz w:val="20"/>
          <w:szCs w:val="20"/>
          <w:bdr w:val="none" w:sz="0" w:space="0" w:color="auto" w:frame="1"/>
        </w:rPr>
        <w:t>Web Browser</w:t>
      </w:r>
      <w:r>
        <w:rPr>
          <w:rFonts w:ascii="Arial" w:hAnsi="Arial" w:cs="Arial"/>
          <w:color w:val="4A4A4A"/>
          <w:sz w:val="20"/>
          <w:szCs w:val="20"/>
        </w:rPr>
        <w:t> icon to open it.</w:t>
      </w:r>
    </w:p>
    <w:p w14:paraId="5A329B42" w14:textId="77777777" w:rsidR="000B7DEC" w:rsidRDefault="000B7DEC" w:rsidP="000B7DEC">
      <w:pPr>
        <w:numPr>
          <w:ilvl w:val="0"/>
          <w:numId w:val="2"/>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In the URL field, enter </w:t>
      </w:r>
      <w:r>
        <w:rPr>
          <w:rFonts w:ascii="inherit" w:hAnsi="inherit" w:cs="Arial"/>
          <w:b/>
          <w:bCs/>
          <w:color w:val="4A4A4A"/>
          <w:sz w:val="20"/>
          <w:szCs w:val="20"/>
          <w:bdr w:val="none" w:sz="0" w:space="0" w:color="auto" w:frame="1"/>
        </w:rPr>
        <w:t>www.osi.local</w:t>
      </w:r>
      <w:r>
        <w:rPr>
          <w:rFonts w:ascii="Arial" w:hAnsi="Arial" w:cs="Arial"/>
          <w:color w:val="4A4A4A"/>
          <w:sz w:val="20"/>
          <w:szCs w:val="20"/>
        </w:rPr>
        <w:t> and click </w:t>
      </w:r>
      <w:r>
        <w:rPr>
          <w:rFonts w:ascii="inherit" w:hAnsi="inherit" w:cs="Arial"/>
          <w:b/>
          <w:bCs/>
          <w:color w:val="4A4A4A"/>
          <w:sz w:val="20"/>
          <w:szCs w:val="20"/>
          <w:bdr w:val="none" w:sz="0" w:space="0" w:color="auto" w:frame="1"/>
        </w:rPr>
        <w:t>Go</w:t>
      </w:r>
      <w:r>
        <w:rPr>
          <w:rFonts w:ascii="Arial" w:hAnsi="Arial" w:cs="Arial"/>
          <w:color w:val="4A4A4A"/>
          <w:sz w:val="20"/>
          <w:szCs w:val="20"/>
        </w:rPr>
        <w:t>.</w:t>
      </w:r>
    </w:p>
    <w:p w14:paraId="627B2684"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Because time in Simulation mode is event–driven, you must use the </w:t>
      </w:r>
      <w:r>
        <w:rPr>
          <w:rFonts w:ascii="Arial" w:hAnsi="Arial" w:cs="Arial"/>
          <w:b/>
          <w:bCs/>
          <w:color w:val="4A4A4A"/>
          <w:sz w:val="20"/>
          <w:szCs w:val="20"/>
          <w:bdr w:val="none" w:sz="0" w:space="0" w:color="auto" w:frame="1"/>
        </w:rPr>
        <w:t>Capture/Forward</w:t>
      </w:r>
      <w:r>
        <w:rPr>
          <w:rFonts w:ascii="Arial" w:hAnsi="Arial" w:cs="Arial"/>
          <w:color w:val="4A4A4A"/>
          <w:sz w:val="20"/>
          <w:szCs w:val="20"/>
          <w:bdr w:val="none" w:sz="0" w:space="0" w:color="auto" w:frame="1"/>
        </w:rPr>
        <w:t> button to display network events. The capture forward button is located at the </w:t>
      </w:r>
      <w:proofErr w:type="gramStart"/>
      <w:r>
        <w:rPr>
          <w:rFonts w:ascii="Arial" w:hAnsi="Arial" w:cs="Arial"/>
          <w:color w:val="4A4A4A"/>
          <w:sz w:val="20"/>
          <w:szCs w:val="20"/>
          <w:bdr w:val="none" w:sz="0" w:space="0" w:color="auto" w:frame="1"/>
        </w:rPr>
        <w:t>left hand</w:t>
      </w:r>
      <w:proofErr w:type="gramEnd"/>
      <w:r>
        <w:rPr>
          <w:rFonts w:ascii="Arial" w:hAnsi="Arial" w:cs="Arial"/>
          <w:color w:val="4A4A4A"/>
          <w:sz w:val="20"/>
          <w:szCs w:val="20"/>
          <w:bdr w:val="none" w:sz="0" w:space="0" w:color="auto" w:frame="1"/>
        </w:rPr>
        <w:t> side of the blue band that is below the topology window. Of the three buttons there, it is the one on the right.</w:t>
      </w:r>
    </w:p>
    <w:p w14:paraId="2981733E" w14:textId="77777777" w:rsidR="000B7DEC" w:rsidRDefault="000B7DEC" w:rsidP="000B7DEC">
      <w:pPr>
        <w:numPr>
          <w:ilvl w:val="0"/>
          <w:numId w:val="3"/>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Capture/Forward </w:t>
      </w:r>
      <w:r>
        <w:rPr>
          <w:rFonts w:ascii="Arial" w:hAnsi="Arial" w:cs="Arial"/>
          <w:color w:val="4A4A4A"/>
          <w:sz w:val="20"/>
          <w:szCs w:val="20"/>
        </w:rPr>
        <w:t>four times. There should be four events in the Event List.</w:t>
      </w:r>
    </w:p>
    <w:p w14:paraId="662ECA78"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2C1A393C"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Look at the Web Client web browser page. Did anything change?</w:t>
      </w:r>
    </w:p>
    <w:p w14:paraId="05126BE5"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web page was returned from the web server.</w:t>
      </w:r>
    </w:p>
    <w:p w14:paraId="2EC1F367"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3:</w:t>
      </w:r>
      <w:r>
        <w:rPr>
          <w:color w:val="333333"/>
          <w:sz w:val="14"/>
          <w:szCs w:val="14"/>
          <w:bdr w:val="none" w:sz="0" w:space="0" w:color="auto" w:frame="1"/>
        </w:rPr>
        <w:t>  </w:t>
      </w:r>
      <w:r>
        <w:rPr>
          <w:rFonts w:ascii="Arial" w:hAnsi="Arial" w:cs="Arial"/>
          <w:color w:val="333333"/>
          <w:sz w:val="22"/>
          <w:szCs w:val="22"/>
          <w:bdr w:val="none" w:sz="0" w:space="0" w:color="auto" w:frame="1"/>
        </w:rPr>
        <w:t>Explore the contents of the HTTP packet.</w:t>
      </w:r>
    </w:p>
    <w:p w14:paraId="61A38DA2" w14:textId="77777777" w:rsidR="000B7DEC" w:rsidRDefault="000B7DEC" w:rsidP="000B7DEC">
      <w:pPr>
        <w:numPr>
          <w:ilvl w:val="0"/>
          <w:numId w:val="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lastRenderedPageBreak/>
        <w:t>Click the first colored square box under the </w:t>
      </w:r>
      <w:r>
        <w:rPr>
          <w:rFonts w:ascii="inherit" w:hAnsi="inherit" w:cs="Arial"/>
          <w:b/>
          <w:bCs/>
          <w:color w:val="4A4A4A"/>
          <w:sz w:val="20"/>
          <w:szCs w:val="20"/>
          <w:bdr w:val="none" w:sz="0" w:space="0" w:color="auto" w:frame="1"/>
        </w:rPr>
        <w:t>Event List</w:t>
      </w:r>
      <w:r>
        <w:rPr>
          <w:rFonts w:ascii="Arial" w:hAnsi="Arial" w:cs="Arial"/>
          <w:color w:val="4A4A4A"/>
          <w:sz w:val="20"/>
          <w:szCs w:val="20"/>
        </w:rPr>
        <w:t> &gt; </w:t>
      </w:r>
      <w:r>
        <w:rPr>
          <w:rFonts w:ascii="inherit" w:hAnsi="inherit" w:cs="Arial"/>
          <w:b/>
          <w:bCs/>
          <w:color w:val="4A4A4A"/>
          <w:sz w:val="20"/>
          <w:szCs w:val="20"/>
          <w:bdr w:val="none" w:sz="0" w:space="0" w:color="auto" w:frame="1"/>
        </w:rPr>
        <w:t>Type</w:t>
      </w:r>
      <w:r>
        <w:rPr>
          <w:rFonts w:ascii="Arial" w:hAnsi="Arial" w:cs="Arial"/>
          <w:color w:val="4A4A4A"/>
          <w:sz w:val="20"/>
          <w:szCs w:val="20"/>
        </w:rPr>
        <w:t> column. It may be necessary to expand the </w:t>
      </w:r>
      <w:r>
        <w:rPr>
          <w:rFonts w:ascii="inherit" w:hAnsi="inherit" w:cs="Arial"/>
          <w:b/>
          <w:bCs/>
          <w:color w:val="4A4A4A"/>
          <w:sz w:val="20"/>
          <w:szCs w:val="20"/>
          <w:bdr w:val="none" w:sz="0" w:space="0" w:color="auto" w:frame="1"/>
        </w:rPr>
        <w:t>Simulation Panel</w:t>
      </w:r>
      <w:r>
        <w:rPr>
          <w:rFonts w:ascii="Arial" w:hAnsi="Arial" w:cs="Arial"/>
          <w:color w:val="4A4A4A"/>
          <w:sz w:val="20"/>
          <w:szCs w:val="20"/>
        </w:rPr>
        <w:t> or use the scrollbar directly below the </w:t>
      </w:r>
      <w:r>
        <w:rPr>
          <w:rFonts w:ascii="inherit" w:hAnsi="inherit" w:cs="Arial"/>
          <w:b/>
          <w:bCs/>
          <w:color w:val="4A4A4A"/>
          <w:sz w:val="20"/>
          <w:szCs w:val="20"/>
          <w:bdr w:val="none" w:sz="0" w:space="0" w:color="auto" w:frame="1"/>
        </w:rPr>
        <w:t>Event List</w:t>
      </w:r>
      <w:r>
        <w:rPr>
          <w:rFonts w:ascii="Arial" w:hAnsi="Arial" w:cs="Arial"/>
          <w:color w:val="4A4A4A"/>
          <w:sz w:val="20"/>
          <w:szCs w:val="20"/>
        </w:rPr>
        <w:t>.</w:t>
      </w:r>
    </w:p>
    <w:p w14:paraId="5A7D6A2C"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The </w:t>
      </w:r>
      <w:r>
        <w:rPr>
          <w:rFonts w:ascii="Arial" w:hAnsi="Arial" w:cs="Arial"/>
          <w:b/>
          <w:bCs/>
          <w:color w:val="4A4A4A"/>
          <w:sz w:val="20"/>
          <w:szCs w:val="20"/>
          <w:bdr w:val="none" w:sz="0" w:space="0" w:color="auto" w:frame="1"/>
        </w:rPr>
        <w:t>PDU Information at Device: Web Client</w:t>
      </w:r>
      <w:r>
        <w:rPr>
          <w:rFonts w:ascii="Arial" w:hAnsi="Arial" w:cs="Arial"/>
          <w:color w:val="4A4A4A"/>
          <w:sz w:val="20"/>
          <w:szCs w:val="20"/>
          <w:bdr w:val="none" w:sz="0" w:space="0" w:color="auto" w:frame="1"/>
        </w:rPr>
        <w:t> window displays. In this window, there are only two tabs (</w:t>
      </w:r>
      <w:r>
        <w:rPr>
          <w:rFonts w:ascii="Arial" w:hAnsi="Arial" w:cs="Arial"/>
          <w:b/>
          <w:bCs/>
          <w:color w:val="4A4A4A"/>
          <w:sz w:val="20"/>
          <w:szCs w:val="20"/>
          <w:bdr w:val="none" w:sz="0" w:space="0" w:color="auto" w:frame="1"/>
        </w:rPr>
        <w:t>OSI Model</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Outbound PDU Details</w:t>
      </w:r>
      <w:r>
        <w:rPr>
          <w:rFonts w:ascii="Arial" w:hAnsi="Arial" w:cs="Arial"/>
          <w:color w:val="4A4A4A"/>
          <w:sz w:val="20"/>
          <w:szCs w:val="20"/>
          <w:bdr w:val="none" w:sz="0" w:space="0" w:color="auto" w:frame="1"/>
        </w:rPr>
        <w:t>) because this is the start of the transmission. As more events are examined, there will be three tabs displayed, adding a tab for </w:t>
      </w:r>
      <w:r>
        <w:rPr>
          <w:rFonts w:ascii="Arial" w:hAnsi="Arial" w:cs="Arial"/>
          <w:b/>
          <w:bCs/>
          <w:color w:val="4A4A4A"/>
          <w:sz w:val="20"/>
          <w:szCs w:val="20"/>
          <w:bdr w:val="none" w:sz="0" w:space="0" w:color="auto" w:frame="1"/>
        </w:rPr>
        <w:t>Inbound PDU Details</w:t>
      </w:r>
      <w:r>
        <w:rPr>
          <w:rFonts w:ascii="Arial" w:hAnsi="Arial" w:cs="Arial"/>
          <w:color w:val="4A4A4A"/>
          <w:sz w:val="20"/>
          <w:szCs w:val="20"/>
          <w:bdr w:val="none" w:sz="0" w:space="0" w:color="auto" w:frame="1"/>
        </w:rPr>
        <w:t>. When an event is the last event in the stream of traffic, only the </w:t>
      </w:r>
      <w:r>
        <w:rPr>
          <w:rFonts w:ascii="Arial" w:hAnsi="Arial" w:cs="Arial"/>
          <w:b/>
          <w:bCs/>
          <w:color w:val="4A4A4A"/>
          <w:sz w:val="20"/>
          <w:szCs w:val="20"/>
          <w:bdr w:val="none" w:sz="0" w:space="0" w:color="auto" w:frame="1"/>
        </w:rPr>
        <w:t>OSI Model </w:t>
      </w:r>
      <w:r>
        <w:rPr>
          <w:rFonts w:ascii="Arial" w:hAnsi="Arial" w:cs="Arial"/>
          <w:color w:val="4A4A4A"/>
          <w:sz w:val="20"/>
          <w:szCs w:val="20"/>
          <w:bdr w:val="none" w:sz="0" w:space="0" w:color="auto" w:frame="1"/>
        </w:rPr>
        <w:t>and </w:t>
      </w:r>
      <w:r>
        <w:rPr>
          <w:rFonts w:ascii="Arial" w:hAnsi="Arial" w:cs="Arial"/>
          <w:b/>
          <w:bCs/>
          <w:color w:val="4A4A4A"/>
          <w:sz w:val="20"/>
          <w:szCs w:val="20"/>
          <w:bdr w:val="none" w:sz="0" w:space="0" w:color="auto" w:frame="1"/>
        </w:rPr>
        <w:t>Inbound PDU Details</w:t>
      </w:r>
      <w:r>
        <w:rPr>
          <w:rFonts w:ascii="Arial" w:hAnsi="Arial" w:cs="Arial"/>
          <w:color w:val="4A4A4A"/>
          <w:sz w:val="20"/>
          <w:szCs w:val="20"/>
          <w:bdr w:val="none" w:sz="0" w:space="0" w:color="auto" w:frame="1"/>
        </w:rPr>
        <w:t> tabs are displayed.</w:t>
      </w:r>
    </w:p>
    <w:p w14:paraId="185F1086" w14:textId="77777777" w:rsidR="000B7DEC" w:rsidRDefault="000B7DEC" w:rsidP="000B7DEC">
      <w:pPr>
        <w:numPr>
          <w:ilvl w:val="0"/>
          <w:numId w:val="5"/>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Ensure that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tab is selected.</w:t>
      </w:r>
    </w:p>
    <w:p w14:paraId="1209A5CC"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Under the </w:t>
      </w:r>
      <w:r>
        <w:rPr>
          <w:rFonts w:ascii="Arial" w:hAnsi="Arial" w:cs="Arial"/>
          <w:b/>
          <w:bCs/>
          <w:color w:val="4A4A4A"/>
          <w:sz w:val="20"/>
          <w:szCs w:val="20"/>
          <w:bdr w:val="none" w:sz="0" w:space="0" w:color="auto" w:frame="1"/>
        </w:rPr>
        <w:t>Out Layers</w:t>
      </w:r>
      <w:r>
        <w:rPr>
          <w:rFonts w:ascii="Arial" w:hAnsi="Arial" w:cs="Arial"/>
          <w:color w:val="4A4A4A"/>
          <w:sz w:val="20"/>
          <w:szCs w:val="20"/>
          <w:bdr w:val="none" w:sz="0" w:space="0" w:color="auto" w:frame="1"/>
        </w:rPr>
        <w:t> column, click </w:t>
      </w:r>
      <w:r>
        <w:rPr>
          <w:rFonts w:ascii="Arial" w:hAnsi="Arial" w:cs="Arial"/>
          <w:b/>
          <w:bCs/>
          <w:color w:val="4A4A4A"/>
          <w:sz w:val="20"/>
          <w:szCs w:val="20"/>
          <w:bdr w:val="none" w:sz="0" w:space="0" w:color="auto" w:frame="1"/>
        </w:rPr>
        <w:t>Layer 7</w:t>
      </w:r>
      <w:r>
        <w:rPr>
          <w:rFonts w:ascii="Arial" w:hAnsi="Arial" w:cs="Arial"/>
          <w:color w:val="4A4A4A"/>
          <w:sz w:val="20"/>
          <w:szCs w:val="20"/>
          <w:bdr w:val="none" w:sz="0" w:space="0" w:color="auto" w:frame="1"/>
        </w:rPr>
        <w:t>.</w:t>
      </w:r>
    </w:p>
    <w:p w14:paraId="172A30AB"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4899D461"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information is listed in the numbered steps directly below the </w:t>
      </w:r>
      <w:r>
        <w:rPr>
          <w:rFonts w:ascii="Arial" w:hAnsi="Arial" w:cs="Arial"/>
          <w:b/>
          <w:bCs/>
          <w:color w:val="4A4A4A"/>
          <w:sz w:val="20"/>
          <w:szCs w:val="20"/>
          <w:bdr w:val="none" w:sz="0" w:space="0" w:color="auto" w:frame="1"/>
        </w:rPr>
        <w:t>In Layers</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Out Layers</w:t>
      </w:r>
      <w:r>
        <w:rPr>
          <w:rFonts w:ascii="Arial" w:hAnsi="Arial" w:cs="Arial"/>
          <w:color w:val="4A4A4A"/>
          <w:sz w:val="20"/>
          <w:szCs w:val="20"/>
          <w:bdr w:val="none" w:sz="0" w:space="0" w:color="auto" w:frame="1"/>
        </w:rPr>
        <w:t> boxes for Layer 7?</w:t>
      </w:r>
    </w:p>
    <w:p w14:paraId="50757949"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 The HTTP client sends a HTTP request to the server.”</w:t>
      </w:r>
    </w:p>
    <w:p w14:paraId="45BABC83"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w:t>
      </w:r>
      <w:proofErr w:type="spellStart"/>
      <w:r>
        <w:rPr>
          <w:rFonts w:ascii="Arial" w:hAnsi="Arial" w:cs="Arial"/>
          <w:b/>
          <w:bCs/>
          <w:color w:val="4A4A4A"/>
          <w:sz w:val="20"/>
          <w:szCs w:val="20"/>
          <w:bdr w:val="none" w:sz="0" w:space="0" w:color="auto" w:frame="1"/>
        </w:rPr>
        <w:t>Dst</w:t>
      </w:r>
      <w:proofErr w:type="spellEnd"/>
      <w:r>
        <w:rPr>
          <w:rFonts w:ascii="Arial" w:hAnsi="Arial" w:cs="Arial"/>
          <w:b/>
          <w:bCs/>
          <w:color w:val="4A4A4A"/>
          <w:sz w:val="20"/>
          <w:szCs w:val="20"/>
          <w:bdr w:val="none" w:sz="0" w:space="0" w:color="auto" w:frame="1"/>
        </w:rPr>
        <w:t> Port</w:t>
      </w:r>
      <w:r>
        <w:rPr>
          <w:rFonts w:ascii="Arial" w:hAnsi="Arial" w:cs="Arial"/>
          <w:color w:val="4A4A4A"/>
          <w:sz w:val="20"/>
          <w:szCs w:val="20"/>
          <w:bdr w:val="none" w:sz="0" w:space="0" w:color="auto" w:frame="1"/>
        </w:rPr>
        <w:t> value for </w:t>
      </w:r>
      <w:r>
        <w:rPr>
          <w:rFonts w:ascii="Arial" w:hAnsi="Arial" w:cs="Arial"/>
          <w:b/>
          <w:bCs/>
          <w:color w:val="4A4A4A"/>
          <w:sz w:val="20"/>
          <w:szCs w:val="20"/>
          <w:bdr w:val="none" w:sz="0" w:space="0" w:color="auto" w:frame="1"/>
        </w:rPr>
        <w:t>Layer 4 </w:t>
      </w:r>
      <w:r>
        <w:rPr>
          <w:rFonts w:ascii="Arial" w:hAnsi="Arial" w:cs="Arial"/>
          <w:color w:val="4A4A4A"/>
          <w:sz w:val="20"/>
          <w:szCs w:val="20"/>
          <w:bdr w:val="none" w:sz="0" w:space="0" w:color="auto" w:frame="1"/>
        </w:rPr>
        <w:t>under the </w:t>
      </w:r>
      <w:r>
        <w:rPr>
          <w:rFonts w:ascii="Arial" w:hAnsi="Arial" w:cs="Arial"/>
          <w:b/>
          <w:bCs/>
          <w:color w:val="4A4A4A"/>
          <w:sz w:val="20"/>
          <w:szCs w:val="20"/>
          <w:bdr w:val="none" w:sz="0" w:space="0" w:color="auto" w:frame="1"/>
        </w:rPr>
        <w:t>Out Layers </w:t>
      </w:r>
      <w:r>
        <w:rPr>
          <w:rFonts w:ascii="Arial" w:hAnsi="Arial" w:cs="Arial"/>
          <w:color w:val="4A4A4A"/>
          <w:sz w:val="20"/>
          <w:szCs w:val="20"/>
          <w:bdr w:val="none" w:sz="0" w:space="0" w:color="auto" w:frame="1"/>
        </w:rPr>
        <w:t>column?</w:t>
      </w:r>
    </w:p>
    <w:p w14:paraId="27DEC303"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80</w:t>
      </w:r>
    </w:p>
    <w:p w14:paraId="27EC0044"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w:t>
      </w:r>
      <w:proofErr w:type="spellStart"/>
      <w:r>
        <w:rPr>
          <w:rFonts w:ascii="Arial" w:hAnsi="Arial" w:cs="Arial"/>
          <w:b/>
          <w:bCs/>
          <w:color w:val="4A4A4A"/>
          <w:sz w:val="20"/>
          <w:szCs w:val="20"/>
          <w:bdr w:val="none" w:sz="0" w:space="0" w:color="auto" w:frame="1"/>
        </w:rPr>
        <w:t>Dest</w:t>
      </w:r>
      <w:proofErr w:type="spellEnd"/>
      <w:r>
        <w:rPr>
          <w:rFonts w:ascii="Arial" w:hAnsi="Arial" w:cs="Arial"/>
          <w:b/>
          <w:bCs/>
          <w:color w:val="4A4A4A"/>
          <w:sz w:val="20"/>
          <w:szCs w:val="20"/>
          <w:bdr w:val="none" w:sz="0" w:space="0" w:color="auto" w:frame="1"/>
        </w:rPr>
        <w:t>. IP</w:t>
      </w:r>
      <w:r>
        <w:rPr>
          <w:rFonts w:ascii="Arial" w:hAnsi="Arial" w:cs="Arial"/>
          <w:color w:val="4A4A4A"/>
          <w:sz w:val="20"/>
          <w:szCs w:val="20"/>
          <w:bdr w:val="none" w:sz="0" w:space="0" w:color="auto" w:frame="1"/>
        </w:rPr>
        <w:t> value for </w:t>
      </w:r>
      <w:r>
        <w:rPr>
          <w:rFonts w:ascii="Arial" w:hAnsi="Arial" w:cs="Arial"/>
          <w:b/>
          <w:bCs/>
          <w:color w:val="4A4A4A"/>
          <w:sz w:val="20"/>
          <w:szCs w:val="20"/>
          <w:bdr w:val="none" w:sz="0" w:space="0" w:color="auto" w:frame="1"/>
        </w:rPr>
        <w:t>Layer 3</w:t>
      </w:r>
      <w:r>
        <w:rPr>
          <w:rFonts w:ascii="Open Sans" w:hAnsi="Open Sans" w:cs="Open Sans"/>
          <w:color w:val="4A4A4A"/>
          <w:sz w:val="20"/>
          <w:szCs w:val="20"/>
        </w:rPr>
        <w:t> </w:t>
      </w:r>
      <w:r>
        <w:rPr>
          <w:rFonts w:ascii="Arial" w:hAnsi="Arial" w:cs="Arial"/>
          <w:color w:val="4A4A4A"/>
          <w:sz w:val="20"/>
          <w:szCs w:val="20"/>
          <w:bdr w:val="none" w:sz="0" w:space="0" w:color="auto" w:frame="1"/>
        </w:rPr>
        <w:t>under the </w:t>
      </w:r>
      <w:r>
        <w:rPr>
          <w:rFonts w:ascii="Arial" w:hAnsi="Arial" w:cs="Arial"/>
          <w:b/>
          <w:bCs/>
          <w:color w:val="4A4A4A"/>
          <w:sz w:val="20"/>
          <w:szCs w:val="20"/>
          <w:bdr w:val="none" w:sz="0" w:space="0" w:color="auto" w:frame="1"/>
        </w:rPr>
        <w:t>Out Layers </w:t>
      </w:r>
      <w:r>
        <w:rPr>
          <w:rFonts w:ascii="Arial" w:hAnsi="Arial" w:cs="Arial"/>
          <w:color w:val="4A4A4A"/>
          <w:sz w:val="20"/>
          <w:szCs w:val="20"/>
          <w:bdr w:val="none" w:sz="0" w:space="0" w:color="auto" w:frame="1"/>
        </w:rPr>
        <w:t>column?</w:t>
      </w:r>
    </w:p>
    <w:p w14:paraId="23D2F0B2"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192.168.1.254</w:t>
      </w:r>
    </w:p>
    <w:p w14:paraId="6E6894C8"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information is displayed at Layer 2 under the </w:t>
      </w:r>
      <w:r>
        <w:rPr>
          <w:rFonts w:ascii="Arial" w:hAnsi="Arial" w:cs="Arial"/>
          <w:b/>
          <w:bCs/>
          <w:color w:val="4A4A4A"/>
          <w:sz w:val="20"/>
          <w:szCs w:val="20"/>
          <w:bdr w:val="none" w:sz="0" w:space="0" w:color="auto" w:frame="1"/>
        </w:rPr>
        <w:t>Out Layers</w:t>
      </w:r>
      <w:r>
        <w:rPr>
          <w:rFonts w:ascii="Arial" w:hAnsi="Arial" w:cs="Arial"/>
          <w:color w:val="4A4A4A"/>
          <w:sz w:val="20"/>
          <w:szCs w:val="20"/>
          <w:bdr w:val="none" w:sz="0" w:space="0" w:color="auto" w:frame="1"/>
        </w:rPr>
        <w:t> column?</w:t>
      </w:r>
    </w:p>
    <w:p w14:paraId="3D20BEBB"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Layer 2 Ethernet II Header and inbound and outbound MAC addresses</w:t>
      </w:r>
      <w:r>
        <w:rPr>
          <w:rFonts w:ascii="Arial" w:hAnsi="Arial" w:cs="Arial"/>
          <w:color w:val="4A4A4A"/>
          <w:sz w:val="20"/>
          <w:szCs w:val="20"/>
          <w:bdr w:val="none" w:sz="0" w:space="0" w:color="auto" w:frame="1"/>
        </w:rPr>
        <w:t>.</w:t>
      </w:r>
    </w:p>
    <w:p w14:paraId="2C41F25D" w14:textId="77777777" w:rsidR="000B7DEC" w:rsidRDefault="000B7DEC" w:rsidP="000B7DEC">
      <w:pPr>
        <w:numPr>
          <w:ilvl w:val="0"/>
          <w:numId w:val="6"/>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Click the </w:t>
      </w:r>
      <w:bookmarkStart w:id="0" w:name="_Hlk18493756"/>
      <w:bookmarkEnd w:id="0"/>
      <w:r>
        <w:rPr>
          <w:rFonts w:ascii="inherit" w:hAnsi="inherit" w:cs="Arial"/>
          <w:b/>
          <w:bCs/>
          <w:color w:val="4A4A4A"/>
          <w:sz w:val="20"/>
          <w:szCs w:val="20"/>
          <w:bdr w:val="none" w:sz="0" w:space="0" w:color="auto" w:frame="1"/>
        </w:rPr>
        <w:t>Outbound PDU Details</w:t>
      </w:r>
      <w:r>
        <w:rPr>
          <w:rFonts w:ascii="Arial" w:hAnsi="Arial" w:cs="Arial"/>
          <w:color w:val="4A4A4A"/>
          <w:sz w:val="20"/>
          <w:szCs w:val="20"/>
        </w:rPr>
        <w:t> tab.</w:t>
      </w:r>
    </w:p>
    <w:p w14:paraId="78FB98DF"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Information listed under the </w:t>
      </w:r>
      <w:r>
        <w:rPr>
          <w:rFonts w:ascii="Arial" w:hAnsi="Arial" w:cs="Arial"/>
          <w:b/>
          <w:bCs/>
          <w:color w:val="4A4A4A"/>
          <w:sz w:val="20"/>
          <w:szCs w:val="20"/>
          <w:bdr w:val="none" w:sz="0" w:space="0" w:color="auto" w:frame="1"/>
        </w:rPr>
        <w:t>PDU Formats</w:t>
      </w:r>
      <w:r>
        <w:rPr>
          <w:rFonts w:ascii="Open Sans" w:hAnsi="Open Sans" w:cs="Open Sans"/>
          <w:color w:val="4A4A4A"/>
          <w:sz w:val="20"/>
          <w:szCs w:val="20"/>
        </w:rPr>
        <w:t> </w:t>
      </w:r>
      <w:r>
        <w:rPr>
          <w:rFonts w:ascii="Arial" w:hAnsi="Arial" w:cs="Arial"/>
          <w:color w:val="4A4A4A"/>
          <w:sz w:val="20"/>
          <w:szCs w:val="20"/>
          <w:bdr w:val="none" w:sz="0" w:space="0" w:color="auto" w:frame="1"/>
        </w:rPr>
        <w:t>is reflective of the layers within the TCP/IP model.</w:t>
      </w:r>
    </w:p>
    <w:p w14:paraId="6724A0F7"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The information listed under the </w:t>
      </w:r>
      <w:r>
        <w:rPr>
          <w:rFonts w:ascii="Arial" w:hAnsi="Arial" w:cs="Arial"/>
          <w:b/>
          <w:bCs/>
          <w:color w:val="4A4A4A"/>
          <w:sz w:val="20"/>
          <w:szCs w:val="20"/>
          <w:bdr w:val="none" w:sz="0" w:space="0" w:color="auto" w:frame="1"/>
        </w:rPr>
        <w:t>Ethernet II</w:t>
      </w:r>
      <w:r>
        <w:rPr>
          <w:rFonts w:ascii="Open Sans" w:hAnsi="Open Sans" w:cs="Open Sans"/>
          <w:color w:val="4A4A4A"/>
          <w:sz w:val="20"/>
          <w:szCs w:val="20"/>
        </w:rPr>
        <w:t> </w:t>
      </w:r>
      <w:r>
        <w:rPr>
          <w:rFonts w:ascii="Arial" w:hAnsi="Arial" w:cs="Arial"/>
          <w:color w:val="4A4A4A"/>
          <w:sz w:val="20"/>
          <w:szCs w:val="20"/>
          <w:bdr w:val="none" w:sz="0" w:space="0" w:color="auto" w:frame="1"/>
        </w:rPr>
        <w:t>section of the Outbound PDU Details tab provides even more detailed information than is listed under Layer 2 on the </w:t>
      </w:r>
      <w:r>
        <w:rPr>
          <w:rFonts w:ascii="Arial" w:hAnsi="Arial" w:cs="Arial"/>
          <w:b/>
          <w:bCs/>
          <w:color w:val="4A4A4A"/>
          <w:sz w:val="20"/>
          <w:szCs w:val="20"/>
          <w:bdr w:val="none" w:sz="0" w:space="0" w:color="auto" w:frame="1"/>
        </w:rPr>
        <w:t>OSI Model</w:t>
      </w:r>
      <w:r>
        <w:rPr>
          <w:rFonts w:ascii="Arial" w:hAnsi="Arial" w:cs="Arial"/>
          <w:color w:val="4A4A4A"/>
          <w:sz w:val="20"/>
          <w:szCs w:val="20"/>
          <w:bdr w:val="none" w:sz="0" w:space="0" w:color="auto" w:frame="1"/>
        </w:rPr>
        <w:t> tab. The </w:t>
      </w:r>
      <w:r>
        <w:rPr>
          <w:rFonts w:ascii="Arial" w:hAnsi="Arial" w:cs="Arial"/>
          <w:b/>
          <w:bCs/>
          <w:color w:val="4A4A4A"/>
          <w:sz w:val="20"/>
          <w:szCs w:val="20"/>
          <w:bdr w:val="none" w:sz="0" w:space="0" w:color="auto" w:frame="1"/>
        </w:rPr>
        <w:t>Outbound PDU Details</w:t>
      </w:r>
      <w:r>
        <w:rPr>
          <w:rFonts w:ascii="Arial" w:hAnsi="Arial" w:cs="Arial"/>
          <w:color w:val="4A4A4A"/>
          <w:sz w:val="20"/>
          <w:szCs w:val="20"/>
          <w:bdr w:val="none" w:sz="0" w:space="0" w:color="auto" w:frame="1"/>
        </w:rPr>
        <w:t> provides more descriptive and detailed information. The values under </w:t>
      </w:r>
      <w:r>
        <w:rPr>
          <w:rFonts w:ascii="Arial" w:hAnsi="Arial" w:cs="Arial"/>
          <w:b/>
          <w:bCs/>
          <w:color w:val="4A4A4A"/>
          <w:sz w:val="20"/>
          <w:szCs w:val="20"/>
          <w:bdr w:val="none" w:sz="0" w:space="0" w:color="auto" w:frame="1"/>
        </w:rPr>
        <w:t>DEST MAC</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SRC MAC</w:t>
      </w:r>
      <w:r>
        <w:rPr>
          <w:rFonts w:ascii="Arial" w:hAnsi="Arial" w:cs="Arial"/>
          <w:color w:val="4A4A4A"/>
          <w:sz w:val="20"/>
          <w:szCs w:val="20"/>
          <w:bdr w:val="none" w:sz="0" w:space="0" w:color="auto" w:frame="1"/>
        </w:rPr>
        <w:t> within the </w:t>
      </w:r>
      <w:r>
        <w:rPr>
          <w:rFonts w:ascii="Arial" w:hAnsi="Arial" w:cs="Arial"/>
          <w:b/>
          <w:bCs/>
          <w:color w:val="4A4A4A"/>
          <w:sz w:val="20"/>
          <w:szCs w:val="20"/>
          <w:bdr w:val="none" w:sz="0" w:space="0" w:color="auto" w:frame="1"/>
        </w:rPr>
        <w:t>Ethernet II </w:t>
      </w:r>
      <w:r>
        <w:rPr>
          <w:rFonts w:ascii="Arial" w:hAnsi="Arial" w:cs="Arial"/>
          <w:color w:val="4A4A4A"/>
          <w:sz w:val="20"/>
          <w:szCs w:val="20"/>
          <w:bdr w:val="none" w:sz="0" w:space="0" w:color="auto" w:frame="1"/>
        </w:rPr>
        <w:t>section of the </w:t>
      </w:r>
      <w:r>
        <w:rPr>
          <w:rFonts w:ascii="Arial" w:hAnsi="Arial" w:cs="Arial"/>
          <w:b/>
          <w:bCs/>
          <w:color w:val="4A4A4A"/>
          <w:sz w:val="20"/>
          <w:szCs w:val="20"/>
          <w:bdr w:val="none" w:sz="0" w:space="0" w:color="auto" w:frame="1"/>
        </w:rPr>
        <w:t>PDU Details </w:t>
      </w:r>
      <w:r>
        <w:rPr>
          <w:rFonts w:ascii="Arial" w:hAnsi="Arial" w:cs="Arial"/>
          <w:color w:val="4A4A4A"/>
          <w:sz w:val="20"/>
          <w:szCs w:val="20"/>
          <w:bdr w:val="none" w:sz="0" w:space="0" w:color="auto" w:frame="1"/>
        </w:rPr>
        <w:t>appear on the </w:t>
      </w:r>
      <w:r>
        <w:rPr>
          <w:rFonts w:ascii="Arial" w:hAnsi="Arial" w:cs="Arial"/>
          <w:b/>
          <w:bCs/>
          <w:color w:val="4A4A4A"/>
          <w:sz w:val="20"/>
          <w:szCs w:val="20"/>
          <w:bdr w:val="none" w:sz="0" w:space="0" w:color="auto" w:frame="1"/>
        </w:rPr>
        <w:t>OSI Model</w:t>
      </w:r>
      <w:r>
        <w:rPr>
          <w:rFonts w:ascii="Arial" w:hAnsi="Arial" w:cs="Arial"/>
          <w:color w:val="4A4A4A"/>
          <w:sz w:val="20"/>
          <w:szCs w:val="20"/>
          <w:bdr w:val="none" w:sz="0" w:space="0" w:color="auto" w:frame="1"/>
        </w:rPr>
        <w:t> tab under Layer </w:t>
      </w:r>
      <w:proofErr w:type="gramStart"/>
      <w:r>
        <w:rPr>
          <w:rFonts w:ascii="Arial" w:hAnsi="Arial" w:cs="Arial"/>
          <w:color w:val="4A4A4A"/>
          <w:sz w:val="20"/>
          <w:szCs w:val="20"/>
          <w:bdr w:val="none" w:sz="0" w:space="0" w:color="auto" w:frame="1"/>
        </w:rPr>
        <w:t>2, but</w:t>
      </w:r>
      <w:proofErr w:type="gramEnd"/>
      <w:r>
        <w:rPr>
          <w:rFonts w:ascii="Arial" w:hAnsi="Arial" w:cs="Arial"/>
          <w:color w:val="4A4A4A"/>
          <w:sz w:val="20"/>
          <w:szCs w:val="20"/>
          <w:bdr w:val="none" w:sz="0" w:space="0" w:color="auto" w:frame="1"/>
        </w:rPr>
        <w:t> are not identified as such.</w:t>
      </w:r>
    </w:p>
    <w:p w14:paraId="03400A9C"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4AE3C535"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common information listed under the </w:t>
      </w:r>
      <w:r>
        <w:rPr>
          <w:rFonts w:ascii="Arial" w:hAnsi="Arial" w:cs="Arial"/>
          <w:b/>
          <w:bCs/>
          <w:color w:val="4A4A4A"/>
          <w:sz w:val="20"/>
          <w:szCs w:val="20"/>
          <w:bdr w:val="none" w:sz="0" w:space="0" w:color="auto" w:frame="1"/>
        </w:rPr>
        <w:t>IP </w:t>
      </w:r>
      <w:r>
        <w:rPr>
          <w:rFonts w:ascii="Arial" w:hAnsi="Arial" w:cs="Arial"/>
          <w:color w:val="4A4A4A"/>
          <w:sz w:val="20"/>
          <w:szCs w:val="20"/>
          <w:bdr w:val="none" w:sz="0" w:space="0" w:color="auto" w:frame="1"/>
        </w:rPr>
        <w:t>section of </w:t>
      </w:r>
      <w:r>
        <w:rPr>
          <w:rFonts w:ascii="Arial" w:hAnsi="Arial" w:cs="Arial"/>
          <w:b/>
          <w:bCs/>
          <w:color w:val="4A4A4A"/>
          <w:sz w:val="20"/>
          <w:szCs w:val="20"/>
          <w:bdr w:val="none" w:sz="0" w:space="0" w:color="auto" w:frame="1"/>
        </w:rPr>
        <w:t>PDU Details </w:t>
      </w:r>
      <w:r>
        <w:rPr>
          <w:rFonts w:ascii="Arial" w:hAnsi="Arial" w:cs="Arial"/>
          <w:color w:val="4A4A4A"/>
          <w:sz w:val="20"/>
          <w:szCs w:val="20"/>
          <w:bdr w:val="none" w:sz="0" w:space="0" w:color="auto" w:frame="1"/>
        </w:rPr>
        <w:t>as compared to the information listed under the </w:t>
      </w:r>
      <w:r>
        <w:rPr>
          <w:rFonts w:ascii="Arial" w:hAnsi="Arial" w:cs="Arial"/>
          <w:b/>
          <w:bCs/>
          <w:color w:val="4A4A4A"/>
          <w:sz w:val="20"/>
          <w:szCs w:val="20"/>
          <w:bdr w:val="none" w:sz="0" w:space="0" w:color="auto" w:frame="1"/>
        </w:rPr>
        <w:t>OSI Model </w:t>
      </w:r>
      <w:r>
        <w:rPr>
          <w:rFonts w:ascii="Arial" w:hAnsi="Arial" w:cs="Arial"/>
          <w:color w:val="4A4A4A"/>
          <w:sz w:val="20"/>
          <w:szCs w:val="20"/>
          <w:bdr w:val="none" w:sz="0" w:space="0" w:color="auto" w:frame="1"/>
        </w:rPr>
        <w:t>tab? With which layer is it associated?</w:t>
      </w:r>
    </w:p>
    <w:p w14:paraId="1F11677D"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SRC IP and DST IP at Layer 3</w:t>
      </w:r>
    </w:p>
    <w:p w14:paraId="79BBD9BC"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common information listed under the </w:t>
      </w:r>
      <w:r>
        <w:rPr>
          <w:rFonts w:ascii="Arial" w:hAnsi="Arial" w:cs="Arial"/>
          <w:b/>
          <w:bCs/>
          <w:color w:val="4A4A4A"/>
          <w:sz w:val="20"/>
          <w:szCs w:val="20"/>
          <w:bdr w:val="none" w:sz="0" w:space="0" w:color="auto" w:frame="1"/>
        </w:rPr>
        <w:t>TCP </w:t>
      </w:r>
      <w:r>
        <w:rPr>
          <w:rFonts w:ascii="Arial" w:hAnsi="Arial" w:cs="Arial"/>
          <w:color w:val="4A4A4A"/>
          <w:sz w:val="20"/>
          <w:szCs w:val="20"/>
          <w:bdr w:val="none" w:sz="0" w:space="0" w:color="auto" w:frame="1"/>
        </w:rPr>
        <w:t>section of </w:t>
      </w:r>
      <w:r>
        <w:rPr>
          <w:rFonts w:ascii="Arial" w:hAnsi="Arial" w:cs="Arial"/>
          <w:b/>
          <w:bCs/>
          <w:color w:val="4A4A4A"/>
          <w:sz w:val="20"/>
          <w:szCs w:val="20"/>
          <w:bdr w:val="none" w:sz="0" w:space="0" w:color="auto" w:frame="1"/>
        </w:rPr>
        <w:t>PDU Details</w:t>
      </w:r>
      <w:r>
        <w:rPr>
          <w:rFonts w:ascii="Arial" w:hAnsi="Arial" w:cs="Arial"/>
          <w:color w:val="4A4A4A"/>
          <w:sz w:val="20"/>
          <w:szCs w:val="20"/>
          <w:bdr w:val="none" w:sz="0" w:space="0" w:color="auto" w:frame="1"/>
        </w:rPr>
        <w:t>,</w:t>
      </w:r>
      <w:r>
        <w:rPr>
          <w:rFonts w:ascii="Open Sans" w:hAnsi="Open Sans" w:cs="Open Sans"/>
          <w:color w:val="4A4A4A"/>
          <w:sz w:val="20"/>
          <w:szCs w:val="20"/>
        </w:rPr>
        <w:t> </w:t>
      </w:r>
      <w:r>
        <w:rPr>
          <w:rFonts w:ascii="Arial" w:hAnsi="Arial" w:cs="Arial"/>
          <w:color w:val="4A4A4A"/>
          <w:sz w:val="20"/>
          <w:szCs w:val="20"/>
          <w:bdr w:val="none" w:sz="0" w:space="0" w:color="auto" w:frame="1"/>
        </w:rPr>
        <w:t>as compared to the information listed under the </w:t>
      </w:r>
      <w:r>
        <w:rPr>
          <w:rFonts w:ascii="Arial" w:hAnsi="Arial" w:cs="Arial"/>
          <w:b/>
          <w:bCs/>
          <w:color w:val="4A4A4A"/>
          <w:sz w:val="20"/>
          <w:szCs w:val="20"/>
          <w:bdr w:val="none" w:sz="0" w:space="0" w:color="auto" w:frame="1"/>
        </w:rPr>
        <w:t>OSI Model </w:t>
      </w:r>
      <w:r>
        <w:rPr>
          <w:rFonts w:ascii="Arial" w:hAnsi="Arial" w:cs="Arial"/>
          <w:color w:val="4A4A4A"/>
          <w:sz w:val="20"/>
          <w:szCs w:val="20"/>
          <w:bdr w:val="none" w:sz="0" w:space="0" w:color="auto" w:frame="1"/>
        </w:rPr>
        <w:t>tab, and with which layer is it associated?</w:t>
      </w:r>
    </w:p>
    <w:p w14:paraId="369CEB65"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SRC PORT and DEST PORT at Layer 4</w:t>
      </w:r>
    </w:p>
    <w:p w14:paraId="3CFF6353"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w:t>
      </w:r>
      <w:r>
        <w:rPr>
          <w:rFonts w:ascii="Arial" w:hAnsi="Arial" w:cs="Arial"/>
          <w:b/>
          <w:bCs/>
          <w:color w:val="4A4A4A"/>
          <w:sz w:val="20"/>
          <w:szCs w:val="20"/>
          <w:bdr w:val="none" w:sz="0" w:space="0" w:color="auto" w:frame="1"/>
        </w:rPr>
        <w:t>Host</w:t>
      </w:r>
      <w:r>
        <w:rPr>
          <w:rFonts w:ascii="Arial" w:hAnsi="Arial" w:cs="Arial"/>
          <w:color w:val="4A4A4A"/>
          <w:sz w:val="20"/>
          <w:szCs w:val="20"/>
          <w:bdr w:val="none" w:sz="0" w:space="0" w:color="auto" w:frame="1"/>
        </w:rPr>
        <w:t> listed under the </w:t>
      </w:r>
      <w:r>
        <w:rPr>
          <w:rFonts w:ascii="Arial" w:hAnsi="Arial" w:cs="Arial"/>
          <w:b/>
          <w:bCs/>
          <w:color w:val="4A4A4A"/>
          <w:sz w:val="20"/>
          <w:szCs w:val="20"/>
          <w:bdr w:val="none" w:sz="0" w:space="0" w:color="auto" w:frame="1"/>
        </w:rPr>
        <w:t>HTTP</w:t>
      </w:r>
      <w:r>
        <w:rPr>
          <w:rFonts w:ascii="Open Sans" w:hAnsi="Open Sans" w:cs="Open Sans"/>
          <w:color w:val="4A4A4A"/>
          <w:sz w:val="20"/>
          <w:szCs w:val="20"/>
        </w:rPr>
        <w:t> </w:t>
      </w:r>
      <w:r>
        <w:rPr>
          <w:rFonts w:ascii="Arial" w:hAnsi="Arial" w:cs="Arial"/>
          <w:color w:val="4A4A4A"/>
          <w:sz w:val="20"/>
          <w:szCs w:val="20"/>
          <w:bdr w:val="none" w:sz="0" w:space="0" w:color="auto" w:frame="1"/>
        </w:rPr>
        <w:t>section</w:t>
      </w:r>
      <w:r>
        <w:rPr>
          <w:rFonts w:ascii="Open Sans" w:hAnsi="Open Sans" w:cs="Open Sans"/>
          <w:color w:val="4A4A4A"/>
          <w:sz w:val="20"/>
          <w:szCs w:val="20"/>
        </w:rPr>
        <w:t> </w:t>
      </w:r>
      <w:r>
        <w:rPr>
          <w:rFonts w:ascii="Arial" w:hAnsi="Arial" w:cs="Arial"/>
          <w:color w:val="4A4A4A"/>
          <w:sz w:val="20"/>
          <w:szCs w:val="20"/>
          <w:bdr w:val="none" w:sz="0" w:space="0" w:color="auto" w:frame="1"/>
        </w:rPr>
        <w:t>of the </w:t>
      </w:r>
      <w:r>
        <w:rPr>
          <w:rFonts w:ascii="Arial" w:hAnsi="Arial" w:cs="Arial"/>
          <w:b/>
          <w:bCs/>
          <w:color w:val="4A4A4A"/>
          <w:sz w:val="20"/>
          <w:szCs w:val="20"/>
          <w:bdr w:val="none" w:sz="0" w:space="0" w:color="auto" w:frame="1"/>
        </w:rPr>
        <w:t>PDU Details</w:t>
      </w:r>
      <w:r>
        <w:rPr>
          <w:rFonts w:ascii="Arial" w:hAnsi="Arial" w:cs="Arial"/>
          <w:color w:val="4A4A4A"/>
          <w:sz w:val="20"/>
          <w:szCs w:val="20"/>
          <w:bdr w:val="none" w:sz="0" w:space="0" w:color="auto" w:frame="1"/>
        </w:rPr>
        <w:t>? What layer would this information be associated with under the </w:t>
      </w:r>
      <w:r>
        <w:rPr>
          <w:rFonts w:ascii="Arial" w:hAnsi="Arial" w:cs="Arial"/>
          <w:b/>
          <w:bCs/>
          <w:color w:val="4A4A4A"/>
          <w:sz w:val="20"/>
          <w:szCs w:val="20"/>
          <w:bdr w:val="none" w:sz="0" w:space="0" w:color="auto" w:frame="1"/>
        </w:rPr>
        <w:t>OSI Model </w:t>
      </w:r>
      <w:r>
        <w:rPr>
          <w:rFonts w:ascii="Arial" w:hAnsi="Arial" w:cs="Arial"/>
          <w:color w:val="4A4A4A"/>
          <w:sz w:val="20"/>
          <w:szCs w:val="20"/>
          <w:bdr w:val="none" w:sz="0" w:space="0" w:color="auto" w:frame="1"/>
        </w:rPr>
        <w:t>tab?</w:t>
      </w:r>
    </w:p>
    <w:p w14:paraId="2C9234A1"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www.osi.local, Layer 7</w:t>
      </w:r>
    </w:p>
    <w:p w14:paraId="7FF9D748" w14:textId="77777777" w:rsidR="000B7DEC" w:rsidRDefault="000B7DEC" w:rsidP="000B7DEC">
      <w:pPr>
        <w:numPr>
          <w:ilvl w:val="0"/>
          <w:numId w:val="7"/>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next colored square box under the </w:t>
      </w:r>
      <w:r>
        <w:rPr>
          <w:rFonts w:ascii="inherit" w:hAnsi="inherit" w:cs="Arial"/>
          <w:b/>
          <w:bCs/>
          <w:color w:val="4A4A4A"/>
          <w:sz w:val="20"/>
          <w:szCs w:val="20"/>
          <w:bdr w:val="none" w:sz="0" w:space="0" w:color="auto" w:frame="1"/>
        </w:rPr>
        <w:t>Event List</w:t>
      </w:r>
      <w:r>
        <w:rPr>
          <w:rFonts w:ascii="Arial" w:hAnsi="Arial" w:cs="Arial"/>
          <w:color w:val="4A4A4A"/>
          <w:sz w:val="20"/>
          <w:szCs w:val="20"/>
        </w:rPr>
        <w:t> &gt; </w:t>
      </w:r>
      <w:r>
        <w:rPr>
          <w:rFonts w:ascii="inherit" w:hAnsi="inherit" w:cs="Arial"/>
          <w:b/>
          <w:bCs/>
          <w:color w:val="4A4A4A"/>
          <w:sz w:val="20"/>
          <w:szCs w:val="20"/>
          <w:bdr w:val="none" w:sz="0" w:space="0" w:color="auto" w:frame="1"/>
        </w:rPr>
        <w:t>Type</w:t>
      </w:r>
      <w:r>
        <w:rPr>
          <w:rFonts w:ascii="Arial" w:hAnsi="Arial" w:cs="Arial"/>
          <w:color w:val="4A4A4A"/>
          <w:sz w:val="20"/>
          <w:szCs w:val="20"/>
        </w:rPr>
        <w:t> column. Only Layer 1 is active (not grayed out). The device is moving the frame from the buffer and placing it on to the network.</w:t>
      </w:r>
    </w:p>
    <w:p w14:paraId="2EC4DA58" w14:textId="77777777" w:rsidR="000B7DEC" w:rsidRDefault="000B7DEC" w:rsidP="000B7DEC">
      <w:pPr>
        <w:numPr>
          <w:ilvl w:val="0"/>
          <w:numId w:val="7"/>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Advance to the next HTTP </w:t>
      </w:r>
      <w:r>
        <w:rPr>
          <w:rFonts w:ascii="inherit" w:hAnsi="inherit" w:cs="Arial"/>
          <w:b/>
          <w:bCs/>
          <w:color w:val="4A4A4A"/>
          <w:sz w:val="20"/>
          <w:szCs w:val="20"/>
          <w:bdr w:val="none" w:sz="0" w:space="0" w:color="auto" w:frame="1"/>
        </w:rPr>
        <w:t>Type</w:t>
      </w:r>
      <w:r>
        <w:rPr>
          <w:rFonts w:ascii="Arial" w:hAnsi="Arial" w:cs="Arial"/>
          <w:color w:val="4A4A4A"/>
          <w:sz w:val="20"/>
          <w:szCs w:val="20"/>
        </w:rPr>
        <w:t> box within the </w:t>
      </w:r>
      <w:r>
        <w:rPr>
          <w:rFonts w:ascii="inherit" w:hAnsi="inherit" w:cs="Arial"/>
          <w:b/>
          <w:bCs/>
          <w:color w:val="4A4A4A"/>
          <w:sz w:val="20"/>
          <w:szCs w:val="20"/>
          <w:bdr w:val="none" w:sz="0" w:space="0" w:color="auto" w:frame="1"/>
        </w:rPr>
        <w:t>Event List</w:t>
      </w:r>
      <w:r>
        <w:rPr>
          <w:rFonts w:ascii="Arial" w:hAnsi="Arial" w:cs="Arial"/>
          <w:color w:val="4A4A4A"/>
          <w:sz w:val="20"/>
          <w:szCs w:val="20"/>
        </w:rPr>
        <w:t> and click the colored square box. This window contains both </w:t>
      </w:r>
      <w:r>
        <w:rPr>
          <w:rFonts w:ascii="inherit" w:hAnsi="inherit" w:cs="Arial"/>
          <w:b/>
          <w:bCs/>
          <w:color w:val="4A4A4A"/>
          <w:sz w:val="20"/>
          <w:szCs w:val="20"/>
          <w:bdr w:val="none" w:sz="0" w:space="0" w:color="auto" w:frame="1"/>
        </w:rPr>
        <w:t>In Layers </w:t>
      </w:r>
      <w:r>
        <w:rPr>
          <w:rFonts w:ascii="Arial" w:hAnsi="Arial" w:cs="Arial"/>
          <w:color w:val="4A4A4A"/>
          <w:sz w:val="20"/>
          <w:szCs w:val="20"/>
        </w:rPr>
        <w:t>and </w:t>
      </w:r>
      <w:r>
        <w:rPr>
          <w:rFonts w:ascii="inherit" w:hAnsi="inherit" w:cs="Arial"/>
          <w:b/>
          <w:bCs/>
          <w:color w:val="4A4A4A"/>
          <w:sz w:val="20"/>
          <w:szCs w:val="20"/>
          <w:bdr w:val="none" w:sz="0" w:space="0" w:color="auto" w:frame="1"/>
        </w:rPr>
        <w:t>Out Layers</w:t>
      </w:r>
      <w:r>
        <w:rPr>
          <w:rFonts w:ascii="Arial" w:hAnsi="Arial" w:cs="Arial"/>
          <w:color w:val="4A4A4A"/>
          <w:sz w:val="20"/>
          <w:szCs w:val="20"/>
        </w:rPr>
        <w:t>. Notice the direction of the arrow directly under the</w:t>
      </w:r>
      <w:r>
        <w:rPr>
          <w:rFonts w:ascii="inherit" w:hAnsi="inherit" w:cs="Arial"/>
          <w:b/>
          <w:bCs/>
          <w:color w:val="4A4A4A"/>
          <w:sz w:val="20"/>
          <w:szCs w:val="20"/>
          <w:bdr w:val="none" w:sz="0" w:space="0" w:color="auto" w:frame="1"/>
        </w:rPr>
        <w:t> In Layers</w:t>
      </w:r>
      <w:r>
        <w:rPr>
          <w:rFonts w:ascii="Arial" w:hAnsi="Arial" w:cs="Arial"/>
          <w:color w:val="4A4A4A"/>
          <w:sz w:val="20"/>
          <w:szCs w:val="20"/>
        </w:rPr>
        <w:t> column; it is pointing upward, indicating the direction the data is travelling. Scroll through these layers making note of the items previously viewed. At the top of the column the arrow points to the right. This denotes that the server is now sending the information back to the client.</w:t>
      </w:r>
    </w:p>
    <w:p w14:paraId="50F93F1B"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04F6C02F"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Comparing the information displayed in the </w:t>
      </w:r>
      <w:r>
        <w:rPr>
          <w:rFonts w:ascii="Arial" w:hAnsi="Arial" w:cs="Arial"/>
          <w:b/>
          <w:bCs/>
          <w:color w:val="4A4A4A"/>
          <w:sz w:val="20"/>
          <w:szCs w:val="20"/>
          <w:bdr w:val="none" w:sz="0" w:space="0" w:color="auto" w:frame="1"/>
        </w:rPr>
        <w:t>In Layers</w:t>
      </w:r>
      <w:r>
        <w:rPr>
          <w:rFonts w:ascii="Arial" w:hAnsi="Arial" w:cs="Arial"/>
          <w:color w:val="4A4A4A"/>
          <w:sz w:val="20"/>
          <w:szCs w:val="20"/>
          <w:bdr w:val="none" w:sz="0" w:space="0" w:color="auto" w:frame="1"/>
        </w:rPr>
        <w:t> column with that of the </w:t>
      </w:r>
      <w:r>
        <w:rPr>
          <w:rFonts w:ascii="Arial" w:hAnsi="Arial" w:cs="Arial"/>
          <w:b/>
          <w:bCs/>
          <w:color w:val="4A4A4A"/>
          <w:sz w:val="20"/>
          <w:szCs w:val="20"/>
          <w:bdr w:val="none" w:sz="0" w:space="0" w:color="auto" w:frame="1"/>
        </w:rPr>
        <w:t>Out Layers</w:t>
      </w:r>
      <w:r>
        <w:rPr>
          <w:rFonts w:ascii="Arial" w:hAnsi="Arial" w:cs="Arial"/>
          <w:color w:val="4A4A4A"/>
          <w:sz w:val="20"/>
          <w:szCs w:val="20"/>
          <w:bdr w:val="none" w:sz="0" w:space="0" w:color="auto" w:frame="1"/>
        </w:rPr>
        <w:t> column, what are the major differences?</w:t>
      </w:r>
    </w:p>
    <w:p w14:paraId="09378898"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w:t>
      </w:r>
      <w:proofErr w:type="spellStart"/>
      <w:r>
        <w:rPr>
          <w:rFonts w:ascii="Arial" w:hAnsi="Arial" w:cs="Arial"/>
          <w:b/>
          <w:bCs/>
          <w:color w:val="4A4A4A"/>
          <w:sz w:val="20"/>
          <w:szCs w:val="20"/>
          <w:bdr w:val="none" w:sz="0" w:space="0" w:color="auto" w:frame="1"/>
          <w:shd w:val="clear" w:color="auto" w:fill="BFBFBF"/>
        </w:rPr>
        <w:t>Src</w:t>
      </w:r>
      <w:proofErr w:type="spellEnd"/>
      <w:r>
        <w:rPr>
          <w:rFonts w:ascii="Arial" w:hAnsi="Arial" w:cs="Arial"/>
          <w:b/>
          <w:bCs/>
          <w:color w:val="4A4A4A"/>
          <w:sz w:val="20"/>
          <w:szCs w:val="20"/>
          <w:bdr w:val="none" w:sz="0" w:space="0" w:color="auto" w:frame="1"/>
          <w:shd w:val="clear" w:color="auto" w:fill="BFBFBF"/>
        </w:rPr>
        <w:t> and </w:t>
      </w:r>
      <w:proofErr w:type="spellStart"/>
      <w:r>
        <w:rPr>
          <w:rFonts w:ascii="Arial" w:hAnsi="Arial" w:cs="Arial"/>
          <w:b/>
          <w:bCs/>
          <w:color w:val="4A4A4A"/>
          <w:sz w:val="20"/>
          <w:szCs w:val="20"/>
          <w:bdr w:val="none" w:sz="0" w:space="0" w:color="auto" w:frame="1"/>
          <w:shd w:val="clear" w:color="auto" w:fill="BFBFBF"/>
        </w:rPr>
        <w:t>Dst</w:t>
      </w:r>
      <w:proofErr w:type="spellEnd"/>
      <w:r>
        <w:rPr>
          <w:rFonts w:ascii="Arial" w:hAnsi="Arial" w:cs="Arial"/>
          <w:b/>
          <w:bCs/>
          <w:color w:val="4A4A4A"/>
          <w:sz w:val="20"/>
          <w:szCs w:val="20"/>
          <w:bdr w:val="none" w:sz="0" w:space="0" w:color="auto" w:frame="1"/>
          <w:shd w:val="clear" w:color="auto" w:fill="BFBFBF"/>
        </w:rPr>
        <w:t> Ports, </w:t>
      </w:r>
      <w:proofErr w:type="spellStart"/>
      <w:r>
        <w:rPr>
          <w:rFonts w:ascii="Arial" w:hAnsi="Arial" w:cs="Arial"/>
          <w:b/>
          <w:bCs/>
          <w:color w:val="4A4A4A"/>
          <w:sz w:val="20"/>
          <w:szCs w:val="20"/>
          <w:bdr w:val="none" w:sz="0" w:space="0" w:color="auto" w:frame="1"/>
          <w:shd w:val="clear" w:color="auto" w:fill="BFBFBF"/>
        </w:rPr>
        <w:t>Src</w:t>
      </w:r>
      <w:proofErr w:type="spellEnd"/>
      <w:r>
        <w:rPr>
          <w:rFonts w:ascii="Arial" w:hAnsi="Arial" w:cs="Arial"/>
          <w:b/>
          <w:bCs/>
          <w:color w:val="4A4A4A"/>
          <w:sz w:val="20"/>
          <w:szCs w:val="20"/>
          <w:bdr w:val="none" w:sz="0" w:space="0" w:color="auto" w:frame="1"/>
          <w:shd w:val="clear" w:color="auto" w:fill="BFBFBF"/>
        </w:rPr>
        <w:t> and </w:t>
      </w:r>
      <w:proofErr w:type="spellStart"/>
      <w:r>
        <w:rPr>
          <w:rFonts w:ascii="Arial" w:hAnsi="Arial" w:cs="Arial"/>
          <w:b/>
          <w:bCs/>
          <w:color w:val="4A4A4A"/>
          <w:sz w:val="20"/>
          <w:szCs w:val="20"/>
          <w:bdr w:val="none" w:sz="0" w:space="0" w:color="auto" w:frame="1"/>
          <w:shd w:val="clear" w:color="auto" w:fill="BFBFBF"/>
        </w:rPr>
        <w:t>Dst</w:t>
      </w:r>
      <w:proofErr w:type="spellEnd"/>
      <w:r>
        <w:rPr>
          <w:rFonts w:ascii="Arial" w:hAnsi="Arial" w:cs="Arial"/>
          <w:b/>
          <w:bCs/>
          <w:color w:val="4A4A4A"/>
          <w:sz w:val="20"/>
          <w:szCs w:val="20"/>
          <w:bdr w:val="none" w:sz="0" w:space="0" w:color="auto" w:frame="1"/>
          <w:shd w:val="clear" w:color="auto" w:fill="BFBFBF"/>
        </w:rPr>
        <w:t> IPs and MAC addresses have been swapped.</w:t>
      </w:r>
    </w:p>
    <w:p w14:paraId="327FE791" w14:textId="77777777" w:rsidR="000B7DEC" w:rsidRDefault="000B7DEC" w:rsidP="000B7DEC">
      <w:pPr>
        <w:numPr>
          <w:ilvl w:val="0"/>
          <w:numId w:val="8"/>
        </w:numPr>
        <w:shd w:val="clear" w:color="auto" w:fill="FFFFFF"/>
        <w:spacing w:after="0" w:line="240" w:lineRule="auto"/>
        <w:ind w:left="1291"/>
        <w:textAlignment w:val="baseline"/>
        <w:rPr>
          <w:rFonts w:ascii="Arial" w:hAnsi="Arial" w:cs="Arial"/>
          <w:color w:val="4A4A4A"/>
          <w:sz w:val="20"/>
          <w:szCs w:val="20"/>
        </w:rPr>
      </w:pPr>
      <w:r>
        <w:rPr>
          <w:rFonts w:ascii="Arial" w:hAnsi="Arial" w:cs="Arial"/>
          <w:color w:val="4A4A4A"/>
          <w:sz w:val="20"/>
          <w:szCs w:val="20"/>
        </w:rPr>
        <w:t>Click the </w:t>
      </w:r>
      <w:r>
        <w:rPr>
          <w:rFonts w:ascii="inherit" w:hAnsi="inherit" w:cs="Arial"/>
          <w:b/>
          <w:bCs/>
          <w:color w:val="4A4A4A"/>
          <w:sz w:val="20"/>
          <w:szCs w:val="20"/>
          <w:bdr w:val="none" w:sz="0" w:space="0" w:color="auto" w:frame="1"/>
        </w:rPr>
        <w:t>Inbound and Outbound PDU Details</w:t>
      </w:r>
      <w:r>
        <w:rPr>
          <w:rFonts w:ascii="Arial" w:hAnsi="Arial" w:cs="Arial"/>
          <w:color w:val="4A4A4A"/>
          <w:sz w:val="20"/>
          <w:szCs w:val="20"/>
        </w:rPr>
        <w:t> tab. Review the PDU details.</w:t>
      </w:r>
    </w:p>
    <w:p w14:paraId="6FE36FED" w14:textId="77777777" w:rsidR="000B7DEC" w:rsidRDefault="000B7DEC" w:rsidP="000B7DEC">
      <w:pPr>
        <w:numPr>
          <w:ilvl w:val="0"/>
          <w:numId w:val="8"/>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 xml:space="preserve">Click the </w:t>
      </w:r>
      <w:proofErr w:type="gramStart"/>
      <w:r>
        <w:rPr>
          <w:rFonts w:ascii="Arial" w:hAnsi="Arial" w:cs="Arial"/>
          <w:color w:val="4A4A4A"/>
          <w:sz w:val="20"/>
          <w:szCs w:val="20"/>
        </w:rPr>
        <w:t>last colored</w:t>
      </w:r>
      <w:proofErr w:type="gramEnd"/>
      <w:r>
        <w:rPr>
          <w:rFonts w:ascii="Arial" w:hAnsi="Arial" w:cs="Arial"/>
          <w:color w:val="4A4A4A"/>
          <w:sz w:val="20"/>
          <w:szCs w:val="20"/>
        </w:rPr>
        <w:t xml:space="preserve"> square box under the </w:t>
      </w:r>
      <w:r>
        <w:rPr>
          <w:rFonts w:ascii="inherit" w:hAnsi="inherit" w:cs="Arial"/>
          <w:b/>
          <w:bCs/>
          <w:color w:val="4A4A4A"/>
          <w:sz w:val="20"/>
          <w:szCs w:val="20"/>
          <w:bdr w:val="none" w:sz="0" w:space="0" w:color="auto" w:frame="1"/>
        </w:rPr>
        <w:t>Info</w:t>
      </w:r>
      <w:r>
        <w:rPr>
          <w:rFonts w:ascii="Arial" w:hAnsi="Arial" w:cs="Arial"/>
          <w:color w:val="4A4A4A"/>
          <w:sz w:val="20"/>
          <w:szCs w:val="20"/>
        </w:rPr>
        <w:t> column.</w:t>
      </w:r>
    </w:p>
    <w:p w14:paraId="0349D787"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42DE1668"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How many tabs are displayed with this event? Explain.</w:t>
      </w:r>
    </w:p>
    <w:p w14:paraId="5D0E6EBF"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Just 2, one for the OSI Model and one for Inbound PDU Details because this is the receiving device</w:t>
      </w:r>
      <w:r>
        <w:rPr>
          <w:rFonts w:ascii="Arial" w:hAnsi="Arial" w:cs="Arial"/>
          <w:color w:val="4A4A4A"/>
          <w:sz w:val="20"/>
          <w:szCs w:val="20"/>
          <w:bdr w:val="none" w:sz="0" w:space="0" w:color="auto" w:frame="1"/>
        </w:rPr>
        <w:t>.</w:t>
      </w:r>
    </w:p>
    <w:p w14:paraId="0DBB7380" w14:textId="77777777" w:rsidR="000B7DEC" w:rsidRDefault="000B7DEC" w:rsidP="000B7DEC">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Part 2:</w:t>
      </w:r>
      <w:r>
        <w:rPr>
          <w:color w:val="333333"/>
          <w:sz w:val="14"/>
          <w:szCs w:val="14"/>
          <w:bdr w:val="none" w:sz="0" w:space="0" w:color="auto" w:frame="1"/>
        </w:rPr>
        <w:t>  </w:t>
      </w:r>
      <w:r>
        <w:rPr>
          <w:rFonts w:ascii="Arial" w:hAnsi="Arial" w:cs="Arial"/>
          <w:color w:val="333333"/>
          <w:sz w:val="26"/>
          <w:szCs w:val="26"/>
          <w:bdr w:val="none" w:sz="0" w:space="0" w:color="auto" w:frame="1"/>
        </w:rPr>
        <w:t>Display Elements of the TCP/IP Protocol Suite</w:t>
      </w:r>
    </w:p>
    <w:p w14:paraId="6B4AAE5E"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lastRenderedPageBreak/>
        <w:t>In Part 2 of this activity, you will use the Packet Tracer Simulation mode to view and examine some of the other protocols comprising of TCP/IP suite.</w:t>
      </w:r>
    </w:p>
    <w:p w14:paraId="2B10472F"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Step 1:</w:t>
      </w:r>
      <w:r>
        <w:rPr>
          <w:color w:val="333333"/>
          <w:sz w:val="14"/>
          <w:szCs w:val="14"/>
          <w:bdr w:val="none" w:sz="0" w:space="0" w:color="auto" w:frame="1"/>
        </w:rPr>
        <w:t>  </w:t>
      </w:r>
      <w:r>
        <w:rPr>
          <w:rFonts w:ascii="Arial" w:hAnsi="Arial" w:cs="Arial"/>
          <w:color w:val="333333"/>
          <w:sz w:val="22"/>
          <w:szCs w:val="22"/>
          <w:bdr w:val="none" w:sz="0" w:space="0" w:color="auto" w:frame="1"/>
        </w:rPr>
        <w:t>View Additional Events</w:t>
      </w:r>
    </w:p>
    <w:p w14:paraId="2A879371" w14:textId="77777777" w:rsidR="000B7DEC" w:rsidRDefault="000B7DEC" w:rsidP="000B7DEC">
      <w:pPr>
        <w:numPr>
          <w:ilvl w:val="0"/>
          <w:numId w:val="9"/>
        </w:numPr>
        <w:shd w:val="clear" w:color="auto" w:fill="FFFFFF"/>
        <w:spacing w:before="120" w:after="120" w:line="240" w:lineRule="auto"/>
        <w:ind w:left="1347"/>
        <w:textAlignment w:val="baseline"/>
        <w:rPr>
          <w:rFonts w:ascii="Arial" w:hAnsi="Arial" w:cs="Arial"/>
          <w:color w:val="4A4A4A"/>
          <w:sz w:val="20"/>
          <w:szCs w:val="20"/>
        </w:rPr>
      </w:pPr>
      <w:r>
        <w:rPr>
          <w:rFonts w:ascii="Arial" w:hAnsi="Arial" w:cs="Arial"/>
          <w:color w:val="4A4A4A"/>
          <w:sz w:val="20"/>
          <w:szCs w:val="20"/>
        </w:rPr>
        <w:t>Close any open PDU information windows.</w:t>
      </w:r>
    </w:p>
    <w:p w14:paraId="2E3026D3" w14:textId="77777777" w:rsidR="000B7DEC" w:rsidRDefault="000B7DEC" w:rsidP="000B7DEC">
      <w:pPr>
        <w:numPr>
          <w:ilvl w:val="0"/>
          <w:numId w:val="9"/>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In the </w:t>
      </w:r>
      <w:r>
        <w:rPr>
          <w:rFonts w:ascii="inherit" w:hAnsi="inherit" w:cs="Arial"/>
          <w:b/>
          <w:bCs/>
          <w:color w:val="4A4A4A"/>
          <w:sz w:val="20"/>
          <w:szCs w:val="20"/>
          <w:bdr w:val="none" w:sz="0" w:space="0" w:color="auto" w:frame="1"/>
        </w:rPr>
        <w:t>Event List Filters</w:t>
      </w:r>
      <w:r>
        <w:rPr>
          <w:rFonts w:ascii="Arial" w:hAnsi="Arial" w:cs="Arial"/>
          <w:color w:val="4A4A4A"/>
          <w:sz w:val="20"/>
          <w:szCs w:val="20"/>
        </w:rPr>
        <w:t> &gt; </w:t>
      </w:r>
      <w:r>
        <w:rPr>
          <w:rFonts w:ascii="inherit" w:hAnsi="inherit" w:cs="Arial"/>
          <w:b/>
          <w:bCs/>
          <w:color w:val="4A4A4A"/>
          <w:sz w:val="20"/>
          <w:szCs w:val="20"/>
          <w:bdr w:val="none" w:sz="0" w:space="0" w:color="auto" w:frame="1"/>
        </w:rPr>
        <w:t>Visible Events</w:t>
      </w:r>
      <w:r>
        <w:rPr>
          <w:rFonts w:ascii="Arial" w:hAnsi="Arial" w:cs="Arial"/>
          <w:color w:val="4A4A4A"/>
          <w:sz w:val="20"/>
          <w:szCs w:val="20"/>
        </w:rPr>
        <w:t> section, click </w:t>
      </w:r>
      <w:r>
        <w:rPr>
          <w:rFonts w:ascii="inherit" w:hAnsi="inherit" w:cs="Arial"/>
          <w:b/>
          <w:bCs/>
          <w:color w:val="4A4A4A"/>
          <w:sz w:val="20"/>
          <w:szCs w:val="20"/>
          <w:bdr w:val="none" w:sz="0" w:space="0" w:color="auto" w:frame="1"/>
        </w:rPr>
        <w:t>Show All/None</w:t>
      </w:r>
      <w:r>
        <w:rPr>
          <w:rFonts w:ascii="Arial" w:hAnsi="Arial" w:cs="Arial"/>
          <w:color w:val="4A4A4A"/>
          <w:sz w:val="20"/>
          <w:szCs w:val="20"/>
        </w:rPr>
        <w:t>.</w:t>
      </w:r>
    </w:p>
    <w:p w14:paraId="084E3F27"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3CD96E1F"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additional Event Types are displayed?</w:t>
      </w:r>
    </w:p>
    <w:p w14:paraId="7C626284"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 xml:space="preserve">Depending on whether any communications has occurred prior to starting the original simulation, there should now be entries for ARP, DNS, </w:t>
      </w:r>
      <w:proofErr w:type="gramStart"/>
      <w:r>
        <w:rPr>
          <w:rFonts w:ascii="Arial" w:hAnsi="Arial" w:cs="Arial"/>
          <w:b/>
          <w:bCs/>
          <w:color w:val="4A4A4A"/>
          <w:sz w:val="20"/>
          <w:szCs w:val="20"/>
          <w:bdr w:val="none" w:sz="0" w:space="0" w:color="auto" w:frame="1"/>
          <w:shd w:val="clear" w:color="auto" w:fill="BFBFBF"/>
        </w:rPr>
        <w:t>TCP</w:t>
      </w:r>
      <w:proofErr w:type="gramEnd"/>
      <w:r>
        <w:rPr>
          <w:rFonts w:ascii="Arial" w:hAnsi="Arial" w:cs="Arial"/>
          <w:b/>
          <w:bCs/>
          <w:color w:val="4A4A4A"/>
          <w:sz w:val="20"/>
          <w:szCs w:val="20"/>
          <w:bdr w:val="none" w:sz="0" w:space="0" w:color="auto" w:frame="1"/>
          <w:shd w:val="clear" w:color="auto" w:fill="BFBFBF"/>
        </w:rPr>
        <w:t xml:space="preserve"> and HTTP. It is possible that the ARP entries may not show, depending on what a student may have done prior to going to simulation mode. If the activity is started from scratch all of those will be listed.</w:t>
      </w:r>
    </w:p>
    <w:p w14:paraId="656A5830"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These extra entries play various roles within the TCP/IP suite. Address Resolution Protocol (ARP) requests MAC addresses for destination hosts. DNS is responsible for converting a name (for example, </w:t>
      </w:r>
      <w:r>
        <w:rPr>
          <w:rFonts w:ascii="Arial" w:hAnsi="Arial" w:cs="Arial"/>
          <w:b/>
          <w:bCs/>
          <w:color w:val="4A4A4A"/>
          <w:sz w:val="20"/>
          <w:szCs w:val="20"/>
          <w:bdr w:val="none" w:sz="0" w:space="0" w:color="auto" w:frame="1"/>
        </w:rPr>
        <w:t>www.osi.local</w:t>
      </w:r>
      <w:r>
        <w:rPr>
          <w:rFonts w:ascii="Arial" w:hAnsi="Arial" w:cs="Arial"/>
          <w:color w:val="4A4A4A"/>
          <w:sz w:val="20"/>
          <w:szCs w:val="20"/>
          <w:bdr w:val="none" w:sz="0" w:space="0" w:color="auto" w:frame="1"/>
        </w:rPr>
        <w:t>) to an IP address. The additional TCP events are responsible for connecting, agreeing on communication parameters, and disconnecting the communications sessions between the devices. These protocols have been mentioned previously and will be further discussed as the course progresses. Currently there are over 35 possible protocols (event types) available for capture within Packet Tracer.</w:t>
      </w:r>
    </w:p>
    <w:p w14:paraId="3BC61B8E" w14:textId="77777777" w:rsidR="000B7DEC" w:rsidRDefault="000B7DEC" w:rsidP="000B7DEC">
      <w:pPr>
        <w:numPr>
          <w:ilvl w:val="0"/>
          <w:numId w:val="10"/>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Click the first DNS event in the </w:t>
      </w:r>
      <w:r>
        <w:rPr>
          <w:rFonts w:ascii="inherit" w:hAnsi="inherit" w:cs="Arial"/>
          <w:b/>
          <w:bCs/>
          <w:color w:val="4A4A4A"/>
          <w:sz w:val="20"/>
          <w:szCs w:val="20"/>
          <w:bdr w:val="none" w:sz="0" w:space="0" w:color="auto" w:frame="1"/>
        </w:rPr>
        <w:t>Type</w:t>
      </w:r>
      <w:r>
        <w:rPr>
          <w:rFonts w:ascii="Arial" w:hAnsi="Arial" w:cs="Arial"/>
          <w:color w:val="4A4A4A"/>
          <w:sz w:val="20"/>
          <w:szCs w:val="20"/>
        </w:rPr>
        <w:t> column. Explore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and </w:t>
      </w:r>
      <w:r>
        <w:rPr>
          <w:rFonts w:ascii="inherit" w:hAnsi="inherit" w:cs="Arial"/>
          <w:b/>
          <w:bCs/>
          <w:color w:val="4A4A4A"/>
          <w:sz w:val="20"/>
          <w:szCs w:val="20"/>
          <w:bdr w:val="none" w:sz="0" w:space="0" w:color="auto" w:frame="1"/>
        </w:rPr>
        <w:t>PDU Detail</w:t>
      </w:r>
      <w:r>
        <w:rPr>
          <w:rFonts w:ascii="Arial" w:hAnsi="Arial" w:cs="Arial"/>
          <w:color w:val="4A4A4A"/>
          <w:sz w:val="20"/>
          <w:szCs w:val="20"/>
        </w:rPr>
        <w:t> tabs and note the encapsulation process. As you look at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tab with </w:t>
      </w:r>
      <w:r>
        <w:rPr>
          <w:rFonts w:ascii="inherit" w:hAnsi="inherit" w:cs="Arial"/>
          <w:b/>
          <w:bCs/>
          <w:color w:val="4A4A4A"/>
          <w:sz w:val="20"/>
          <w:szCs w:val="20"/>
          <w:bdr w:val="none" w:sz="0" w:space="0" w:color="auto" w:frame="1"/>
        </w:rPr>
        <w:t>Layer 7</w:t>
      </w:r>
      <w:r>
        <w:rPr>
          <w:rFonts w:ascii="Arial" w:hAnsi="Arial" w:cs="Arial"/>
          <w:color w:val="4A4A4A"/>
          <w:sz w:val="20"/>
          <w:szCs w:val="20"/>
        </w:rPr>
        <w:t> highlighted, a description of what is occurring is listed directly below the </w:t>
      </w:r>
      <w:r>
        <w:rPr>
          <w:rFonts w:ascii="inherit" w:hAnsi="inherit" w:cs="Arial"/>
          <w:b/>
          <w:bCs/>
          <w:color w:val="4A4A4A"/>
          <w:sz w:val="20"/>
          <w:szCs w:val="20"/>
          <w:bdr w:val="none" w:sz="0" w:space="0" w:color="auto" w:frame="1"/>
        </w:rPr>
        <w:t>In Layers</w:t>
      </w:r>
      <w:r>
        <w:rPr>
          <w:rFonts w:ascii="Arial" w:hAnsi="Arial" w:cs="Arial"/>
          <w:color w:val="4A4A4A"/>
          <w:sz w:val="20"/>
          <w:szCs w:val="20"/>
        </w:rPr>
        <w:t> and </w:t>
      </w:r>
      <w:r>
        <w:rPr>
          <w:rFonts w:ascii="inherit" w:hAnsi="inherit" w:cs="Arial"/>
          <w:b/>
          <w:bCs/>
          <w:color w:val="4A4A4A"/>
          <w:sz w:val="20"/>
          <w:szCs w:val="20"/>
          <w:bdr w:val="none" w:sz="0" w:space="0" w:color="auto" w:frame="1"/>
        </w:rPr>
        <w:t>Out Layers</w:t>
      </w:r>
      <w:r>
        <w:rPr>
          <w:rFonts w:ascii="Arial" w:hAnsi="Arial" w:cs="Arial"/>
          <w:color w:val="4A4A4A"/>
          <w:sz w:val="20"/>
          <w:szCs w:val="20"/>
        </w:rPr>
        <w:t> (“1. The DNS client sends a DNS query to the DNS server.”). This is very useful information to help understand what is occurring during the communication process.</w:t>
      </w:r>
    </w:p>
    <w:p w14:paraId="3A1BE290" w14:textId="77777777" w:rsidR="000B7DEC" w:rsidRDefault="000B7DEC" w:rsidP="000B7DEC">
      <w:pPr>
        <w:numPr>
          <w:ilvl w:val="0"/>
          <w:numId w:val="10"/>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w:t>
      </w:r>
      <w:r>
        <w:rPr>
          <w:rFonts w:ascii="inherit" w:hAnsi="inherit" w:cs="Arial"/>
          <w:b/>
          <w:bCs/>
          <w:color w:val="4A4A4A"/>
          <w:sz w:val="20"/>
          <w:szCs w:val="20"/>
          <w:bdr w:val="none" w:sz="0" w:space="0" w:color="auto" w:frame="1"/>
        </w:rPr>
        <w:t>Outbound PDU Details </w:t>
      </w:r>
      <w:r>
        <w:rPr>
          <w:rFonts w:ascii="Arial" w:hAnsi="Arial" w:cs="Arial"/>
          <w:color w:val="4A4A4A"/>
          <w:sz w:val="20"/>
          <w:szCs w:val="20"/>
        </w:rPr>
        <w:t>tab.</w:t>
      </w:r>
    </w:p>
    <w:p w14:paraId="5ACF8F32"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67B545AE"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information is listed in the </w:t>
      </w:r>
      <w:r>
        <w:rPr>
          <w:rFonts w:ascii="Arial" w:hAnsi="Arial" w:cs="Arial"/>
          <w:b/>
          <w:bCs/>
          <w:color w:val="4A4A4A"/>
          <w:sz w:val="20"/>
          <w:szCs w:val="20"/>
          <w:bdr w:val="none" w:sz="0" w:space="0" w:color="auto" w:frame="1"/>
        </w:rPr>
        <w:t>NAME</w:t>
      </w:r>
      <w:r>
        <w:rPr>
          <w:rFonts w:ascii="Open Sans" w:hAnsi="Open Sans" w:cs="Open Sans"/>
          <w:color w:val="4A4A4A"/>
          <w:sz w:val="20"/>
          <w:szCs w:val="20"/>
        </w:rPr>
        <w:t> </w:t>
      </w:r>
      <w:r>
        <w:rPr>
          <w:rFonts w:ascii="Arial" w:hAnsi="Arial" w:cs="Arial"/>
          <w:color w:val="4A4A4A"/>
          <w:sz w:val="20"/>
          <w:szCs w:val="20"/>
          <w:bdr w:val="none" w:sz="0" w:space="0" w:color="auto" w:frame="1"/>
        </w:rPr>
        <w:t>field: in the DNS QUERY section?</w:t>
      </w:r>
    </w:p>
    <w:p w14:paraId="303F2038"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www.osi.local</w:t>
      </w:r>
    </w:p>
    <w:p w14:paraId="00C3CF6D" w14:textId="77777777" w:rsidR="000B7DEC" w:rsidRDefault="000B7DEC" w:rsidP="000B7DEC">
      <w:pPr>
        <w:numPr>
          <w:ilvl w:val="0"/>
          <w:numId w:val="1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last DNS </w:t>
      </w:r>
      <w:r>
        <w:rPr>
          <w:rFonts w:ascii="inherit" w:hAnsi="inherit" w:cs="Arial"/>
          <w:b/>
          <w:bCs/>
          <w:color w:val="4A4A4A"/>
          <w:sz w:val="20"/>
          <w:szCs w:val="20"/>
          <w:bdr w:val="none" w:sz="0" w:space="0" w:color="auto" w:frame="1"/>
        </w:rPr>
        <w:t>Info</w:t>
      </w:r>
      <w:r>
        <w:rPr>
          <w:rFonts w:ascii="Arial" w:hAnsi="Arial" w:cs="Arial"/>
          <w:color w:val="4A4A4A"/>
          <w:sz w:val="20"/>
          <w:szCs w:val="20"/>
        </w:rPr>
        <w:t> colored square box in the event list.</w:t>
      </w:r>
    </w:p>
    <w:p w14:paraId="72F93C38"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Questions:</w:t>
      </w:r>
    </w:p>
    <w:p w14:paraId="5E883651"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At which device was the PDU captured?</w:t>
      </w:r>
    </w:p>
    <w:p w14:paraId="2A989E1D"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Web Client</w:t>
      </w:r>
    </w:p>
    <w:p w14:paraId="3BF68C76"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value listed next to </w:t>
      </w:r>
      <w:r>
        <w:rPr>
          <w:rFonts w:ascii="Arial" w:hAnsi="Arial" w:cs="Arial"/>
          <w:b/>
          <w:bCs/>
          <w:color w:val="4A4A4A"/>
          <w:sz w:val="20"/>
          <w:szCs w:val="20"/>
          <w:bdr w:val="none" w:sz="0" w:space="0" w:color="auto" w:frame="1"/>
        </w:rPr>
        <w:t>ADDRESS</w:t>
      </w:r>
      <w:r>
        <w:rPr>
          <w:rFonts w:ascii="Arial" w:hAnsi="Arial" w:cs="Arial"/>
          <w:color w:val="4A4A4A"/>
          <w:sz w:val="20"/>
          <w:szCs w:val="20"/>
          <w:bdr w:val="none" w:sz="0" w:space="0" w:color="auto" w:frame="1"/>
        </w:rPr>
        <w:t>: in the DNS ANSWER section of the </w:t>
      </w:r>
      <w:r>
        <w:rPr>
          <w:rFonts w:ascii="Arial" w:hAnsi="Arial" w:cs="Arial"/>
          <w:b/>
          <w:bCs/>
          <w:color w:val="4A4A4A"/>
          <w:sz w:val="20"/>
          <w:szCs w:val="20"/>
          <w:bdr w:val="none" w:sz="0" w:space="0" w:color="auto" w:frame="1"/>
        </w:rPr>
        <w:t>Inbound PDU Details</w:t>
      </w:r>
      <w:r>
        <w:rPr>
          <w:rFonts w:ascii="Arial" w:hAnsi="Arial" w:cs="Arial"/>
          <w:color w:val="4A4A4A"/>
          <w:sz w:val="20"/>
          <w:szCs w:val="20"/>
          <w:bdr w:val="none" w:sz="0" w:space="0" w:color="auto" w:frame="1"/>
        </w:rPr>
        <w:t>?</w:t>
      </w:r>
    </w:p>
    <w:p w14:paraId="7C77611B"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192.168.1.254 – the address of the Web Server</w:t>
      </w:r>
    </w:p>
    <w:p w14:paraId="0AD54BA3" w14:textId="77777777" w:rsidR="000B7DEC" w:rsidRDefault="000B7DEC" w:rsidP="000B7DEC">
      <w:pPr>
        <w:numPr>
          <w:ilvl w:val="0"/>
          <w:numId w:val="12"/>
        </w:numPr>
        <w:shd w:val="clear" w:color="auto" w:fill="FFFFFF"/>
        <w:spacing w:after="0" w:line="240" w:lineRule="auto"/>
        <w:ind w:left="1291"/>
        <w:textAlignment w:val="baseline"/>
        <w:rPr>
          <w:rFonts w:ascii="Arial" w:hAnsi="Arial" w:cs="Arial"/>
          <w:color w:val="4A4A4A"/>
          <w:sz w:val="20"/>
          <w:szCs w:val="20"/>
        </w:rPr>
      </w:pPr>
      <w:r>
        <w:rPr>
          <w:rFonts w:ascii="Arial" w:hAnsi="Arial" w:cs="Arial"/>
          <w:color w:val="4A4A4A"/>
          <w:sz w:val="20"/>
          <w:szCs w:val="20"/>
        </w:rPr>
        <w:t>Find the first </w:t>
      </w:r>
      <w:r>
        <w:rPr>
          <w:rFonts w:ascii="inherit" w:hAnsi="inherit" w:cs="Arial"/>
          <w:b/>
          <w:bCs/>
          <w:color w:val="4A4A4A"/>
          <w:sz w:val="20"/>
          <w:szCs w:val="20"/>
          <w:bdr w:val="none" w:sz="0" w:space="0" w:color="auto" w:frame="1"/>
        </w:rPr>
        <w:t>HTTP</w:t>
      </w:r>
      <w:r>
        <w:rPr>
          <w:rFonts w:ascii="Arial" w:hAnsi="Arial" w:cs="Arial"/>
          <w:color w:val="4A4A4A"/>
          <w:sz w:val="20"/>
          <w:szCs w:val="20"/>
        </w:rPr>
        <w:t> event in the list and click the colored square box of the </w:t>
      </w:r>
      <w:r>
        <w:rPr>
          <w:rFonts w:ascii="inherit" w:hAnsi="inherit" w:cs="Arial"/>
          <w:b/>
          <w:bCs/>
          <w:color w:val="4A4A4A"/>
          <w:sz w:val="20"/>
          <w:szCs w:val="20"/>
          <w:bdr w:val="none" w:sz="0" w:space="0" w:color="auto" w:frame="1"/>
        </w:rPr>
        <w:t>TCP</w:t>
      </w:r>
      <w:r>
        <w:rPr>
          <w:rFonts w:ascii="Arial" w:hAnsi="Arial" w:cs="Arial"/>
          <w:color w:val="4A4A4A"/>
          <w:sz w:val="20"/>
          <w:szCs w:val="20"/>
        </w:rPr>
        <w:t> event immediately following this event. Highlight </w:t>
      </w:r>
      <w:r>
        <w:rPr>
          <w:rFonts w:ascii="inherit" w:hAnsi="inherit" w:cs="Arial"/>
          <w:b/>
          <w:bCs/>
          <w:color w:val="4A4A4A"/>
          <w:sz w:val="20"/>
          <w:szCs w:val="20"/>
          <w:bdr w:val="none" w:sz="0" w:space="0" w:color="auto" w:frame="1"/>
        </w:rPr>
        <w:t>Layer 4</w:t>
      </w:r>
      <w:r>
        <w:rPr>
          <w:rFonts w:ascii="Arial" w:hAnsi="Arial" w:cs="Arial"/>
          <w:color w:val="4A4A4A"/>
          <w:sz w:val="20"/>
          <w:szCs w:val="20"/>
        </w:rPr>
        <w:t> in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tab.</w:t>
      </w:r>
    </w:p>
    <w:p w14:paraId="33C36563"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6A155124"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In the numbered list directly below the </w:t>
      </w:r>
      <w:r>
        <w:rPr>
          <w:rFonts w:ascii="Arial" w:hAnsi="Arial" w:cs="Arial"/>
          <w:b/>
          <w:bCs/>
          <w:color w:val="4A4A4A"/>
          <w:sz w:val="20"/>
          <w:szCs w:val="20"/>
          <w:bdr w:val="none" w:sz="0" w:space="0" w:color="auto" w:frame="1"/>
        </w:rPr>
        <w:t>In Layers</w:t>
      </w:r>
      <w:r>
        <w:rPr>
          <w:rFonts w:ascii="Arial" w:hAnsi="Arial" w:cs="Arial"/>
          <w:color w:val="4A4A4A"/>
          <w:sz w:val="20"/>
          <w:szCs w:val="20"/>
          <w:bdr w:val="none" w:sz="0" w:space="0" w:color="auto" w:frame="1"/>
        </w:rPr>
        <w:t> and </w:t>
      </w:r>
      <w:r>
        <w:rPr>
          <w:rFonts w:ascii="Arial" w:hAnsi="Arial" w:cs="Arial"/>
          <w:b/>
          <w:bCs/>
          <w:color w:val="4A4A4A"/>
          <w:sz w:val="20"/>
          <w:szCs w:val="20"/>
          <w:bdr w:val="none" w:sz="0" w:space="0" w:color="auto" w:frame="1"/>
        </w:rPr>
        <w:t>Out Layers</w:t>
      </w:r>
      <w:r>
        <w:rPr>
          <w:rFonts w:ascii="Arial" w:hAnsi="Arial" w:cs="Arial"/>
          <w:color w:val="4A4A4A"/>
          <w:sz w:val="20"/>
          <w:szCs w:val="20"/>
          <w:bdr w:val="none" w:sz="0" w:space="0" w:color="auto" w:frame="1"/>
        </w:rPr>
        <w:t>, what is the information displayed under items 4 and 5?</w:t>
      </w:r>
    </w:p>
    <w:p w14:paraId="4ED6CB89"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4. The TCP connection is successful.</w:t>
      </w:r>
      <w:r>
        <w:rPr>
          <w:rFonts w:ascii="Open Sans" w:hAnsi="Open Sans" w:cs="Open Sans"/>
          <w:color w:val="4A4A4A"/>
          <w:sz w:val="20"/>
          <w:szCs w:val="20"/>
        </w:rPr>
        <w:t> </w:t>
      </w:r>
      <w:r>
        <w:rPr>
          <w:rFonts w:ascii="Arial" w:hAnsi="Arial" w:cs="Arial"/>
          <w:b/>
          <w:bCs/>
          <w:color w:val="4A4A4A"/>
          <w:sz w:val="20"/>
          <w:szCs w:val="20"/>
          <w:bdr w:val="none" w:sz="0" w:space="0" w:color="auto" w:frame="1"/>
          <w:shd w:val="clear" w:color="auto" w:fill="BFBFBF"/>
        </w:rPr>
        <w:t>5. The device sets the connection state to ESTABLISHED.</w:t>
      </w:r>
    </w:p>
    <w:p w14:paraId="214B3178"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 xml:space="preserve">TCP manages the connecting and disconnecting of the communications channel along with other responsibilities. This </w:t>
      </w:r>
      <w:proofErr w:type="gramStart"/>
      <w:r>
        <w:rPr>
          <w:rFonts w:ascii="Arial" w:hAnsi="Arial" w:cs="Arial"/>
          <w:color w:val="4A4A4A"/>
          <w:sz w:val="20"/>
          <w:szCs w:val="20"/>
          <w:bdr w:val="none" w:sz="0" w:space="0" w:color="auto" w:frame="1"/>
        </w:rPr>
        <w:t>particular event</w:t>
      </w:r>
      <w:proofErr w:type="gramEnd"/>
      <w:r>
        <w:rPr>
          <w:rFonts w:ascii="Arial" w:hAnsi="Arial" w:cs="Arial"/>
          <w:color w:val="4A4A4A"/>
          <w:sz w:val="20"/>
          <w:szCs w:val="20"/>
          <w:bdr w:val="none" w:sz="0" w:space="0" w:color="auto" w:frame="1"/>
        </w:rPr>
        <w:t xml:space="preserve"> shows that the communication channel has been ESTABLISHED.</w:t>
      </w:r>
    </w:p>
    <w:p w14:paraId="5CB5953E" w14:textId="77777777" w:rsidR="000B7DEC" w:rsidRDefault="000B7DEC" w:rsidP="000B7DEC">
      <w:pPr>
        <w:numPr>
          <w:ilvl w:val="0"/>
          <w:numId w:val="13"/>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last TCP event. Highlight Layer 4 in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tab. Examine the steps listed directly below </w:t>
      </w:r>
      <w:r>
        <w:rPr>
          <w:rFonts w:ascii="inherit" w:hAnsi="inherit" w:cs="Arial"/>
          <w:b/>
          <w:bCs/>
          <w:color w:val="4A4A4A"/>
          <w:sz w:val="20"/>
          <w:szCs w:val="20"/>
          <w:bdr w:val="none" w:sz="0" w:space="0" w:color="auto" w:frame="1"/>
        </w:rPr>
        <w:t>In Layers </w:t>
      </w:r>
      <w:r>
        <w:rPr>
          <w:rFonts w:ascii="Arial" w:hAnsi="Arial" w:cs="Arial"/>
          <w:color w:val="4A4A4A"/>
          <w:sz w:val="20"/>
          <w:szCs w:val="20"/>
        </w:rPr>
        <w:t>and </w:t>
      </w:r>
      <w:r>
        <w:rPr>
          <w:rFonts w:ascii="inherit" w:hAnsi="inherit" w:cs="Arial"/>
          <w:b/>
          <w:bCs/>
          <w:color w:val="4A4A4A"/>
          <w:sz w:val="20"/>
          <w:szCs w:val="20"/>
          <w:bdr w:val="none" w:sz="0" w:space="0" w:color="auto" w:frame="1"/>
        </w:rPr>
        <w:t>Out Layers</w:t>
      </w:r>
      <w:r>
        <w:rPr>
          <w:rFonts w:ascii="Arial" w:hAnsi="Arial" w:cs="Arial"/>
          <w:color w:val="4A4A4A"/>
          <w:sz w:val="20"/>
          <w:szCs w:val="20"/>
        </w:rPr>
        <w:t>.</w:t>
      </w:r>
    </w:p>
    <w:p w14:paraId="3D2B64C2" w14:textId="77777777" w:rsidR="000B7DEC" w:rsidRDefault="000B7DEC" w:rsidP="000B7DEC">
      <w:pPr>
        <w:pStyle w:val="Heading4"/>
        <w:shd w:val="clear" w:color="auto" w:fill="FFFFFF"/>
        <w:spacing w:before="0"/>
        <w:ind w:left="720"/>
        <w:textAlignment w:val="baseline"/>
        <w:rPr>
          <w:rFonts w:ascii="Open Sans" w:hAnsi="Open Sans" w:cs="Open Sans"/>
          <w:color w:val="333333"/>
          <w:sz w:val="6"/>
          <w:szCs w:val="6"/>
        </w:rPr>
      </w:pPr>
      <w:r>
        <w:rPr>
          <w:rFonts w:ascii="Arial" w:hAnsi="Arial" w:cs="Arial"/>
          <w:b/>
          <w:bCs/>
          <w:color w:val="FFFFFF"/>
          <w:sz w:val="6"/>
          <w:szCs w:val="6"/>
          <w:bdr w:val="none" w:sz="0" w:space="0" w:color="auto" w:frame="1"/>
        </w:rPr>
        <w:t>Question:</w:t>
      </w:r>
    </w:p>
    <w:p w14:paraId="44C53C45"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is the purpose of this event, based on the information provided in the last item in the list (should be item 4)?</w:t>
      </w:r>
    </w:p>
    <w:p w14:paraId="5DA5FC14" w14:textId="77777777" w:rsidR="000B7DEC" w:rsidRDefault="000B7DEC" w:rsidP="000B7DEC">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CLOSING the connection.</w:t>
      </w:r>
    </w:p>
    <w:p w14:paraId="43C48360" w14:textId="77777777" w:rsidR="000B7DEC" w:rsidRDefault="000B7DEC" w:rsidP="000B7DEC">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Challenge Questions</w:t>
      </w:r>
    </w:p>
    <w:p w14:paraId="64F0DA3B"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This simulation provided an example of a web session between a client and a server on a local area network (LAN). The client makes requests to specific services running on the server. The server must be set up to listen on specific ports for a client request. (Hint: Look at Layer 4 in the </w:t>
      </w:r>
      <w:r>
        <w:rPr>
          <w:rFonts w:ascii="Arial" w:hAnsi="Arial" w:cs="Arial"/>
          <w:b/>
          <w:bCs/>
          <w:color w:val="4A4A4A"/>
          <w:sz w:val="20"/>
          <w:szCs w:val="20"/>
          <w:bdr w:val="none" w:sz="0" w:space="0" w:color="auto" w:frame="1"/>
        </w:rPr>
        <w:t>OSI Model</w:t>
      </w:r>
      <w:r>
        <w:rPr>
          <w:rFonts w:ascii="Arial" w:hAnsi="Arial" w:cs="Arial"/>
          <w:color w:val="4A4A4A"/>
          <w:sz w:val="20"/>
          <w:szCs w:val="20"/>
          <w:bdr w:val="none" w:sz="0" w:space="0" w:color="auto" w:frame="1"/>
        </w:rPr>
        <w:t> tab for port information.)</w:t>
      </w:r>
    </w:p>
    <w:p w14:paraId="06F0F9E8"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lastRenderedPageBreak/>
        <w:t>Based on the information that was inspected during the Packet Tracer capture, what port number is the </w:t>
      </w:r>
      <w:r>
        <w:rPr>
          <w:rFonts w:ascii="Arial" w:hAnsi="Arial" w:cs="Arial"/>
          <w:b/>
          <w:bCs/>
          <w:color w:val="4A4A4A"/>
          <w:sz w:val="20"/>
          <w:szCs w:val="20"/>
          <w:bdr w:val="none" w:sz="0" w:space="0" w:color="auto" w:frame="1"/>
        </w:rPr>
        <w:t>Web Server</w:t>
      </w:r>
      <w:r>
        <w:rPr>
          <w:rFonts w:ascii="Arial" w:hAnsi="Arial" w:cs="Arial"/>
          <w:color w:val="4A4A4A"/>
          <w:sz w:val="20"/>
          <w:szCs w:val="20"/>
          <w:bdr w:val="none" w:sz="0" w:space="0" w:color="auto" w:frame="1"/>
        </w:rPr>
        <w:t> listening on for the web request?</w:t>
      </w:r>
    </w:p>
    <w:p w14:paraId="65AFDF0B"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first HTTP PDU being requested by the Web Client shows port 80 under the layer 4 DST port.</w:t>
      </w:r>
    </w:p>
    <w:p w14:paraId="270C97D1"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port is the </w:t>
      </w:r>
      <w:r>
        <w:rPr>
          <w:rFonts w:ascii="Arial" w:hAnsi="Arial" w:cs="Arial"/>
          <w:b/>
          <w:bCs/>
          <w:color w:val="4A4A4A"/>
          <w:sz w:val="20"/>
          <w:szCs w:val="20"/>
          <w:bdr w:val="none" w:sz="0" w:space="0" w:color="auto" w:frame="1"/>
        </w:rPr>
        <w:t>Web Server</w:t>
      </w:r>
      <w:r>
        <w:rPr>
          <w:rFonts w:ascii="Arial" w:hAnsi="Arial" w:cs="Arial"/>
          <w:color w:val="4A4A4A"/>
          <w:sz w:val="20"/>
          <w:szCs w:val="20"/>
          <w:bdr w:val="none" w:sz="0" w:space="0" w:color="auto" w:frame="1"/>
        </w:rPr>
        <w:t> listening on for a DNS request?</w:t>
      </w:r>
    </w:p>
    <w:p w14:paraId="2928F934" w14:textId="77777777" w:rsidR="000B7DEC" w:rsidRDefault="000B7DEC" w:rsidP="000B7DEC">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first DNS PDU being requested by the Web Client shows a layer 4 destination of port 53.</w:t>
      </w:r>
    </w:p>
    <w:p w14:paraId="65F70CB3" w14:textId="77777777" w:rsidR="00AE48A7" w:rsidRPr="000B7DEC" w:rsidRDefault="00AE48A7" w:rsidP="000B7DEC"/>
    <w:sectPr w:rsidR="00AE48A7" w:rsidRPr="000B7D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6F68"/>
    <w:multiLevelType w:val="multilevel"/>
    <w:tmpl w:val="60CE1C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974D6"/>
    <w:multiLevelType w:val="multilevel"/>
    <w:tmpl w:val="0C7A15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62BCE"/>
    <w:multiLevelType w:val="multilevel"/>
    <w:tmpl w:val="8EA49E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D7209"/>
    <w:multiLevelType w:val="multilevel"/>
    <w:tmpl w:val="49B054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9106B0"/>
    <w:multiLevelType w:val="multilevel"/>
    <w:tmpl w:val="7D247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A56A2A"/>
    <w:multiLevelType w:val="multilevel"/>
    <w:tmpl w:val="5CB4E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FA0BC6"/>
    <w:multiLevelType w:val="multilevel"/>
    <w:tmpl w:val="C93C83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6C440D"/>
    <w:multiLevelType w:val="multilevel"/>
    <w:tmpl w:val="D21290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464E93"/>
    <w:multiLevelType w:val="multilevel"/>
    <w:tmpl w:val="3E500A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C231C5"/>
    <w:multiLevelType w:val="multilevel"/>
    <w:tmpl w:val="22F8C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EA57FE"/>
    <w:multiLevelType w:val="multilevel"/>
    <w:tmpl w:val="F830DD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047296"/>
    <w:multiLevelType w:val="multilevel"/>
    <w:tmpl w:val="619869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D63BC2"/>
    <w:multiLevelType w:val="multilevel"/>
    <w:tmpl w:val="626E9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2"/>
  </w:num>
  <w:num w:numId="3">
    <w:abstractNumId w:val="3"/>
  </w:num>
  <w:num w:numId="4">
    <w:abstractNumId w:val="9"/>
  </w:num>
  <w:num w:numId="5">
    <w:abstractNumId w:val="8"/>
  </w:num>
  <w:num w:numId="6">
    <w:abstractNumId w:val="2"/>
  </w:num>
  <w:num w:numId="7">
    <w:abstractNumId w:val="11"/>
  </w:num>
  <w:num w:numId="8">
    <w:abstractNumId w:val="6"/>
  </w:num>
  <w:num w:numId="9">
    <w:abstractNumId w:val="4"/>
  </w:num>
  <w:num w:numId="10">
    <w:abstractNumId w:val="0"/>
  </w:num>
  <w:num w:numId="11">
    <w:abstractNumId w:val="7"/>
  </w:num>
  <w:num w:numId="12">
    <w:abstractNumId w:val="1"/>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296FEE"/>
    <w:rsid w:val="002B052B"/>
    <w:rsid w:val="00500C4E"/>
    <w:rsid w:val="008D45C6"/>
    <w:rsid w:val="00AE48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1630</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AMIT NAIK</cp:lastModifiedBy>
  <cp:revision>2</cp:revision>
  <dcterms:created xsi:type="dcterms:W3CDTF">2022-04-17T18:03:00Z</dcterms:created>
  <dcterms:modified xsi:type="dcterms:W3CDTF">2022-04-17T18:03:00Z</dcterms:modified>
</cp:coreProperties>
</file>