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BC2D9" w14:textId="74637BCD" w:rsidR="00415420" w:rsidRDefault="00FA7268">
      <w:r w:rsidRPr="00FA7268">
        <w:t>The first concern to be tackled was, of course, the ultimate end goal of our cooperative efforts for the group aspect of the module. We debated fairly with regards to what we felt was both doable and desirable. Initial talks were somewhat skewed towards more of an online e</w:t>
      </w:r>
      <w:r w:rsidR="0045298B">
        <w:t>-</w:t>
      </w:r>
      <w:r w:rsidRPr="00FA7268">
        <w:t>zine styled approach due to a shared reluctance to perform in front of others - born from stage fright or other anxieties. There was, however, a few strong voices conveying a preference for a live showcase - so the discussion swiftly moved to denote the compromises to be made within that such eventuality to encourage the most participation whilst still securing comfort.</w:t>
      </w:r>
    </w:p>
    <w:p w14:paraId="0CD3912C" w14:textId="08FF3419" w:rsidR="0045298B" w:rsidRDefault="0045298B">
      <w:r>
        <w:t xml:space="preserve">Due to the recent introduction to Canva, it was a united front with regards to the inclusion of it, though it wasn’t yet certain whether we would revolve around any particular theme or themes, or really any further specifics. Ultimately, many decisions were left to sit for a period as we further settled into the module. </w:t>
      </w:r>
    </w:p>
    <w:p w14:paraId="7FB3AA8B" w14:textId="6B173035" w:rsidR="00035E96" w:rsidRDefault="0045298B">
      <w:r>
        <w:t xml:space="preserve">As there had been a few notes of resistance to the inclusion of a theme, or even several themes, the consensus leaning more towards a restrictive feel, regardless of how much that personally didn’t strike a chord, looking towards writing exercises from lectures appealed as a fair starting point. </w:t>
      </w:r>
      <w:r w:rsidR="00AF00E6">
        <w:t xml:space="preserve">Both primary options had a similar feel – something old, something crumbling, something still uniquely beautiful, whether because of, despite of, the passage of time. </w:t>
      </w:r>
      <w:r w:rsidR="002E059C">
        <w:t xml:space="preserve">This of course allowed for some pillaging of phrases from the one not ultimately used. After some internal debate, I found that that of the old building suited more than the train, due to having a fair amount of experience simply being around crumbling ruins. I was also firmly in favour of my contributed piece coming in the form of a recording – public speaking is not a strength, and our aims were a showcase to promote our work, which would mean playing to our individual strengths. I did not deviate from this decision to produce a recorded piece after I first told the group I would do so very early on. </w:t>
      </w:r>
    </w:p>
    <w:p w14:paraId="110218CE" w14:textId="5C35792A" w:rsidR="002E059C" w:rsidRDefault="002E059C">
      <w:r>
        <w:t xml:space="preserve">For ease of communication, numbers were exchanged, and a WhatsApp group was formed. Pictures of whiteboards from the meetings would be added to the group after meetings to keep track of our notes, as well as the group description having some overview of the individuals’ expected pieces. Two members of the group worked on a Canva page for the evening, one member opted out of a piece contribution and instead created posters – in English and Welsh – to promote the evening. By that point we had settled the location for our evening showcase – at first some wished to perform in the </w:t>
      </w:r>
      <w:r w:rsidR="00B43D21">
        <w:t xml:space="preserve">bar on campus, ready to contact the Student Union about securing it for the desired time, however there were great concerns of a potential respectless audience. We also did not wish to infringe upon someone’s planned easy evening. The use of Tucker Theatre was the venue that won us over in the end – only those who would wish to attend our show would arrive, there would be no issue of space and it was, quite frankly, more </w:t>
      </w:r>
      <w:r w:rsidR="001052C7">
        <w:t>ideal,</w:t>
      </w:r>
      <w:r w:rsidR="00B43D21">
        <w:t xml:space="preserve"> and suited. </w:t>
      </w:r>
    </w:p>
    <w:p w14:paraId="419C3E10" w14:textId="17B20EB6" w:rsidR="00F90AE1" w:rsidRDefault="00F90AE1">
      <w:r>
        <w:t xml:space="preserve">One of my primary concerns was </w:t>
      </w:r>
      <w:r w:rsidR="001052C7">
        <w:t xml:space="preserve">ensuring that I had my piece done and ready and then recorded in time for the designated day. Preferably, of course, the writing of it would be done as much beforehand as possible, which was managed as I utilised the workshop to aid my editing for it, therefore had the bulk of it done for my slot. I took on board the comments </w:t>
      </w:r>
      <w:r w:rsidR="0033781B">
        <w:t>received and</w:t>
      </w:r>
      <w:r w:rsidR="001052C7">
        <w:t xml:space="preserve"> edited with them in mind as much as possible, though some things, due to the nature of what was specifically the aim with the piece, would look to have been discarded. </w:t>
      </w:r>
      <w:r w:rsidR="0033781B">
        <w:t xml:space="preserve">The paragraph containing a lesser degree of picturable fragments was intended to be a broader view, a rough outline of some several things that occur with the old buildings and ruins. There is also a degree of the fact that I am not one to write to form pictures in the mind of readers, when I read no pictures form, my brain does not work in that way, my efforts are more often than not an attempt to convey with emotion than images. Another notable feedback point would be the </w:t>
      </w:r>
      <w:r w:rsidR="0033781B">
        <w:lastRenderedPageBreak/>
        <w:t>personification, I did not wish for it to occur prior to the extended old man simile, sort of like a slow awakening. Any personification of old buildings, especially those classes as ruins, have a very similar trend for me, frequently reminiscent of “Old Grandad” from the Discworld novels by Sir Terry Pratchett. That is to say, very old, very large, very slow. So very in each of these things that he is more akin to another facet of the landscape, of nature and the earth, and frequently mistaken as such, than he is his own species, a troll. Large and old and slow enough that there aren’t many things left to worry him, simply the few follies of man that end up coming too close.</w:t>
      </w:r>
      <w:r w:rsidR="00963036">
        <w:t xml:space="preserve"> Old Grandad doesn’t wake up until later into the scenes with him, I somewhat wished to emulate that with a delayed personification. </w:t>
      </w:r>
    </w:p>
    <w:p w14:paraId="6C73C157" w14:textId="5C6230D1" w:rsidR="00963036" w:rsidRDefault="00963036">
      <w:r>
        <w:t>Once editing had gotten to a point of at least mild satisfaction, recording needed to occur. As it was to be used for the showcase, I also decided it would be best to have at least something to look at. After several attempts, a recording succeeded with minimal to no mix ups. I had never made any form of video or attached a recording before so it was largely a discovery as it went. Photos I took of Castle Acre Priory, some ruins my father has worked on many times over the years, and I have therefore visited a fair few times, were what were used, in a rough walk through the ruins order. The actual piece was not specific to Castle Acre Priory however, in fact, the mention of parts falling into rivers was entirely due to what I know of the ruins in Walsingham and the patchwork bridge</w:t>
      </w:r>
      <w:r w:rsidR="000F4314">
        <w:t xml:space="preserve">, which my father has also worked on. The man seen from behind in a few of the pictures was my father. Editing all the photos together took several hours, though the end result was rather much like a slideshow. Once it was done, it was added to the Canva page ready for the showcase. The order in which we presented was decided before hand with a run through of pieces so far, before I’d finished my recording, and was naturally reflected within the Canva page. When the day arrived we had some rehearsals to work out any issues that arose and to effectively set up. </w:t>
      </w:r>
    </w:p>
    <w:p w14:paraId="60BD6D40" w14:textId="7B5F2DC5" w:rsidR="000F4314" w:rsidRDefault="000F4314">
      <w:r>
        <w:t xml:space="preserve">More people attended than I had initially thought would, and the audience was respectful of each piece and person. Posters for the event had been put up across campus and even a couple within Lampeter as well. I have been looking into finding a suitable competition to submit my piece to as well, one that both I and the piece qualify for, even should I need to make some further adjustments to the work. </w:t>
      </w:r>
    </w:p>
    <w:sectPr w:rsidR="000F4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68"/>
    <w:rsid w:val="00035E96"/>
    <w:rsid w:val="000F4314"/>
    <w:rsid w:val="001052C7"/>
    <w:rsid w:val="00130AD1"/>
    <w:rsid w:val="001D401B"/>
    <w:rsid w:val="00210C93"/>
    <w:rsid w:val="002E059C"/>
    <w:rsid w:val="0033781B"/>
    <w:rsid w:val="00415420"/>
    <w:rsid w:val="0045298B"/>
    <w:rsid w:val="007071BF"/>
    <w:rsid w:val="00963036"/>
    <w:rsid w:val="009B5937"/>
    <w:rsid w:val="00AF00E6"/>
    <w:rsid w:val="00B416B0"/>
    <w:rsid w:val="00B43D21"/>
    <w:rsid w:val="00DC6E64"/>
    <w:rsid w:val="00F90AE1"/>
    <w:rsid w:val="00FA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20FB"/>
  <w15:chartTrackingRefBased/>
  <w15:docId w15:val="{1CD34350-B0EA-4B8F-B9B7-062E3B6B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2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2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2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2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2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2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2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2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2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2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2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2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2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2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2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268"/>
    <w:rPr>
      <w:rFonts w:eastAsiaTheme="majorEastAsia" w:cstheme="majorBidi"/>
      <w:color w:val="272727" w:themeColor="text1" w:themeTint="D8"/>
    </w:rPr>
  </w:style>
  <w:style w:type="paragraph" w:styleId="Title">
    <w:name w:val="Title"/>
    <w:basedOn w:val="Normal"/>
    <w:next w:val="Normal"/>
    <w:link w:val="TitleChar"/>
    <w:uiPriority w:val="10"/>
    <w:qFormat/>
    <w:rsid w:val="00FA7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2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2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2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268"/>
    <w:pPr>
      <w:spacing w:before="160"/>
      <w:jc w:val="center"/>
    </w:pPr>
    <w:rPr>
      <w:i/>
      <w:iCs/>
      <w:color w:val="404040" w:themeColor="text1" w:themeTint="BF"/>
    </w:rPr>
  </w:style>
  <w:style w:type="character" w:customStyle="1" w:styleId="QuoteChar">
    <w:name w:val="Quote Char"/>
    <w:basedOn w:val="DefaultParagraphFont"/>
    <w:link w:val="Quote"/>
    <w:uiPriority w:val="29"/>
    <w:rsid w:val="00FA7268"/>
    <w:rPr>
      <w:i/>
      <w:iCs/>
      <w:color w:val="404040" w:themeColor="text1" w:themeTint="BF"/>
    </w:rPr>
  </w:style>
  <w:style w:type="paragraph" w:styleId="ListParagraph">
    <w:name w:val="List Paragraph"/>
    <w:basedOn w:val="Normal"/>
    <w:uiPriority w:val="34"/>
    <w:qFormat/>
    <w:rsid w:val="00FA7268"/>
    <w:pPr>
      <w:ind w:left="720"/>
      <w:contextualSpacing/>
    </w:pPr>
  </w:style>
  <w:style w:type="character" w:styleId="IntenseEmphasis">
    <w:name w:val="Intense Emphasis"/>
    <w:basedOn w:val="DefaultParagraphFont"/>
    <w:uiPriority w:val="21"/>
    <w:qFormat/>
    <w:rsid w:val="00FA7268"/>
    <w:rPr>
      <w:i/>
      <w:iCs/>
      <w:color w:val="0F4761" w:themeColor="accent1" w:themeShade="BF"/>
    </w:rPr>
  </w:style>
  <w:style w:type="paragraph" w:styleId="IntenseQuote">
    <w:name w:val="Intense Quote"/>
    <w:basedOn w:val="Normal"/>
    <w:next w:val="Normal"/>
    <w:link w:val="IntenseQuoteChar"/>
    <w:uiPriority w:val="30"/>
    <w:qFormat/>
    <w:rsid w:val="00FA7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268"/>
    <w:rPr>
      <w:i/>
      <w:iCs/>
      <w:color w:val="0F4761" w:themeColor="accent1" w:themeShade="BF"/>
    </w:rPr>
  </w:style>
  <w:style w:type="character" w:styleId="IntenseReference">
    <w:name w:val="Intense Reference"/>
    <w:basedOn w:val="DefaultParagraphFont"/>
    <w:uiPriority w:val="32"/>
    <w:qFormat/>
    <w:rsid w:val="00FA72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2076</TotalTime>
  <Pages>2</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2024-05-11T02:19:00Z</dcterms:created>
  <dcterms:modified xsi:type="dcterms:W3CDTF">2024-05-12T12:55:00Z</dcterms:modified>
</cp:coreProperties>
</file>