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AE81A" w14:textId="77777777" w:rsidR="00DE342E" w:rsidRDefault="00DE342E"/>
    <w:p w14:paraId="305C3328" w14:textId="3BB18690" w:rsidR="00DE342E" w:rsidRDefault="00604629">
      <w:r>
        <w:rPr>
          <w:noProof/>
        </w:rPr>
        <w:drawing>
          <wp:inline distT="0" distB="0" distL="0" distR="0" wp14:anchorId="24842705" wp14:editId="7CD9A316">
            <wp:extent cx="2752725" cy="93640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p w14:paraId="12E2DE00" w14:textId="77777777" w:rsidR="00DE342E" w:rsidRDefault="00DE342E"/>
    <w:p w14:paraId="4406FDFE" w14:textId="77777777" w:rsidR="00DE342E" w:rsidRDefault="00DE342E"/>
    <w:p w14:paraId="6326F376" w14:textId="77777777" w:rsidR="00DE342E" w:rsidRDefault="00DE342E"/>
    <w:p w14:paraId="670911CD" w14:textId="77777777" w:rsidR="00DE342E" w:rsidRDefault="00DE342E"/>
    <w:p w14:paraId="357B935D" w14:textId="77777777" w:rsidR="00761AAD" w:rsidRPr="00450C66" w:rsidRDefault="00A71CA1">
      <w:pPr>
        <w:rPr>
          <w:rFonts w:ascii="Arial" w:hAnsi="Arial" w:cs="Arial"/>
          <w:b/>
          <w:bCs/>
          <w:sz w:val="40"/>
          <w:szCs w:val="40"/>
        </w:rPr>
      </w:pPr>
      <w:r w:rsidRPr="00450C66">
        <w:rPr>
          <w:rFonts w:ascii="Arial" w:hAnsi="Arial" w:cs="Arial"/>
          <w:b/>
          <w:bCs/>
          <w:sz w:val="40"/>
          <w:szCs w:val="40"/>
        </w:rPr>
        <w:t xml:space="preserve">BMSW6103 </w:t>
      </w:r>
    </w:p>
    <w:p w14:paraId="78CC2627" w14:textId="2100C468" w:rsidR="0093763B" w:rsidRPr="00DE342E" w:rsidRDefault="00A71CA1">
      <w:pPr>
        <w:rPr>
          <w:rFonts w:ascii="Arial" w:hAnsi="Arial" w:cs="Arial"/>
          <w:sz w:val="40"/>
          <w:szCs w:val="40"/>
        </w:rPr>
      </w:pPr>
      <w:r w:rsidRPr="00DE342E">
        <w:rPr>
          <w:rFonts w:ascii="Arial" w:hAnsi="Arial" w:cs="Arial"/>
          <w:sz w:val="40"/>
          <w:szCs w:val="40"/>
        </w:rPr>
        <w:t>Leading and Implementing Workplace Change</w:t>
      </w:r>
    </w:p>
    <w:p w14:paraId="4AE095A9" w14:textId="51CC82BE" w:rsidR="00A71CA1" w:rsidRPr="00DE342E" w:rsidRDefault="00A71CA1">
      <w:pPr>
        <w:rPr>
          <w:rFonts w:ascii="Arial" w:hAnsi="Arial" w:cs="Arial"/>
          <w:sz w:val="40"/>
          <w:szCs w:val="40"/>
        </w:rPr>
      </w:pPr>
      <w:r w:rsidRPr="00450C66">
        <w:rPr>
          <w:rFonts w:ascii="Arial" w:hAnsi="Arial" w:cs="Arial"/>
          <w:b/>
          <w:bCs/>
          <w:sz w:val="40"/>
          <w:szCs w:val="40"/>
        </w:rPr>
        <w:t>Assignment Title</w:t>
      </w:r>
      <w:r w:rsidRPr="00DE342E">
        <w:rPr>
          <w:rFonts w:ascii="Arial" w:hAnsi="Arial" w:cs="Arial"/>
          <w:sz w:val="40"/>
          <w:szCs w:val="40"/>
        </w:rPr>
        <w:t xml:space="preserve">: Individual Report on Change Management Plan </w:t>
      </w:r>
      <w:r w:rsidR="001E7FD0">
        <w:rPr>
          <w:rFonts w:ascii="Arial" w:hAnsi="Arial" w:cs="Arial"/>
          <w:sz w:val="40"/>
          <w:szCs w:val="40"/>
        </w:rPr>
        <w:t>ZARA</w:t>
      </w:r>
    </w:p>
    <w:p w14:paraId="24DA5906" w14:textId="77777777" w:rsidR="00A71CA1" w:rsidRPr="00DE342E" w:rsidRDefault="00A71CA1">
      <w:pPr>
        <w:rPr>
          <w:rFonts w:ascii="Arial" w:hAnsi="Arial" w:cs="Arial"/>
          <w:sz w:val="40"/>
          <w:szCs w:val="40"/>
        </w:rPr>
      </w:pPr>
      <w:r w:rsidRPr="00450C66">
        <w:rPr>
          <w:rFonts w:ascii="Arial" w:hAnsi="Arial" w:cs="Arial"/>
          <w:b/>
          <w:bCs/>
          <w:sz w:val="40"/>
          <w:szCs w:val="40"/>
        </w:rPr>
        <w:t>Lecture name</w:t>
      </w:r>
      <w:r w:rsidRPr="00DE342E">
        <w:rPr>
          <w:rFonts w:ascii="Arial" w:hAnsi="Arial" w:cs="Arial"/>
          <w:sz w:val="40"/>
          <w:szCs w:val="40"/>
        </w:rPr>
        <w:t>: Nadeem Mirza</w:t>
      </w:r>
    </w:p>
    <w:p w14:paraId="679612D8" w14:textId="77777777" w:rsidR="00A71CA1" w:rsidRDefault="00A71CA1">
      <w:pPr>
        <w:rPr>
          <w:rFonts w:ascii="Arial" w:hAnsi="Arial" w:cs="Arial"/>
          <w:sz w:val="40"/>
          <w:szCs w:val="40"/>
        </w:rPr>
      </w:pPr>
      <w:r w:rsidRPr="00450C66">
        <w:rPr>
          <w:rFonts w:ascii="Arial" w:hAnsi="Arial" w:cs="Arial"/>
          <w:b/>
          <w:bCs/>
          <w:sz w:val="40"/>
          <w:szCs w:val="40"/>
        </w:rPr>
        <w:t>Student name:</w:t>
      </w:r>
      <w:r w:rsidRPr="00DE342E">
        <w:rPr>
          <w:rFonts w:ascii="Arial" w:hAnsi="Arial" w:cs="Arial"/>
          <w:sz w:val="40"/>
          <w:szCs w:val="40"/>
        </w:rPr>
        <w:t xml:space="preserve"> 2023024 Maria Vitoroi</w:t>
      </w:r>
    </w:p>
    <w:p w14:paraId="7EA7EF97" w14:textId="77777777" w:rsidR="00C362FC" w:rsidRDefault="00C362FC">
      <w:pPr>
        <w:rPr>
          <w:rFonts w:ascii="Arial" w:hAnsi="Arial" w:cs="Arial"/>
          <w:sz w:val="40"/>
          <w:szCs w:val="40"/>
        </w:rPr>
      </w:pPr>
    </w:p>
    <w:p w14:paraId="7CBBD1A5" w14:textId="77777777" w:rsidR="00C362FC" w:rsidRDefault="00C362FC">
      <w:pPr>
        <w:rPr>
          <w:rFonts w:ascii="Arial" w:hAnsi="Arial" w:cs="Arial"/>
          <w:sz w:val="40"/>
          <w:szCs w:val="40"/>
        </w:rPr>
      </w:pPr>
    </w:p>
    <w:p w14:paraId="1804B554" w14:textId="77777777" w:rsidR="00C362FC" w:rsidRDefault="00C362FC">
      <w:pPr>
        <w:rPr>
          <w:rFonts w:ascii="Arial" w:hAnsi="Arial" w:cs="Arial"/>
          <w:sz w:val="40"/>
          <w:szCs w:val="40"/>
        </w:rPr>
      </w:pPr>
    </w:p>
    <w:p w14:paraId="15B396A1" w14:textId="77777777" w:rsidR="00C362FC" w:rsidRDefault="00C362FC">
      <w:pPr>
        <w:rPr>
          <w:rFonts w:ascii="Arial" w:hAnsi="Arial" w:cs="Arial"/>
          <w:sz w:val="40"/>
          <w:szCs w:val="40"/>
        </w:rPr>
      </w:pPr>
    </w:p>
    <w:p w14:paraId="78332771" w14:textId="77777777" w:rsidR="00C362FC" w:rsidRDefault="00C362FC">
      <w:pPr>
        <w:rPr>
          <w:rFonts w:ascii="Arial" w:hAnsi="Arial" w:cs="Arial"/>
          <w:sz w:val="40"/>
          <w:szCs w:val="40"/>
        </w:rPr>
      </w:pPr>
    </w:p>
    <w:p w14:paraId="246A95AB" w14:textId="77777777" w:rsidR="00C362FC" w:rsidRDefault="00C362FC">
      <w:pPr>
        <w:rPr>
          <w:rFonts w:ascii="Arial" w:hAnsi="Arial" w:cs="Arial"/>
          <w:sz w:val="40"/>
          <w:szCs w:val="40"/>
        </w:rPr>
      </w:pPr>
    </w:p>
    <w:p w14:paraId="1E61DD1B" w14:textId="77777777" w:rsidR="00C362FC" w:rsidRDefault="00C362FC">
      <w:pPr>
        <w:rPr>
          <w:rFonts w:ascii="Arial" w:hAnsi="Arial" w:cs="Arial"/>
          <w:sz w:val="40"/>
          <w:szCs w:val="40"/>
        </w:rPr>
      </w:pPr>
    </w:p>
    <w:p w14:paraId="6C3E7667" w14:textId="77777777" w:rsidR="00C362FC" w:rsidRDefault="00C362FC">
      <w:pPr>
        <w:rPr>
          <w:rFonts w:ascii="Arial" w:hAnsi="Arial" w:cs="Arial"/>
          <w:sz w:val="40"/>
          <w:szCs w:val="40"/>
        </w:rPr>
      </w:pPr>
    </w:p>
    <w:p w14:paraId="4E895C33" w14:textId="77777777" w:rsidR="00C362FC" w:rsidRDefault="00C362FC">
      <w:pPr>
        <w:rPr>
          <w:rFonts w:ascii="Arial" w:hAnsi="Arial" w:cs="Arial"/>
          <w:sz w:val="40"/>
          <w:szCs w:val="40"/>
        </w:rPr>
      </w:pPr>
    </w:p>
    <w:p w14:paraId="32BE0D0E" w14:textId="77777777" w:rsidR="00C362FC" w:rsidRDefault="00C362FC">
      <w:pPr>
        <w:rPr>
          <w:rFonts w:ascii="Arial" w:hAnsi="Arial" w:cs="Arial"/>
          <w:sz w:val="40"/>
          <w:szCs w:val="40"/>
        </w:rPr>
      </w:pPr>
    </w:p>
    <w:p w14:paraId="13B980A3" w14:textId="77777777" w:rsidR="00574920" w:rsidRDefault="00574920" w:rsidP="00574920">
      <w:pPr>
        <w:pStyle w:val="Heading1"/>
        <w:spacing w:before="0" w:line="360" w:lineRule="auto"/>
        <w:jc w:val="both"/>
        <w:rPr>
          <w:rFonts w:ascii="Arial" w:hAnsi="Arial" w:cs="Arial"/>
          <w:color w:val="auto"/>
          <w:lang w:val="en-GB"/>
        </w:rPr>
      </w:pPr>
    </w:p>
    <w:sdt>
      <w:sdtPr>
        <w:rPr>
          <w:rFonts w:ascii="Arial" w:eastAsiaTheme="minorHAnsi" w:hAnsi="Arial" w:cs="Arial"/>
          <w:b w:val="0"/>
          <w:bCs w:val="0"/>
          <w:color w:val="auto"/>
          <w:kern w:val="2"/>
          <w:sz w:val="22"/>
          <w:szCs w:val="22"/>
          <w:lang w:val="en-GB" w:eastAsia="en-US"/>
          <w14:ligatures w14:val="standardContextual"/>
        </w:rPr>
        <w:id w:val="788097192"/>
        <w:docPartObj>
          <w:docPartGallery w:val="Table of Contents"/>
          <w:docPartUnique/>
        </w:docPartObj>
      </w:sdtPr>
      <w:sdtContent>
        <w:p w14:paraId="4E889D9E" w14:textId="77777777" w:rsidR="00574920" w:rsidRDefault="00574920" w:rsidP="00574920">
          <w:pPr>
            <w:pStyle w:val="TOCHeading"/>
            <w:spacing w:before="0" w:line="360" w:lineRule="auto"/>
            <w:jc w:val="both"/>
            <w:rPr>
              <w:rFonts w:ascii="Arial" w:hAnsi="Arial" w:cs="Arial"/>
              <w:color w:val="auto"/>
              <w:lang w:val="en-GB"/>
            </w:rPr>
          </w:pPr>
          <w:r>
            <w:rPr>
              <w:rFonts w:ascii="Arial" w:hAnsi="Arial" w:cs="Arial"/>
              <w:color w:val="auto"/>
              <w:lang w:val="en-GB"/>
            </w:rPr>
            <w:t>TABLE OF CONTENTS</w:t>
          </w:r>
        </w:p>
        <w:p w14:paraId="6A139D46" w14:textId="16234D70" w:rsidR="00574920" w:rsidRDefault="00574920" w:rsidP="00574920">
          <w:pPr>
            <w:pStyle w:val="TOC1"/>
            <w:tabs>
              <w:tab w:val="right" w:leader="dot" w:pos="9016"/>
            </w:tabs>
            <w:rPr>
              <w:rFonts w:eastAsiaTheme="minorEastAsia"/>
              <w:noProof/>
              <w:lang w:eastAsia="el-GR"/>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9" w:anchor="_Toc141657663" w:history="1">
            <w:r>
              <w:rPr>
                <w:rStyle w:val="Hyperlink"/>
                <w:rFonts w:ascii="Arial" w:hAnsi="Arial" w:cs="Arial"/>
                <w:noProof/>
                <w:lang w:val="en-GB"/>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_Toc141657663 \h </w:instrText>
            </w:r>
            <w:r>
              <w:rPr>
                <w:rStyle w:val="Hyperlink"/>
                <w:noProof/>
                <w:webHidden/>
                <w:color w:val="auto"/>
              </w:rPr>
            </w:r>
            <w:r>
              <w:rPr>
                <w:rStyle w:val="Hyperlink"/>
                <w:noProof/>
                <w:webHidden/>
                <w:color w:val="auto"/>
              </w:rPr>
              <w:fldChar w:fldCharType="separate"/>
            </w:r>
            <w:r w:rsidR="00761AAD">
              <w:rPr>
                <w:rStyle w:val="Hyperlink"/>
                <w:noProof/>
                <w:webHidden/>
                <w:color w:val="auto"/>
              </w:rPr>
              <w:t>3</w:t>
            </w:r>
            <w:r>
              <w:rPr>
                <w:rStyle w:val="Hyperlink"/>
                <w:noProof/>
                <w:webHidden/>
                <w:color w:val="auto"/>
              </w:rPr>
              <w:fldChar w:fldCharType="end"/>
            </w:r>
          </w:hyperlink>
        </w:p>
        <w:p w14:paraId="0D856F55" w14:textId="599779E7" w:rsidR="00574920" w:rsidRDefault="00000000" w:rsidP="00574920">
          <w:pPr>
            <w:pStyle w:val="TOC1"/>
            <w:tabs>
              <w:tab w:val="right" w:leader="dot" w:pos="9016"/>
            </w:tabs>
            <w:rPr>
              <w:rFonts w:eastAsiaTheme="minorEastAsia"/>
              <w:noProof/>
              <w:lang w:eastAsia="el-GR"/>
            </w:rPr>
          </w:pPr>
          <w:hyperlink r:id="rId10" w:anchor="_Toc141657664" w:history="1">
            <w:r w:rsidR="00574920">
              <w:rPr>
                <w:rStyle w:val="Hyperlink"/>
                <w:rFonts w:ascii="Arial" w:hAnsi="Arial" w:cs="Arial"/>
                <w:noProof/>
                <w:lang w:val="en-GB"/>
              </w:rPr>
              <w:t xml:space="preserve">THE IMPACT OF </w:t>
            </w:r>
            <w:r w:rsidR="00905A80">
              <w:rPr>
                <w:rStyle w:val="Hyperlink"/>
                <w:rFonts w:ascii="Arial" w:hAnsi="Arial" w:cs="Arial"/>
                <w:noProof/>
                <w:lang w:val="en-GB"/>
              </w:rPr>
              <w:t xml:space="preserve">THE </w:t>
            </w:r>
            <w:r w:rsidR="00574920">
              <w:rPr>
                <w:rStyle w:val="Hyperlink"/>
                <w:rFonts w:ascii="Arial" w:hAnsi="Arial" w:cs="Arial"/>
                <w:noProof/>
                <w:lang w:val="en-GB"/>
              </w:rPr>
              <w:t>EXTERNAL ENVIRONMENT:</w:t>
            </w:r>
            <w:r w:rsidR="00574920">
              <w:rPr>
                <w:rStyle w:val="Hyperlink"/>
                <w:noProof/>
                <w:webHidden/>
                <w:color w:val="auto"/>
              </w:rPr>
              <w:tab/>
            </w:r>
            <w:r w:rsidR="00574920">
              <w:rPr>
                <w:rStyle w:val="Hyperlink"/>
                <w:noProof/>
                <w:webHidden/>
                <w:color w:val="auto"/>
              </w:rPr>
              <w:fldChar w:fldCharType="begin"/>
            </w:r>
            <w:r w:rsidR="00574920">
              <w:rPr>
                <w:rStyle w:val="Hyperlink"/>
                <w:noProof/>
                <w:webHidden/>
                <w:color w:val="auto"/>
              </w:rPr>
              <w:instrText xml:space="preserve"> PAGEREF _Toc141657664 \h </w:instrText>
            </w:r>
            <w:r w:rsidR="00574920">
              <w:rPr>
                <w:rStyle w:val="Hyperlink"/>
                <w:noProof/>
                <w:webHidden/>
                <w:color w:val="auto"/>
              </w:rPr>
            </w:r>
            <w:r w:rsidR="00574920">
              <w:rPr>
                <w:rStyle w:val="Hyperlink"/>
                <w:noProof/>
                <w:webHidden/>
                <w:color w:val="auto"/>
              </w:rPr>
              <w:fldChar w:fldCharType="separate"/>
            </w:r>
            <w:r w:rsidR="00761AAD">
              <w:rPr>
                <w:rStyle w:val="Hyperlink"/>
                <w:noProof/>
                <w:webHidden/>
                <w:color w:val="auto"/>
              </w:rPr>
              <w:t>4</w:t>
            </w:r>
            <w:r w:rsidR="00574920">
              <w:rPr>
                <w:rStyle w:val="Hyperlink"/>
                <w:noProof/>
                <w:webHidden/>
                <w:color w:val="auto"/>
              </w:rPr>
              <w:fldChar w:fldCharType="end"/>
            </w:r>
          </w:hyperlink>
        </w:p>
        <w:p w14:paraId="530CCEBE" w14:textId="47F7632A" w:rsidR="00574920" w:rsidRDefault="00000000" w:rsidP="00574920">
          <w:pPr>
            <w:pStyle w:val="TOC1"/>
            <w:tabs>
              <w:tab w:val="right" w:leader="dot" w:pos="9016"/>
            </w:tabs>
            <w:rPr>
              <w:rFonts w:eastAsiaTheme="minorEastAsia"/>
              <w:noProof/>
              <w:lang w:eastAsia="el-GR"/>
            </w:rPr>
          </w:pPr>
          <w:hyperlink r:id="rId11" w:anchor="_Toc141657665" w:history="1">
            <w:r w:rsidR="00574920">
              <w:rPr>
                <w:rStyle w:val="Hyperlink"/>
                <w:rFonts w:ascii="Arial" w:hAnsi="Arial" w:cs="Arial"/>
                <w:noProof/>
                <w:lang w:val="en-GB"/>
              </w:rPr>
              <w:t>CHANGE MANAGEMENT MODELS:</w:t>
            </w:r>
            <w:r w:rsidR="00574920">
              <w:rPr>
                <w:rStyle w:val="Hyperlink"/>
                <w:noProof/>
                <w:webHidden/>
                <w:color w:val="auto"/>
              </w:rPr>
              <w:tab/>
            </w:r>
            <w:r w:rsidR="00574920">
              <w:rPr>
                <w:rStyle w:val="Hyperlink"/>
                <w:noProof/>
                <w:webHidden/>
                <w:color w:val="auto"/>
              </w:rPr>
              <w:fldChar w:fldCharType="begin"/>
            </w:r>
            <w:r w:rsidR="00574920">
              <w:rPr>
                <w:rStyle w:val="Hyperlink"/>
                <w:noProof/>
                <w:webHidden/>
                <w:color w:val="auto"/>
              </w:rPr>
              <w:instrText xml:space="preserve"> PAGEREF _Toc141657665 \h </w:instrText>
            </w:r>
            <w:r w:rsidR="00574920">
              <w:rPr>
                <w:rStyle w:val="Hyperlink"/>
                <w:noProof/>
                <w:webHidden/>
                <w:color w:val="auto"/>
              </w:rPr>
            </w:r>
            <w:r w:rsidR="00574920">
              <w:rPr>
                <w:rStyle w:val="Hyperlink"/>
                <w:noProof/>
                <w:webHidden/>
                <w:color w:val="auto"/>
              </w:rPr>
              <w:fldChar w:fldCharType="separate"/>
            </w:r>
            <w:r w:rsidR="00761AAD">
              <w:rPr>
                <w:rStyle w:val="Hyperlink"/>
                <w:noProof/>
                <w:webHidden/>
                <w:color w:val="auto"/>
              </w:rPr>
              <w:t>8</w:t>
            </w:r>
            <w:r w:rsidR="00574920">
              <w:rPr>
                <w:rStyle w:val="Hyperlink"/>
                <w:noProof/>
                <w:webHidden/>
                <w:color w:val="auto"/>
              </w:rPr>
              <w:fldChar w:fldCharType="end"/>
            </w:r>
          </w:hyperlink>
        </w:p>
        <w:p w14:paraId="2D643813" w14:textId="64272A4C" w:rsidR="00574920" w:rsidRDefault="00000000" w:rsidP="00574920">
          <w:pPr>
            <w:pStyle w:val="TOC1"/>
            <w:tabs>
              <w:tab w:val="right" w:leader="dot" w:pos="9016"/>
            </w:tabs>
            <w:rPr>
              <w:rFonts w:eastAsiaTheme="minorEastAsia"/>
              <w:noProof/>
              <w:lang w:eastAsia="el-GR"/>
            </w:rPr>
          </w:pPr>
          <w:hyperlink r:id="rId12" w:anchor="_Toc141657666" w:history="1">
            <w:r w:rsidR="00574920">
              <w:rPr>
                <w:rStyle w:val="Hyperlink"/>
                <w:rFonts w:ascii="Arial" w:hAnsi="Arial" w:cs="Arial"/>
                <w:noProof/>
                <w:lang w:val="en-GB"/>
              </w:rPr>
              <w:t>THE IMPACT OF ORGANIZATIONAL CULTURE ON CHANGE MANAGEMENT:</w:t>
            </w:r>
            <w:r w:rsidR="00574920">
              <w:rPr>
                <w:rStyle w:val="Hyperlink"/>
                <w:noProof/>
                <w:webHidden/>
                <w:color w:val="auto"/>
              </w:rPr>
              <w:tab/>
            </w:r>
            <w:r w:rsidR="00574920">
              <w:rPr>
                <w:rStyle w:val="Hyperlink"/>
                <w:noProof/>
                <w:webHidden/>
                <w:color w:val="auto"/>
              </w:rPr>
              <w:fldChar w:fldCharType="begin"/>
            </w:r>
            <w:r w:rsidR="00574920">
              <w:rPr>
                <w:rStyle w:val="Hyperlink"/>
                <w:noProof/>
                <w:webHidden/>
                <w:color w:val="auto"/>
              </w:rPr>
              <w:instrText xml:space="preserve"> PAGEREF _Toc141657666 \h </w:instrText>
            </w:r>
            <w:r w:rsidR="00574920">
              <w:rPr>
                <w:rStyle w:val="Hyperlink"/>
                <w:noProof/>
                <w:webHidden/>
                <w:color w:val="auto"/>
              </w:rPr>
            </w:r>
            <w:r w:rsidR="00574920">
              <w:rPr>
                <w:rStyle w:val="Hyperlink"/>
                <w:noProof/>
                <w:webHidden/>
                <w:color w:val="auto"/>
              </w:rPr>
              <w:fldChar w:fldCharType="separate"/>
            </w:r>
            <w:r w:rsidR="00761AAD">
              <w:rPr>
                <w:rStyle w:val="Hyperlink"/>
                <w:noProof/>
                <w:webHidden/>
                <w:color w:val="auto"/>
              </w:rPr>
              <w:t>11</w:t>
            </w:r>
            <w:r w:rsidR="00574920">
              <w:rPr>
                <w:rStyle w:val="Hyperlink"/>
                <w:noProof/>
                <w:webHidden/>
                <w:color w:val="auto"/>
              </w:rPr>
              <w:fldChar w:fldCharType="end"/>
            </w:r>
          </w:hyperlink>
        </w:p>
        <w:p w14:paraId="78C7FDB3" w14:textId="2E17E885" w:rsidR="00574920" w:rsidRDefault="00000000" w:rsidP="00574920">
          <w:pPr>
            <w:pStyle w:val="TOC1"/>
            <w:tabs>
              <w:tab w:val="right" w:leader="dot" w:pos="9016"/>
            </w:tabs>
            <w:rPr>
              <w:rFonts w:eastAsiaTheme="minorEastAsia"/>
              <w:noProof/>
              <w:lang w:eastAsia="el-GR"/>
            </w:rPr>
          </w:pPr>
          <w:hyperlink r:id="rId13" w:anchor="_Toc141657667" w:history="1">
            <w:r w:rsidR="00574920">
              <w:rPr>
                <w:rStyle w:val="Hyperlink"/>
                <w:rFonts w:ascii="Arial" w:hAnsi="Arial" w:cs="Arial"/>
                <w:noProof/>
                <w:lang w:val="en-GB"/>
              </w:rPr>
              <w:t>CONCLUSION:</w:t>
            </w:r>
            <w:r w:rsidR="00574920">
              <w:rPr>
                <w:rStyle w:val="Hyperlink"/>
                <w:noProof/>
                <w:webHidden/>
                <w:color w:val="auto"/>
              </w:rPr>
              <w:tab/>
            </w:r>
            <w:r w:rsidR="00574920">
              <w:rPr>
                <w:rStyle w:val="Hyperlink"/>
                <w:noProof/>
                <w:webHidden/>
                <w:color w:val="auto"/>
              </w:rPr>
              <w:fldChar w:fldCharType="begin"/>
            </w:r>
            <w:r w:rsidR="00574920">
              <w:rPr>
                <w:rStyle w:val="Hyperlink"/>
                <w:noProof/>
                <w:webHidden/>
                <w:color w:val="auto"/>
              </w:rPr>
              <w:instrText xml:space="preserve"> PAGEREF _Toc141657667 \h </w:instrText>
            </w:r>
            <w:r w:rsidR="00574920">
              <w:rPr>
                <w:rStyle w:val="Hyperlink"/>
                <w:noProof/>
                <w:webHidden/>
                <w:color w:val="auto"/>
              </w:rPr>
            </w:r>
            <w:r w:rsidR="00574920">
              <w:rPr>
                <w:rStyle w:val="Hyperlink"/>
                <w:noProof/>
                <w:webHidden/>
                <w:color w:val="auto"/>
              </w:rPr>
              <w:fldChar w:fldCharType="separate"/>
            </w:r>
            <w:r w:rsidR="00761AAD">
              <w:rPr>
                <w:rStyle w:val="Hyperlink"/>
                <w:noProof/>
                <w:webHidden/>
                <w:color w:val="auto"/>
              </w:rPr>
              <w:t>13</w:t>
            </w:r>
            <w:r w:rsidR="00574920">
              <w:rPr>
                <w:rStyle w:val="Hyperlink"/>
                <w:noProof/>
                <w:webHidden/>
                <w:color w:val="auto"/>
              </w:rPr>
              <w:fldChar w:fldCharType="end"/>
            </w:r>
          </w:hyperlink>
        </w:p>
        <w:p w14:paraId="2B5CC333" w14:textId="0589C4FE" w:rsidR="00574920" w:rsidRDefault="00000000" w:rsidP="00574920">
          <w:pPr>
            <w:pStyle w:val="TOC1"/>
            <w:tabs>
              <w:tab w:val="right" w:leader="dot" w:pos="9016"/>
            </w:tabs>
            <w:rPr>
              <w:rFonts w:eastAsiaTheme="minorEastAsia"/>
              <w:noProof/>
              <w:lang w:eastAsia="el-GR"/>
            </w:rPr>
          </w:pPr>
          <w:hyperlink r:id="rId14" w:anchor="_Toc141657668" w:history="1">
            <w:r w:rsidR="00574920">
              <w:rPr>
                <w:rStyle w:val="Hyperlink"/>
                <w:rFonts w:ascii="Arial" w:hAnsi="Arial" w:cs="Arial"/>
                <w:noProof/>
                <w:lang w:val="en-GB"/>
              </w:rPr>
              <w:t>REFERENCES:</w:t>
            </w:r>
            <w:r w:rsidR="00574920">
              <w:rPr>
                <w:rStyle w:val="Hyperlink"/>
                <w:noProof/>
                <w:webHidden/>
                <w:color w:val="auto"/>
              </w:rPr>
              <w:tab/>
            </w:r>
            <w:r w:rsidR="00574920">
              <w:rPr>
                <w:rStyle w:val="Hyperlink"/>
                <w:noProof/>
                <w:webHidden/>
                <w:color w:val="auto"/>
              </w:rPr>
              <w:fldChar w:fldCharType="begin"/>
            </w:r>
            <w:r w:rsidR="00574920">
              <w:rPr>
                <w:rStyle w:val="Hyperlink"/>
                <w:noProof/>
                <w:webHidden/>
                <w:color w:val="auto"/>
              </w:rPr>
              <w:instrText xml:space="preserve"> PAGEREF _Toc141657668 \h </w:instrText>
            </w:r>
            <w:r w:rsidR="00574920">
              <w:rPr>
                <w:rStyle w:val="Hyperlink"/>
                <w:noProof/>
                <w:webHidden/>
                <w:color w:val="auto"/>
              </w:rPr>
            </w:r>
            <w:r w:rsidR="00574920">
              <w:rPr>
                <w:rStyle w:val="Hyperlink"/>
                <w:noProof/>
                <w:webHidden/>
                <w:color w:val="auto"/>
              </w:rPr>
              <w:fldChar w:fldCharType="separate"/>
            </w:r>
            <w:r w:rsidR="00761AAD">
              <w:rPr>
                <w:rStyle w:val="Hyperlink"/>
                <w:noProof/>
                <w:webHidden/>
                <w:color w:val="auto"/>
              </w:rPr>
              <w:t>14</w:t>
            </w:r>
            <w:r w:rsidR="00574920">
              <w:rPr>
                <w:rStyle w:val="Hyperlink"/>
                <w:noProof/>
                <w:webHidden/>
                <w:color w:val="auto"/>
              </w:rPr>
              <w:fldChar w:fldCharType="end"/>
            </w:r>
          </w:hyperlink>
        </w:p>
        <w:p w14:paraId="20B94915" w14:textId="77777777" w:rsidR="00574920" w:rsidRDefault="00574920" w:rsidP="00574920">
          <w:pPr>
            <w:spacing w:after="0" w:line="360" w:lineRule="auto"/>
            <w:jc w:val="both"/>
            <w:rPr>
              <w:rFonts w:ascii="Arial" w:hAnsi="Arial" w:cs="Arial"/>
            </w:rPr>
          </w:pPr>
          <w:r>
            <w:rPr>
              <w:rFonts w:ascii="Arial" w:hAnsi="Arial" w:cs="Arial"/>
              <w:b/>
              <w:bCs/>
            </w:rPr>
            <w:fldChar w:fldCharType="end"/>
          </w:r>
        </w:p>
      </w:sdtContent>
    </w:sdt>
    <w:p w14:paraId="7F355E07" w14:textId="77777777" w:rsidR="00574920" w:rsidRDefault="00574920" w:rsidP="00574920">
      <w:pPr>
        <w:pStyle w:val="Heading1"/>
        <w:spacing w:before="0" w:line="360" w:lineRule="auto"/>
        <w:jc w:val="both"/>
        <w:rPr>
          <w:rFonts w:ascii="Arial" w:hAnsi="Arial" w:cs="Arial"/>
          <w:color w:val="auto"/>
          <w:lang w:val="en-GB"/>
        </w:rPr>
      </w:pPr>
    </w:p>
    <w:p w14:paraId="3D65239C" w14:textId="77777777" w:rsidR="00574920" w:rsidRDefault="00574920" w:rsidP="00574920">
      <w:pPr>
        <w:pStyle w:val="Heading1"/>
        <w:spacing w:before="0" w:line="360" w:lineRule="auto"/>
        <w:jc w:val="both"/>
        <w:rPr>
          <w:rFonts w:ascii="Arial" w:hAnsi="Arial" w:cs="Arial"/>
          <w:color w:val="auto"/>
          <w:lang w:val="en-GB"/>
        </w:rPr>
      </w:pPr>
    </w:p>
    <w:p w14:paraId="6C13F541" w14:textId="77777777" w:rsidR="00574920" w:rsidRDefault="00574920" w:rsidP="00574920">
      <w:pPr>
        <w:pStyle w:val="Heading1"/>
        <w:spacing w:before="0" w:line="360" w:lineRule="auto"/>
        <w:jc w:val="both"/>
        <w:rPr>
          <w:rFonts w:ascii="Arial" w:hAnsi="Arial" w:cs="Arial"/>
          <w:color w:val="auto"/>
          <w:lang w:val="en-GB"/>
        </w:rPr>
      </w:pPr>
    </w:p>
    <w:p w14:paraId="54B4B9CB" w14:textId="77777777" w:rsidR="00574920" w:rsidRDefault="00574920" w:rsidP="00574920">
      <w:pPr>
        <w:pStyle w:val="Heading1"/>
        <w:spacing w:before="0" w:line="360" w:lineRule="auto"/>
        <w:jc w:val="both"/>
        <w:rPr>
          <w:rFonts w:ascii="Arial" w:hAnsi="Arial" w:cs="Arial"/>
          <w:color w:val="auto"/>
          <w:lang w:val="en-GB"/>
        </w:rPr>
      </w:pPr>
    </w:p>
    <w:p w14:paraId="34489243" w14:textId="77777777" w:rsidR="00574920" w:rsidRDefault="00574920" w:rsidP="00574920">
      <w:pPr>
        <w:pStyle w:val="Heading1"/>
        <w:spacing w:before="0" w:line="360" w:lineRule="auto"/>
        <w:jc w:val="both"/>
        <w:rPr>
          <w:rFonts w:ascii="Arial" w:hAnsi="Arial" w:cs="Arial"/>
          <w:color w:val="auto"/>
          <w:lang w:val="en-GB"/>
        </w:rPr>
      </w:pPr>
    </w:p>
    <w:p w14:paraId="5F1FF54C" w14:textId="77777777" w:rsidR="00574920" w:rsidRDefault="00574920" w:rsidP="00574920">
      <w:pPr>
        <w:pStyle w:val="Heading1"/>
        <w:spacing w:before="0" w:line="360" w:lineRule="auto"/>
        <w:jc w:val="both"/>
        <w:rPr>
          <w:rFonts w:ascii="Arial" w:hAnsi="Arial" w:cs="Arial"/>
          <w:color w:val="auto"/>
          <w:lang w:val="en-GB"/>
        </w:rPr>
      </w:pPr>
    </w:p>
    <w:p w14:paraId="68124018" w14:textId="77777777" w:rsidR="00574920" w:rsidRDefault="00574920" w:rsidP="00574920">
      <w:pPr>
        <w:pStyle w:val="Heading1"/>
        <w:spacing w:before="0" w:line="360" w:lineRule="auto"/>
        <w:jc w:val="both"/>
        <w:rPr>
          <w:rFonts w:ascii="Arial" w:hAnsi="Arial" w:cs="Arial"/>
          <w:color w:val="auto"/>
          <w:lang w:val="en-GB"/>
        </w:rPr>
      </w:pPr>
    </w:p>
    <w:p w14:paraId="1F31D09B" w14:textId="77777777" w:rsidR="00574920" w:rsidRDefault="00574920" w:rsidP="00574920">
      <w:pPr>
        <w:pStyle w:val="Heading1"/>
        <w:spacing w:before="0" w:line="360" w:lineRule="auto"/>
        <w:jc w:val="both"/>
        <w:rPr>
          <w:rFonts w:ascii="Arial" w:hAnsi="Arial" w:cs="Arial"/>
          <w:color w:val="auto"/>
          <w:lang w:val="en-GB"/>
        </w:rPr>
      </w:pPr>
    </w:p>
    <w:p w14:paraId="551C95C3" w14:textId="77777777" w:rsidR="00574920" w:rsidRDefault="00574920" w:rsidP="00574920">
      <w:pPr>
        <w:pStyle w:val="Heading1"/>
        <w:spacing w:before="0" w:line="360" w:lineRule="auto"/>
        <w:jc w:val="both"/>
        <w:rPr>
          <w:rFonts w:ascii="Arial" w:hAnsi="Arial" w:cs="Arial"/>
          <w:color w:val="auto"/>
          <w:lang w:val="en-GB"/>
        </w:rPr>
      </w:pPr>
    </w:p>
    <w:p w14:paraId="44AA304F" w14:textId="77777777" w:rsidR="00574920" w:rsidRDefault="00574920" w:rsidP="00574920">
      <w:pPr>
        <w:pStyle w:val="Heading1"/>
        <w:spacing w:before="0" w:line="360" w:lineRule="auto"/>
        <w:jc w:val="both"/>
        <w:rPr>
          <w:rFonts w:ascii="Arial" w:hAnsi="Arial" w:cs="Arial"/>
          <w:color w:val="auto"/>
          <w:lang w:val="en-GB"/>
        </w:rPr>
      </w:pPr>
    </w:p>
    <w:p w14:paraId="500C11B4" w14:textId="77777777" w:rsidR="00574920" w:rsidRDefault="00574920" w:rsidP="00574920">
      <w:pPr>
        <w:pStyle w:val="Heading1"/>
        <w:spacing w:before="0" w:line="360" w:lineRule="auto"/>
        <w:jc w:val="both"/>
        <w:rPr>
          <w:rFonts w:ascii="Arial" w:hAnsi="Arial" w:cs="Arial"/>
          <w:color w:val="auto"/>
          <w:lang w:val="en-GB"/>
        </w:rPr>
      </w:pPr>
    </w:p>
    <w:p w14:paraId="7A0FF968" w14:textId="77777777" w:rsidR="00574920" w:rsidRDefault="00574920" w:rsidP="00574920">
      <w:pPr>
        <w:pStyle w:val="Heading1"/>
        <w:spacing w:before="0" w:line="360" w:lineRule="auto"/>
        <w:jc w:val="both"/>
        <w:rPr>
          <w:rFonts w:ascii="Arial" w:hAnsi="Arial" w:cs="Arial"/>
          <w:color w:val="auto"/>
          <w:lang w:val="en-GB"/>
        </w:rPr>
      </w:pPr>
    </w:p>
    <w:p w14:paraId="51E014E0" w14:textId="77777777" w:rsidR="00574920" w:rsidRDefault="00574920" w:rsidP="00574920">
      <w:pPr>
        <w:pStyle w:val="Heading1"/>
        <w:spacing w:before="0" w:line="360" w:lineRule="auto"/>
        <w:jc w:val="both"/>
        <w:rPr>
          <w:rFonts w:ascii="Arial" w:hAnsi="Arial" w:cs="Arial"/>
          <w:color w:val="auto"/>
          <w:lang w:val="en-GB"/>
        </w:rPr>
      </w:pPr>
    </w:p>
    <w:p w14:paraId="1C8DA63A" w14:textId="77777777" w:rsidR="00574920" w:rsidRDefault="00574920" w:rsidP="00574920">
      <w:pPr>
        <w:pStyle w:val="Heading1"/>
        <w:spacing w:before="0" w:line="360" w:lineRule="auto"/>
        <w:jc w:val="both"/>
        <w:rPr>
          <w:rFonts w:ascii="Arial" w:hAnsi="Arial" w:cs="Arial"/>
          <w:color w:val="auto"/>
          <w:lang w:val="en-GB"/>
        </w:rPr>
      </w:pPr>
    </w:p>
    <w:p w14:paraId="012EB22D" w14:textId="77777777" w:rsidR="00574920" w:rsidRDefault="00574920" w:rsidP="00574920">
      <w:pPr>
        <w:pStyle w:val="Heading1"/>
        <w:spacing w:before="0" w:line="360" w:lineRule="auto"/>
        <w:jc w:val="both"/>
        <w:rPr>
          <w:rFonts w:ascii="Arial" w:hAnsi="Arial" w:cs="Arial"/>
          <w:color w:val="auto"/>
          <w:lang w:val="en-GB"/>
        </w:rPr>
      </w:pPr>
    </w:p>
    <w:p w14:paraId="7776172D" w14:textId="77777777" w:rsidR="00574920" w:rsidRDefault="00574920" w:rsidP="00574920">
      <w:pPr>
        <w:pStyle w:val="Heading1"/>
        <w:spacing w:before="0" w:line="360" w:lineRule="auto"/>
        <w:jc w:val="both"/>
        <w:rPr>
          <w:rFonts w:ascii="Arial" w:hAnsi="Arial" w:cs="Arial"/>
          <w:color w:val="auto"/>
          <w:lang w:val="en-GB"/>
        </w:rPr>
      </w:pPr>
    </w:p>
    <w:p w14:paraId="08640759" w14:textId="77777777" w:rsidR="00574920" w:rsidRDefault="00574920" w:rsidP="00574920">
      <w:pPr>
        <w:pStyle w:val="Heading1"/>
        <w:spacing w:before="0" w:line="360" w:lineRule="auto"/>
        <w:jc w:val="both"/>
        <w:rPr>
          <w:rFonts w:ascii="Arial" w:hAnsi="Arial" w:cs="Arial"/>
          <w:color w:val="auto"/>
          <w:lang w:val="en-GB"/>
        </w:rPr>
      </w:pPr>
    </w:p>
    <w:p w14:paraId="007A92DD" w14:textId="77777777" w:rsidR="00574920" w:rsidRDefault="00574920" w:rsidP="00574920">
      <w:pPr>
        <w:pStyle w:val="Heading1"/>
        <w:spacing w:before="0" w:line="360" w:lineRule="auto"/>
        <w:jc w:val="both"/>
        <w:rPr>
          <w:rFonts w:ascii="Arial" w:hAnsi="Arial" w:cs="Arial"/>
          <w:color w:val="auto"/>
          <w:lang w:val="en-GB"/>
        </w:rPr>
      </w:pPr>
    </w:p>
    <w:p w14:paraId="7960DE3B" w14:textId="77777777" w:rsidR="00574920" w:rsidRDefault="00574920" w:rsidP="00574920">
      <w:pPr>
        <w:spacing w:after="0" w:line="360" w:lineRule="auto"/>
        <w:jc w:val="both"/>
        <w:rPr>
          <w:rFonts w:ascii="Arial" w:hAnsi="Arial" w:cs="Arial"/>
        </w:rPr>
      </w:pPr>
    </w:p>
    <w:p w14:paraId="143A7540" w14:textId="77777777" w:rsidR="00574920" w:rsidRDefault="00574920" w:rsidP="00574920">
      <w:pPr>
        <w:pStyle w:val="Heading1"/>
        <w:spacing w:before="0" w:line="360" w:lineRule="auto"/>
        <w:jc w:val="both"/>
        <w:rPr>
          <w:rFonts w:ascii="Arial" w:hAnsi="Arial" w:cs="Arial"/>
          <w:color w:val="auto"/>
          <w:lang w:val="en-GB"/>
        </w:rPr>
      </w:pPr>
      <w:bookmarkStart w:id="0" w:name="_Toc141657663"/>
      <w:r>
        <w:rPr>
          <w:rFonts w:ascii="Arial" w:hAnsi="Arial" w:cs="Arial"/>
          <w:color w:val="auto"/>
          <w:lang w:val="en-GB"/>
        </w:rPr>
        <w:lastRenderedPageBreak/>
        <w:t>INTRODUCTION:</w:t>
      </w:r>
      <w:bookmarkEnd w:id="0"/>
    </w:p>
    <w:p w14:paraId="21B0C1FD" w14:textId="77777777" w:rsidR="00574920" w:rsidRDefault="00574920" w:rsidP="00574920">
      <w:pPr>
        <w:spacing w:after="0" w:line="360" w:lineRule="auto"/>
        <w:jc w:val="both"/>
        <w:rPr>
          <w:rFonts w:ascii="Arial" w:hAnsi="Arial" w:cs="Arial"/>
        </w:rPr>
      </w:pPr>
      <w:r>
        <w:rPr>
          <w:rFonts w:ascii="Arial" w:hAnsi="Arial" w:cs="Arial"/>
        </w:rPr>
        <w:t xml:space="preserve">  The unexpected Covid-19 epidemic has had a severe effect on economies all across the world. It has had a negative impact on practically every industry, from travel to the purchase of everyday items. The COVID-19 pandemic had a significant influence on international economies in addition to industries and specific enterprises due to government bans on public gatherings, lockdowns, calls for social isolation, and limits on travel anywhere in the world. This virus, which completely disrupted the fast fashion business, also affected Zara. </w:t>
      </w:r>
    </w:p>
    <w:p w14:paraId="150EC10F" w14:textId="6ADCBBDA" w:rsidR="00574920" w:rsidRDefault="00574920" w:rsidP="00574920">
      <w:pPr>
        <w:spacing w:after="0" w:line="360" w:lineRule="auto"/>
        <w:jc w:val="both"/>
        <w:rPr>
          <w:rFonts w:ascii="Arial" w:hAnsi="Arial" w:cs="Arial"/>
        </w:rPr>
      </w:pPr>
      <w:r>
        <w:rPr>
          <w:rFonts w:ascii="Arial" w:hAnsi="Arial" w:cs="Arial"/>
        </w:rPr>
        <w:t xml:space="preserve">  The clothing retailer Zara is a part of the Spanish textile company Inditex, which was founded in 1963. Clothing, shoes, accessories, beauty items, swimwear, and perfumes are among Zara's product categories. Men, women, and children's apparel </w:t>
      </w:r>
      <w:r w:rsidR="00317B00">
        <w:rPr>
          <w:rFonts w:ascii="Arial" w:hAnsi="Arial" w:cs="Arial"/>
        </w:rPr>
        <w:t>is</w:t>
      </w:r>
      <w:r>
        <w:rPr>
          <w:rFonts w:ascii="Arial" w:hAnsi="Arial" w:cs="Arial"/>
        </w:rPr>
        <w:t xml:space="preserve"> available in Zara stores. </w:t>
      </w:r>
    </w:p>
    <w:p w14:paraId="72110E20" w14:textId="77777777" w:rsidR="00574920" w:rsidRDefault="00574920" w:rsidP="00574920">
      <w:pPr>
        <w:spacing w:after="0" w:line="360" w:lineRule="auto"/>
        <w:jc w:val="both"/>
        <w:rPr>
          <w:rFonts w:ascii="Arial" w:hAnsi="Arial" w:cs="Arial"/>
        </w:rPr>
      </w:pPr>
      <w:r>
        <w:rPr>
          <w:rFonts w:ascii="Arial" w:hAnsi="Arial" w:cs="Arial"/>
        </w:rPr>
        <w:t xml:space="preserve">  After functioning as a small business for 12 years, producing mostly dresses and dressing gowns from a single workshop in </w:t>
      </w:r>
      <w:proofErr w:type="spellStart"/>
      <w:r>
        <w:rPr>
          <w:rFonts w:ascii="Arial" w:hAnsi="Arial" w:cs="Arial"/>
        </w:rPr>
        <w:t>Corua</w:t>
      </w:r>
      <w:proofErr w:type="spellEnd"/>
      <w:r>
        <w:rPr>
          <w:rFonts w:ascii="Arial" w:hAnsi="Arial" w:cs="Arial"/>
        </w:rPr>
        <w:t xml:space="preserve">, northwest Spain, Inditex launched its first brand, Zara. In the same location, Inditex established its first store in 1975 under the Zara name. With the launch of Zara and as its biggest seller, Inditex became a multinational apparel store and the parent company of other well-known fashion brands (Zara, </w:t>
      </w:r>
      <w:proofErr w:type="spellStart"/>
      <w:r>
        <w:rPr>
          <w:rFonts w:ascii="Arial" w:hAnsi="Arial" w:cs="Arial"/>
        </w:rPr>
        <w:t>Pull&amp;Bear</w:t>
      </w:r>
      <w:proofErr w:type="spellEnd"/>
      <w:r>
        <w:rPr>
          <w:rFonts w:ascii="Arial" w:hAnsi="Arial" w:cs="Arial"/>
        </w:rPr>
        <w:t xml:space="preserve">, Massimo Dutti, </w:t>
      </w:r>
      <w:proofErr w:type="spellStart"/>
      <w:r>
        <w:rPr>
          <w:rFonts w:ascii="Arial" w:hAnsi="Arial" w:cs="Arial"/>
        </w:rPr>
        <w:t>Bershka</w:t>
      </w:r>
      <w:proofErr w:type="spellEnd"/>
      <w:r>
        <w:rPr>
          <w:rFonts w:ascii="Arial" w:hAnsi="Arial" w:cs="Arial"/>
        </w:rPr>
        <w:t xml:space="preserve">, Stradivarius, </w:t>
      </w:r>
      <w:proofErr w:type="spellStart"/>
      <w:r>
        <w:rPr>
          <w:rFonts w:ascii="Arial" w:hAnsi="Arial" w:cs="Arial"/>
        </w:rPr>
        <w:t>Oysho</w:t>
      </w:r>
      <w:proofErr w:type="spellEnd"/>
      <w:r>
        <w:rPr>
          <w:rFonts w:ascii="Arial" w:hAnsi="Arial" w:cs="Arial"/>
        </w:rPr>
        <w:t>, Zara Home) (Inditex, 2023a).</w:t>
      </w:r>
    </w:p>
    <w:p w14:paraId="1357CBE0" w14:textId="028F8C5B" w:rsidR="00574920" w:rsidRDefault="00574920" w:rsidP="00574920">
      <w:pPr>
        <w:spacing w:after="0" w:line="360" w:lineRule="auto"/>
        <w:jc w:val="both"/>
        <w:rPr>
          <w:rFonts w:ascii="Arial" w:hAnsi="Arial" w:cs="Arial"/>
        </w:rPr>
      </w:pPr>
      <w:r>
        <w:rPr>
          <w:rFonts w:ascii="Arial" w:hAnsi="Arial" w:cs="Arial"/>
        </w:rPr>
        <w:t xml:space="preserve">  The Inditex Group's main brand, Zara, maintained a significant physical presence in major cities all over the world. The organization also had a strong online footprint and provided e-commerce services in numerous nations. One of the main factors in Zara's success was its fast-fashion business strategy. Zara's vertically integrated business model and flexible supply chain enable it to quickly create, manufacture, and deliver new apparel collections. The company specializes </w:t>
      </w:r>
      <w:r w:rsidR="00776A89">
        <w:rPr>
          <w:rFonts w:ascii="Arial" w:hAnsi="Arial" w:cs="Arial"/>
        </w:rPr>
        <w:t>in</w:t>
      </w:r>
      <w:r>
        <w:rPr>
          <w:rFonts w:ascii="Arial" w:hAnsi="Arial" w:cs="Arial"/>
        </w:rPr>
        <w:t xml:space="preserve"> bringing the newest fashion trends to market. In addition, Zara's success was credited to its dedication to comprehending and meeting customer needs. In order to consistently modify its designs and collections to reflect customer preferences, the company used data analytics and customer input (</w:t>
      </w:r>
      <w:proofErr w:type="spellStart"/>
      <w:r>
        <w:rPr>
          <w:rFonts w:ascii="Arial" w:hAnsi="Arial" w:cs="Arial"/>
        </w:rPr>
        <w:t>Xuejie</w:t>
      </w:r>
      <w:proofErr w:type="spellEnd"/>
      <w:r>
        <w:rPr>
          <w:rFonts w:ascii="Arial" w:hAnsi="Arial" w:cs="Arial"/>
        </w:rPr>
        <w:t xml:space="preserve"> et al. 2019).</w:t>
      </w:r>
    </w:p>
    <w:p w14:paraId="2A3519BB" w14:textId="71E8480C" w:rsidR="00574920" w:rsidRDefault="00574920" w:rsidP="00574920">
      <w:pPr>
        <w:spacing w:after="0" w:line="360" w:lineRule="auto"/>
        <w:jc w:val="both"/>
        <w:rPr>
          <w:rFonts w:ascii="Arial" w:hAnsi="Arial" w:cs="Arial"/>
        </w:rPr>
      </w:pPr>
      <w:r>
        <w:rPr>
          <w:rFonts w:ascii="Arial" w:hAnsi="Arial" w:cs="Arial"/>
        </w:rPr>
        <w:t xml:space="preserve">  Zara's parent company, Inditex Group, claimed steady financial performance as of 2021, despite the fact that the COVID-19 epidemic had an effect on its business as it has on that of many other businesses. By increasing its online sales and putting safety precautions in place in physical stores, the company displayed adaptation and resilience during the pandemic. For the purpose of improving its operations and consumer experience, Zara has been embracing digital innovation and technology and </w:t>
      </w:r>
      <w:r w:rsidR="00776A89">
        <w:rPr>
          <w:rFonts w:ascii="Arial" w:hAnsi="Arial" w:cs="Arial"/>
        </w:rPr>
        <w:t>utilising</w:t>
      </w:r>
      <w:r>
        <w:rPr>
          <w:rFonts w:ascii="Arial" w:hAnsi="Arial" w:cs="Arial"/>
        </w:rPr>
        <w:t xml:space="preserve"> the technology for data analytics, internet sales, and inventory management (Inditex, 2023b).</w:t>
      </w:r>
    </w:p>
    <w:p w14:paraId="5228EE1A" w14:textId="77777777" w:rsidR="00574920" w:rsidRDefault="00574920" w:rsidP="00574920">
      <w:pPr>
        <w:spacing w:after="0" w:line="360" w:lineRule="auto"/>
        <w:jc w:val="both"/>
        <w:rPr>
          <w:rFonts w:ascii="Arial" w:hAnsi="Arial" w:cs="Arial"/>
        </w:rPr>
      </w:pPr>
      <w:r>
        <w:rPr>
          <w:rFonts w:ascii="Arial" w:hAnsi="Arial" w:cs="Arial"/>
        </w:rPr>
        <w:t xml:space="preserve">  The purpose of this report aims to perform a thorough examination of Zara's most recent shift initiative toward sustainable fashion. Leading the fast-fashion business, Zara is aware of the expanding significance of social and environmental sustainability in the fashion sector. As consumers' awareness of the negative environmental effects of fast fashion and their support </w:t>
      </w:r>
      <w:r>
        <w:rPr>
          <w:rFonts w:ascii="Arial" w:hAnsi="Arial" w:cs="Arial"/>
        </w:rPr>
        <w:lastRenderedPageBreak/>
        <w:t xml:space="preserve">for moral </w:t>
      </w:r>
      <w:proofErr w:type="spellStart"/>
      <w:r>
        <w:rPr>
          <w:rFonts w:ascii="Arial" w:hAnsi="Arial" w:cs="Arial"/>
        </w:rPr>
        <w:t>behavior</w:t>
      </w:r>
      <w:proofErr w:type="spellEnd"/>
      <w:r>
        <w:rPr>
          <w:rFonts w:ascii="Arial" w:hAnsi="Arial" w:cs="Arial"/>
        </w:rPr>
        <w:t xml:space="preserve"> grow, Zara is working to change its business model and match it with sustainable ideals. This study intends to examine the change management techniques used by Zara in its transition to sustainable fashion, assess the influence of organizational culture on the change program, and create an effective change management strategy for the company's sustainable future.</w:t>
      </w:r>
    </w:p>
    <w:p w14:paraId="07434D1E" w14:textId="04DD4DCE" w:rsidR="00574920" w:rsidRDefault="00574920" w:rsidP="00574920">
      <w:pPr>
        <w:spacing w:after="0" w:line="360" w:lineRule="auto"/>
        <w:jc w:val="both"/>
        <w:rPr>
          <w:rFonts w:ascii="Arial" w:hAnsi="Arial" w:cs="Arial"/>
        </w:rPr>
      </w:pPr>
      <w:r>
        <w:rPr>
          <w:rFonts w:ascii="Arial" w:hAnsi="Arial" w:cs="Arial"/>
        </w:rPr>
        <w:t xml:space="preserve">  </w:t>
      </w:r>
      <w:r w:rsidR="002B5C03">
        <w:rPr>
          <w:rFonts w:ascii="Arial" w:hAnsi="Arial" w:cs="Arial"/>
        </w:rPr>
        <w:t>The</w:t>
      </w:r>
      <w:r>
        <w:rPr>
          <w:rFonts w:ascii="Arial" w:hAnsi="Arial" w:cs="Arial"/>
        </w:rPr>
        <w:t xml:space="preserve"> first section of the report will be analysed the organization's recent past and will be explained through a PESTEL analysis and SWOT analysis how changes in the external and in internal environment, such as the COVID-19 epidemic, have affected the business.</w:t>
      </w:r>
    </w:p>
    <w:p w14:paraId="3BF21A11" w14:textId="6DFC52D9" w:rsidR="00574920" w:rsidRDefault="00574920" w:rsidP="00574920">
      <w:pPr>
        <w:spacing w:after="0" w:line="360" w:lineRule="auto"/>
        <w:jc w:val="both"/>
        <w:rPr>
          <w:rFonts w:ascii="Arial" w:hAnsi="Arial" w:cs="Arial"/>
        </w:rPr>
      </w:pPr>
      <w:r>
        <w:rPr>
          <w:rFonts w:ascii="Arial" w:hAnsi="Arial" w:cs="Arial"/>
        </w:rPr>
        <w:t xml:space="preserve">  Additionally, a change management model, specifically Lewin's three-step model, will be assessed in the next section. This model will take into account concerns associated with strategic change in the Zara Company, including how the change was managed and what leadership styles were utilized. The last section will assess how organizational culture affects the change management program and propose a viable change management strategy for the Zara Company’s future.</w:t>
      </w:r>
    </w:p>
    <w:p w14:paraId="51DED16C" w14:textId="77777777" w:rsidR="00574920" w:rsidRDefault="00574920" w:rsidP="00574920">
      <w:pPr>
        <w:spacing w:after="0" w:line="360" w:lineRule="auto"/>
        <w:jc w:val="both"/>
        <w:rPr>
          <w:rFonts w:ascii="Arial" w:hAnsi="Arial" w:cs="Arial"/>
        </w:rPr>
      </w:pPr>
      <w:r>
        <w:rPr>
          <w:rFonts w:ascii="Arial" w:hAnsi="Arial" w:cs="Arial"/>
        </w:rPr>
        <w:t xml:space="preserve">  By addressing these goals, this research seeks to offer insightful perspectives on Zara's sustainable fashion journey as well as suggestions for the business on how to successfully navigate the shifting dynamics of the fashion industry while upholding its commitment to social and environmental responsibility.</w:t>
      </w:r>
    </w:p>
    <w:p w14:paraId="6C14EE81" w14:textId="1DEED209" w:rsidR="00574920" w:rsidRDefault="00574920" w:rsidP="00574920">
      <w:pPr>
        <w:pStyle w:val="Heading1"/>
        <w:spacing w:before="0" w:line="360" w:lineRule="auto"/>
        <w:jc w:val="both"/>
        <w:rPr>
          <w:rFonts w:ascii="Arial" w:hAnsi="Arial" w:cs="Arial"/>
          <w:color w:val="auto"/>
          <w:lang w:val="en-GB"/>
        </w:rPr>
      </w:pPr>
      <w:bookmarkStart w:id="1" w:name="_Toc141657664"/>
      <w:r>
        <w:rPr>
          <w:rFonts w:ascii="Arial" w:hAnsi="Arial" w:cs="Arial"/>
          <w:color w:val="auto"/>
          <w:lang w:val="en-GB"/>
        </w:rPr>
        <w:t xml:space="preserve">THE IMPACT OF </w:t>
      </w:r>
      <w:r w:rsidR="00E62BE3">
        <w:rPr>
          <w:rFonts w:ascii="Arial" w:hAnsi="Arial" w:cs="Arial"/>
          <w:color w:val="auto"/>
          <w:lang w:val="en-GB"/>
        </w:rPr>
        <w:t xml:space="preserve">THE </w:t>
      </w:r>
      <w:r>
        <w:rPr>
          <w:rFonts w:ascii="Arial" w:hAnsi="Arial" w:cs="Arial"/>
          <w:color w:val="auto"/>
          <w:lang w:val="en-GB"/>
        </w:rPr>
        <w:t>EXTERNAL ENVIRONMENT:</w:t>
      </w:r>
      <w:bookmarkEnd w:id="1"/>
      <w:r>
        <w:rPr>
          <w:rFonts w:ascii="Arial" w:hAnsi="Arial" w:cs="Arial"/>
          <w:color w:val="auto"/>
          <w:lang w:val="en-GB"/>
        </w:rPr>
        <w:t xml:space="preserve"> </w:t>
      </w:r>
    </w:p>
    <w:p w14:paraId="7A0EB5A2" w14:textId="77777777" w:rsidR="00574920" w:rsidRDefault="00574920" w:rsidP="00574920">
      <w:pPr>
        <w:spacing w:after="0" w:line="360" w:lineRule="auto"/>
        <w:jc w:val="both"/>
        <w:rPr>
          <w:rFonts w:ascii="Arial" w:hAnsi="Arial" w:cs="Arial"/>
        </w:rPr>
      </w:pPr>
      <w:r>
        <w:rPr>
          <w:rFonts w:ascii="Arial" w:hAnsi="Arial" w:cs="Arial"/>
        </w:rPr>
        <w:t xml:space="preserve">  A SWOT analysis will be conducted to investigate the relationship between environmental factors and the company's resources and capabilities in comparison to those of its rivals. </w:t>
      </w:r>
    </w:p>
    <w:p w14:paraId="215B01E9" w14:textId="77777777" w:rsidR="00574920" w:rsidRDefault="00574920" w:rsidP="00574920">
      <w:pPr>
        <w:spacing w:after="0" w:line="360" w:lineRule="auto"/>
        <w:jc w:val="both"/>
        <w:rPr>
          <w:rFonts w:ascii="Arial" w:hAnsi="Arial" w:cs="Arial"/>
        </w:rPr>
      </w:pPr>
      <w:r>
        <w:rPr>
          <w:rFonts w:ascii="Arial" w:hAnsi="Arial" w:cs="Arial"/>
        </w:rPr>
        <w:t xml:space="preserve">According to Pearce and Robinson (2011), a SWOT analysis is an acronym for the analysis that recognizes a company's internal strengths and weaknesses as well as the opportunities and threats created by its external environment. However, a SWOT analysis may overemphasize internal strengths, minimize external threats, and ignore the changing environment. </w:t>
      </w:r>
    </w:p>
    <w:p w14:paraId="3B651D70" w14:textId="77777777" w:rsidR="00574920" w:rsidRDefault="00574920" w:rsidP="00574920">
      <w:pPr>
        <w:spacing w:after="0" w:line="360" w:lineRule="auto"/>
        <w:jc w:val="both"/>
        <w:rPr>
          <w:rFonts w:ascii="Arial" w:hAnsi="Arial" w:cs="Arial"/>
          <w:b/>
        </w:rPr>
      </w:pPr>
      <w:r>
        <w:rPr>
          <w:rFonts w:ascii="Arial" w:hAnsi="Arial" w:cs="Arial"/>
          <w:b/>
        </w:rPr>
        <w:t>STRENGTHS:</w:t>
      </w:r>
    </w:p>
    <w:p w14:paraId="31272AB4" w14:textId="17BF5871" w:rsidR="00574920" w:rsidRDefault="00574920" w:rsidP="00574920">
      <w:pPr>
        <w:spacing w:after="0" w:line="360" w:lineRule="auto"/>
        <w:jc w:val="both"/>
        <w:rPr>
          <w:rFonts w:ascii="Arial" w:hAnsi="Arial" w:cs="Arial"/>
        </w:rPr>
      </w:pPr>
      <w:r>
        <w:rPr>
          <w:rFonts w:ascii="Arial" w:hAnsi="Arial" w:cs="Arial"/>
        </w:rPr>
        <w:t xml:space="preserve">  Zara's tightly connected and adaptable supply chain is its main competitive advantage. The business creates, produces, and distributes its goods internally, enabling it to adapt fast to shifting trends and customer demands. In addition, Zara is recognized for its quick response to runway trends and ability to provide stylish goods at competitive costs. The company's design experts are skilled at spotting new trends and transforming them into styles that are approachable </w:t>
      </w:r>
      <w:r w:rsidR="008C7CC7">
        <w:rPr>
          <w:rFonts w:ascii="Arial" w:hAnsi="Arial" w:cs="Arial"/>
        </w:rPr>
        <w:t>to</w:t>
      </w:r>
      <w:r>
        <w:rPr>
          <w:rFonts w:ascii="Arial" w:hAnsi="Arial" w:cs="Arial"/>
        </w:rPr>
        <w:t xml:space="preserve"> a broad customer base. With locations across the globe, Zara has developed an impressive worldwide footprint. The corporation is able to capture a variety of markets and client segments thanks to its broad reach and familiarity. The company's marketing strategy relies on fostering a sense of urgency and exclusivity around its items to entice customers to </w:t>
      </w:r>
      <w:r>
        <w:rPr>
          <w:rFonts w:ascii="Arial" w:hAnsi="Arial" w:cs="Arial"/>
        </w:rPr>
        <w:lastRenderedPageBreak/>
        <w:t>buy them right away. The company also uses social media and influencers to connect with its target audience effectively (Duoyan, 2021).</w:t>
      </w:r>
    </w:p>
    <w:p w14:paraId="469E0D23" w14:textId="77777777" w:rsidR="00574920" w:rsidRDefault="00574920" w:rsidP="00574920">
      <w:pPr>
        <w:spacing w:after="0" w:line="360" w:lineRule="auto"/>
        <w:jc w:val="both"/>
        <w:rPr>
          <w:rFonts w:ascii="Arial" w:hAnsi="Arial" w:cs="Arial"/>
        </w:rPr>
      </w:pPr>
      <w:r>
        <w:rPr>
          <w:rFonts w:ascii="Arial" w:hAnsi="Arial" w:cs="Arial"/>
        </w:rPr>
        <w:t xml:space="preserve">  Zara's physical stores serve as an extension of its marketing strategy, as they are strategically located in prime shopping areas and frequently updated with new designs. The store layout and visual merchandising contribute to a unique and engaging shopping experience. In addition, the fast-fashion model of the company allows it to bring new designs to the market swiftly. It takes only a few weeks from the design phase to the product's appearance on the store shelves, giving it a competitive advantage over traditional retailers (Duoyan, 2021).</w:t>
      </w:r>
    </w:p>
    <w:p w14:paraId="386AD813" w14:textId="77777777" w:rsidR="00574920" w:rsidRDefault="00574920" w:rsidP="00574920">
      <w:pPr>
        <w:spacing w:after="0" w:line="360" w:lineRule="auto"/>
        <w:jc w:val="both"/>
        <w:rPr>
          <w:rFonts w:ascii="Arial" w:hAnsi="Arial" w:cs="Arial"/>
          <w:b/>
        </w:rPr>
      </w:pPr>
      <w:r>
        <w:rPr>
          <w:rFonts w:ascii="Arial" w:hAnsi="Arial" w:cs="Arial"/>
          <w:b/>
        </w:rPr>
        <w:t>WEAKNESSES:</w:t>
      </w:r>
    </w:p>
    <w:p w14:paraId="75F01B01" w14:textId="5EA87D5E" w:rsidR="00574920" w:rsidRDefault="00574920" w:rsidP="00574920">
      <w:pPr>
        <w:spacing w:after="0" w:line="360" w:lineRule="auto"/>
        <w:jc w:val="both"/>
        <w:rPr>
          <w:rFonts w:ascii="Arial" w:hAnsi="Arial" w:cs="Arial"/>
        </w:rPr>
      </w:pPr>
      <w:r>
        <w:rPr>
          <w:rFonts w:ascii="Arial" w:hAnsi="Arial" w:cs="Arial"/>
        </w:rPr>
        <w:t xml:space="preserve">  In previous years, Zara received criticism for its effects on the environment and </w:t>
      </w:r>
      <w:r w:rsidR="002B5C03">
        <w:rPr>
          <w:rFonts w:ascii="Arial" w:hAnsi="Arial" w:cs="Arial"/>
        </w:rPr>
        <w:t>labour</w:t>
      </w:r>
      <w:r>
        <w:rPr>
          <w:rFonts w:ascii="Arial" w:hAnsi="Arial" w:cs="Arial"/>
        </w:rPr>
        <w:t xml:space="preserve"> methods. For this reason, the company needs to fix these flaws if it wants to keep its reputation as an ethical company in a world where consumers value these issues more and more. In addition, being a component of the Inditex Group gives Zara access to resources and support, but it also means that Zara's success is dependent on the success of the other brands in the parent company. Moreover, due to its extensive presence throughout Europe, Zara is vulnerable to changes in the local economy as well as difficulties in a variety of international markets. Despite having an online presence, Zara's e-commerce capabilities lagged behind other rivals. It is imperative to enhance its online offers, especially considering the rising acceptance of online buying (Anwar, 2017).</w:t>
      </w:r>
    </w:p>
    <w:p w14:paraId="1748E7DB" w14:textId="77777777" w:rsidR="00574920" w:rsidRDefault="00574920" w:rsidP="00574920">
      <w:pPr>
        <w:spacing w:after="0" w:line="360" w:lineRule="auto"/>
        <w:jc w:val="both"/>
        <w:rPr>
          <w:rFonts w:ascii="Arial" w:hAnsi="Arial" w:cs="Arial"/>
          <w:b/>
        </w:rPr>
      </w:pPr>
      <w:r>
        <w:rPr>
          <w:rFonts w:ascii="Arial" w:hAnsi="Arial" w:cs="Arial"/>
          <w:b/>
        </w:rPr>
        <w:t>OPPORTUNITIES:</w:t>
      </w:r>
    </w:p>
    <w:p w14:paraId="62F38503" w14:textId="4CD85999" w:rsidR="00574920" w:rsidRDefault="00574920" w:rsidP="00574920">
      <w:pPr>
        <w:spacing w:after="0" w:line="360" w:lineRule="auto"/>
        <w:jc w:val="both"/>
        <w:rPr>
          <w:rFonts w:ascii="Arial" w:hAnsi="Arial" w:cs="Arial"/>
        </w:rPr>
      </w:pPr>
      <w:r>
        <w:rPr>
          <w:rFonts w:ascii="Arial" w:hAnsi="Arial" w:cs="Arial"/>
        </w:rPr>
        <w:t xml:space="preserve">  By making additional investments in its e-commerce platform, providing a flawless online shopping experience, and boosting its online presence, Zara may benefit from the growing trend of online buying</w:t>
      </w:r>
      <w:r w:rsidR="00F50126">
        <w:t xml:space="preserve">. </w:t>
      </w:r>
      <w:r w:rsidR="00F50126" w:rsidRPr="00F50126">
        <w:rPr>
          <w:rFonts w:ascii="Arial" w:hAnsi="Arial" w:cs="Arial"/>
        </w:rPr>
        <w:t>Nonetheless, buyers frequently complain that the Zara website is difficult to navigate due to the large number of products, poor readability, and poor usability. Spending more time promoting itself on digital channels and improving the functionality of its e-commerce sector may help the company grow its consumer base and encourage more purchases.</w:t>
      </w:r>
      <w:r w:rsidR="00F50126">
        <w:rPr>
          <w:rFonts w:ascii="Arial" w:hAnsi="Arial" w:cs="Arial"/>
        </w:rPr>
        <w:t xml:space="preserve"> </w:t>
      </w:r>
      <w:r>
        <w:rPr>
          <w:rFonts w:ascii="Arial" w:hAnsi="Arial" w:cs="Arial"/>
        </w:rPr>
        <w:t>Zara has excellent development prospects in emerging markets. The business can reach new consumer bases and increase sales by increasing its physical presence and adjusting to local preferences (Lopez et al., 2022).</w:t>
      </w:r>
    </w:p>
    <w:p w14:paraId="3342B6BB" w14:textId="79E158E7" w:rsidR="00574920" w:rsidRDefault="00574920" w:rsidP="00574920">
      <w:pPr>
        <w:spacing w:after="0" w:line="360" w:lineRule="auto"/>
        <w:jc w:val="both"/>
        <w:rPr>
          <w:rFonts w:ascii="Arial" w:hAnsi="Arial" w:cs="Arial"/>
        </w:rPr>
      </w:pPr>
      <w:r>
        <w:rPr>
          <w:rFonts w:ascii="Arial" w:hAnsi="Arial" w:cs="Arial"/>
        </w:rPr>
        <w:t xml:space="preserve">  Despite being a worldwide brand, it is less well-known in Malaysia, India, and Singapore. These nations offer a chance for Zara to further establish its international reputation and have tremendous potential for profitability due to their vast </w:t>
      </w:r>
      <w:r w:rsidR="000A3DB4">
        <w:rPr>
          <w:rFonts w:ascii="Arial" w:hAnsi="Arial" w:cs="Arial"/>
        </w:rPr>
        <w:t>population</w:t>
      </w:r>
      <w:r>
        <w:rPr>
          <w:rFonts w:ascii="Arial" w:hAnsi="Arial" w:cs="Arial"/>
        </w:rPr>
        <w:t>. Additionally, promoting eco-friendly goods and putting into practice sustainable procedures may bring in customers who care about the environment and improve the brand's image (Ha, 2021).</w:t>
      </w:r>
    </w:p>
    <w:p w14:paraId="2168FA54" w14:textId="77777777" w:rsidR="00574920" w:rsidRDefault="00574920" w:rsidP="00574920">
      <w:pPr>
        <w:spacing w:after="0" w:line="360" w:lineRule="auto"/>
        <w:jc w:val="both"/>
        <w:rPr>
          <w:rFonts w:ascii="Arial" w:hAnsi="Arial" w:cs="Arial"/>
          <w:b/>
        </w:rPr>
      </w:pPr>
      <w:r>
        <w:rPr>
          <w:rFonts w:ascii="Arial" w:hAnsi="Arial" w:cs="Arial"/>
          <w:b/>
        </w:rPr>
        <w:t>THREATS:</w:t>
      </w:r>
    </w:p>
    <w:p w14:paraId="53582C8D" w14:textId="77777777" w:rsidR="00574920" w:rsidRDefault="00574920" w:rsidP="00574920">
      <w:pPr>
        <w:spacing w:after="0" w:line="360" w:lineRule="auto"/>
        <w:jc w:val="both"/>
        <w:rPr>
          <w:rFonts w:ascii="Arial" w:hAnsi="Arial" w:cs="Arial"/>
        </w:rPr>
      </w:pPr>
      <w:r>
        <w:rPr>
          <w:rFonts w:ascii="Arial" w:hAnsi="Arial" w:cs="Arial"/>
        </w:rPr>
        <w:lastRenderedPageBreak/>
        <w:t xml:space="preserve">  The retail fashion sector is fiercely competitive, with both domestic and international businesses striving for market dominance. In addition to traditional and online fashion firms, Zara is up against competition from different fast-fashion businesses. The amount that consumers spend on luxury goods like apparel can be impacted by economic ups and downs, which can have an impact on Zara's revenue and profitability. Being a well-known and well-liked brand, Zara is exposed to imitation goods that could harm its standing and brand integrity. Moreover, Covid-19 was a big threat, as global supply networks were interrupted, which had an effect on Zara's production and delivery. In order to account for manufacturing closures, transportation delays, and variations in consumer demand, the corporation had to modify its supply chain tactics (Yin, 2022).</w:t>
      </w:r>
    </w:p>
    <w:p w14:paraId="78B1F45C" w14:textId="77777777" w:rsidR="00574920" w:rsidRDefault="00574920" w:rsidP="00574920">
      <w:pPr>
        <w:spacing w:after="0" w:line="360" w:lineRule="auto"/>
        <w:jc w:val="both"/>
        <w:rPr>
          <w:rFonts w:ascii="Arial" w:hAnsi="Arial" w:cs="Arial"/>
        </w:rPr>
      </w:pPr>
      <w:r>
        <w:rPr>
          <w:rFonts w:ascii="Arial" w:hAnsi="Arial" w:cs="Arial"/>
        </w:rPr>
        <w:t xml:space="preserve">  The PESTEL model will be used to conduct an external study in order to find the market's opportunities and risks for the Zara Company. PESTEL is an effective and fast approach for locating the main external factors that could have an impact on an organization. These factors might present an organization with both possibilities and threats. The purpose of a PESTEL analysis is to determine the external variables currently impacting a company, to identify the external elements that may change in the future, and to exploit the changes (opportunities) or defend against them (threats) better than the competition would (Rothaermel, 2014).</w:t>
      </w:r>
    </w:p>
    <w:p w14:paraId="5DF87723" w14:textId="77777777" w:rsidR="00574920" w:rsidRDefault="00574920"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POLITICAL FACTORS:</w:t>
      </w:r>
    </w:p>
    <w:p w14:paraId="1FFF7486" w14:textId="2D95AD7C" w:rsidR="00574920" w:rsidRDefault="00574920" w:rsidP="00574920">
      <w:pPr>
        <w:spacing w:after="0" w:line="360" w:lineRule="auto"/>
        <w:jc w:val="both"/>
        <w:rPr>
          <w:rFonts w:ascii="Arial" w:hAnsi="Arial" w:cs="Arial"/>
        </w:rPr>
      </w:pPr>
      <w:r>
        <w:rPr>
          <w:rFonts w:ascii="Arial" w:hAnsi="Arial" w:cs="Arial"/>
        </w:rPr>
        <w:t xml:space="preserve">  For Zara's operations to continue and expand, political stability in those nations is crucial. As a result of its global operations, Zara's supply chain and distribution expenses may also be impacted by international trade rules and tariffs. </w:t>
      </w:r>
      <w:r w:rsidR="000235BB" w:rsidRPr="000235BB">
        <w:rPr>
          <w:rFonts w:ascii="Arial" w:hAnsi="Arial" w:cs="Arial"/>
        </w:rPr>
        <w:t xml:space="preserve">Extensive trade agreements and free trade laws facilitate the free movement of exports and imports. High taxes and trade barriers, on the other hand, can quickly disrupt supply chains and sales, posing numerous management challenges for manufacturing and other international activities. As a result, the government may encourage people to buy </w:t>
      </w:r>
      <w:r w:rsidR="00EE321C">
        <w:rPr>
          <w:rFonts w:ascii="Arial" w:hAnsi="Arial" w:cs="Arial"/>
        </w:rPr>
        <w:t>locally</w:t>
      </w:r>
      <w:r w:rsidR="000235BB" w:rsidRPr="000235BB">
        <w:rPr>
          <w:rFonts w:ascii="Arial" w:hAnsi="Arial" w:cs="Arial"/>
        </w:rPr>
        <w:t xml:space="preserve"> to avoid paying higher taxes. </w:t>
      </w:r>
      <w:r>
        <w:rPr>
          <w:rFonts w:ascii="Arial" w:hAnsi="Arial" w:cs="Arial"/>
        </w:rPr>
        <w:t xml:space="preserve">Additionally, complying with the </w:t>
      </w:r>
      <w:r w:rsidR="00754C55">
        <w:rPr>
          <w:rFonts w:ascii="Arial" w:hAnsi="Arial" w:cs="Arial"/>
        </w:rPr>
        <w:t>labour</w:t>
      </w:r>
      <w:r>
        <w:rPr>
          <w:rFonts w:ascii="Arial" w:hAnsi="Arial" w:cs="Arial"/>
        </w:rPr>
        <w:t xml:space="preserve"> laws and regulations in other nations may have an impact on Zara's business operations as well as manufacturing costs, and the </w:t>
      </w:r>
      <w:r w:rsidR="00754C55">
        <w:rPr>
          <w:rFonts w:ascii="Arial" w:hAnsi="Arial" w:cs="Arial"/>
        </w:rPr>
        <w:t>government’s</w:t>
      </w:r>
      <w:r>
        <w:rPr>
          <w:rFonts w:ascii="Arial" w:hAnsi="Arial" w:cs="Arial"/>
        </w:rPr>
        <w:t xml:space="preserve"> environmental and sustainability policies may have an impact on Zara's dedication to eco-friendly efforts (Matic and </w:t>
      </w:r>
      <w:proofErr w:type="spellStart"/>
      <w:r>
        <w:rPr>
          <w:rFonts w:ascii="Arial" w:hAnsi="Arial" w:cs="Arial"/>
        </w:rPr>
        <w:t>Vabale</w:t>
      </w:r>
      <w:proofErr w:type="spellEnd"/>
      <w:r>
        <w:rPr>
          <w:rFonts w:ascii="Arial" w:hAnsi="Arial" w:cs="Arial"/>
        </w:rPr>
        <w:t>, 2015).</w:t>
      </w:r>
    </w:p>
    <w:p w14:paraId="2626075B" w14:textId="77777777" w:rsidR="00574920" w:rsidRDefault="00574920"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ECONOMIC FACTORS:</w:t>
      </w:r>
    </w:p>
    <w:p w14:paraId="1BF4FD43" w14:textId="5CBA36ED" w:rsidR="00574920" w:rsidRDefault="00574920" w:rsidP="00574920">
      <w:pPr>
        <w:spacing w:after="0" w:line="360" w:lineRule="auto"/>
        <w:jc w:val="both"/>
        <w:rPr>
          <w:rFonts w:ascii="Arial" w:hAnsi="Arial" w:cs="Arial"/>
        </w:rPr>
      </w:pPr>
      <w:r>
        <w:rPr>
          <w:rFonts w:ascii="Arial" w:hAnsi="Arial" w:cs="Arial"/>
        </w:rPr>
        <w:t xml:space="preserve">  The state of the economy in Zara's target markets may have an impact on its sales and profitability. Consumer expenditure on fashion items may be impacted by economic downturns. The condition of the economy can influence consumer spending by encouraging or discouraging it. The population's financial power and consumer confidence improve during periods of rapid economic expansion. People also have more money to spend on clothing and accessories, which boosts sales for the retail sector. On the other hand</w:t>
      </w:r>
      <w:r w:rsidR="00754C55">
        <w:rPr>
          <w:rFonts w:ascii="Arial" w:hAnsi="Arial" w:cs="Arial"/>
        </w:rPr>
        <w:t xml:space="preserve">, </w:t>
      </w:r>
      <w:r>
        <w:rPr>
          <w:rFonts w:ascii="Arial" w:hAnsi="Arial" w:cs="Arial"/>
        </w:rPr>
        <w:t xml:space="preserve">consumer confidence is diminished by economic downturns and high unemployment rates. When there is less </w:t>
      </w:r>
      <w:r>
        <w:rPr>
          <w:rFonts w:ascii="Arial" w:hAnsi="Arial" w:cs="Arial"/>
        </w:rPr>
        <w:lastRenderedPageBreak/>
        <w:t>money available, essential needs like food and shelter are given priority. Sales and revenue might fall in the retail sector. Zara is a global brand, so currency changes might affect its sales and profitability, particularly if it imports goods from other nations. Additionally, excessive inflation or interest rates may have an impact on consumer spending and total operating costs (Lopez and Fan, 2009).</w:t>
      </w:r>
    </w:p>
    <w:p w14:paraId="20A4A698" w14:textId="77777777" w:rsidR="00574920" w:rsidRDefault="00574920"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SOCIAL FACTORS:</w:t>
      </w:r>
    </w:p>
    <w:p w14:paraId="6797D1FC" w14:textId="271BDE73" w:rsidR="00574920" w:rsidRDefault="00574920" w:rsidP="00574920">
      <w:pPr>
        <w:spacing w:after="0" w:line="360" w:lineRule="auto"/>
        <w:jc w:val="both"/>
        <w:rPr>
          <w:rFonts w:ascii="Arial" w:hAnsi="Arial" w:cs="Arial"/>
        </w:rPr>
      </w:pPr>
      <w:r>
        <w:rPr>
          <w:rFonts w:ascii="Arial" w:hAnsi="Arial" w:cs="Arial"/>
        </w:rPr>
        <w:t xml:space="preserve">  The success of Zara depends on its capacity to recognize and adapt to shifting fashion trends and consumer preferences. Due to the expansion of social media, consumer preferences change frequently, particularly among Millennials and Generation Z. As social networks become more and more ingrained in consumers' daily lives, more and more businesses are changing the way they </w:t>
      </w:r>
      <w:r w:rsidR="00E958B1">
        <w:rPr>
          <w:rFonts w:ascii="Arial" w:hAnsi="Arial" w:cs="Arial"/>
        </w:rPr>
        <w:t>cooperate</w:t>
      </w:r>
      <w:r>
        <w:rPr>
          <w:rFonts w:ascii="Arial" w:hAnsi="Arial" w:cs="Arial"/>
        </w:rPr>
        <w:t xml:space="preserve"> with </w:t>
      </w:r>
      <w:r w:rsidR="00570C73">
        <w:rPr>
          <w:rFonts w:ascii="Arial" w:hAnsi="Arial" w:cs="Arial"/>
        </w:rPr>
        <w:t>clients</w:t>
      </w:r>
      <w:r>
        <w:rPr>
          <w:rFonts w:ascii="Arial" w:hAnsi="Arial" w:cs="Arial"/>
        </w:rPr>
        <w:t xml:space="preserve"> and market to them. To </w:t>
      </w:r>
      <w:r w:rsidR="00A57901">
        <w:rPr>
          <w:rFonts w:ascii="Arial" w:hAnsi="Arial" w:cs="Arial"/>
        </w:rPr>
        <w:t>stimulate</w:t>
      </w:r>
      <w:r>
        <w:rPr>
          <w:rFonts w:ascii="Arial" w:hAnsi="Arial" w:cs="Arial"/>
        </w:rPr>
        <w:t xml:space="preserve"> visitors and brand exposure, industry participants utilize sponsored advertising, collaborations with celebrities and influencers, and public relations. People may easily find fashion </w:t>
      </w:r>
      <w:r w:rsidR="0074671D">
        <w:rPr>
          <w:rFonts w:ascii="Arial" w:hAnsi="Arial" w:cs="Arial"/>
        </w:rPr>
        <w:t>motivation</w:t>
      </w:r>
      <w:r>
        <w:rPr>
          <w:rFonts w:ascii="Arial" w:hAnsi="Arial" w:cs="Arial"/>
        </w:rPr>
        <w:t xml:space="preserve"> and current trends on well-known platforms like Instagram, Tik Tok, Facebook, Pinterest, and Twitter. Because of this, utilizing social media and keeping up with trends is essential to maintaining Zara's competitive edge. The target market and product offers of Zara can also be influenced by population demographics like age, income, and lifestyle, and operating in multiple markets demands that Zara modify its marketing and designs to account for local cultural tastes (Ha, 2021).</w:t>
      </w:r>
    </w:p>
    <w:p w14:paraId="465F964D" w14:textId="77777777" w:rsidR="00574920" w:rsidRDefault="00574920"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TECHNOLOGICAL FACTORS:</w:t>
      </w:r>
    </w:p>
    <w:p w14:paraId="5C15D513" w14:textId="00901907" w:rsidR="00574920" w:rsidRDefault="00574920" w:rsidP="00574920">
      <w:pPr>
        <w:spacing w:after="0" w:line="360" w:lineRule="auto"/>
        <w:jc w:val="both"/>
        <w:rPr>
          <w:rFonts w:ascii="Arial" w:hAnsi="Arial" w:cs="Arial"/>
        </w:rPr>
      </w:pPr>
      <w:r>
        <w:rPr>
          <w:rFonts w:ascii="Arial" w:hAnsi="Arial" w:cs="Arial"/>
        </w:rPr>
        <w:t xml:space="preserve">  Zara's digital capabilities and online presence are essential for expanding its client base and improving the shopping experience. During lockdown and quarantine due to the COVID-19 pandemic, consumer </w:t>
      </w:r>
      <w:r w:rsidR="000E657A">
        <w:rPr>
          <w:rFonts w:ascii="Arial" w:hAnsi="Arial" w:cs="Arial"/>
        </w:rPr>
        <w:t>behaviour</w:t>
      </w:r>
      <w:r>
        <w:rPr>
          <w:rFonts w:ascii="Arial" w:hAnsi="Arial" w:cs="Arial"/>
        </w:rPr>
        <w:t xml:space="preserve"> shifted, becoming more dependent on internet purchasing and electronic payment methods. Additionally, Zara's use of data analytics enables customised offerings by assisting in the understanding of client </w:t>
      </w:r>
      <w:r w:rsidR="000E657A">
        <w:rPr>
          <w:rFonts w:ascii="Arial" w:hAnsi="Arial" w:cs="Arial"/>
        </w:rPr>
        <w:t>behaviour</w:t>
      </w:r>
      <w:r>
        <w:rPr>
          <w:rFonts w:ascii="Arial" w:hAnsi="Arial" w:cs="Arial"/>
        </w:rPr>
        <w:t xml:space="preserve"> and preferences. Automation in supply chain and industrial operations can also increase productivity and lower costs. </w:t>
      </w:r>
    </w:p>
    <w:p w14:paraId="4C9C1038" w14:textId="77777777" w:rsidR="00574920" w:rsidRDefault="00574920" w:rsidP="00574920">
      <w:pPr>
        <w:spacing w:after="0" w:line="360" w:lineRule="auto"/>
        <w:jc w:val="both"/>
        <w:rPr>
          <w:rFonts w:ascii="Arial" w:hAnsi="Arial" w:cs="Arial"/>
        </w:rPr>
      </w:pPr>
      <w:r>
        <w:rPr>
          <w:rFonts w:ascii="Arial" w:hAnsi="Arial" w:cs="Arial"/>
        </w:rPr>
        <w:t xml:space="preserve">  According to Ruan et al., (2022) when it comes to design, Zara considers the demands of various consumer groups and employs its own design and IT team to research the preferences of various customer groups in each nation. Automated production is carried out by computers and the production phase is typically started by Zara. The manufacture of the parts with discrepancies is delayed as much as feasible while the portions with no differences are cut automatically. In addition, the company works with Tmall and sells both online and offline simultaneously in order to grow its business. This is done in accordance with the current state of domestic e-commerce.</w:t>
      </w:r>
    </w:p>
    <w:p w14:paraId="1A2717C7" w14:textId="77777777" w:rsidR="00574920" w:rsidRDefault="00574920" w:rsidP="00574920">
      <w:pPr>
        <w:spacing w:after="0" w:line="360" w:lineRule="auto"/>
        <w:jc w:val="both"/>
        <w:rPr>
          <w:rFonts w:ascii="Arial" w:hAnsi="Arial" w:cs="Arial"/>
        </w:rPr>
      </w:pPr>
      <w:r>
        <w:rPr>
          <w:rFonts w:ascii="Arial" w:hAnsi="Arial" w:cs="Arial"/>
        </w:rPr>
        <w:t xml:space="preserve">  Moreover, the Zara Company owns a distribution centre with automated management tools. In other words, the different products are distributed, located in the inventory, and sent by </w:t>
      </w:r>
      <w:r>
        <w:rPr>
          <w:rFonts w:ascii="Arial" w:hAnsi="Arial" w:cs="Arial"/>
        </w:rPr>
        <w:lastRenderedPageBreak/>
        <w:t>conveyor belt to the sorting section for packaging. Following packaging, Zara will transfer to each Zara store globally using their transportation equipment. The quick sales of new products are what make Zara a popular fast-selling brand. The company started inserting technological microchips into security labels using radio frequency identification (RFID) to assist various retailers in managing their inventory systems. Utilizing RFID technology can significantly reduce the time it takes for an inventory response (Ruan et al., 2022).</w:t>
      </w:r>
    </w:p>
    <w:p w14:paraId="68C7E231" w14:textId="77777777" w:rsidR="00574920" w:rsidRDefault="00574920"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LEGAL FACTORS:</w:t>
      </w:r>
    </w:p>
    <w:p w14:paraId="573D54C8" w14:textId="0071F32E" w:rsidR="00574920" w:rsidRDefault="00574920" w:rsidP="00574920">
      <w:pPr>
        <w:spacing w:after="0" w:line="360" w:lineRule="auto"/>
        <w:jc w:val="both"/>
        <w:rPr>
          <w:rFonts w:ascii="Arial" w:hAnsi="Arial" w:cs="Arial"/>
        </w:rPr>
      </w:pPr>
      <w:r>
        <w:rPr>
          <w:rFonts w:ascii="Arial" w:hAnsi="Arial" w:cs="Arial"/>
        </w:rPr>
        <w:t xml:space="preserve">  The success of Zara is largely attributed to its distinctive brand and inventive designs. To avoid unlawful use of its innovations and to preserve a competitive advantage, intellectual property rights must be protected through patents, trademarks, and copyrights. Additionally, Zara employs workers from numerous nations and runs a worldwide business. To guarantee fair working conditions, employees' rights, and ethical practices throughout its supply chain, compliance with local </w:t>
      </w:r>
      <w:r w:rsidR="00754C55">
        <w:rPr>
          <w:rFonts w:ascii="Arial" w:hAnsi="Arial" w:cs="Arial"/>
        </w:rPr>
        <w:t>labour</w:t>
      </w:r>
      <w:r>
        <w:rPr>
          <w:rFonts w:ascii="Arial" w:hAnsi="Arial" w:cs="Arial"/>
        </w:rPr>
        <w:t xml:space="preserve"> laws and regulations is essential. Zara gathers and uses user data as an online store. Protecting client privacy and avoiding legal problems requires adherence to data protection laws, such as the EU's General Data Protection Regulation (GDPR). Cross-border trade is a component of Zara's worldwide supply chain, which makes it vulnerable to international trade laws, tariffs, and customs restrictions. For efficient operations and effective cost control, compliance with these laws is important (Ha, 2021).</w:t>
      </w:r>
    </w:p>
    <w:p w14:paraId="66EA5478" w14:textId="6D5D9F08" w:rsidR="00574920" w:rsidRDefault="000A3DB4" w:rsidP="00574920">
      <w:pPr>
        <w:pStyle w:val="ListParagraph"/>
        <w:numPr>
          <w:ilvl w:val="0"/>
          <w:numId w:val="1"/>
        </w:numPr>
        <w:spacing w:after="0" w:line="360" w:lineRule="auto"/>
        <w:jc w:val="both"/>
        <w:rPr>
          <w:rFonts w:ascii="Arial" w:hAnsi="Arial" w:cs="Arial"/>
          <w:b/>
          <w:lang w:val="en-GB"/>
        </w:rPr>
      </w:pPr>
      <w:r>
        <w:rPr>
          <w:rFonts w:ascii="Arial" w:hAnsi="Arial" w:cs="Arial"/>
          <w:b/>
          <w:lang w:val="en-GB"/>
        </w:rPr>
        <w:t>ENVIRONMENTAL</w:t>
      </w:r>
      <w:r w:rsidR="00574920">
        <w:rPr>
          <w:rFonts w:ascii="Arial" w:hAnsi="Arial" w:cs="Arial"/>
          <w:b/>
          <w:lang w:val="en-GB"/>
        </w:rPr>
        <w:t xml:space="preserve"> FACTORS:</w:t>
      </w:r>
    </w:p>
    <w:p w14:paraId="46B77B4D" w14:textId="5C8F30CB" w:rsidR="00574920" w:rsidRDefault="00574920" w:rsidP="00574920">
      <w:pPr>
        <w:spacing w:after="0" w:line="360" w:lineRule="auto"/>
        <w:jc w:val="both"/>
        <w:rPr>
          <w:rFonts w:ascii="Arial" w:hAnsi="Arial" w:cs="Arial"/>
        </w:rPr>
      </w:pPr>
      <w:r>
        <w:rPr>
          <w:rFonts w:ascii="Arial" w:hAnsi="Arial" w:cs="Arial"/>
        </w:rPr>
        <w:t xml:space="preserve">  </w:t>
      </w:r>
      <w:r w:rsidR="006D0C0B" w:rsidRPr="006D0C0B">
        <w:rPr>
          <w:rFonts w:ascii="Arial" w:hAnsi="Arial" w:cs="Arial"/>
        </w:rPr>
        <w:t xml:space="preserve">People are becoming more conscious of what they buy and concerned about the environmental impact of their purchases. Consumers are increasingly interested in brands that are committed to providing eco-friendly and sustainable products. </w:t>
      </w:r>
      <w:r>
        <w:rPr>
          <w:rFonts w:ascii="Arial" w:hAnsi="Arial" w:cs="Arial"/>
        </w:rPr>
        <w:t xml:space="preserve">Fashion retailers like Zara are under pressure to use sustainable materials like organic cotton, recycled </w:t>
      </w:r>
      <w:r w:rsidR="000A3DB4">
        <w:rPr>
          <w:rFonts w:ascii="Arial" w:hAnsi="Arial" w:cs="Arial"/>
        </w:rPr>
        <w:t>fibres</w:t>
      </w:r>
      <w:r>
        <w:rPr>
          <w:rFonts w:ascii="Arial" w:hAnsi="Arial" w:cs="Arial"/>
        </w:rPr>
        <w:t>, and eco-friendly manufacturing techniques as customer awareness of sustainability rises. A shift to a circular economy model, where goods are made to last a long time and be recyclable or reused, may improve Zara's environmental performance. Due to supply chain, production, and shipping processes, the fashion sector as a whole, including Zara, has a significant carbon footprint. To combat climate change, greenhouse gas emissions must be reduced (</w:t>
      </w:r>
      <w:proofErr w:type="spellStart"/>
      <w:r>
        <w:rPr>
          <w:rFonts w:ascii="Arial" w:hAnsi="Arial" w:cs="Arial"/>
        </w:rPr>
        <w:t>Sitaro</w:t>
      </w:r>
      <w:proofErr w:type="spellEnd"/>
      <w:r>
        <w:rPr>
          <w:rFonts w:ascii="Arial" w:hAnsi="Arial" w:cs="Arial"/>
        </w:rPr>
        <w:t>, 2020).</w:t>
      </w:r>
    </w:p>
    <w:p w14:paraId="08020E8B" w14:textId="77777777" w:rsidR="00574920" w:rsidRDefault="00574920" w:rsidP="00574920">
      <w:pPr>
        <w:pStyle w:val="Heading1"/>
        <w:spacing w:before="0" w:line="360" w:lineRule="auto"/>
        <w:jc w:val="both"/>
        <w:rPr>
          <w:rFonts w:ascii="Arial" w:hAnsi="Arial" w:cs="Arial"/>
          <w:color w:val="auto"/>
          <w:lang w:val="en-GB"/>
        </w:rPr>
      </w:pPr>
      <w:bookmarkStart w:id="2" w:name="_Toc141657665"/>
      <w:r>
        <w:rPr>
          <w:rFonts w:ascii="Arial" w:hAnsi="Arial" w:cs="Arial"/>
          <w:color w:val="auto"/>
          <w:lang w:val="en-GB"/>
        </w:rPr>
        <w:t>CHANGE MANAGEMENT MODELS:</w:t>
      </w:r>
      <w:bookmarkEnd w:id="2"/>
    </w:p>
    <w:p w14:paraId="51F4AE9B" w14:textId="7C0D602B" w:rsidR="00574920" w:rsidRDefault="00574920" w:rsidP="00574920">
      <w:pPr>
        <w:spacing w:after="0" w:line="360" w:lineRule="auto"/>
        <w:jc w:val="both"/>
        <w:rPr>
          <w:rFonts w:ascii="Arial" w:hAnsi="Arial" w:cs="Arial"/>
        </w:rPr>
      </w:pPr>
      <w:r>
        <w:rPr>
          <w:rFonts w:ascii="Arial" w:hAnsi="Arial" w:cs="Arial"/>
        </w:rPr>
        <w:t xml:space="preserve">  According to Tang (2019)</w:t>
      </w:r>
      <w:r w:rsidR="000A3DB4">
        <w:rPr>
          <w:rFonts w:ascii="Arial" w:hAnsi="Arial" w:cs="Arial"/>
        </w:rPr>
        <w:t>,</w:t>
      </w:r>
      <w:r>
        <w:rPr>
          <w:rFonts w:ascii="Arial" w:hAnsi="Arial" w:cs="Arial"/>
        </w:rPr>
        <w:t xml:space="preserve"> a significant part of management is change management, which aims to make sure that a company adapts to the environment in which it performs. Change is a response to dissatisfaction with current strategies, such as disappointing outcomes, missed organizational objectives, etc. As change does not occur on its own and consequently it is crucial to provide a vision for an improved solution, leaders must create tactics to bring about change (Burke, 2008).</w:t>
      </w:r>
    </w:p>
    <w:p w14:paraId="32DB4E6B" w14:textId="77777777" w:rsidR="00574920" w:rsidRDefault="00574920" w:rsidP="00574920">
      <w:pPr>
        <w:spacing w:after="0" w:line="360" w:lineRule="auto"/>
        <w:jc w:val="both"/>
        <w:rPr>
          <w:rFonts w:ascii="Arial" w:hAnsi="Arial" w:cs="Arial"/>
        </w:rPr>
      </w:pPr>
      <w:r>
        <w:rPr>
          <w:rFonts w:ascii="Arial" w:hAnsi="Arial" w:cs="Arial"/>
        </w:rPr>
        <w:lastRenderedPageBreak/>
        <w:t xml:space="preserve">  Lewin's (1949) three-stage change model uses the example of altering the form of an ice block to describe the sequential stages of unfreezing, changing, and refreezing. The ensuing change process focuses on the fundamental stages of change using a different outline order. Lewin acknowledged culture as a moderator for organizational transformation in the framework of the process model of change (Hussain et al., 2018).</w:t>
      </w:r>
    </w:p>
    <w:p w14:paraId="225C3E1B" w14:textId="77777777" w:rsidR="00574920" w:rsidRDefault="00574920" w:rsidP="00574920">
      <w:pPr>
        <w:spacing w:after="0" w:line="360" w:lineRule="auto"/>
        <w:jc w:val="both"/>
        <w:rPr>
          <w:rFonts w:ascii="Arial" w:hAnsi="Arial" w:cs="Arial"/>
        </w:rPr>
      </w:pPr>
      <w:r>
        <w:rPr>
          <w:rFonts w:ascii="Arial" w:hAnsi="Arial" w:cs="Arial"/>
        </w:rPr>
        <w:t xml:space="preserve">  The initial step of change is the unfreeze phase, which entails getting the company to acknowledge that change needs to occur before leaders can establish a new way of doing things. Zara will have to develop a sense of urgency and awareness of the requirement for change during this phase. In order to prevail over workers, suppliers, and other important stakeholders, Zara's leadership must effectively express the case for change, including market factors, customer preferences, and sustainability worries (Hussain et al., 2018). The company would decide which areas require change, such as adjusting to market developments, enhancing sustainability procedures, or attending to customer preferences. Through a variety of channels, such as internal communication, leadership message, and involving staff members in the change process, Zara could express the necessity of change.  </w:t>
      </w:r>
    </w:p>
    <w:p w14:paraId="47C7667A" w14:textId="1453DAE9" w:rsidR="00574920" w:rsidRDefault="00574920" w:rsidP="00574920">
      <w:pPr>
        <w:spacing w:after="0" w:line="360" w:lineRule="auto"/>
        <w:jc w:val="both"/>
        <w:rPr>
          <w:rFonts w:ascii="Arial" w:hAnsi="Arial" w:cs="Arial"/>
        </w:rPr>
      </w:pPr>
      <w:r>
        <w:rPr>
          <w:rFonts w:ascii="Arial" w:hAnsi="Arial" w:cs="Arial"/>
        </w:rPr>
        <w:t xml:space="preserve">  The next step is the phase of change, where employees start to work through their uncertainty and seek out creative solutions to problems. In order to guarantee the successful execution of strategic changes, Zara's leadership needs to find a balance between rapid </w:t>
      </w:r>
      <w:r w:rsidR="000E657A">
        <w:rPr>
          <w:rFonts w:ascii="Arial" w:hAnsi="Arial" w:cs="Arial"/>
        </w:rPr>
        <w:t>decision-making</w:t>
      </w:r>
      <w:r>
        <w:rPr>
          <w:rFonts w:ascii="Arial" w:hAnsi="Arial" w:cs="Arial"/>
        </w:rPr>
        <w:t xml:space="preserve"> and thorough planning. Possible obstacles can be managed with the use of thorough project management and collaboration among departments (Hussain et al., 2018). Zara would carry out the tactical adjustments determined in the unfreeze stage during this phase. For instance, if Zara decided to enhance its sustainability procedures, it might put policies in place that minimize its impact on the environment, utilize more sustainable materials, or increase supply chain transparency. The fast-fashion company strategy of Zara fits successfully with the change phase because it is used to making immediate decisions and acting quickly to adapt to fashion trends.</w:t>
      </w:r>
    </w:p>
    <w:p w14:paraId="47B339E6" w14:textId="77777777" w:rsidR="00574920" w:rsidRDefault="00574920" w:rsidP="00574920">
      <w:pPr>
        <w:spacing w:after="0" w:line="360" w:lineRule="auto"/>
        <w:jc w:val="both"/>
        <w:rPr>
          <w:rFonts w:ascii="Arial" w:hAnsi="Arial" w:cs="Arial"/>
        </w:rPr>
      </w:pPr>
      <w:r>
        <w:rPr>
          <w:rFonts w:ascii="Arial" w:hAnsi="Arial" w:cs="Arial"/>
        </w:rPr>
        <w:t xml:space="preserve">  The organization is prepared to refreeze once the changes have taken shape and employees have accepted the new methods of operation. Managers must be helped during the refreeze stage while the organization absorbs or establishes the change. The strategic improvements should be reinforced by Zara's leadership through constant training, staff recognition, and communication (Hussain et al., 2018). Zara can ensure a successful refreeze process by coordinating the modifications with the organization's basic principles and future objectives. Zara should stabilize the modifications and integrate them into the organizational culture and procedures during the refreeze stage. For instance, in the company's supply chain and design procedures should be gradually incorporated sustainable methods. Assuring that the modified procedures become accepted inside the organization, Zara's leadership should support the adjustments, acknowledge their successful execution, and embrace them.</w:t>
      </w:r>
    </w:p>
    <w:p w14:paraId="41C115C1" w14:textId="282F5592" w:rsidR="00574920" w:rsidRDefault="00574920" w:rsidP="00574920">
      <w:pPr>
        <w:spacing w:after="0" w:line="360" w:lineRule="auto"/>
        <w:jc w:val="both"/>
        <w:rPr>
          <w:rFonts w:ascii="Arial" w:hAnsi="Arial" w:cs="Arial"/>
        </w:rPr>
      </w:pPr>
      <w:r>
        <w:rPr>
          <w:rFonts w:ascii="Arial" w:hAnsi="Arial" w:cs="Arial"/>
        </w:rPr>
        <w:lastRenderedPageBreak/>
        <w:t xml:space="preserve">  For Zara, Lewin's Change Management Model may work in some circumstances, especially when the strategy changes are simple and call for concentrated effort. Lewin's methodology is consistent with how rapidly Zara operates because it is accustomed to responding to consumer needs and fashion trends.</w:t>
      </w:r>
    </w:p>
    <w:p w14:paraId="276C67DA" w14:textId="0406003A" w:rsidR="00574920" w:rsidRDefault="00574920" w:rsidP="00574920">
      <w:pPr>
        <w:spacing w:after="0" w:line="360" w:lineRule="auto"/>
        <w:jc w:val="both"/>
        <w:rPr>
          <w:rFonts w:ascii="Arial" w:hAnsi="Arial" w:cs="Arial"/>
        </w:rPr>
      </w:pPr>
      <w:r>
        <w:rPr>
          <w:rFonts w:ascii="Arial" w:hAnsi="Arial" w:cs="Arial"/>
        </w:rPr>
        <w:t xml:space="preserve">  On the other hand, when Zara company will put Lewin's model into practice, should take a few things into consideration. Zara's strategy adjustments might not sometimes be easy, particularly when dealing with sustainability and ethical issues. In these circumstances, more thorough planning and analysis may be necessary for the unfreeze stage. In addition, Zara might experience </w:t>
      </w:r>
      <w:r w:rsidR="000A3DB4">
        <w:rPr>
          <w:rFonts w:ascii="Arial" w:hAnsi="Arial" w:cs="Arial"/>
        </w:rPr>
        <w:t xml:space="preserve">a </w:t>
      </w:r>
      <w:r>
        <w:rPr>
          <w:rFonts w:ascii="Arial" w:hAnsi="Arial" w:cs="Arial"/>
        </w:rPr>
        <w:t xml:space="preserve">reaction to change, like with any business, particularly if the changes have an influence on the jobs of the employees or long-standing procedures. Understanding how disruptive and difficult change is, some resistance is expected. To overcome </w:t>
      </w:r>
      <w:r w:rsidR="000A3DB4">
        <w:rPr>
          <w:rFonts w:ascii="Arial" w:hAnsi="Arial" w:cs="Arial"/>
        </w:rPr>
        <w:t xml:space="preserve">the </w:t>
      </w:r>
      <w:r>
        <w:rPr>
          <w:rFonts w:ascii="Arial" w:hAnsi="Arial" w:cs="Arial"/>
        </w:rPr>
        <w:t>challenge, Lewin's approach would need effective engagement and communication tactics (Tang, 2019).</w:t>
      </w:r>
    </w:p>
    <w:p w14:paraId="04D8EEC4" w14:textId="5888D0E3" w:rsidR="00574920" w:rsidRDefault="00574920" w:rsidP="00574920">
      <w:pPr>
        <w:spacing w:after="0" w:line="360" w:lineRule="auto"/>
        <w:jc w:val="both"/>
        <w:rPr>
          <w:rFonts w:ascii="Arial" w:hAnsi="Arial" w:cs="Arial"/>
        </w:rPr>
      </w:pPr>
      <w:r>
        <w:rPr>
          <w:rFonts w:ascii="Arial" w:hAnsi="Arial" w:cs="Arial"/>
        </w:rPr>
        <w:t xml:space="preserve">  Moreover, Zara specializes in the extremely dynamic fashion sector, where trends and customer tastes are always changing. Instead of a single refreeze stage, the business may need to adopt a more flexible and adaptable change management strategy due to this </w:t>
      </w:r>
      <w:r w:rsidR="000A3DB4">
        <w:rPr>
          <w:rFonts w:ascii="Arial" w:hAnsi="Arial" w:cs="Arial"/>
        </w:rPr>
        <w:t>ongoing</w:t>
      </w:r>
      <w:r>
        <w:rPr>
          <w:rFonts w:ascii="Arial" w:hAnsi="Arial" w:cs="Arial"/>
        </w:rPr>
        <w:t xml:space="preserve"> change. Due to Zara's global reach and variety of markets, the change management strategy may need to be modified to take into account local requirements and cultural variances (Tang, 2019).</w:t>
      </w:r>
    </w:p>
    <w:p w14:paraId="114C7D25" w14:textId="77777777" w:rsidR="00574920" w:rsidRDefault="00574920" w:rsidP="00574920">
      <w:pPr>
        <w:spacing w:after="0" w:line="360" w:lineRule="auto"/>
        <w:jc w:val="both"/>
        <w:rPr>
          <w:rFonts w:ascii="Arial" w:hAnsi="Arial" w:cs="Arial"/>
        </w:rPr>
      </w:pPr>
      <w:r>
        <w:rPr>
          <w:rFonts w:ascii="Arial" w:hAnsi="Arial" w:cs="Arial"/>
        </w:rPr>
        <w:t xml:space="preserve">  Regarding Zara's dynamic and rapidly changing environment, the corporation may have evolved a leadership style that combines transformative, adaptive, and participative elements. For the purpose of inspiring and motivating staff to welcome strategic change and innovation, Zara's leadership could use a transformational style. Zara's transformational leaders might present an appealing plan for the near future of the business, one that is in line with shifting consumer preferences and the fashion industry (</w:t>
      </w:r>
      <w:proofErr w:type="spellStart"/>
      <w:r>
        <w:rPr>
          <w:rFonts w:ascii="Arial" w:hAnsi="Arial" w:cs="Arial"/>
        </w:rPr>
        <w:t>Asbari</w:t>
      </w:r>
      <w:proofErr w:type="spellEnd"/>
      <w:r>
        <w:rPr>
          <w:rFonts w:ascii="Arial" w:hAnsi="Arial" w:cs="Arial"/>
        </w:rPr>
        <w:t>, 2020).</w:t>
      </w:r>
    </w:p>
    <w:p w14:paraId="3E69A0CD" w14:textId="77777777" w:rsidR="00574920" w:rsidRDefault="00574920" w:rsidP="00574920">
      <w:pPr>
        <w:spacing w:after="0" w:line="360" w:lineRule="auto"/>
        <w:jc w:val="both"/>
        <w:rPr>
          <w:rFonts w:ascii="Arial" w:hAnsi="Arial" w:cs="Arial"/>
        </w:rPr>
      </w:pPr>
      <w:r>
        <w:rPr>
          <w:rFonts w:ascii="Arial" w:hAnsi="Arial" w:cs="Arial"/>
        </w:rPr>
        <w:t xml:space="preserve">  Adaptive leadership is crucial considering Zara's need to respond swiftly to market shifts and customer expectations. To successfully go through the quickly changing fashion market, Zara's leaders must be adaptable, receptive to criticism, as well as capable of making quick choices (Dunn, 2020). Because of Zara's participative culture, it's possible for leaders to involve staff members at all levels in decision-making and change-related procedures. Successful strategic change projects at Zara would be driven by engaged managers who would request feedback from the company's staff, vendors, and other stakeholders (</w:t>
      </w:r>
      <w:proofErr w:type="spellStart"/>
      <w:r>
        <w:rPr>
          <w:rFonts w:ascii="Arial" w:hAnsi="Arial" w:cs="Arial"/>
        </w:rPr>
        <w:t>Khassawneh</w:t>
      </w:r>
      <w:proofErr w:type="spellEnd"/>
      <w:r>
        <w:rPr>
          <w:rFonts w:ascii="Arial" w:hAnsi="Arial" w:cs="Arial"/>
        </w:rPr>
        <w:t xml:space="preserve"> and </w:t>
      </w:r>
      <w:proofErr w:type="spellStart"/>
      <w:r>
        <w:rPr>
          <w:rFonts w:ascii="Arial" w:hAnsi="Arial" w:cs="Arial"/>
        </w:rPr>
        <w:t>Elrehail</w:t>
      </w:r>
      <w:proofErr w:type="spellEnd"/>
      <w:r>
        <w:rPr>
          <w:rFonts w:ascii="Arial" w:hAnsi="Arial" w:cs="Arial"/>
        </w:rPr>
        <w:t>, 2022).</w:t>
      </w:r>
    </w:p>
    <w:p w14:paraId="754AA053" w14:textId="77777777" w:rsidR="00574920" w:rsidRDefault="00574920" w:rsidP="00574920">
      <w:pPr>
        <w:spacing w:after="0" w:line="360" w:lineRule="auto"/>
        <w:jc w:val="both"/>
        <w:rPr>
          <w:rFonts w:ascii="Arial" w:hAnsi="Arial" w:cs="Arial"/>
        </w:rPr>
      </w:pPr>
      <w:r>
        <w:rPr>
          <w:rFonts w:ascii="Arial" w:hAnsi="Arial" w:cs="Arial"/>
        </w:rPr>
        <w:t xml:space="preserve">  Even if Lewin's Change Management Model provides a systematic method for implementing strategic change, Zara's success with it will rely on how complicated the changes would be and how well the company would be able to overcome resistance and maintain on-going adaption. To implement effective strategic change efforts, Zara's leadership would have to modify the approach to fit the company's unique requirements and difficulties.</w:t>
      </w:r>
    </w:p>
    <w:p w14:paraId="4AF597C6" w14:textId="77777777" w:rsidR="00574920" w:rsidRDefault="00574920" w:rsidP="00574920">
      <w:pPr>
        <w:pStyle w:val="Heading1"/>
        <w:spacing w:before="0" w:line="360" w:lineRule="auto"/>
        <w:jc w:val="both"/>
        <w:rPr>
          <w:rFonts w:ascii="Arial" w:hAnsi="Arial" w:cs="Arial"/>
          <w:color w:val="auto"/>
          <w:lang w:val="en-GB"/>
        </w:rPr>
      </w:pPr>
      <w:bookmarkStart w:id="3" w:name="_Toc141657666"/>
      <w:r>
        <w:rPr>
          <w:rFonts w:ascii="Arial" w:hAnsi="Arial" w:cs="Arial"/>
          <w:color w:val="auto"/>
          <w:lang w:val="en-GB"/>
        </w:rPr>
        <w:lastRenderedPageBreak/>
        <w:t>THE IMPACT OF ORGANIZATIONAL CULTURE ON CHANGE MANAGEMENT:</w:t>
      </w:r>
      <w:bookmarkEnd w:id="3"/>
    </w:p>
    <w:p w14:paraId="4ACC5814" w14:textId="77777777" w:rsidR="00574920" w:rsidRDefault="00574920" w:rsidP="00574920">
      <w:pPr>
        <w:spacing w:after="0" w:line="360" w:lineRule="auto"/>
        <w:jc w:val="both"/>
        <w:rPr>
          <w:rFonts w:ascii="Arial" w:hAnsi="Arial" w:cs="Arial"/>
        </w:rPr>
      </w:pPr>
      <w:r>
        <w:rPr>
          <w:rFonts w:ascii="Arial" w:hAnsi="Arial" w:cs="Arial"/>
        </w:rPr>
        <w:t xml:space="preserve">  Duarde (2020) defines an organization's culture as a set of shared values, guiding principles, knowledge, and methods of thinking that are communicated to new members as required. It represents the aspect of a company that cannot be conveyed in writing. Despite the fact that most people don't give it any attention, everyone participates in the culture. The organizational culture establishes values that go beyond the individual contributions of its members and provides them a sense of belonging to the whole. The founder or pioneer leader of a firm establishes and implements particular ideas and principles as a vision, philosophy, or business strategy. This is where a company's culture begins. Even though cultural concepts may originate from any part of the organization, they are where a company's culture begins.</w:t>
      </w:r>
    </w:p>
    <w:p w14:paraId="1C5BC63E" w14:textId="77777777" w:rsidR="00574920" w:rsidRDefault="00574920" w:rsidP="00574920">
      <w:pPr>
        <w:spacing w:after="0" w:line="360" w:lineRule="auto"/>
        <w:jc w:val="both"/>
        <w:rPr>
          <w:rFonts w:ascii="Arial" w:hAnsi="Arial" w:cs="Arial"/>
        </w:rPr>
      </w:pPr>
      <w:r>
        <w:rPr>
          <w:rFonts w:ascii="Arial" w:hAnsi="Arial" w:cs="Arial"/>
        </w:rPr>
        <w:t xml:space="preserve">  The achievement of Zara's change management strategy is significantly influenced by its corporate culture. The organization has a reputation for being agile, innovative, and customer-focused (Vu and Medina, 2014). The existing culture may have positive as well as negative consequences when conducting reform initiatives.</w:t>
      </w:r>
    </w:p>
    <w:p w14:paraId="07D0FD3D" w14:textId="77777777" w:rsidR="00574920" w:rsidRDefault="00574920" w:rsidP="00574920">
      <w:pPr>
        <w:spacing w:after="0" w:line="360" w:lineRule="auto"/>
        <w:jc w:val="both"/>
        <w:rPr>
          <w:rFonts w:ascii="Arial" w:hAnsi="Arial" w:cs="Arial"/>
        </w:rPr>
      </w:pPr>
      <w:r>
        <w:rPr>
          <w:rFonts w:ascii="Arial" w:hAnsi="Arial" w:cs="Arial"/>
        </w:rPr>
        <w:t xml:space="preserve">  Due to its culture of adaptability, Zara can react swiftly to consumer requests and market developments. This ability to adapt can be helpful during change management because it will allow the business to quickly change course and put new plans into action. Zara's innovative culture encourages innovative thinking and resolving issues. This can be used to inspire creative concepts and methods during change management, resulting in changes that are successful.</w:t>
      </w:r>
    </w:p>
    <w:p w14:paraId="778FAFEC" w14:textId="77777777" w:rsidR="00574920" w:rsidRDefault="00574920" w:rsidP="00574920">
      <w:pPr>
        <w:spacing w:after="0" w:line="360" w:lineRule="auto"/>
        <w:jc w:val="both"/>
        <w:rPr>
          <w:rFonts w:ascii="Arial" w:hAnsi="Arial" w:cs="Arial"/>
        </w:rPr>
      </w:pPr>
      <w:r>
        <w:rPr>
          <w:rFonts w:ascii="Arial" w:hAnsi="Arial" w:cs="Arial"/>
        </w:rPr>
        <w:t xml:space="preserve">  Moreover, identifying customer preferences and providing value are key components of Zara's customer-centric philosophy. Initiatives for change can be guided by this goal to fit the demands and preferences of the client. Employee participation and suggestions are encouraged by Zara's participative culture. Employee participation in change management can result in higher levels of engagement and involvement in the change process (Belias and </w:t>
      </w:r>
      <w:proofErr w:type="spellStart"/>
      <w:r>
        <w:rPr>
          <w:rFonts w:ascii="Arial" w:hAnsi="Arial" w:cs="Arial"/>
        </w:rPr>
        <w:t>Koustelios</w:t>
      </w:r>
      <w:proofErr w:type="spellEnd"/>
      <w:r>
        <w:rPr>
          <w:rFonts w:ascii="Arial" w:hAnsi="Arial" w:cs="Arial"/>
        </w:rPr>
        <w:t xml:space="preserve">, 2014). </w:t>
      </w:r>
    </w:p>
    <w:p w14:paraId="7CD482EC" w14:textId="0CC345D3" w:rsidR="006C3190" w:rsidRDefault="00574920" w:rsidP="00574920">
      <w:pPr>
        <w:spacing w:after="0" w:line="360" w:lineRule="auto"/>
        <w:jc w:val="both"/>
        <w:rPr>
          <w:rFonts w:ascii="Arial" w:hAnsi="Arial" w:cs="Arial"/>
        </w:rPr>
      </w:pPr>
      <w:r>
        <w:rPr>
          <w:rFonts w:ascii="Arial" w:hAnsi="Arial" w:cs="Arial"/>
        </w:rPr>
        <w:t xml:space="preserve">  On the other hand, employees may still be resistant to change despite their adaptability because they fear the unanticipated, dislike interruptions to their routines, or worry about their job security. Zara's dynamic culture can place an emphasis on making quick decisions, which might prevent thorough preparation and risk evaluation during change management. Additionally, employees may experience fear of failure as a result of the emphasis on innovation and quick decision-making during change projects, which could prevent them from taking risks and trying new things (</w:t>
      </w:r>
      <w:proofErr w:type="spellStart"/>
      <w:r>
        <w:rPr>
          <w:rFonts w:ascii="Arial" w:hAnsi="Arial" w:cs="Arial"/>
        </w:rPr>
        <w:t>Xenikou</w:t>
      </w:r>
      <w:proofErr w:type="spellEnd"/>
      <w:r>
        <w:rPr>
          <w:rFonts w:ascii="Arial" w:hAnsi="Arial" w:cs="Arial"/>
        </w:rPr>
        <w:t xml:space="preserve"> and Furnham, 2022)</w:t>
      </w:r>
    </w:p>
    <w:p w14:paraId="3031E650" w14:textId="02EB0521" w:rsidR="00574920" w:rsidRDefault="00574920" w:rsidP="00574920">
      <w:pPr>
        <w:spacing w:after="0" w:line="360" w:lineRule="auto"/>
        <w:jc w:val="both"/>
        <w:rPr>
          <w:rFonts w:ascii="Arial" w:hAnsi="Arial" w:cs="Arial"/>
          <w:b/>
        </w:rPr>
      </w:pPr>
      <w:r>
        <w:rPr>
          <w:rFonts w:ascii="Arial" w:hAnsi="Arial" w:cs="Arial"/>
          <w:b/>
        </w:rPr>
        <w:t xml:space="preserve">CHANGE MANAGEMENT PLAN FOR </w:t>
      </w:r>
      <w:r w:rsidR="006C3190">
        <w:rPr>
          <w:rFonts w:ascii="Arial" w:hAnsi="Arial" w:cs="Arial"/>
          <w:b/>
        </w:rPr>
        <w:t xml:space="preserve">THE </w:t>
      </w:r>
      <w:r>
        <w:rPr>
          <w:rFonts w:ascii="Arial" w:hAnsi="Arial" w:cs="Arial"/>
          <w:b/>
        </w:rPr>
        <w:t>FUTURE:</w:t>
      </w:r>
    </w:p>
    <w:p w14:paraId="055D5971" w14:textId="77777777" w:rsidR="00574920" w:rsidRDefault="00574920" w:rsidP="00574920">
      <w:pPr>
        <w:spacing w:after="0" w:line="360" w:lineRule="auto"/>
        <w:jc w:val="both"/>
        <w:rPr>
          <w:rFonts w:ascii="Arial" w:hAnsi="Arial" w:cs="Arial"/>
        </w:rPr>
      </w:pPr>
      <w:r>
        <w:rPr>
          <w:rFonts w:ascii="Arial" w:hAnsi="Arial" w:cs="Arial"/>
        </w:rPr>
        <w:lastRenderedPageBreak/>
        <w:t xml:space="preserve">  Considering the growing importance of ethical and environmental issues in the global fashion business, this change management plan focuses on Zara's transition to sustainable fashion methods (Papadopoulou et al., 2022). The plan defines the essential actions, tactics, and factors to take into account when putting this substantial shift into action.</w:t>
      </w:r>
    </w:p>
    <w:p w14:paraId="693CF760" w14:textId="77777777" w:rsidR="00574920" w:rsidRDefault="00574920" w:rsidP="00574920">
      <w:pPr>
        <w:spacing w:after="0" w:line="360" w:lineRule="auto"/>
        <w:jc w:val="both"/>
        <w:rPr>
          <w:rFonts w:ascii="Arial" w:hAnsi="Arial" w:cs="Arial"/>
        </w:rPr>
      </w:pPr>
      <w:r>
        <w:rPr>
          <w:rFonts w:ascii="Arial" w:hAnsi="Arial" w:cs="Arial"/>
        </w:rPr>
        <w:t xml:space="preserve">  The first significant step in the change management plan involves establishing the change. The requirement for change, the initiative's vision, and particular sustainability targets, such as lowering carbon emissions, utilizing eco-friendly materials, and supporting ethical sourcing, must be clearly articulated during this phase. The following phase is assembling an advisory coalition, which entails assembling a multidisciplinary group of influential figures who will support the sustainable fashion effort. To enable a thorough approach, it should be ensured that diverse departments are represented during this phase. The next step is to undertake a sustainability assessment, which entails evaluating Zara's present environmental and social effect in depth and identifying areas for improvement and obstacles to adopting sustainable practices.</w:t>
      </w:r>
    </w:p>
    <w:p w14:paraId="62EB07F9" w14:textId="77777777" w:rsidR="00574920" w:rsidRDefault="00574920" w:rsidP="00574920">
      <w:pPr>
        <w:spacing w:after="0" w:line="360" w:lineRule="auto"/>
        <w:jc w:val="both"/>
        <w:rPr>
          <w:rFonts w:ascii="Arial" w:hAnsi="Arial" w:cs="Arial"/>
        </w:rPr>
      </w:pPr>
      <w:r>
        <w:rPr>
          <w:rFonts w:ascii="Arial" w:hAnsi="Arial" w:cs="Arial"/>
        </w:rPr>
        <w:t xml:space="preserve">  The involvement of stakeholders is also an essential phase. The promotion of the concept for sustainable fashion to staff members, vendors, and customers will take place in this section. In this stage, it is crucial to promote open communication and obtain input in order to address problems and win support. The following stage is staff training and development, which includes the creation of training programs, with the goal of educating staff members about sustainable practices and fostering an environment that values social responsibility and the environment. The Zara Company needs to collaborate with suppliers to assure the sourcing of environmentally and morally responsible materials, establish firm sustainability requirements for suppliers, and cooperate to achieve common objectives.</w:t>
      </w:r>
    </w:p>
    <w:p w14:paraId="6D9DBD16" w14:textId="77777777" w:rsidR="00574920" w:rsidRDefault="00574920" w:rsidP="00574920">
      <w:pPr>
        <w:spacing w:after="0" w:line="360" w:lineRule="auto"/>
        <w:jc w:val="both"/>
        <w:rPr>
          <w:rFonts w:ascii="Arial" w:hAnsi="Arial" w:cs="Arial"/>
        </w:rPr>
      </w:pPr>
      <w:r>
        <w:rPr>
          <w:rFonts w:ascii="Arial" w:hAnsi="Arial" w:cs="Arial"/>
        </w:rPr>
        <w:t xml:space="preserve">  In addition, it's crucial for the business to incorporate sustainable design ideas into its product development procedures and place a strong emphasis on long-lastingness, recyclable materials, and little environmental effect. Implementing sustainable practices is another action that the business should consider. To enhance logistics and transportation while using energy-efficient techniques will help Zara lower its carbon impact. The business should take into consideration the marketing and communication phase. In order to inform clients about Zara's sustainable initiatives and to encourage participation in the movement, the company should adopt a sustainability-focused communication strategy (</w:t>
      </w:r>
      <w:proofErr w:type="spellStart"/>
      <w:r>
        <w:rPr>
          <w:rFonts w:ascii="Arial" w:hAnsi="Arial" w:cs="Arial"/>
        </w:rPr>
        <w:t>Chunling</w:t>
      </w:r>
      <w:proofErr w:type="spellEnd"/>
      <w:r>
        <w:rPr>
          <w:rFonts w:ascii="Arial" w:hAnsi="Arial" w:cs="Arial"/>
        </w:rPr>
        <w:t>, 2020).</w:t>
      </w:r>
    </w:p>
    <w:p w14:paraId="576BE8D5" w14:textId="77777777" w:rsidR="00574920" w:rsidRDefault="00574920" w:rsidP="00574920">
      <w:pPr>
        <w:spacing w:after="0" w:line="360" w:lineRule="auto"/>
        <w:jc w:val="both"/>
        <w:rPr>
          <w:rFonts w:ascii="Arial" w:hAnsi="Arial" w:cs="Arial"/>
        </w:rPr>
      </w:pPr>
      <w:r>
        <w:rPr>
          <w:rFonts w:ascii="Arial" w:hAnsi="Arial" w:cs="Arial"/>
        </w:rPr>
        <w:t xml:space="preserve">  The next step is monitoring and evaluation, where key performance indicators (KPIs) will be established and used to track progress, measure the effects of sustainable practices, and adjust policies as necessary (Hristov and Chirico, 2019). Continuous improvement is a further crucial stage for the business. In order to promote a culture that values continual learning and adaptation, Zara should consistently innovate and enhance sustainable practices according to industry innovations and customer input. Transparency and reporting are essential </w:t>
      </w:r>
      <w:r>
        <w:rPr>
          <w:rFonts w:ascii="Arial" w:hAnsi="Arial" w:cs="Arial"/>
        </w:rPr>
        <w:lastRenderedPageBreak/>
        <w:t>elements that businesses should remember. More precisely, the business should promise to develop a sustainability report to show Zara's accountability and to transparently disclose progress on sustainable activities to stakeholders. Last but not least, in order to motivate staff members and stakeholders, Zara's leadership must show a strong commitment to and excitement for sustainable fashion.</w:t>
      </w:r>
    </w:p>
    <w:p w14:paraId="61D00653" w14:textId="77777777" w:rsidR="00574920" w:rsidRDefault="00574920" w:rsidP="00574920">
      <w:pPr>
        <w:spacing w:after="0" w:line="360" w:lineRule="auto"/>
        <w:jc w:val="both"/>
        <w:rPr>
          <w:rFonts w:ascii="Arial" w:hAnsi="Arial" w:cs="Arial"/>
        </w:rPr>
      </w:pPr>
      <w:r>
        <w:rPr>
          <w:rFonts w:ascii="Arial" w:hAnsi="Arial" w:cs="Arial"/>
        </w:rPr>
        <w:t xml:space="preserve">  By complying to this thorough change management strategy, Zara may successfully adopt sustainable fashion principles, bringing its brand in line with the expanding market for products that are socially and environmentally responsible. This tactical shift will improve Zara's reputation and competitive edge in the rapidly changing fashion sector while also helping to create a more sustainable future.</w:t>
      </w:r>
    </w:p>
    <w:p w14:paraId="048F7AEB" w14:textId="77777777" w:rsidR="00574920" w:rsidRDefault="00574920" w:rsidP="00574920">
      <w:pPr>
        <w:pStyle w:val="Heading1"/>
        <w:spacing w:before="0" w:line="360" w:lineRule="auto"/>
        <w:jc w:val="both"/>
        <w:rPr>
          <w:rFonts w:ascii="Arial" w:hAnsi="Arial" w:cs="Arial"/>
          <w:color w:val="auto"/>
          <w:lang w:val="en-GB"/>
        </w:rPr>
      </w:pPr>
      <w:bookmarkStart w:id="4" w:name="_Toc141657667"/>
      <w:r>
        <w:rPr>
          <w:rFonts w:ascii="Arial" w:hAnsi="Arial" w:cs="Arial"/>
          <w:color w:val="auto"/>
          <w:lang w:val="en-GB"/>
        </w:rPr>
        <w:t>CONCLUSION:</w:t>
      </w:r>
      <w:bookmarkEnd w:id="4"/>
    </w:p>
    <w:p w14:paraId="0F6B37E8" w14:textId="66D88DB1" w:rsidR="00574920" w:rsidRDefault="00574920" w:rsidP="00574920">
      <w:pPr>
        <w:spacing w:after="0" w:line="360" w:lineRule="auto"/>
        <w:jc w:val="both"/>
        <w:rPr>
          <w:rFonts w:ascii="Arial" w:hAnsi="Arial" w:cs="Arial"/>
        </w:rPr>
      </w:pPr>
      <w:r>
        <w:rPr>
          <w:rFonts w:ascii="Arial" w:hAnsi="Arial" w:cs="Arial"/>
        </w:rPr>
        <w:t xml:space="preserve">  Finally, Zara's recent history reveals a business that has strategically changed to match shifts in the external environment. Key factors in its success have included its quick worldwide expansion, customer-centric attitude, sustainability initiatives, flexible supply chain, and digital transformation. The COVID-19 pandemic's effects resulted in supply chain interruptions and temporary retail closures, among other challenges that were never before experienced. Zara was able to handle the effects of the pandemic and carry on providing customers with online services thanks to its previous investments in electronic commerce and fast decision-making.</w:t>
      </w:r>
    </w:p>
    <w:p w14:paraId="1F4C6B0B" w14:textId="77777777" w:rsidR="00574920" w:rsidRDefault="00574920" w:rsidP="00574920">
      <w:pPr>
        <w:spacing w:after="0" w:line="360" w:lineRule="auto"/>
        <w:jc w:val="both"/>
        <w:rPr>
          <w:rFonts w:ascii="Arial" w:hAnsi="Arial" w:cs="Arial"/>
        </w:rPr>
      </w:pPr>
      <w:r>
        <w:rPr>
          <w:rFonts w:ascii="Arial" w:hAnsi="Arial" w:cs="Arial"/>
        </w:rPr>
        <w:t xml:space="preserve">  Zara's dynamic business model fits nicely with Lewin's change management model and its unfreeze-change-refreeze steps. Implementing strategic changes is made easier by the company's agility and capacity for quick decisions. Complex modifications and resistance to change, however, can be obstacles that call for efficient involvement and communication tactics.</w:t>
      </w:r>
    </w:p>
    <w:p w14:paraId="51B33B78" w14:textId="77777777" w:rsidR="00574920" w:rsidRDefault="00574920" w:rsidP="00574920">
      <w:pPr>
        <w:spacing w:after="0" w:line="360" w:lineRule="auto"/>
        <w:jc w:val="both"/>
        <w:rPr>
          <w:rFonts w:ascii="Arial" w:hAnsi="Arial" w:cs="Arial"/>
        </w:rPr>
      </w:pPr>
      <w:r>
        <w:rPr>
          <w:rFonts w:ascii="Arial" w:hAnsi="Arial" w:cs="Arial"/>
        </w:rPr>
        <w:t xml:space="preserve">  Zara's success in the fast-fashion sector is consistent with its adaptable, innovative, and customer-focused organizational culture. The company's ability to quickly react to market trends and adjust to change is supported by its leadership styles, which are probably a combination of transformational, adaptable, and participative leadership.</w:t>
      </w:r>
    </w:p>
    <w:p w14:paraId="63FD4674" w14:textId="77777777" w:rsidR="00574920" w:rsidRDefault="00574920" w:rsidP="00574920">
      <w:pPr>
        <w:spacing w:after="0" w:line="360" w:lineRule="auto"/>
        <w:jc w:val="both"/>
        <w:rPr>
          <w:rFonts w:ascii="Arial" w:hAnsi="Arial" w:cs="Arial"/>
        </w:rPr>
      </w:pPr>
      <w:r>
        <w:rPr>
          <w:rFonts w:ascii="Arial" w:hAnsi="Arial" w:cs="Arial"/>
        </w:rPr>
        <w:t xml:space="preserve">  Moving to sustainable fashion techniques while taking the fashion industry's ethical and environmental issues into account is the planned strategy shift for Zara. This change is consistent with the business's customer-centric strategy and offers a chance to take the initiative in the sustainability movement.</w:t>
      </w:r>
    </w:p>
    <w:p w14:paraId="0684C482" w14:textId="77777777" w:rsidR="00574920" w:rsidRDefault="00574920" w:rsidP="00574920">
      <w:pPr>
        <w:spacing w:after="0" w:line="360" w:lineRule="auto"/>
        <w:jc w:val="both"/>
        <w:rPr>
          <w:rFonts w:ascii="Arial" w:hAnsi="Arial" w:cs="Arial"/>
        </w:rPr>
      </w:pPr>
      <w:r>
        <w:rPr>
          <w:rFonts w:ascii="Arial" w:hAnsi="Arial" w:cs="Arial"/>
        </w:rPr>
        <w:t xml:space="preserve">  The extensive change management plan for Zara's sustainable fashion action involves determining the change, forming an advisory coalition, carrying out assessments, involving stakeholders, training staff, working with suppliers, designing sustainable products, putting eco-friendly practices into place, putting a strong emphasis on communication, and setting up monitoring and evaluation mechanisms.</w:t>
      </w:r>
    </w:p>
    <w:p w14:paraId="2E736613" w14:textId="77777777" w:rsidR="00574920" w:rsidRDefault="00574920" w:rsidP="00574920">
      <w:pPr>
        <w:spacing w:after="0" w:line="360" w:lineRule="auto"/>
        <w:jc w:val="both"/>
        <w:rPr>
          <w:rFonts w:ascii="Arial" w:hAnsi="Arial" w:cs="Arial"/>
        </w:rPr>
      </w:pPr>
      <w:r>
        <w:rPr>
          <w:rFonts w:ascii="Arial" w:hAnsi="Arial" w:cs="Arial"/>
        </w:rPr>
        <w:lastRenderedPageBreak/>
        <w:t xml:space="preserve">  Zara can successfully implement strategic changes, such as the shift to sustainable fashion, by drawing on its organizational culture, leadership styles, and change management methodology. In addition to aligning with shifting consumer expectations, Zara can strengthen its brand name and gain a competitive edge in the fashion sector by embracing sustainability. The plan's focus on on-going development and transparency will encourage a culture of accountability and creativity, resulting in beneficial effects on the fashion industry and a move toward a more sustainable future.</w:t>
      </w:r>
    </w:p>
    <w:p w14:paraId="1C1FBF3F" w14:textId="77777777" w:rsidR="00574920" w:rsidRDefault="00574920" w:rsidP="00574920">
      <w:pPr>
        <w:spacing w:after="0" w:line="360" w:lineRule="auto"/>
        <w:jc w:val="both"/>
        <w:rPr>
          <w:rFonts w:ascii="Arial" w:hAnsi="Arial" w:cs="Arial"/>
        </w:rPr>
      </w:pPr>
      <w:r>
        <w:rPr>
          <w:rFonts w:ascii="Arial" w:hAnsi="Arial" w:cs="Arial"/>
        </w:rPr>
        <w:t xml:space="preserve">  In summary, the assessment emphasized how crucial organizational culture, leadership, and change management are to Zara's ability to implement successful strategic changes. The adoption of sustainability as a core principle prepares Zara for long-term success and strengthens its dedication to changing the face of fashion around the world.</w:t>
      </w:r>
    </w:p>
    <w:p w14:paraId="08F88D49" w14:textId="77777777" w:rsidR="00574920" w:rsidRDefault="00574920" w:rsidP="00574920">
      <w:pPr>
        <w:pStyle w:val="Heading1"/>
        <w:spacing w:before="0" w:line="360" w:lineRule="auto"/>
        <w:jc w:val="both"/>
        <w:rPr>
          <w:rFonts w:ascii="Arial" w:hAnsi="Arial" w:cs="Arial"/>
          <w:color w:val="auto"/>
          <w:lang w:val="en-GB"/>
        </w:rPr>
      </w:pPr>
      <w:bookmarkStart w:id="5" w:name="_Toc141657668"/>
      <w:r>
        <w:rPr>
          <w:rFonts w:ascii="Arial" w:hAnsi="Arial" w:cs="Arial"/>
          <w:color w:val="auto"/>
          <w:lang w:val="en-GB"/>
        </w:rPr>
        <w:t>REFERENCES:</w:t>
      </w:r>
      <w:bookmarkEnd w:id="5"/>
    </w:p>
    <w:p w14:paraId="4250E23E" w14:textId="77777777" w:rsidR="00574920" w:rsidRDefault="00574920" w:rsidP="00574920">
      <w:pPr>
        <w:spacing w:after="0" w:line="360" w:lineRule="auto"/>
        <w:jc w:val="both"/>
        <w:rPr>
          <w:rFonts w:ascii="Arial" w:hAnsi="Arial" w:cs="Arial"/>
          <w:sz w:val="20"/>
        </w:rPr>
      </w:pPr>
      <w:r>
        <w:rPr>
          <w:rFonts w:ascii="Arial" w:hAnsi="Arial" w:cs="Arial"/>
          <w:sz w:val="20"/>
        </w:rPr>
        <w:t>Anwar, S. T. (2017). Zara vs. Uniqlo: Leadership strategies in the competitive textile and apparel industry. Global Business and Organizational Excellence, 36(5), 26-35.</w:t>
      </w:r>
    </w:p>
    <w:p w14:paraId="34042B42"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Asbari</w:t>
      </w:r>
      <w:proofErr w:type="spellEnd"/>
      <w:r>
        <w:rPr>
          <w:rFonts w:ascii="Arial" w:hAnsi="Arial" w:cs="Arial"/>
          <w:sz w:val="20"/>
        </w:rPr>
        <w:t>, M. (2020). Is transformational leadership suitable for future organizational needs?. International Journal of Social, Policy and Law, 1(1), 51-55.</w:t>
      </w:r>
    </w:p>
    <w:p w14:paraId="1EFC4870" w14:textId="77777777" w:rsidR="00574920" w:rsidRDefault="00574920" w:rsidP="00574920">
      <w:pPr>
        <w:spacing w:after="0" w:line="360" w:lineRule="auto"/>
        <w:jc w:val="both"/>
        <w:rPr>
          <w:rFonts w:ascii="Arial" w:hAnsi="Arial" w:cs="Arial"/>
          <w:sz w:val="20"/>
        </w:rPr>
      </w:pPr>
      <w:r>
        <w:rPr>
          <w:rFonts w:ascii="Arial" w:hAnsi="Arial" w:cs="Arial"/>
          <w:sz w:val="20"/>
        </w:rPr>
        <w:t xml:space="preserve">Belias, D., &amp; </w:t>
      </w:r>
      <w:proofErr w:type="spellStart"/>
      <w:r>
        <w:rPr>
          <w:rFonts w:ascii="Arial" w:hAnsi="Arial" w:cs="Arial"/>
          <w:sz w:val="20"/>
        </w:rPr>
        <w:t>Koustelios</w:t>
      </w:r>
      <w:proofErr w:type="spellEnd"/>
      <w:r>
        <w:rPr>
          <w:rFonts w:ascii="Arial" w:hAnsi="Arial" w:cs="Arial"/>
          <w:sz w:val="20"/>
        </w:rPr>
        <w:t>, A. (2014). The impact of leadership and change management strategy on organizational culture. European Scientific Journal, 10(7), 451-470.</w:t>
      </w:r>
    </w:p>
    <w:p w14:paraId="4F73B2C6" w14:textId="77777777" w:rsidR="00574920" w:rsidRDefault="00574920" w:rsidP="00574920">
      <w:pPr>
        <w:spacing w:after="0" w:line="360" w:lineRule="auto"/>
        <w:jc w:val="both"/>
        <w:rPr>
          <w:rFonts w:ascii="Arial" w:hAnsi="Arial" w:cs="Arial"/>
          <w:sz w:val="20"/>
        </w:rPr>
      </w:pPr>
      <w:r>
        <w:rPr>
          <w:rFonts w:ascii="Arial" w:hAnsi="Arial" w:cs="Arial"/>
          <w:sz w:val="20"/>
        </w:rPr>
        <w:t>Burke, W. W. (2008). Organizational change: Theory and practice. Thousand Oaks, CA: Sage.</w:t>
      </w:r>
    </w:p>
    <w:p w14:paraId="249E37B7"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Chunling</w:t>
      </w:r>
      <w:proofErr w:type="spellEnd"/>
      <w:r>
        <w:rPr>
          <w:rFonts w:ascii="Arial" w:hAnsi="Arial" w:cs="Arial"/>
          <w:sz w:val="20"/>
        </w:rPr>
        <w:t>, L. (2020). Analysis on the Marketing Strategy of Fast Fashion Brand Zara Based on 4C Theory. In 4th International Conference on Economics, Management Engineering and Education Technology (ICEMEET 2020) (pp. 3-5).</w:t>
      </w:r>
    </w:p>
    <w:p w14:paraId="64CC1C87" w14:textId="77777777" w:rsidR="00574920" w:rsidRDefault="00574920" w:rsidP="00574920">
      <w:pPr>
        <w:spacing w:after="0" w:line="360" w:lineRule="auto"/>
        <w:jc w:val="both"/>
        <w:rPr>
          <w:rFonts w:ascii="Arial" w:hAnsi="Arial" w:cs="Arial"/>
          <w:sz w:val="20"/>
        </w:rPr>
      </w:pPr>
      <w:r>
        <w:rPr>
          <w:rFonts w:ascii="Arial" w:hAnsi="Arial" w:cs="Arial"/>
          <w:sz w:val="20"/>
        </w:rPr>
        <w:t>Duarte, A. (2020) "Ethical violations in the work environment" Business. 3.</w:t>
      </w:r>
    </w:p>
    <w:p w14:paraId="056F57F7" w14:textId="77777777" w:rsidR="00574920" w:rsidRDefault="00574920" w:rsidP="00574920">
      <w:pPr>
        <w:spacing w:after="0" w:line="360" w:lineRule="auto"/>
        <w:jc w:val="both"/>
        <w:rPr>
          <w:rFonts w:ascii="Arial" w:hAnsi="Arial" w:cs="Arial"/>
          <w:sz w:val="20"/>
        </w:rPr>
      </w:pPr>
      <w:r>
        <w:rPr>
          <w:rFonts w:ascii="Arial" w:hAnsi="Arial" w:cs="Arial"/>
          <w:sz w:val="20"/>
        </w:rPr>
        <w:t>Dunn, R. (2020). Adaptive leadership: Leading through complexity. International studies in educational administration, 48(1), 31-38.</w:t>
      </w:r>
    </w:p>
    <w:p w14:paraId="1B8E47F2" w14:textId="77777777" w:rsidR="00574920" w:rsidRDefault="00574920" w:rsidP="00574920">
      <w:pPr>
        <w:spacing w:after="0" w:line="360" w:lineRule="auto"/>
        <w:jc w:val="both"/>
        <w:rPr>
          <w:rFonts w:ascii="Arial" w:hAnsi="Arial" w:cs="Arial"/>
          <w:sz w:val="20"/>
        </w:rPr>
      </w:pPr>
      <w:r>
        <w:rPr>
          <w:rFonts w:ascii="Arial" w:hAnsi="Arial" w:cs="Arial"/>
          <w:sz w:val="20"/>
        </w:rPr>
        <w:t>Duoyan, H. (2021, April). Research on ZARA strategy from the perspective of SWOT analysis method. In 2021 6th international conference on social sciences and economic development (ICSSED 2021) (pp. 201-205). Atlantis Press.</w:t>
      </w:r>
    </w:p>
    <w:p w14:paraId="3C6ABEA5" w14:textId="77777777" w:rsidR="00574920" w:rsidRDefault="00574920" w:rsidP="00574920">
      <w:pPr>
        <w:spacing w:after="0" w:line="360" w:lineRule="auto"/>
        <w:jc w:val="both"/>
        <w:rPr>
          <w:rFonts w:ascii="Arial" w:hAnsi="Arial" w:cs="Arial"/>
          <w:sz w:val="20"/>
        </w:rPr>
      </w:pPr>
      <w:r>
        <w:rPr>
          <w:rFonts w:ascii="Arial" w:hAnsi="Arial" w:cs="Arial"/>
          <w:sz w:val="20"/>
        </w:rPr>
        <w:t>Ha, J. (2021). Zara Strategic Analysis.</w:t>
      </w:r>
    </w:p>
    <w:p w14:paraId="66208E77" w14:textId="77777777" w:rsidR="00574920" w:rsidRDefault="00574920" w:rsidP="00574920">
      <w:pPr>
        <w:spacing w:after="0" w:line="360" w:lineRule="auto"/>
        <w:jc w:val="both"/>
        <w:rPr>
          <w:rFonts w:ascii="Arial" w:hAnsi="Arial" w:cs="Arial"/>
          <w:sz w:val="20"/>
        </w:rPr>
      </w:pPr>
      <w:r>
        <w:rPr>
          <w:rFonts w:ascii="Arial" w:hAnsi="Arial" w:cs="Arial"/>
          <w:sz w:val="20"/>
        </w:rPr>
        <w:t>Hristov, I., &amp; Chirico, A. (2019). The role of sustainability key performance indicators (KPIs) in implementing sustainable strategies. Sustainability, 11(20), 5742.</w:t>
      </w:r>
    </w:p>
    <w:p w14:paraId="0A0652DC" w14:textId="77777777" w:rsidR="00574920" w:rsidRDefault="00574920" w:rsidP="00574920">
      <w:pPr>
        <w:spacing w:after="0" w:line="360" w:lineRule="auto"/>
        <w:jc w:val="both"/>
        <w:rPr>
          <w:rFonts w:ascii="Arial" w:hAnsi="Arial" w:cs="Arial"/>
          <w:sz w:val="20"/>
        </w:rPr>
      </w:pPr>
      <w:r>
        <w:rPr>
          <w:rFonts w:ascii="Arial" w:hAnsi="Arial" w:cs="Arial"/>
          <w:sz w:val="20"/>
        </w:rPr>
        <w:t>Hussain, S. T., Lei, S., Akram, T., Haider, M. J., Hussain, S. H., &amp; Ali, M. (2018). Kurt Lewin’s change model: A critical review of the role of leadership and employee involvement in organizational change. Journal of Innovation and Knowledge, 3, 123–12.</w:t>
      </w:r>
    </w:p>
    <w:p w14:paraId="2FA57D6B"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Khassawneh</w:t>
      </w:r>
      <w:proofErr w:type="spellEnd"/>
      <w:r>
        <w:rPr>
          <w:rFonts w:ascii="Arial" w:hAnsi="Arial" w:cs="Arial"/>
          <w:sz w:val="20"/>
        </w:rPr>
        <w:t xml:space="preserve">, O., &amp; </w:t>
      </w:r>
      <w:proofErr w:type="spellStart"/>
      <w:r>
        <w:rPr>
          <w:rFonts w:ascii="Arial" w:hAnsi="Arial" w:cs="Arial"/>
          <w:sz w:val="20"/>
        </w:rPr>
        <w:t>Elrehail</w:t>
      </w:r>
      <w:proofErr w:type="spellEnd"/>
      <w:r>
        <w:rPr>
          <w:rFonts w:ascii="Arial" w:hAnsi="Arial" w:cs="Arial"/>
          <w:sz w:val="20"/>
        </w:rPr>
        <w:t>, H. (2022). The effect of participative leadership style on employees’ performance: The contingent role of institutional theory. Administrative Sciences, 12(4), 195.</w:t>
      </w:r>
    </w:p>
    <w:p w14:paraId="7AC92DE3" w14:textId="77777777" w:rsidR="00574920" w:rsidRDefault="00574920" w:rsidP="00574920">
      <w:pPr>
        <w:spacing w:after="0" w:line="360" w:lineRule="auto"/>
        <w:jc w:val="both"/>
        <w:rPr>
          <w:rFonts w:ascii="Arial" w:hAnsi="Arial" w:cs="Arial"/>
          <w:sz w:val="20"/>
        </w:rPr>
      </w:pPr>
      <w:r>
        <w:rPr>
          <w:rFonts w:ascii="Arial" w:hAnsi="Arial" w:cs="Arial"/>
          <w:sz w:val="20"/>
        </w:rPr>
        <w:t>Lewin, K. (1949). Field theory in social science. New York, NY: Harper &amp; Row.</w:t>
      </w:r>
    </w:p>
    <w:p w14:paraId="12F24A44" w14:textId="77777777" w:rsidR="00574920" w:rsidRDefault="00574920" w:rsidP="00574920">
      <w:pPr>
        <w:spacing w:after="0" w:line="360" w:lineRule="auto"/>
        <w:jc w:val="both"/>
        <w:rPr>
          <w:rFonts w:ascii="Arial" w:hAnsi="Arial" w:cs="Arial"/>
          <w:sz w:val="20"/>
        </w:rPr>
      </w:pPr>
      <w:r>
        <w:rPr>
          <w:rFonts w:ascii="Arial" w:hAnsi="Arial" w:cs="Arial"/>
          <w:sz w:val="20"/>
        </w:rPr>
        <w:t>Lopez, C., &amp; Fan, Y. (2009). Internationalisation of the Spanish fashion brand Zara. Journal of Fashion Marketing and Management: An International Journal, 13(2), 279-296.</w:t>
      </w:r>
    </w:p>
    <w:p w14:paraId="7417BC49" w14:textId="77777777" w:rsidR="00574920" w:rsidRDefault="00574920" w:rsidP="00574920">
      <w:pPr>
        <w:spacing w:after="0" w:line="360" w:lineRule="auto"/>
        <w:jc w:val="both"/>
        <w:rPr>
          <w:rFonts w:ascii="Arial" w:hAnsi="Arial" w:cs="Arial"/>
          <w:sz w:val="20"/>
        </w:rPr>
      </w:pPr>
      <w:r>
        <w:rPr>
          <w:rFonts w:ascii="Arial" w:hAnsi="Arial" w:cs="Arial"/>
          <w:sz w:val="20"/>
        </w:rPr>
        <w:lastRenderedPageBreak/>
        <w:t xml:space="preserve">López, T., Riedler, T., </w:t>
      </w:r>
      <w:proofErr w:type="spellStart"/>
      <w:r>
        <w:rPr>
          <w:rFonts w:ascii="Arial" w:hAnsi="Arial" w:cs="Arial"/>
          <w:sz w:val="20"/>
        </w:rPr>
        <w:t>Köhnen</w:t>
      </w:r>
      <w:proofErr w:type="spellEnd"/>
      <w:r>
        <w:rPr>
          <w:rFonts w:ascii="Arial" w:hAnsi="Arial" w:cs="Arial"/>
          <w:sz w:val="20"/>
        </w:rPr>
        <w:t xml:space="preserve">, H., &amp; </w:t>
      </w:r>
      <w:proofErr w:type="spellStart"/>
      <w:r>
        <w:rPr>
          <w:rFonts w:ascii="Arial" w:hAnsi="Arial" w:cs="Arial"/>
          <w:sz w:val="20"/>
        </w:rPr>
        <w:t>Fütterer</w:t>
      </w:r>
      <w:proofErr w:type="spellEnd"/>
      <w:r>
        <w:rPr>
          <w:rFonts w:ascii="Arial" w:hAnsi="Arial" w:cs="Arial"/>
          <w:sz w:val="20"/>
        </w:rPr>
        <w:t>, M. (2022). Digital value chain restructuring and labour process transformations in the fast</w:t>
      </w:r>
      <w:r>
        <w:rPr>
          <w:rFonts w:ascii="Cambria Math" w:hAnsi="Cambria Math" w:cs="Cambria Math"/>
          <w:sz w:val="20"/>
        </w:rPr>
        <w:t>‐</w:t>
      </w:r>
      <w:r>
        <w:rPr>
          <w:rFonts w:ascii="Arial" w:hAnsi="Arial" w:cs="Arial"/>
          <w:sz w:val="20"/>
        </w:rPr>
        <w:t>fashion sector: Evidence from the value chains of Zara &amp; H&amp;M. Global Networks, 22(4), 684-700.</w:t>
      </w:r>
    </w:p>
    <w:p w14:paraId="4D9F3574" w14:textId="77777777" w:rsidR="00574920" w:rsidRDefault="00574920" w:rsidP="00574920">
      <w:pPr>
        <w:spacing w:after="0" w:line="360" w:lineRule="auto"/>
        <w:jc w:val="both"/>
        <w:rPr>
          <w:rFonts w:ascii="Arial" w:hAnsi="Arial" w:cs="Arial"/>
          <w:sz w:val="20"/>
        </w:rPr>
      </w:pPr>
      <w:r>
        <w:rPr>
          <w:rFonts w:ascii="Arial" w:hAnsi="Arial" w:cs="Arial"/>
          <w:sz w:val="20"/>
        </w:rPr>
        <w:t xml:space="preserve">Matic, M., &amp; </w:t>
      </w:r>
      <w:proofErr w:type="spellStart"/>
      <w:r>
        <w:rPr>
          <w:rFonts w:ascii="Arial" w:hAnsi="Arial" w:cs="Arial"/>
          <w:sz w:val="20"/>
        </w:rPr>
        <w:t>Vabale</w:t>
      </w:r>
      <w:proofErr w:type="spellEnd"/>
      <w:r>
        <w:rPr>
          <w:rFonts w:ascii="Arial" w:hAnsi="Arial" w:cs="Arial"/>
          <w:sz w:val="20"/>
        </w:rPr>
        <w:t>, V. (2015). Understanding internationalization patterns of Zara.</w:t>
      </w:r>
    </w:p>
    <w:p w14:paraId="6FD28392" w14:textId="77777777" w:rsidR="00574920" w:rsidRDefault="00574920" w:rsidP="00574920">
      <w:pPr>
        <w:spacing w:after="0" w:line="360" w:lineRule="auto"/>
        <w:jc w:val="both"/>
        <w:rPr>
          <w:rFonts w:ascii="Arial" w:hAnsi="Arial" w:cs="Arial"/>
          <w:sz w:val="20"/>
        </w:rPr>
      </w:pPr>
      <w:r>
        <w:rPr>
          <w:rFonts w:ascii="Arial" w:hAnsi="Arial" w:cs="Arial"/>
          <w:sz w:val="20"/>
        </w:rPr>
        <w:t xml:space="preserve">Papadopoulou, M., </w:t>
      </w:r>
      <w:proofErr w:type="spellStart"/>
      <w:r>
        <w:rPr>
          <w:rFonts w:ascii="Arial" w:hAnsi="Arial" w:cs="Arial"/>
          <w:sz w:val="20"/>
        </w:rPr>
        <w:t>Papasolomou</w:t>
      </w:r>
      <w:proofErr w:type="spellEnd"/>
      <w:r>
        <w:rPr>
          <w:rFonts w:ascii="Arial" w:hAnsi="Arial" w:cs="Arial"/>
          <w:sz w:val="20"/>
        </w:rPr>
        <w:t xml:space="preserve">, I., &amp; </w:t>
      </w:r>
      <w:proofErr w:type="spellStart"/>
      <w:r>
        <w:rPr>
          <w:rFonts w:ascii="Arial" w:hAnsi="Arial" w:cs="Arial"/>
          <w:sz w:val="20"/>
        </w:rPr>
        <w:t>Thrassou</w:t>
      </w:r>
      <w:proofErr w:type="spellEnd"/>
      <w:r>
        <w:rPr>
          <w:rFonts w:ascii="Arial" w:hAnsi="Arial" w:cs="Arial"/>
          <w:sz w:val="20"/>
        </w:rPr>
        <w:t>, A. (2022). Exploring the level of sustainability awareness among consumers within the fast-fashion clothing industry: a dual business and consumer perspective. Competitiveness Review: An International Business Journal, 32(3), 350-375.</w:t>
      </w:r>
    </w:p>
    <w:p w14:paraId="7A0E6F79" w14:textId="77777777" w:rsidR="00574920" w:rsidRDefault="00574920" w:rsidP="00574920">
      <w:pPr>
        <w:spacing w:after="0" w:line="360" w:lineRule="auto"/>
        <w:jc w:val="both"/>
        <w:rPr>
          <w:rFonts w:ascii="Arial" w:hAnsi="Arial" w:cs="Arial"/>
          <w:sz w:val="20"/>
        </w:rPr>
      </w:pPr>
      <w:r>
        <w:rPr>
          <w:rFonts w:ascii="Arial" w:hAnsi="Arial" w:cs="Arial"/>
          <w:sz w:val="20"/>
        </w:rPr>
        <w:t>Pearce, J. A., and R. B. Robinson. 2011. Strategic management: Formulation, implementation, and control. 12th Ed. New York: McGraw-Hill/Irwin.</w:t>
      </w:r>
    </w:p>
    <w:p w14:paraId="16D7637B" w14:textId="77777777" w:rsidR="00574920" w:rsidRDefault="00574920" w:rsidP="00574920">
      <w:pPr>
        <w:spacing w:after="0" w:line="360" w:lineRule="auto"/>
        <w:jc w:val="both"/>
        <w:rPr>
          <w:rFonts w:ascii="Arial" w:hAnsi="Arial" w:cs="Arial"/>
          <w:sz w:val="20"/>
        </w:rPr>
      </w:pPr>
      <w:r>
        <w:rPr>
          <w:rFonts w:ascii="Arial" w:hAnsi="Arial" w:cs="Arial"/>
          <w:sz w:val="20"/>
        </w:rPr>
        <w:t>Rothaermel, F. T. 2014. Strategic management. 2nd ed. New York: McGraw-Hill/Irwin.</w:t>
      </w:r>
    </w:p>
    <w:p w14:paraId="60101629" w14:textId="77777777" w:rsidR="00574920" w:rsidRDefault="00574920" w:rsidP="00574920">
      <w:pPr>
        <w:spacing w:after="0" w:line="360" w:lineRule="auto"/>
        <w:jc w:val="both"/>
        <w:rPr>
          <w:rFonts w:ascii="Arial" w:hAnsi="Arial" w:cs="Arial"/>
          <w:sz w:val="20"/>
        </w:rPr>
      </w:pPr>
      <w:r>
        <w:rPr>
          <w:rFonts w:ascii="Arial" w:hAnsi="Arial" w:cs="Arial"/>
          <w:sz w:val="20"/>
        </w:rPr>
        <w:t>Ruan, T., Sang, D., &amp; Zeng, Q. (2022, July). Research on ZARA’s Business Environment and Marketing Strategies in China. In 2022 2nd International Conference on Enterprise Management and Economic Development (ICEMED 2022) (pp. 659-672). Atlantis Press.</w:t>
      </w:r>
    </w:p>
    <w:p w14:paraId="642F10BD"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Sitaro</w:t>
      </w:r>
      <w:proofErr w:type="spellEnd"/>
      <w:r>
        <w:rPr>
          <w:rFonts w:ascii="Arial" w:hAnsi="Arial" w:cs="Arial"/>
          <w:sz w:val="20"/>
        </w:rPr>
        <w:t>, T. D. (2020). Fast Fashion and Sustainability-The Case of Inditex-Zara.</w:t>
      </w:r>
    </w:p>
    <w:p w14:paraId="7CA2076F" w14:textId="77777777" w:rsidR="00574920" w:rsidRDefault="00574920" w:rsidP="00574920">
      <w:pPr>
        <w:spacing w:after="0" w:line="360" w:lineRule="auto"/>
        <w:jc w:val="both"/>
        <w:rPr>
          <w:rFonts w:ascii="Arial" w:hAnsi="Arial" w:cs="Arial"/>
          <w:sz w:val="20"/>
        </w:rPr>
      </w:pPr>
      <w:r>
        <w:rPr>
          <w:rFonts w:ascii="Arial" w:hAnsi="Arial" w:cs="Arial"/>
          <w:sz w:val="20"/>
        </w:rPr>
        <w:t>Tang, K. N., (2019). Change management. Leadership and change management, 47-55.</w:t>
      </w:r>
    </w:p>
    <w:p w14:paraId="6F04394A" w14:textId="77777777" w:rsidR="00574920" w:rsidRDefault="00574920" w:rsidP="00574920">
      <w:pPr>
        <w:spacing w:after="0" w:line="360" w:lineRule="auto"/>
        <w:jc w:val="both"/>
        <w:rPr>
          <w:rFonts w:ascii="Arial" w:hAnsi="Arial" w:cs="Arial"/>
          <w:sz w:val="20"/>
        </w:rPr>
      </w:pPr>
      <w:r>
        <w:rPr>
          <w:rFonts w:ascii="Arial" w:hAnsi="Arial" w:cs="Arial"/>
          <w:sz w:val="20"/>
        </w:rPr>
        <w:t>Vu, T., &amp; Medina, S. (2014). Storytelling marketing and its impact on developing company brand identity, case company Zara.</w:t>
      </w:r>
    </w:p>
    <w:p w14:paraId="1016B16A"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Xenikou</w:t>
      </w:r>
      <w:proofErr w:type="spellEnd"/>
      <w:r>
        <w:rPr>
          <w:rFonts w:ascii="Arial" w:hAnsi="Arial" w:cs="Arial"/>
          <w:sz w:val="20"/>
        </w:rPr>
        <w:t>, A., &amp; Furnham, A. (2022). Leadership and organizational culture. Handbook of Research Methods for Organisational Culture. Cheltenham: Edward Elgar Publishing Limited, 23-38.</w:t>
      </w:r>
    </w:p>
    <w:p w14:paraId="51A0E7C7" w14:textId="77777777" w:rsidR="00574920" w:rsidRDefault="00574920" w:rsidP="00574920">
      <w:pPr>
        <w:spacing w:after="0" w:line="360" w:lineRule="auto"/>
        <w:jc w:val="both"/>
        <w:rPr>
          <w:rFonts w:ascii="Arial" w:hAnsi="Arial" w:cs="Arial"/>
          <w:sz w:val="20"/>
        </w:rPr>
      </w:pPr>
      <w:proofErr w:type="spellStart"/>
      <w:r>
        <w:rPr>
          <w:rFonts w:ascii="Arial" w:hAnsi="Arial" w:cs="Arial"/>
          <w:sz w:val="20"/>
        </w:rPr>
        <w:t>Xuejie</w:t>
      </w:r>
      <w:proofErr w:type="spellEnd"/>
      <w:r>
        <w:rPr>
          <w:rFonts w:ascii="Arial" w:hAnsi="Arial" w:cs="Arial"/>
          <w:sz w:val="20"/>
        </w:rPr>
        <w:t xml:space="preserve">, C., Chang, Q., &amp; </w:t>
      </w:r>
      <w:proofErr w:type="spellStart"/>
      <w:r>
        <w:rPr>
          <w:rFonts w:ascii="Arial" w:hAnsi="Arial" w:cs="Arial"/>
          <w:sz w:val="20"/>
        </w:rPr>
        <w:t>GuangHao</w:t>
      </w:r>
      <w:proofErr w:type="spellEnd"/>
      <w:r>
        <w:rPr>
          <w:rFonts w:ascii="Arial" w:hAnsi="Arial" w:cs="Arial"/>
          <w:sz w:val="20"/>
        </w:rPr>
        <w:t>, Z. (2019, August). Research on Innovation supply chain Management in Fast Fashion Industry——A comparative analysis of ZARA and H&amp;M. In 2019 3rd International Conference on Education, Culture and Social Development (ICECSD 2019) (pp. 7-16). Atlantis Press.</w:t>
      </w:r>
    </w:p>
    <w:p w14:paraId="24E8A6F2" w14:textId="77777777" w:rsidR="00574920" w:rsidRDefault="00574920" w:rsidP="00574920">
      <w:pPr>
        <w:spacing w:after="0" w:line="360" w:lineRule="auto"/>
        <w:jc w:val="both"/>
        <w:rPr>
          <w:rFonts w:ascii="Arial" w:hAnsi="Arial" w:cs="Arial"/>
          <w:sz w:val="20"/>
        </w:rPr>
      </w:pPr>
      <w:r>
        <w:rPr>
          <w:rFonts w:ascii="Arial" w:hAnsi="Arial" w:cs="Arial"/>
          <w:sz w:val="20"/>
        </w:rPr>
        <w:t>Yin, Z. (2022, July). How Fast-Fashion Brands Went Viral—Taking Zara as an Example. In 2022 2nd International Conference on Enterprise Management and Economic Development (ICEMED 2022) (pp. 538-542). Atlantis Press.</w:t>
      </w:r>
    </w:p>
    <w:p w14:paraId="0C5949BD" w14:textId="77777777" w:rsidR="00574920" w:rsidRDefault="00574920" w:rsidP="00574920">
      <w:pPr>
        <w:spacing w:after="0" w:line="360" w:lineRule="auto"/>
        <w:jc w:val="both"/>
        <w:rPr>
          <w:rFonts w:ascii="Arial" w:hAnsi="Arial" w:cs="Arial"/>
          <w:b/>
        </w:rPr>
      </w:pPr>
      <w:r>
        <w:rPr>
          <w:rFonts w:ascii="Arial" w:hAnsi="Arial" w:cs="Arial"/>
          <w:b/>
        </w:rPr>
        <w:t>ONLINE SOURCES:</w:t>
      </w:r>
    </w:p>
    <w:p w14:paraId="586E977F" w14:textId="77777777" w:rsidR="00574920" w:rsidRDefault="00574920" w:rsidP="00574920">
      <w:pPr>
        <w:spacing w:after="0" w:line="360" w:lineRule="auto"/>
        <w:jc w:val="both"/>
        <w:rPr>
          <w:rFonts w:ascii="Arial" w:hAnsi="Arial" w:cs="Arial"/>
          <w:sz w:val="20"/>
        </w:rPr>
      </w:pPr>
      <w:r>
        <w:rPr>
          <w:rFonts w:ascii="Arial" w:hAnsi="Arial" w:cs="Arial"/>
          <w:sz w:val="20"/>
        </w:rPr>
        <w:t xml:space="preserve">Inditex (2023a). History. Available at: </w:t>
      </w:r>
      <w:hyperlink r:id="rId15" w:history="1">
        <w:r>
          <w:rPr>
            <w:rStyle w:val="Hyperlink"/>
            <w:rFonts w:ascii="Arial" w:hAnsi="Arial" w:cs="Arial"/>
            <w:sz w:val="20"/>
          </w:rPr>
          <w:t>https://www.inditex.com/itxcomweb/en/group/history</w:t>
        </w:r>
      </w:hyperlink>
      <w:r>
        <w:rPr>
          <w:rFonts w:ascii="Arial" w:hAnsi="Arial" w:cs="Arial"/>
          <w:sz w:val="20"/>
        </w:rPr>
        <w:t xml:space="preserve"> (Accessed: 22 July 2023).</w:t>
      </w:r>
    </w:p>
    <w:p w14:paraId="25B6DA0D" w14:textId="77777777" w:rsidR="00574920" w:rsidRDefault="00574920" w:rsidP="00574920">
      <w:pPr>
        <w:spacing w:after="0" w:line="360" w:lineRule="auto"/>
        <w:jc w:val="both"/>
        <w:rPr>
          <w:rFonts w:ascii="Arial" w:hAnsi="Arial" w:cs="Arial"/>
          <w:sz w:val="20"/>
        </w:rPr>
      </w:pPr>
      <w:r>
        <w:rPr>
          <w:rFonts w:ascii="Arial" w:hAnsi="Arial" w:cs="Arial"/>
          <w:sz w:val="20"/>
        </w:rPr>
        <w:t xml:space="preserve">Inditex (2023b). Finance. Available at: </w:t>
      </w:r>
      <w:hyperlink r:id="rId16" w:history="1">
        <w:r>
          <w:rPr>
            <w:rStyle w:val="Hyperlink"/>
            <w:rFonts w:ascii="Arial" w:hAnsi="Arial" w:cs="Arial"/>
            <w:sz w:val="20"/>
          </w:rPr>
          <w:t>https://www.inditex.com/itxcomweb/api/media/fbfad591-bb1c-43cc-9964-f7dd2746b846/transcript_full_results_2021.pdf?t=1655306492919</w:t>
        </w:r>
      </w:hyperlink>
      <w:r>
        <w:rPr>
          <w:rFonts w:ascii="Arial" w:hAnsi="Arial" w:cs="Arial"/>
          <w:sz w:val="20"/>
        </w:rPr>
        <w:t xml:space="preserve">  (Accessed: 22 July 2023).</w:t>
      </w:r>
    </w:p>
    <w:p w14:paraId="7F7B6A5D" w14:textId="77777777" w:rsidR="00C362FC" w:rsidRPr="00DE342E" w:rsidRDefault="00C362FC">
      <w:pPr>
        <w:rPr>
          <w:rFonts w:ascii="Arial" w:hAnsi="Arial" w:cs="Arial"/>
          <w:sz w:val="40"/>
          <w:szCs w:val="40"/>
        </w:rPr>
      </w:pPr>
    </w:p>
    <w:sectPr w:rsidR="00C362FC" w:rsidRPr="00DE342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F4BB9" w14:textId="77777777" w:rsidR="00566D52" w:rsidRDefault="00566D52" w:rsidP="00026059">
      <w:pPr>
        <w:spacing w:after="0" w:line="240" w:lineRule="auto"/>
      </w:pPr>
      <w:r>
        <w:separator/>
      </w:r>
    </w:p>
  </w:endnote>
  <w:endnote w:type="continuationSeparator" w:id="0">
    <w:p w14:paraId="7B07D882" w14:textId="77777777" w:rsidR="00566D52" w:rsidRDefault="00566D52" w:rsidP="00026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376328"/>
      <w:docPartObj>
        <w:docPartGallery w:val="Page Numbers (Bottom of Page)"/>
        <w:docPartUnique/>
      </w:docPartObj>
    </w:sdtPr>
    <w:sdtEndPr>
      <w:rPr>
        <w:noProof/>
      </w:rPr>
    </w:sdtEndPr>
    <w:sdtContent>
      <w:p w14:paraId="32019F42" w14:textId="392377B8" w:rsidR="00026059" w:rsidRDefault="000260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4955E" w14:textId="77777777" w:rsidR="00026059" w:rsidRDefault="00026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5CE04" w14:textId="77777777" w:rsidR="00566D52" w:rsidRDefault="00566D52" w:rsidP="00026059">
      <w:pPr>
        <w:spacing w:after="0" w:line="240" w:lineRule="auto"/>
      </w:pPr>
      <w:r>
        <w:separator/>
      </w:r>
    </w:p>
  </w:footnote>
  <w:footnote w:type="continuationSeparator" w:id="0">
    <w:p w14:paraId="325F3694" w14:textId="77777777" w:rsidR="00566D52" w:rsidRDefault="00566D52" w:rsidP="00026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591E31"/>
    <w:multiLevelType w:val="hybridMultilevel"/>
    <w:tmpl w:val="56F68FA4"/>
    <w:lvl w:ilvl="0" w:tplc="04080011">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num w:numId="1" w16cid:durableId="16029519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CA1"/>
    <w:rsid w:val="000235BB"/>
    <w:rsid w:val="00026059"/>
    <w:rsid w:val="000A3DB4"/>
    <w:rsid w:val="000E657A"/>
    <w:rsid w:val="00142A0C"/>
    <w:rsid w:val="001E7FD0"/>
    <w:rsid w:val="002B5C03"/>
    <w:rsid w:val="00317B00"/>
    <w:rsid w:val="00366F8C"/>
    <w:rsid w:val="00450C66"/>
    <w:rsid w:val="00566D52"/>
    <w:rsid w:val="00570C73"/>
    <w:rsid w:val="00574920"/>
    <w:rsid w:val="00604629"/>
    <w:rsid w:val="006C3190"/>
    <w:rsid w:val="006C50C6"/>
    <w:rsid w:val="006D0C0B"/>
    <w:rsid w:val="0074671D"/>
    <w:rsid w:val="00754C55"/>
    <w:rsid w:val="00761AAD"/>
    <w:rsid w:val="00776A89"/>
    <w:rsid w:val="00845E01"/>
    <w:rsid w:val="00852325"/>
    <w:rsid w:val="00891A12"/>
    <w:rsid w:val="008C7CC7"/>
    <w:rsid w:val="00905A80"/>
    <w:rsid w:val="0093763B"/>
    <w:rsid w:val="00973FEE"/>
    <w:rsid w:val="00A57901"/>
    <w:rsid w:val="00A71CA1"/>
    <w:rsid w:val="00AC0F69"/>
    <w:rsid w:val="00C362FC"/>
    <w:rsid w:val="00CB5F03"/>
    <w:rsid w:val="00DC78B1"/>
    <w:rsid w:val="00DE342E"/>
    <w:rsid w:val="00E623B3"/>
    <w:rsid w:val="00E62BE3"/>
    <w:rsid w:val="00E958B1"/>
    <w:rsid w:val="00EE321C"/>
    <w:rsid w:val="00F50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1514"/>
  <w15:chartTrackingRefBased/>
  <w15:docId w15:val="{1B75DC37-EF07-474B-944B-92030D76D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920"/>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l-GR"/>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920"/>
    <w:rPr>
      <w:rFonts w:asciiTheme="majorHAnsi" w:eastAsiaTheme="majorEastAsia" w:hAnsiTheme="majorHAnsi" w:cstheme="majorBidi"/>
      <w:b/>
      <w:bCs/>
      <w:color w:val="2F5496" w:themeColor="accent1" w:themeShade="BF"/>
      <w:kern w:val="0"/>
      <w:sz w:val="28"/>
      <w:szCs w:val="28"/>
      <w:lang w:val="el-GR"/>
      <w14:ligatures w14:val="none"/>
    </w:rPr>
  </w:style>
  <w:style w:type="character" w:styleId="Hyperlink">
    <w:name w:val="Hyperlink"/>
    <w:basedOn w:val="DefaultParagraphFont"/>
    <w:uiPriority w:val="99"/>
    <w:semiHidden/>
    <w:unhideWhenUsed/>
    <w:rsid w:val="00574920"/>
    <w:rPr>
      <w:color w:val="0563C1" w:themeColor="hyperlink"/>
      <w:u w:val="single"/>
    </w:rPr>
  </w:style>
  <w:style w:type="paragraph" w:styleId="TOC1">
    <w:name w:val="toc 1"/>
    <w:basedOn w:val="Normal"/>
    <w:next w:val="Normal"/>
    <w:autoRedefine/>
    <w:uiPriority w:val="39"/>
    <w:semiHidden/>
    <w:unhideWhenUsed/>
    <w:rsid w:val="00574920"/>
    <w:pPr>
      <w:spacing w:after="100" w:line="276" w:lineRule="auto"/>
    </w:pPr>
    <w:rPr>
      <w:kern w:val="0"/>
      <w:lang w:val="el-GR"/>
      <w14:ligatures w14:val="none"/>
    </w:rPr>
  </w:style>
  <w:style w:type="paragraph" w:styleId="ListParagraph">
    <w:name w:val="List Paragraph"/>
    <w:basedOn w:val="Normal"/>
    <w:uiPriority w:val="34"/>
    <w:qFormat/>
    <w:rsid w:val="00574920"/>
    <w:pPr>
      <w:spacing w:after="200" w:line="276" w:lineRule="auto"/>
      <w:ind w:left="720"/>
      <w:contextualSpacing/>
    </w:pPr>
    <w:rPr>
      <w:kern w:val="0"/>
      <w:lang w:val="el-GR"/>
      <w14:ligatures w14:val="none"/>
    </w:rPr>
  </w:style>
  <w:style w:type="paragraph" w:styleId="TOCHeading">
    <w:name w:val="TOC Heading"/>
    <w:basedOn w:val="Heading1"/>
    <w:next w:val="Normal"/>
    <w:uiPriority w:val="39"/>
    <w:semiHidden/>
    <w:unhideWhenUsed/>
    <w:qFormat/>
    <w:rsid w:val="00574920"/>
    <w:pPr>
      <w:outlineLvl w:val="9"/>
    </w:pPr>
    <w:rPr>
      <w:lang w:eastAsia="el-GR"/>
    </w:rPr>
  </w:style>
  <w:style w:type="paragraph" w:styleId="Header">
    <w:name w:val="header"/>
    <w:basedOn w:val="Normal"/>
    <w:link w:val="HeaderChar"/>
    <w:uiPriority w:val="99"/>
    <w:unhideWhenUsed/>
    <w:rsid w:val="00026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059"/>
  </w:style>
  <w:style w:type="paragraph" w:styleId="Footer">
    <w:name w:val="footer"/>
    <w:basedOn w:val="Normal"/>
    <w:link w:val="FooterChar"/>
    <w:uiPriority w:val="99"/>
    <w:unhideWhenUsed/>
    <w:rsid w:val="00026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110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hyperlink" Target="file:///C:\Users\maria\Downloads\ZARA.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maria\Downloads\ZARA.doc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nditex.com/itxcomweb/api/media/fbfad591-bb1c-43cc-9964-f7dd2746b846/transcript_full_results_2021.pdf?t=16553064929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aria\Downloads\ZARA.docx" TargetMode="External"/><Relationship Id="rId5" Type="http://schemas.openxmlformats.org/officeDocument/2006/relationships/footnotes" Target="footnotes.xml"/><Relationship Id="rId15" Type="http://schemas.openxmlformats.org/officeDocument/2006/relationships/hyperlink" Target="https://www.inditex.com/itxcomweb/en/group/history" TargetMode="External"/><Relationship Id="rId10" Type="http://schemas.openxmlformats.org/officeDocument/2006/relationships/hyperlink" Target="file:///C:\Users\maria\Downloads\ZARA.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maria\Downloads\ZARA.docx" TargetMode="External"/><Relationship Id="rId14" Type="http://schemas.openxmlformats.org/officeDocument/2006/relationships/hyperlink" Target="file:///C:\Users\maria\Downloads\ZARA.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15</Pages>
  <Words>5942</Words>
  <Characters>33875</Characters>
  <Application>Microsoft Office Word</Application>
  <DocSecurity>0</DocSecurity>
  <Lines>282</Lines>
  <Paragraphs>79</Paragraphs>
  <ScaleCrop>false</ScaleCrop>
  <Company/>
  <LinksUpToDate>false</LinksUpToDate>
  <CharactersWithSpaces>39738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 (2023024)</cp:lastModifiedBy>
  <cp:revision>36</cp:revision>
  <dcterms:created xsi:type="dcterms:W3CDTF">2023-06-18T18:25:00Z</dcterms:created>
  <dcterms:modified xsi:type="dcterms:W3CDTF">2023-08-01T20:14:00Z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48818511-cd38-4d1c-85b8-95b1859dc454</vt:lpwstr>
  </property>
</Properties>
</file>