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75887186"/>
        <w:docPartObj>
          <w:docPartGallery w:val="Cover Pages"/>
          <w:docPartUnique/>
        </w:docPartObj>
      </w:sdtPr>
      <w:sdtContent>
        <w:p w14:paraId="17D0E72A" w14:textId="4682421C" w:rsidR="00B106B4" w:rsidRDefault="00B106B4" w:rsidP="00B106B4">
          <w:r>
            <w:rPr>
              <w:noProof/>
            </w:rPr>
            <mc:AlternateContent>
              <mc:Choice Requires="wpg">
                <w:drawing>
                  <wp:anchor distT="0" distB="0" distL="114300" distR="114300" simplePos="0" relativeHeight="251659264" behindDoc="1" locked="0" layoutInCell="1" allowOverlap="1" wp14:anchorId="444104C9" wp14:editId="38A48C9A">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F41E2B" w14:textId="523EE925" w:rsidR="00651EF9" w:rsidRPr="00651EF9" w:rsidRDefault="00651EF9" w:rsidP="00651EF9">
                                  <w:pPr>
                                    <w:pStyle w:val="NoSpacing"/>
                                    <w:rPr>
                                      <w:caps/>
                                      <w:color w:val="FFFFFF" w:themeColor="background1"/>
                                      <w:sz w:val="32"/>
                                      <w:szCs w:val="32"/>
                                    </w:rPr>
                                  </w:pPr>
                                  <w:r w:rsidRPr="00651EF9">
                                    <w:rPr>
                                      <w:caps/>
                                      <w:color w:val="FFFFFF" w:themeColor="background1"/>
                                      <w:sz w:val="32"/>
                                      <w:szCs w:val="32"/>
                                    </w:rPr>
                                    <w:t>Student Name: Md Shiplu Uddin</w:t>
                                  </w:r>
                                </w:p>
                                <w:p w14:paraId="69FEF1BF" w14:textId="19364698" w:rsidR="00B106B4" w:rsidRPr="00651EF9" w:rsidRDefault="00651EF9" w:rsidP="00651EF9">
                                  <w:pPr>
                                    <w:pStyle w:val="NoSpacing"/>
                                    <w:rPr>
                                      <w:caps/>
                                      <w:color w:val="FFFFFF" w:themeColor="background1"/>
                                      <w:sz w:val="32"/>
                                      <w:szCs w:val="32"/>
                                    </w:rPr>
                                  </w:pPr>
                                  <w:r w:rsidRPr="00651EF9">
                                    <w:rPr>
                                      <w:caps/>
                                      <w:color w:val="FFFFFF" w:themeColor="background1"/>
                                      <w:sz w:val="32"/>
                                      <w:szCs w:val="32"/>
                                    </w:rPr>
                                    <w:t xml:space="preserve">Student ID: 2209548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DA9364" w14:textId="77777777" w:rsidR="00651EF9" w:rsidRPr="00651EF9" w:rsidRDefault="00651EF9" w:rsidP="00651EF9">
                                  <w:pPr>
                                    <w:pStyle w:val="NoSpacing"/>
                                    <w:pBdr>
                                      <w:bottom w:val="single" w:sz="6" w:space="4" w:color="7F7F7F" w:themeColor="text1" w:themeTint="80"/>
                                    </w:pBdr>
                                    <w:rPr>
                                      <w:rFonts w:asciiTheme="majorHAnsi" w:eastAsiaTheme="majorEastAsia" w:hAnsiTheme="majorHAnsi" w:cstheme="majorBidi"/>
                                      <w:color w:val="595959" w:themeColor="text1" w:themeTint="A6"/>
                                      <w:sz w:val="56"/>
                                      <w:szCs w:val="56"/>
                                    </w:rPr>
                                  </w:pPr>
                                  <w:r w:rsidRPr="00651EF9">
                                    <w:rPr>
                                      <w:rFonts w:asciiTheme="majorHAnsi" w:eastAsiaTheme="majorEastAsia" w:hAnsiTheme="majorHAnsi" w:cstheme="majorBidi"/>
                                      <w:color w:val="595959" w:themeColor="text1" w:themeTint="A6"/>
                                      <w:sz w:val="56"/>
                                      <w:szCs w:val="56"/>
                                    </w:rPr>
                                    <w:t>Business Report -</w:t>
                                  </w:r>
                                </w:p>
                                <w:p w14:paraId="7E551381" w14:textId="77777777" w:rsidR="00651EF9" w:rsidRPr="00651EF9" w:rsidRDefault="00651EF9" w:rsidP="00651EF9">
                                  <w:pPr>
                                    <w:pStyle w:val="NoSpacing"/>
                                    <w:pBdr>
                                      <w:bottom w:val="single" w:sz="6" w:space="4" w:color="7F7F7F" w:themeColor="text1" w:themeTint="80"/>
                                    </w:pBdr>
                                    <w:rPr>
                                      <w:rFonts w:asciiTheme="majorHAnsi" w:eastAsiaTheme="majorEastAsia" w:hAnsiTheme="majorHAnsi" w:cstheme="majorBidi"/>
                                      <w:color w:val="595959" w:themeColor="text1" w:themeTint="A6"/>
                                      <w:sz w:val="56"/>
                                      <w:szCs w:val="56"/>
                                    </w:rPr>
                                  </w:pPr>
                                  <w:r w:rsidRPr="00651EF9">
                                    <w:rPr>
                                      <w:rFonts w:asciiTheme="majorHAnsi" w:eastAsiaTheme="majorEastAsia" w:hAnsiTheme="majorHAnsi" w:cstheme="majorBidi"/>
                                      <w:color w:val="595959" w:themeColor="text1" w:themeTint="A6"/>
                                      <w:sz w:val="56"/>
                                      <w:szCs w:val="56"/>
                                    </w:rPr>
                                    <w:t>Comparison of Two</w:t>
                                  </w:r>
                                </w:p>
                                <w:p w14:paraId="62656308" w14:textId="2A599472" w:rsidR="00B106B4" w:rsidRPr="00651EF9" w:rsidRDefault="00651EF9" w:rsidP="00651EF9">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651EF9">
                                    <w:rPr>
                                      <w:rFonts w:asciiTheme="majorHAnsi" w:eastAsiaTheme="majorEastAsia" w:hAnsiTheme="majorHAnsi" w:cstheme="majorBidi"/>
                                      <w:color w:val="595959" w:themeColor="text1" w:themeTint="A6"/>
                                      <w:sz w:val="56"/>
                                      <w:szCs w:val="56"/>
                                    </w:rPr>
                                    <w:t xml:space="preserve">Hospitality </w:t>
                                  </w:r>
                                  <w:r w:rsidRPr="00651EF9">
                                    <w:rPr>
                                      <w:rFonts w:asciiTheme="majorHAnsi" w:eastAsiaTheme="majorEastAsia" w:hAnsiTheme="majorHAnsi" w:cstheme="majorBidi"/>
                                      <w:color w:val="595959" w:themeColor="text1" w:themeTint="A6"/>
                                      <w:sz w:val="56"/>
                                      <w:szCs w:val="56"/>
                                    </w:rPr>
                                    <w:t>Organizations</w:t>
                                  </w:r>
                                </w:p>
                                <w:p w14:paraId="66951AD2" w14:textId="61AD4308" w:rsidR="00B106B4" w:rsidRDefault="00651EF9">
                                  <w:pPr>
                                    <w:pStyle w:val="NoSpacing"/>
                                    <w:spacing w:before="240"/>
                                    <w:rPr>
                                      <w:caps/>
                                      <w:color w:val="44546A" w:themeColor="text2"/>
                                      <w:sz w:val="36"/>
                                      <w:szCs w:val="36"/>
                                    </w:rPr>
                                  </w:pPr>
                                  <w:r w:rsidRPr="00651EF9">
                                    <w:rPr>
                                      <w:caps/>
                                      <w:color w:val="44546A" w:themeColor="text2"/>
                                      <w:sz w:val="36"/>
                                      <w:szCs w:val="36"/>
                                    </w:rPr>
                                    <w:t>BMIH5007</w:t>
                                  </w:r>
                                  <w:r>
                                    <w:rPr>
                                      <w:caps/>
                                      <w:color w:val="44546A" w:themeColor="text2"/>
                                      <w:sz w:val="36"/>
                                      <w:szCs w:val="36"/>
                                    </w:rPr>
                                    <w:t xml:space="preserve"> </w:t>
                                  </w:r>
                                  <w:r w:rsidRPr="00651EF9">
                                    <w:rPr>
                                      <w:caps/>
                                      <w:color w:val="44546A" w:themeColor="text2"/>
                                      <w:sz w:val="36"/>
                                      <w:szCs w:val="36"/>
                                    </w:rPr>
                                    <w:t>Financial Management for the Hotel Industry</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44104C9" id="Group 25"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7DF41E2B" w14:textId="523EE925" w:rsidR="00651EF9" w:rsidRPr="00651EF9" w:rsidRDefault="00651EF9" w:rsidP="00651EF9">
                            <w:pPr>
                              <w:pStyle w:val="NoSpacing"/>
                              <w:rPr>
                                <w:caps/>
                                <w:color w:val="FFFFFF" w:themeColor="background1"/>
                                <w:sz w:val="32"/>
                                <w:szCs w:val="32"/>
                              </w:rPr>
                            </w:pPr>
                            <w:r w:rsidRPr="00651EF9">
                              <w:rPr>
                                <w:caps/>
                                <w:color w:val="FFFFFF" w:themeColor="background1"/>
                                <w:sz w:val="32"/>
                                <w:szCs w:val="32"/>
                              </w:rPr>
                              <w:t>Student Name: Md Shiplu Uddin</w:t>
                            </w:r>
                          </w:p>
                          <w:p w14:paraId="69FEF1BF" w14:textId="19364698" w:rsidR="00B106B4" w:rsidRPr="00651EF9" w:rsidRDefault="00651EF9" w:rsidP="00651EF9">
                            <w:pPr>
                              <w:pStyle w:val="NoSpacing"/>
                              <w:rPr>
                                <w:caps/>
                                <w:color w:val="FFFFFF" w:themeColor="background1"/>
                                <w:sz w:val="32"/>
                                <w:szCs w:val="32"/>
                              </w:rPr>
                            </w:pPr>
                            <w:r w:rsidRPr="00651EF9">
                              <w:rPr>
                                <w:caps/>
                                <w:color w:val="FFFFFF" w:themeColor="background1"/>
                                <w:sz w:val="32"/>
                                <w:szCs w:val="32"/>
                              </w:rPr>
                              <w:t xml:space="preserve">Student ID: 2209548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0ADA9364" w14:textId="77777777" w:rsidR="00651EF9" w:rsidRPr="00651EF9" w:rsidRDefault="00651EF9" w:rsidP="00651EF9">
                            <w:pPr>
                              <w:pStyle w:val="NoSpacing"/>
                              <w:pBdr>
                                <w:bottom w:val="single" w:sz="6" w:space="4" w:color="7F7F7F" w:themeColor="text1" w:themeTint="80"/>
                              </w:pBdr>
                              <w:rPr>
                                <w:rFonts w:asciiTheme="majorHAnsi" w:eastAsiaTheme="majorEastAsia" w:hAnsiTheme="majorHAnsi" w:cstheme="majorBidi"/>
                                <w:color w:val="595959" w:themeColor="text1" w:themeTint="A6"/>
                                <w:sz w:val="56"/>
                                <w:szCs w:val="56"/>
                              </w:rPr>
                            </w:pPr>
                            <w:r w:rsidRPr="00651EF9">
                              <w:rPr>
                                <w:rFonts w:asciiTheme="majorHAnsi" w:eastAsiaTheme="majorEastAsia" w:hAnsiTheme="majorHAnsi" w:cstheme="majorBidi"/>
                                <w:color w:val="595959" w:themeColor="text1" w:themeTint="A6"/>
                                <w:sz w:val="56"/>
                                <w:szCs w:val="56"/>
                              </w:rPr>
                              <w:t>Business Report -</w:t>
                            </w:r>
                          </w:p>
                          <w:p w14:paraId="7E551381" w14:textId="77777777" w:rsidR="00651EF9" w:rsidRPr="00651EF9" w:rsidRDefault="00651EF9" w:rsidP="00651EF9">
                            <w:pPr>
                              <w:pStyle w:val="NoSpacing"/>
                              <w:pBdr>
                                <w:bottom w:val="single" w:sz="6" w:space="4" w:color="7F7F7F" w:themeColor="text1" w:themeTint="80"/>
                              </w:pBdr>
                              <w:rPr>
                                <w:rFonts w:asciiTheme="majorHAnsi" w:eastAsiaTheme="majorEastAsia" w:hAnsiTheme="majorHAnsi" w:cstheme="majorBidi"/>
                                <w:color w:val="595959" w:themeColor="text1" w:themeTint="A6"/>
                                <w:sz w:val="56"/>
                                <w:szCs w:val="56"/>
                              </w:rPr>
                            </w:pPr>
                            <w:r w:rsidRPr="00651EF9">
                              <w:rPr>
                                <w:rFonts w:asciiTheme="majorHAnsi" w:eastAsiaTheme="majorEastAsia" w:hAnsiTheme="majorHAnsi" w:cstheme="majorBidi"/>
                                <w:color w:val="595959" w:themeColor="text1" w:themeTint="A6"/>
                                <w:sz w:val="56"/>
                                <w:szCs w:val="56"/>
                              </w:rPr>
                              <w:t>Comparison of Two</w:t>
                            </w:r>
                          </w:p>
                          <w:p w14:paraId="62656308" w14:textId="2A599472" w:rsidR="00B106B4" w:rsidRPr="00651EF9" w:rsidRDefault="00651EF9" w:rsidP="00651EF9">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651EF9">
                              <w:rPr>
                                <w:rFonts w:asciiTheme="majorHAnsi" w:eastAsiaTheme="majorEastAsia" w:hAnsiTheme="majorHAnsi" w:cstheme="majorBidi"/>
                                <w:color w:val="595959" w:themeColor="text1" w:themeTint="A6"/>
                                <w:sz w:val="56"/>
                                <w:szCs w:val="56"/>
                              </w:rPr>
                              <w:t xml:space="preserve">Hospitality </w:t>
                            </w:r>
                            <w:r w:rsidRPr="00651EF9">
                              <w:rPr>
                                <w:rFonts w:asciiTheme="majorHAnsi" w:eastAsiaTheme="majorEastAsia" w:hAnsiTheme="majorHAnsi" w:cstheme="majorBidi"/>
                                <w:color w:val="595959" w:themeColor="text1" w:themeTint="A6"/>
                                <w:sz w:val="56"/>
                                <w:szCs w:val="56"/>
                              </w:rPr>
                              <w:t>Organizations</w:t>
                            </w:r>
                          </w:p>
                          <w:p w14:paraId="66951AD2" w14:textId="61AD4308" w:rsidR="00B106B4" w:rsidRDefault="00651EF9">
                            <w:pPr>
                              <w:pStyle w:val="NoSpacing"/>
                              <w:spacing w:before="240"/>
                              <w:rPr>
                                <w:caps/>
                                <w:color w:val="44546A" w:themeColor="text2"/>
                                <w:sz w:val="36"/>
                                <w:szCs w:val="36"/>
                              </w:rPr>
                            </w:pPr>
                            <w:r w:rsidRPr="00651EF9">
                              <w:rPr>
                                <w:caps/>
                                <w:color w:val="44546A" w:themeColor="text2"/>
                                <w:sz w:val="36"/>
                                <w:szCs w:val="36"/>
                              </w:rPr>
                              <w:t>BMIH5007</w:t>
                            </w:r>
                            <w:r>
                              <w:rPr>
                                <w:caps/>
                                <w:color w:val="44546A" w:themeColor="text2"/>
                                <w:sz w:val="36"/>
                                <w:szCs w:val="36"/>
                              </w:rPr>
                              <w:t xml:space="preserve"> </w:t>
                            </w:r>
                            <w:r w:rsidRPr="00651EF9">
                              <w:rPr>
                                <w:caps/>
                                <w:color w:val="44546A" w:themeColor="text2"/>
                                <w:sz w:val="36"/>
                                <w:szCs w:val="36"/>
                              </w:rPr>
                              <w:t>Financial Management for the Hotel Industry</w:t>
                            </w:r>
                          </w:p>
                        </w:txbxContent>
                      </v:textbox>
                    </v:shape>
                    <w10:wrap anchorx="page" anchory="page"/>
                  </v:group>
                </w:pict>
              </mc:Fallback>
            </mc:AlternateContent>
          </w:r>
        </w:p>
        <w:p w14:paraId="3ED04023" w14:textId="6BA46C32" w:rsidR="00B106B4" w:rsidRDefault="00B106B4" w:rsidP="00B106B4">
          <w:r>
            <w:br w:type="page"/>
          </w:r>
        </w:p>
      </w:sdtContent>
    </w:sdt>
    <w:sdt>
      <w:sdtPr>
        <w:rPr>
          <w:b w:val="0"/>
          <w:bCs w:val="0"/>
          <w:lang w:val="en-GB"/>
          <w14:ligatures w14:val="standardContextual"/>
        </w:rPr>
        <w:id w:val="-1901890431"/>
        <w:docPartObj>
          <w:docPartGallery w:val="Table of Contents"/>
          <w:docPartUnique/>
        </w:docPartObj>
      </w:sdtPr>
      <w:sdtEndPr>
        <w:rPr>
          <w:noProof/>
        </w:rPr>
      </w:sdtEndPr>
      <w:sdtContent>
        <w:p w14:paraId="3A225766" w14:textId="2FDCDE8B" w:rsidR="00B106B4" w:rsidRDefault="00B106B4" w:rsidP="00B106B4">
          <w:pPr>
            <w:pStyle w:val="TOCHeading"/>
          </w:pPr>
          <w:r>
            <w:t>Table of Contents</w:t>
          </w:r>
        </w:p>
        <w:p w14:paraId="21FD2618" w14:textId="126EA8E8" w:rsidR="00651EF9" w:rsidRDefault="00B106B4">
          <w:pPr>
            <w:pStyle w:val="TOC1"/>
            <w:tabs>
              <w:tab w:val="right" w:leader="dot" w:pos="9016"/>
            </w:tabs>
            <w:rPr>
              <w:rFonts w:asciiTheme="minorHAnsi" w:eastAsiaTheme="minorEastAsia" w:hAnsiTheme="minorHAnsi" w:cstheme="minorBidi"/>
              <w:noProof/>
              <w:kern w:val="2"/>
              <w:lang w:eastAsia="en-GB"/>
            </w:rPr>
          </w:pPr>
          <w:r>
            <w:fldChar w:fldCharType="begin"/>
          </w:r>
          <w:r>
            <w:instrText xml:space="preserve"> TOC \o "1-3" \h \z \u </w:instrText>
          </w:r>
          <w:r>
            <w:fldChar w:fldCharType="separate"/>
          </w:r>
          <w:hyperlink w:anchor="_Toc166238735" w:history="1">
            <w:r w:rsidR="00651EF9" w:rsidRPr="00C62282">
              <w:rPr>
                <w:rStyle w:val="Hyperlink"/>
                <w:noProof/>
              </w:rPr>
              <w:t>Introduction</w:t>
            </w:r>
            <w:r w:rsidR="00651EF9">
              <w:rPr>
                <w:noProof/>
                <w:webHidden/>
              </w:rPr>
              <w:tab/>
            </w:r>
            <w:r w:rsidR="00651EF9">
              <w:rPr>
                <w:noProof/>
                <w:webHidden/>
              </w:rPr>
              <w:fldChar w:fldCharType="begin"/>
            </w:r>
            <w:r w:rsidR="00651EF9">
              <w:rPr>
                <w:noProof/>
                <w:webHidden/>
              </w:rPr>
              <w:instrText xml:space="preserve"> PAGEREF _Toc166238735 \h </w:instrText>
            </w:r>
            <w:r w:rsidR="00651EF9">
              <w:rPr>
                <w:noProof/>
                <w:webHidden/>
              </w:rPr>
            </w:r>
            <w:r w:rsidR="00651EF9">
              <w:rPr>
                <w:noProof/>
                <w:webHidden/>
              </w:rPr>
              <w:fldChar w:fldCharType="separate"/>
            </w:r>
            <w:r w:rsidR="00651EF9">
              <w:rPr>
                <w:noProof/>
                <w:webHidden/>
              </w:rPr>
              <w:t>2</w:t>
            </w:r>
            <w:r w:rsidR="00651EF9">
              <w:rPr>
                <w:noProof/>
                <w:webHidden/>
              </w:rPr>
              <w:fldChar w:fldCharType="end"/>
            </w:r>
          </w:hyperlink>
        </w:p>
        <w:p w14:paraId="07AB3D7D" w14:textId="00F9AFC4" w:rsidR="00651EF9" w:rsidRDefault="00651EF9">
          <w:pPr>
            <w:pStyle w:val="TOC1"/>
            <w:tabs>
              <w:tab w:val="right" w:leader="dot" w:pos="9016"/>
            </w:tabs>
            <w:rPr>
              <w:rFonts w:asciiTheme="minorHAnsi" w:eastAsiaTheme="minorEastAsia" w:hAnsiTheme="minorHAnsi" w:cstheme="minorBidi"/>
              <w:noProof/>
              <w:kern w:val="2"/>
              <w:lang w:eastAsia="en-GB"/>
            </w:rPr>
          </w:pPr>
          <w:hyperlink w:anchor="_Toc166238736" w:history="1">
            <w:r w:rsidRPr="00C62282">
              <w:rPr>
                <w:rStyle w:val="Hyperlink"/>
                <w:noProof/>
              </w:rPr>
              <w:t>Total Revenue</w:t>
            </w:r>
            <w:r>
              <w:rPr>
                <w:noProof/>
                <w:webHidden/>
              </w:rPr>
              <w:tab/>
            </w:r>
            <w:r>
              <w:rPr>
                <w:noProof/>
                <w:webHidden/>
              </w:rPr>
              <w:fldChar w:fldCharType="begin"/>
            </w:r>
            <w:r>
              <w:rPr>
                <w:noProof/>
                <w:webHidden/>
              </w:rPr>
              <w:instrText xml:space="preserve"> PAGEREF _Toc166238736 \h </w:instrText>
            </w:r>
            <w:r>
              <w:rPr>
                <w:noProof/>
                <w:webHidden/>
              </w:rPr>
            </w:r>
            <w:r>
              <w:rPr>
                <w:noProof/>
                <w:webHidden/>
              </w:rPr>
              <w:fldChar w:fldCharType="separate"/>
            </w:r>
            <w:r>
              <w:rPr>
                <w:noProof/>
                <w:webHidden/>
              </w:rPr>
              <w:t>2</w:t>
            </w:r>
            <w:r>
              <w:rPr>
                <w:noProof/>
                <w:webHidden/>
              </w:rPr>
              <w:fldChar w:fldCharType="end"/>
            </w:r>
          </w:hyperlink>
        </w:p>
        <w:p w14:paraId="4F62A4EC" w14:textId="5E253EC0" w:rsidR="00651EF9" w:rsidRDefault="00651EF9">
          <w:pPr>
            <w:pStyle w:val="TOC1"/>
            <w:tabs>
              <w:tab w:val="right" w:leader="dot" w:pos="9016"/>
            </w:tabs>
            <w:rPr>
              <w:rFonts w:asciiTheme="minorHAnsi" w:eastAsiaTheme="minorEastAsia" w:hAnsiTheme="minorHAnsi" w:cstheme="minorBidi"/>
              <w:noProof/>
              <w:kern w:val="2"/>
              <w:lang w:eastAsia="en-GB"/>
            </w:rPr>
          </w:pPr>
          <w:hyperlink w:anchor="_Toc166238737" w:history="1">
            <w:r w:rsidRPr="00C62282">
              <w:rPr>
                <w:rStyle w:val="Hyperlink"/>
                <w:noProof/>
              </w:rPr>
              <w:t>Market Position</w:t>
            </w:r>
            <w:r>
              <w:rPr>
                <w:noProof/>
                <w:webHidden/>
              </w:rPr>
              <w:tab/>
            </w:r>
            <w:r>
              <w:rPr>
                <w:noProof/>
                <w:webHidden/>
              </w:rPr>
              <w:fldChar w:fldCharType="begin"/>
            </w:r>
            <w:r>
              <w:rPr>
                <w:noProof/>
                <w:webHidden/>
              </w:rPr>
              <w:instrText xml:space="preserve"> PAGEREF _Toc166238737 \h </w:instrText>
            </w:r>
            <w:r>
              <w:rPr>
                <w:noProof/>
                <w:webHidden/>
              </w:rPr>
            </w:r>
            <w:r>
              <w:rPr>
                <w:noProof/>
                <w:webHidden/>
              </w:rPr>
              <w:fldChar w:fldCharType="separate"/>
            </w:r>
            <w:r>
              <w:rPr>
                <w:noProof/>
                <w:webHidden/>
              </w:rPr>
              <w:t>3</w:t>
            </w:r>
            <w:r>
              <w:rPr>
                <w:noProof/>
                <w:webHidden/>
              </w:rPr>
              <w:fldChar w:fldCharType="end"/>
            </w:r>
          </w:hyperlink>
        </w:p>
        <w:p w14:paraId="165DDAA3" w14:textId="24949DF3" w:rsidR="00651EF9" w:rsidRDefault="00651EF9">
          <w:pPr>
            <w:pStyle w:val="TOC1"/>
            <w:tabs>
              <w:tab w:val="right" w:leader="dot" w:pos="9016"/>
            </w:tabs>
            <w:rPr>
              <w:rFonts w:asciiTheme="minorHAnsi" w:eastAsiaTheme="minorEastAsia" w:hAnsiTheme="minorHAnsi" w:cstheme="minorBidi"/>
              <w:noProof/>
              <w:kern w:val="2"/>
              <w:lang w:eastAsia="en-GB"/>
            </w:rPr>
          </w:pPr>
          <w:hyperlink w:anchor="_Toc166238738" w:history="1">
            <w:r w:rsidRPr="00C62282">
              <w:rPr>
                <w:rStyle w:val="Hyperlink"/>
                <w:noProof/>
              </w:rPr>
              <w:t>Growth Potential</w:t>
            </w:r>
            <w:r>
              <w:rPr>
                <w:noProof/>
                <w:webHidden/>
              </w:rPr>
              <w:tab/>
            </w:r>
            <w:r>
              <w:rPr>
                <w:noProof/>
                <w:webHidden/>
              </w:rPr>
              <w:fldChar w:fldCharType="begin"/>
            </w:r>
            <w:r>
              <w:rPr>
                <w:noProof/>
                <w:webHidden/>
              </w:rPr>
              <w:instrText xml:space="preserve"> PAGEREF _Toc166238738 \h </w:instrText>
            </w:r>
            <w:r>
              <w:rPr>
                <w:noProof/>
                <w:webHidden/>
              </w:rPr>
            </w:r>
            <w:r>
              <w:rPr>
                <w:noProof/>
                <w:webHidden/>
              </w:rPr>
              <w:fldChar w:fldCharType="separate"/>
            </w:r>
            <w:r>
              <w:rPr>
                <w:noProof/>
                <w:webHidden/>
              </w:rPr>
              <w:t>4</w:t>
            </w:r>
            <w:r>
              <w:rPr>
                <w:noProof/>
                <w:webHidden/>
              </w:rPr>
              <w:fldChar w:fldCharType="end"/>
            </w:r>
          </w:hyperlink>
        </w:p>
        <w:p w14:paraId="29995E15" w14:textId="33E95EF4" w:rsidR="00651EF9" w:rsidRDefault="00651EF9">
          <w:pPr>
            <w:pStyle w:val="TOC1"/>
            <w:tabs>
              <w:tab w:val="right" w:leader="dot" w:pos="9016"/>
            </w:tabs>
            <w:rPr>
              <w:rFonts w:asciiTheme="minorHAnsi" w:eastAsiaTheme="minorEastAsia" w:hAnsiTheme="minorHAnsi" w:cstheme="minorBidi"/>
              <w:noProof/>
              <w:kern w:val="2"/>
              <w:lang w:eastAsia="en-GB"/>
            </w:rPr>
          </w:pPr>
          <w:hyperlink w:anchor="_Toc166238739" w:history="1">
            <w:r w:rsidRPr="00C62282">
              <w:rPr>
                <w:rStyle w:val="Hyperlink"/>
                <w:noProof/>
              </w:rPr>
              <w:t>Financial Commitment to CSR</w:t>
            </w:r>
            <w:r>
              <w:rPr>
                <w:noProof/>
                <w:webHidden/>
              </w:rPr>
              <w:tab/>
            </w:r>
            <w:r>
              <w:rPr>
                <w:noProof/>
                <w:webHidden/>
              </w:rPr>
              <w:fldChar w:fldCharType="begin"/>
            </w:r>
            <w:r>
              <w:rPr>
                <w:noProof/>
                <w:webHidden/>
              </w:rPr>
              <w:instrText xml:space="preserve"> PAGEREF _Toc166238739 \h </w:instrText>
            </w:r>
            <w:r>
              <w:rPr>
                <w:noProof/>
                <w:webHidden/>
              </w:rPr>
            </w:r>
            <w:r>
              <w:rPr>
                <w:noProof/>
                <w:webHidden/>
              </w:rPr>
              <w:fldChar w:fldCharType="separate"/>
            </w:r>
            <w:r>
              <w:rPr>
                <w:noProof/>
                <w:webHidden/>
              </w:rPr>
              <w:t>5</w:t>
            </w:r>
            <w:r>
              <w:rPr>
                <w:noProof/>
                <w:webHidden/>
              </w:rPr>
              <w:fldChar w:fldCharType="end"/>
            </w:r>
          </w:hyperlink>
        </w:p>
        <w:p w14:paraId="7BBB0E50" w14:textId="3F9F8C7D" w:rsidR="00651EF9" w:rsidRDefault="00651EF9">
          <w:pPr>
            <w:pStyle w:val="TOC1"/>
            <w:tabs>
              <w:tab w:val="right" w:leader="dot" w:pos="9016"/>
            </w:tabs>
            <w:rPr>
              <w:rFonts w:asciiTheme="minorHAnsi" w:eastAsiaTheme="minorEastAsia" w:hAnsiTheme="minorHAnsi" w:cstheme="minorBidi"/>
              <w:noProof/>
              <w:kern w:val="2"/>
              <w:lang w:eastAsia="en-GB"/>
            </w:rPr>
          </w:pPr>
          <w:hyperlink w:anchor="_Toc166238740" w:history="1">
            <w:r w:rsidRPr="00C62282">
              <w:rPr>
                <w:rStyle w:val="Hyperlink"/>
                <w:noProof/>
              </w:rPr>
              <w:t>Recommendations</w:t>
            </w:r>
            <w:r>
              <w:rPr>
                <w:noProof/>
                <w:webHidden/>
              </w:rPr>
              <w:tab/>
            </w:r>
            <w:r>
              <w:rPr>
                <w:noProof/>
                <w:webHidden/>
              </w:rPr>
              <w:fldChar w:fldCharType="begin"/>
            </w:r>
            <w:r>
              <w:rPr>
                <w:noProof/>
                <w:webHidden/>
              </w:rPr>
              <w:instrText xml:space="preserve"> PAGEREF _Toc166238740 \h </w:instrText>
            </w:r>
            <w:r>
              <w:rPr>
                <w:noProof/>
                <w:webHidden/>
              </w:rPr>
            </w:r>
            <w:r>
              <w:rPr>
                <w:noProof/>
                <w:webHidden/>
              </w:rPr>
              <w:fldChar w:fldCharType="separate"/>
            </w:r>
            <w:r>
              <w:rPr>
                <w:noProof/>
                <w:webHidden/>
              </w:rPr>
              <w:t>6</w:t>
            </w:r>
            <w:r>
              <w:rPr>
                <w:noProof/>
                <w:webHidden/>
              </w:rPr>
              <w:fldChar w:fldCharType="end"/>
            </w:r>
          </w:hyperlink>
        </w:p>
        <w:p w14:paraId="5221063A" w14:textId="4928EB50" w:rsidR="00651EF9" w:rsidRDefault="00651EF9">
          <w:pPr>
            <w:pStyle w:val="TOC1"/>
            <w:tabs>
              <w:tab w:val="right" w:leader="dot" w:pos="9016"/>
            </w:tabs>
            <w:rPr>
              <w:rFonts w:asciiTheme="minorHAnsi" w:eastAsiaTheme="minorEastAsia" w:hAnsiTheme="minorHAnsi" w:cstheme="minorBidi"/>
              <w:noProof/>
              <w:kern w:val="2"/>
              <w:lang w:eastAsia="en-GB"/>
            </w:rPr>
          </w:pPr>
          <w:hyperlink w:anchor="_Toc166238741" w:history="1">
            <w:r w:rsidRPr="00C62282">
              <w:rPr>
                <w:rStyle w:val="Hyperlink"/>
                <w:noProof/>
              </w:rPr>
              <w:t>Conclusion</w:t>
            </w:r>
            <w:r>
              <w:rPr>
                <w:noProof/>
                <w:webHidden/>
              </w:rPr>
              <w:tab/>
            </w:r>
            <w:r>
              <w:rPr>
                <w:noProof/>
                <w:webHidden/>
              </w:rPr>
              <w:fldChar w:fldCharType="begin"/>
            </w:r>
            <w:r>
              <w:rPr>
                <w:noProof/>
                <w:webHidden/>
              </w:rPr>
              <w:instrText xml:space="preserve"> PAGEREF _Toc166238741 \h </w:instrText>
            </w:r>
            <w:r>
              <w:rPr>
                <w:noProof/>
                <w:webHidden/>
              </w:rPr>
            </w:r>
            <w:r>
              <w:rPr>
                <w:noProof/>
                <w:webHidden/>
              </w:rPr>
              <w:fldChar w:fldCharType="separate"/>
            </w:r>
            <w:r>
              <w:rPr>
                <w:noProof/>
                <w:webHidden/>
              </w:rPr>
              <w:t>7</w:t>
            </w:r>
            <w:r>
              <w:rPr>
                <w:noProof/>
                <w:webHidden/>
              </w:rPr>
              <w:fldChar w:fldCharType="end"/>
            </w:r>
          </w:hyperlink>
        </w:p>
        <w:p w14:paraId="57F8BFF4" w14:textId="629C4D23" w:rsidR="00651EF9" w:rsidRDefault="00651EF9">
          <w:pPr>
            <w:pStyle w:val="TOC1"/>
            <w:tabs>
              <w:tab w:val="right" w:leader="dot" w:pos="9016"/>
            </w:tabs>
            <w:rPr>
              <w:rFonts w:asciiTheme="minorHAnsi" w:eastAsiaTheme="minorEastAsia" w:hAnsiTheme="minorHAnsi" w:cstheme="minorBidi"/>
              <w:noProof/>
              <w:kern w:val="2"/>
              <w:lang w:eastAsia="en-GB"/>
            </w:rPr>
          </w:pPr>
          <w:hyperlink w:anchor="_Toc166238742" w:history="1">
            <w:r w:rsidRPr="00C62282">
              <w:rPr>
                <w:rStyle w:val="Hyperlink"/>
                <w:noProof/>
              </w:rPr>
              <w:t>References</w:t>
            </w:r>
            <w:r>
              <w:rPr>
                <w:noProof/>
                <w:webHidden/>
              </w:rPr>
              <w:tab/>
            </w:r>
            <w:r>
              <w:rPr>
                <w:noProof/>
                <w:webHidden/>
              </w:rPr>
              <w:fldChar w:fldCharType="begin"/>
            </w:r>
            <w:r>
              <w:rPr>
                <w:noProof/>
                <w:webHidden/>
              </w:rPr>
              <w:instrText xml:space="preserve"> PAGEREF _Toc166238742 \h </w:instrText>
            </w:r>
            <w:r>
              <w:rPr>
                <w:noProof/>
                <w:webHidden/>
              </w:rPr>
            </w:r>
            <w:r>
              <w:rPr>
                <w:noProof/>
                <w:webHidden/>
              </w:rPr>
              <w:fldChar w:fldCharType="separate"/>
            </w:r>
            <w:r>
              <w:rPr>
                <w:noProof/>
                <w:webHidden/>
              </w:rPr>
              <w:t>8</w:t>
            </w:r>
            <w:r>
              <w:rPr>
                <w:noProof/>
                <w:webHidden/>
              </w:rPr>
              <w:fldChar w:fldCharType="end"/>
            </w:r>
          </w:hyperlink>
        </w:p>
        <w:p w14:paraId="527FC6E2" w14:textId="7CE8C828" w:rsidR="00B106B4" w:rsidRDefault="00B106B4" w:rsidP="00B106B4">
          <w:r>
            <w:rPr>
              <w:noProof/>
            </w:rPr>
            <w:fldChar w:fldCharType="end"/>
          </w:r>
        </w:p>
      </w:sdtContent>
    </w:sdt>
    <w:p w14:paraId="55B19CF1" w14:textId="6D705C0B" w:rsidR="00B106B4" w:rsidRDefault="00B106B4" w:rsidP="00B106B4">
      <w:r>
        <w:br w:type="page"/>
      </w:r>
    </w:p>
    <w:p w14:paraId="39C5DDE6" w14:textId="77777777" w:rsidR="00B106B4" w:rsidRDefault="00B106B4" w:rsidP="00B106B4"/>
    <w:p w14:paraId="76DE99F1" w14:textId="77777777" w:rsidR="00B106B4" w:rsidRPr="00B106B4" w:rsidRDefault="00B106B4" w:rsidP="00B106B4">
      <w:pPr>
        <w:pStyle w:val="Heading1"/>
      </w:pPr>
      <w:bookmarkStart w:id="0" w:name="_Toc166238735"/>
      <w:r w:rsidRPr="00B106B4">
        <w:t>Introduction</w:t>
      </w:r>
      <w:bookmarkEnd w:id="0"/>
    </w:p>
    <w:p w14:paraId="54C4A723" w14:textId="255DBC09" w:rsidR="00B106B4" w:rsidRPr="00B106B4" w:rsidRDefault="0077435A" w:rsidP="00B106B4">
      <w:r>
        <w:t>In the fast-paced business of hospitality, knowing prominent hotel groups' financial management techniques provides critical insights into their operational performance and sustainability</w:t>
      </w:r>
      <w:r w:rsidR="00893106">
        <w:t xml:space="preserve"> (Van Niekerk, 2016)</w:t>
      </w:r>
      <w:r>
        <w:t>. This paper conducts a comparative examination of two separate industry players: Shangri-La Hotels, recognised for its opulent rooms and premium services, and Travelodge Hotels, a champion of low-cost lodging. This analysis seeks to identify the underlying factors that drive their financial performance and strategic positioning in the global market by examining their approaches to financial management, revenue generation, market positioning, growth potential, and commitment to corporate social responsibility (CSR). The goal is to showcase their strengths, identify issues, and make strategic recommendations to help them expand and persist in the competitive hospitality industry.</w:t>
      </w:r>
    </w:p>
    <w:p w14:paraId="174CDBD5" w14:textId="77777777" w:rsidR="00B106B4" w:rsidRDefault="00B106B4" w:rsidP="00B106B4"/>
    <w:p w14:paraId="46F4EDA6" w14:textId="3FAB1442" w:rsidR="00B106B4" w:rsidRDefault="00B106B4" w:rsidP="00B106B4">
      <w:pPr>
        <w:pStyle w:val="Heading1"/>
      </w:pPr>
      <w:bookmarkStart w:id="1" w:name="_Toc166238736"/>
      <w:r>
        <w:t>Total Revenue</w:t>
      </w:r>
      <w:bookmarkEnd w:id="1"/>
    </w:p>
    <w:p w14:paraId="3D4DC4E8" w14:textId="77777777" w:rsidR="00B106B4" w:rsidRPr="00B106B4" w:rsidRDefault="00B106B4" w:rsidP="00B106B4">
      <w:pPr>
        <w:rPr>
          <w:i/>
          <w:iCs/>
        </w:rPr>
      </w:pPr>
      <w:r w:rsidRPr="00B106B4">
        <w:rPr>
          <w:i/>
          <w:iCs/>
        </w:rPr>
        <w:t>Shangri-La Hotels</w:t>
      </w:r>
    </w:p>
    <w:p w14:paraId="562A0EB3" w14:textId="20092601" w:rsidR="00B106B4" w:rsidRDefault="0077435A" w:rsidP="00B106B4">
      <w:r>
        <w:t>Shangri-La Hotels' revenue increased dramatically in 2023, demonstrating a strong comeback from the COVID-19 outbreak. Revenue increased 46.5% to $2.1 billion</w:t>
      </w:r>
      <w:r w:rsidR="00893106">
        <w:t xml:space="preserve"> (</w:t>
      </w:r>
      <w:proofErr w:type="spellStart"/>
      <w:r w:rsidR="00893106">
        <w:t>Statictica</w:t>
      </w:r>
      <w:proofErr w:type="spellEnd"/>
      <w:r w:rsidR="00893106">
        <w:t>, 2022)</w:t>
      </w:r>
      <w:r>
        <w:t>. The global tourism rebound fuelled this growth, with mainland China and Hong Kong rebounding the most. The easing of pandemic travel restrictions boosted occupancy and RevPAR, particularly in these regions. During the pandemic, strategic cost management and efficiency improvements helped to boost business profitability despite rising interest rates</w:t>
      </w:r>
      <w:r w:rsidR="00893106">
        <w:t xml:space="preserve"> (Ahmed &amp; Gupta, 2021)</w:t>
      </w:r>
      <w:r>
        <w:t>.</w:t>
      </w:r>
    </w:p>
    <w:p w14:paraId="2682BCE0" w14:textId="77777777" w:rsidR="00B106B4" w:rsidRPr="00B106B4" w:rsidRDefault="00B106B4" w:rsidP="00B106B4">
      <w:pPr>
        <w:rPr>
          <w:i/>
          <w:iCs/>
        </w:rPr>
      </w:pPr>
      <w:r w:rsidRPr="00B106B4">
        <w:rPr>
          <w:i/>
          <w:iCs/>
        </w:rPr>
        <w:t>Travelodge Hotels</w:t>
      </w:r>
    </w:p>
    <w:p w14:paraId="5FFE5BED" w14:textId="49CA6D0F" w:rsidR="00B106B4" w:rsidRDefault="0077435A" w:rsidP="00B106B4">
      <w:r>
        <w:t>Travelodge, which operates mostly in the United Kingdom, claimed revenue growth as well, albeit on a smaller scale and for other reasons than Shangri-La did. Travelodge's revenue in its 2022 financial report was around £720.6 million, indicating a post-pandemic rebound with a concentration on low-cost stays</w:t>
      </w:r>
      <w:r w:rsidR="00926C5A">
        <w:t xml:space="preserve"> (Travelodge, 2024)</w:t>
      </w:r>
      <w:r>
        <w:t>. Strong demand for cheap rooms drove revenue growth, as did a development strategy that included remodelling existing hotels and building new ones in key cities around the UK</w:t>
      </w:r>
      <w:r w:rsidR="00926C5A">
        <w:t xml:space="preserve"> (</w:t>
      </w:r>
      <w:proofErr w:type="spellStart"/>
      <w:r w:rsidR="00926C5A">
        <w:t>Phumchusri</w:t>
      </w:r>
      <w:proofErr w:type="spellEnd"/>
      <w:r w:rsidR="00926C5A">
        <w:t xml:space="preserve"> &amp; </w:t>
      </w:r>
      <w:proofErr w:type="spellStart"/>
      <w:r w:rsidR="00926C5A">
        <w:t>Phupaichitkun</w:t>
      </w:r>
      <w:proofErr w:type="spellEnd"/>
      <w:r w:rsidR="00926C5A">
        <w:t>, 2024)</w:t>
      </w:r>
      <w:r>
        <w:t>. Unlike Shangri-La, which benefited considerably from overseas travel, Travelodge's expansion was primarily driven by domestic travel and cost-conscious clientele.</w:t>
      </w:r>
    </w:p>
    <w:p w14:paraId="76F1BF35" w14:textId="77777777" w:rsidR="00926C5A" w:rsidRDefault="00926C5A" w:rsidP="00B106B4"/>
    <w:p w14:paraId="3C1969B7" w14:textId="64A00E90" w:rsidR="00B106B4" w:rsidRPr="00B106B4" w:rsidRDefault="00B106B4" w:rsidP="00B106B4">
      <w:pPr>
        <w:rPr>
          <w:i/>
          <w:iCs/>
        </w:rPr>
      </w:pPr>
      <w:r w:rsidRPr="00B106B4">
        <w:rPr>
          <w:i/>
          <w:iCs/>
        </w:rPr>
        <w:lastRenderedPageBreak/>
        <w:t>Comparison</w:t>
      </w:r>
    </w:p>
    <w:p w14:paraId="069588F7" w14:textId="4EBFBF45" w:rsidR="0077435A" w:rsidRDefault="0077435A" w:rsidP="00B106B4">
      <w:r>
        <w:t>The disparity in revenue sources between Shangri-La and Travelodge highlights their market positioning and customer base</w:t>
      </w:r>
      <w:r w:rsidR="00926C5A">
        <w:t xml:space="preserve"> (FZE, 2023)</w:t>
      </w:r>
      <w:r>
        <w:t xml:space="preserve">. Shangri-La's luxury products and strategic positions in high-demand Asian markets contributed to a strong rebound </w:t>
      </w:r>
      <w:proofErr w:type="spellStart"/>
      <w:r>
        <w:t>fueled</w:t>
      </w:r>
      <w:proofErr w:type="spellEnd"/>
      <w:r>
        <w:t xml:space="preserve"> by international tourism and high-end services. Travelodge, on the other hand, catered to a more budget-conscious group, focused on domestic travellers in the United Kingdom and emphasising a strategic emphasis on pricing and accessibility.</w:t>
      </w:r>
    </w:p>
    <w:p w14:paraId="18C383B6" w14:textId="1924F34B" w:rsidR="00B106B4" w:rsidRDefault="0077435A" w:rsidP="00B106B4">
      <w:r>
        <w:t>The various methods reflect the organisations' responses to their separate market demands and economic situations, with Shangri-La capitalising on foreign travel recovery and Travelodge capitalising on consistent demand for low-cost hotels</w:t>
      </w:r>
      <w:r w:rsidR="00926C5A">
        <w:t xml:space="preserve"> (South China Mail, 2023)</w:t>
      </w:r>
      <w:r>
        <w:t>.</w:t>
      </w:r>
    </w:p>
    <w:p w14:paraId="6D95CBDD" w14:textId="77777777" w:rsidR="00B106B4" w:rsidRDefault="00B106B4" w:rsidP="00B106B4"/>
    <w:p w14:paraId="34842811" w14:textId="774C2818" w:rsidR="00B106B4" w:rsidRDefault="00B106B4" w:rsidP="00B106B4">
      <w:pPr>
        <w:pStyle w:val="Heading1"/>
      </w:pPr>
      <w:bookmarkStart w:id="2" w:name="_Toc166238737"/>
      <w:r>
        <w:t>Market Position</w:t>
      </w:r>
      <w:bookmarkEnd w:id="2"/>
    </w:p>
    <w:p w14:paraId="4D01E95E" w14:textId="77777777" w:rsidR="00B106B4" w:rsidRPr="00B106B4" w:rsidRDefault="00B106B4" w:rsidP="00B106B4">
      <w:pPr>
        <w:rPr>
          <w:i/>
          <w:iCs/>
        </w:rPr>
      </w:pPr>
      <w:r w:rsidRPr="00B106B4">
        <w:rPr>
          <w:i/>
          <w:iCs/>
        </w:rPr>
        <w:t>Shangri-La Hotels</w:t>
      </w:r>
    </w:p>
    <w:p w14:paraId="2CFFBCCB" w14:textId="500893A2" w:rsidR="00B106B4" w:rsidRDefault="0077435A" w:rsidP="00B106B4">
      <w:r>
        <w:t xml:space="preserve">Shangri-La Hotels caters to wealthy travellers and business professionals with its luxury lodgings and amenities. </w:t>
      </w:r>
      <w:r w:rsidR="00926C5A">
        <w:t xml:space="preserve">They have </w:t>
      </w:r>
      <w:r>
        <w:t xml:space="preserve">a diverse market with a large presence in Asia, North America, and the Middle East. Its strategic posture is strengthened by local cultures and high service standards, which attract loyal customers seeking premium experiences. Economic growth and rising demand for luxury hospitality have </w:t>
      </w:r>
      <w:r w:rsidR="00926C5A">
        <w:t>fuelled</w:t>
      </w:r>
      <w:r>
        <w:t xml:space="preserve"> recent expansions across the Middle East, giving Shangri-La new business prospects and high occupancy rates that often exceed pre-Covid levels</w:t>
      </w:r>
      <w:r w:rsidR="00926C5A">
        <w:t xml:space="preserve"> (</w:t>
      </w:r>
      <w:proofErr w:type="spellStart"/>
      <w:r w:rsidR="00926C5A">
        <w:t>Mefteh</w:t>
      </w:r>
      <w:proofErr w:type="spellEnd"/>
      <w:r w:rsidR="00926C5A">
        <w:t>, 2021)</w:t>
      </w:r>
      <w:r>
        <w:t>. By combining cutting-edge technology to improve guest experiences, its relationship with Tencent to construct high-end smart hotels strengthens its position in current travel trends and innovation.</w:t>
      </w:r>
    </w:p>
    <w:p w14:paraId="69FA951B" w14:textId="77777777" w:rsidR="00B106B4" w:rsidRPr="00B106B4" w:rsidRDefault="00B106B4" w:rsidP="00B106B4">
      <w:pPr>
        <w:rPr>
          <w:i/>
          <w:iCs/>
        </w:rPr>
      </w:pPr>
      <w:r w:rsidRPr="00B106B4">
        <w:rPr>
          <w:i/>
          <w:iCs/>
        </w:rPr>
        <w:t>Travelodge Hotels</w:t>
      </w:r>
    </w:p>
    <w:p w14:paraId="54E40A82" w14:textId="0647D160" w:rsidR="00B106B4" w:rsidRDefault="0077435A" w:rsidP="00B106B4">
      <w:r>
        <w:t>Travelodge, on the other hand, caters to a different market segment: budget-conscious travellers looking for convenience and value. Travelodge is primarily located in the United Kingdom, and its market position is centred on price, with strategic locations catering to both domestic and transient visitors. The brand's reputation as a low-cost choice is well-established, catering to families, budget-conscious business travellers, and tourists. This approach is helpful for retaining a loyal consumer base that values accessibility and practicality over luxury. Travelodge's strategic posture in the budget hotel market is strengthened by ongoing investments in remodelling existing properties and expanding its network to new locations, with the goal of increasing its attractiveness and meeting the consistent demand from its target audience</w:t>
      </w:r>
      <w:r w:rsidR="00926C5A">
        <w:t xml:space="preserve"> (Waida, 2020)</w:t>
      </w:r>
      <w:r>
        <w:t>.</w:t>
      </w:r>
    </w:p>
    <w:p w14:paraId="4B73FD0F" w14:textId="0CBB84A7" w:rsidR="00B106B4" w:rsidRDefault="00B106B4" w:rsidP="00B106B4">
      <w:r w:rsidRPr="00B106B4">
        <w:rPr>
          <w:i/>
          <w:iCs/>
        </w:rPr>
        <w:lastRenderedPageBreak/>
        <w:t>Comparison</w:t>
      </w:r>
    </w:p>
    <w:p w14:paraId="66B39A0E" w14:textId="0D42A8B3" w:rsidR="00B106B4" w:rsidRDefault="0077435A" w:rsidP="00B106B4">
      <w:r>
        <w:t>Shangri-La's luxury and personalised experiences help it charge greater costs and sustain high occupancy rates, especially in booming markets like the Middle East. Its technology and international expansion investments show how to respond to market changes and customer preferences</w:t>
      </w:r>
      <w:r w:rsidR="00926C5A">
        <w:t xml:space="preserve"> (Sales &amp; Magaldi, 2024)</w:t>
      </w:r>
      <w:r>
        <w:t>. Travelodge capitalises on the constant need for affordable hotels and has a strong domestic presence to protect it from foreign travel industry fluctuations. Both brands have targeted their clients well, but Shangri-La's international presence and upmarket services lead to larger profit margins and a wider market reach.</w:t>
      </w:r>
    </w:p>
    <w:p w14:paraId="7F0F9C60" w14:textId="77777777" w:rsidR="00B106B4" w:rsidRDefault="00B106B4" w:rsidP="00B106B4"/>
    <w:p w14:paraId="71DF38FE" w14:textId="02832B90" w:rsidR="00B106B4" w:rsidRDefault="00B106B4" w:rsidP="00B106B4">
      <w:pPr>
        <w:pStyle w:val="Heading1"/>
      </w:pPr>
      <w:bookmarkStart w:id="3" w:name="_Toc166238738"/>
      <w:r>
        <w:t>Growth Potential</w:t>
      </w:r>
      <w:bookmarkEnd w:id="3"/>
    </w:p>
    <w:p w14:paraId="1B9A4FD4" w14:textId="77777777" w:rsidR="00B106B4" w:rsidRPr="00B106B4" w:rsidRDefault="00B106B4" w:rsidP="00B106B4">
      <w:pPr>
        <w:rPr>
          <w:i/>
          <w:iCs/>
        </w:rPr>
      </w:pPr>
      <w:r w:rsidRPr="00B106B4">
        <w:rPr>
          <w:i/>
          <w:iCs/>
        </w:rPr>
        <w:t>Shangri-La Hotels</w:t>
      </w:r>
    </w:p>
    <w:p w14:paraId="1DC05061" w14:textId="0642D811" w:rsidR="00B106B4" w:rsidRDefault="0077435A" w:rsidP="00B106B4">
      <w:r>
        <w:t>Shangri-La Hotels' aggressive expansion and market opportunities show tremendous growth potential. The brand is extending its premium hotel and resort portfolio across Asia and the Middle East. Its operations in China and Jeddah show its concentration on luxury accommodation sectors</w:t>
      </w:r>
      <w:r w:rsidR="00EF5A3A">
        <w:t xml:space="preserve"> </w:t>
      </w:r>
      <w:r w:rsidR="00EF5A3A">
        <w:t>(Burgos, 2022)</w:t>
      </w:r>
      <w:r>
        <w:t>. Shangri-La can flourish in the Middle East because to its strong economic expansion and rising tourism. The brand's blend of Asian hospitality and local culture matches luxury travel demands in these locations. Unfortunately, geopolitical uncertainty and significant operational costs associated with luxury standards hinder growth</w:t>
      </w:r>
      <w:r w:rsidR="00EF5A3A">
        <w:t xml:space="preserve"> </w:t>
      </w:r>
      <w:r w:rsidR="00EF5A3A">
        <w:t>(Burgos, 2022)</w:t>
      </w:r>
      <w:r>
        <w:t>. Shangri-La uses local collaborations and technology to improve operational efficiency and guest experiences, like as their smart hotel collaboration with Tencent.</w:t>
      </w:r>
    </w:p>
    <w:p w14:paraId="75D8570D" w14:textId="77777777" w:rsidR="00B106B4" w:rsidRPr="00B106B4" w:rsidRDefault="00B106B4" w:rsidP="00B106B4">
      <w:pPr>
        <w:rPr>
          <w:i/>
          <w:iCs/>
        </w:rPr>
      </w:pPr>
      <w:r w:rsidRPr="00B106B4">
        <w:rPr>
          <w:i/>
          <w:iCs/>
        </w:rPr>
        <w:t>Travelodge Hotels</w:t>
      </w:r>
    </w:p>
    <w:p w14:paraId="4EC9F878" w14:textId="7436A6C9" w:rsidR="00B106B4" w:rsidRDefault="0077435A" w:rsidP="00B106B4">
      <w:r>
        <w:t>Travelodge's development potential is based on its plan of expanding its affordable lodging network across the UK and into other European markets</w:t>
      </w:r>
      <w:r w:rsidR="008F4D02">
        <w:t xml:space="preserve"> </w:t>
      </w:r>
      <w:r w:rsidR="008F4D02">
        <w:t>(</w:t>
      </w:r>
      <w:r w:rsidR="008F4D02">
        <w:rPr>
          <w:i/>
          <w:iCs/>
        </w:rPr>
        <w:t>Company overview</w:t>
      </w:r>
      <w:r w:rsidR="008F4D02">
        <w:t xml:space="preserve"> 2024)</w:t>
      </w:r>
      <w:r>
        <w:t>. The company aims to expand its presence in areas with significant domestic travel demand, such as near major transit hubs and urban centres. The expansion plan entails upgrading current properties and establishing new hotels in strategic areas to attract more business and leisure travellers. Travelodge's key market opportunity arises from the expanding trend of budget-conscious travel and the increased need for economical short-stay solutions. However, hurdles like as economic swings that affect disposable income, as well as competition from other budget and mid-range hotel companies, provide substantial challenges</w:t>
      </w:r>
      <w:r w:rsidR="00B47E4B">
        <w:t xml:space="preserve"> </w:t>
      </w:r>
      <w:r w:rsidR="00B47E4B">
        <w:t>(</w:t>
      </w:r>
      <w:r w:rsidR="00B47E4B">
        <w:rPr>
          <w:i/>
          <w:iCs/>
        </w:rPr>
        <w:t>Another strong year from Travelodge</w:t>
      </w:r>
      <w:r w:rsidR="00B47E4B">
        <w:t xml:space="preserve"> 2017)</w:t>
      </w:r>
      <w:r>
        <w:t>. Travelodge overcomes these challenges by maintaining competitive pricing, focusing on core regions with strong brand recognition, and continuously improving operational cost reductions.</w:t>
      </w:r>
    </w:p>
    <w:p w14:paraId="354DEF28" w14:textId="6B455401" w:rsidR="00B106B4" w:rsidRDefault="00B106B4" w:rsidP="00B106B4">
      <w:r w:rsidRPr="00B106B4">
        <w:rPr>
          <w:i/>
          <w:iCs/>
        </w:rPr>
        <w:lastRenderedPageBreak/>
        <w:t>Comparative</w:t>
      </w:r>
    </w:p>
    <w:p w14:paraId="0A1D7A65" w14:textId="707D752C" w:rsidR="00B106B4" w:rsidRDefault="0077435A" w:rsidP="00B106B4">
      <w:r>
        <w:t>Shangri-La and Travelodge are expanding geographically; however, their techniques differ due to their target markets. Shangri-La targets wealthy clients in high-growth economies with high-end service and technology. In contrast, Travelodge uses strategic location and value offerings to expand its market reach by capitalising on budget accommodation demand. Moreover, Shangri-La targets worldwide premium travel markets with larger investment and profits, while Travelodge is more conservative, focusing on budget market penetration and operational efficiency</w:t>
      </w:r>
      <w:r w:rsidR="00B47E4B">
        <w:t xml:space="preserve"> </w:t>
      </w:r>
      <w:r w:rsidR="00B47E4B">
        <w:t>(</w:t>
      </w:r>
      <w:r w:rsidR="00B47E4B">
        <w:rPr>
          <w:i/>
          <w:iCs/>
        </w:rPr>
        <w:t>Another strong year from Travelodge</w:t>
      </w:r>
      <w:r w:rsidR="00B47E4B">
        <w:t xml:space="preserve"> 2017)</w:t>
      </w:r>
      <w:r>
        <w:t xml:space="preserve">. </w:t>
      </w:r>
    </w:p>
    <w:p w14:paraId="4F33966A" w14:textId="77777777" w:rsidR="00B106B4" w:rsidRDefault="00B106B4" w:rsidP="00B106B4"/>
    <w:p w14:paraId="6A3CA23E" w14:textId="30321337" w:rsidR="00B106B4" w:rsidRDefault="00B106B4" w:rsidP="00B106B4">
      <w:pPr>
        <w:pStyle w:val="Heading1"/>
      </w:pPr>
      <w:bookmarkStart w:id="4" w:name="_Toc166238739"/>
      <w:r>
        <w:t>Financial Commitment to CSR</w:t>
      </w:r>
      <w:bookmarkEnd w:id="4"/>
    </w:p>
    <w:p w14:paraId="33290D5A" w14:textId="77777777" w:rsidR="00B106B4" w:rsidRPr="00B106B4" w:rsidRDefault="00B106B4" w:rsidP="00B106B4">
      <w:pPr>
        <w:rPr>
          <w:i/>
          <w:iCs/>
        </w:rPr>
      </w:pPr>
      <w:r w:rsidRPr="00B106B4">
        <w:rPr>
          <w:i/>
          <w:iCs/>
        </w:rPr>
        <w:t>Shangri-La Hotels</w:t>
      </w:r>
    </w:p>
    <w:p w14:paraId="07A71F54" w14:textId="70F1B71C" w:rsidR="00B106B4" w:rsidRDefault="0077435A" w:rsidP="00B106B4">
      <w:r>
        <w:t>Shangri-La Hotels has shown a strong commitment to corporate social responsibility (CSR), particularly in the areas of community participation, environmental sustainability, employee development, and health and safety. The group has launched a number of actions, including donating meals and medical supplies to COVID-19-affected neighbourhoods in Hong Kong. This campaign alone sought a funding commitment of approximately US$2 million</w:t>
      </w:r>
      <w:r w:rsidR="00B47E4B">
        <w:t xml:space="preserve"> </w:t>
      </w:r>
      <w:r w:rsidR="00B47E4B">
        <w:t>(Burgos, 2022)</w:t>
      </w:r>
      <w:r>
        <w:t>. Shangri-La's CSR efforts include not only immediate philanthropic activities, but also long-term sustainability programmes such as energy saving and the creation of green hotels, which are in line with global sustainability goals.</w:t>
      </w:r>
    </w:p>
    <w:p w14:paraId="31698068" w14:textId="77777777" w:rsidR="00B106B4" w:rsidRPr="00B106B4" w:rsidRDefault="00B106B4" w:rsidP="00B106B4">
      <w:pPr>
        <w:rPr>
          <w:i/>
          <w:iCs/>
        </w:rPr>
      </w:pPr>
      <w:r w:rsidRPr="00B106B4">
        <w:rPr>
          <w:i/>
          <w:iCs/>
        </w:rPr>
        <w:t>Travelodge Hotels</w:t>
      </w:r>
    </w:p>
    <w:p w14:paraId="581848AC" w14:textId="1C40EF24" w:rsidR="00B106B4" w:rsidRDefault="0077435A" w:rsidP="00B106B4">
      <w:r>
        <w:t>Compared to Shangri-La, Travelodge's method to CSR seems less ambitious and less open to the public. Travelodge is committed to operating sustainability, which means that all of its properties use less energy and take part in activities that help the community. It is harder for the public to get detailed information about Travelodge's financial commitments to CSR and how they affect the brand's reputation and success</w:t>
      </w:r>
      <w:r w:rsidR="00B47E4B">
        <w:t xml:space="preserve"> </w:t>
      </w:r>
      <w:r w:rsidR="00B47E4B">
        <w:t>(</w:t>
      </w:r>
      <w:proofErr w:type="spellStart"/>
      <w:r w:rsidR="00B47E4B">
        <w:t>Rariel</w:t>
      </w:r>
      <w:proofErr w:type="spellEnd"/>
      <w:r w:rsidR="00B47E4B">
        <w:t>, 2024)</w:t>
      </w:r>
      <w:r>
        <w:t>.</w:t>
      </w:r>
    </w:p>
    <w:p w14:paraId="36A8CA7F" w14:textId="77777777" w:rsidR="00B106B4" w:rsidRPr="00B106B4" w:rsidRDefault="00B106B4" w:rsidP="00B106B4">
      <w:pPr>
        <w:rPr>
          <w:i/>
          <w:iCs/>
        </w:rPr>
      </w:pPr>
      <w:r w:rsidRPr="00B106B4">
        <w:rPr>
          <w:i/>
          <w:iCs/>
        </w:rPr>
        <w:t>Impact on Brand Reputation and Financial Performance</w:t>
      </w:r>
    </w:p>
    <w:p w14:paraId="6F261BDE" w14:textId="163CF179" w:rsidR="00B106B4" w:rsidRDefault="0077435A" w:rsidP="00B106B4">
      <w:r>
        <w:t>For Shangri-La, investing in CSR has improved its brand recognition, making it a hospitality industry leader in ethical business practices. Customers who respect ethical and sustainable business activities are drawn to this reputation</w:t>
      </w:r>
      <w:r w:rsidR="00B47E4B">
        <w:t xml:space="preserve"> </w:t>
      </w:r>
      <w:r w:rsidR="00B47E4B">
        <w:t>(</w:t>
      </w:r>
      <w:proofErr w:type="spellStart"/>
      <w:r w:rsidR="00B47E4B">
        <w:t>Jantová</w:t>
      </w:r>
      <w:proofErr w:type="spellEnd"/>
      <w:r w:rsidR="00B47E4B">
        <w:t xml:space="preserve"> et al., 2022)</w:t>
      </w:r>
      <w:r>
        <w:t>. CSR aligns with Shangri-La's luxury branding, strengthening its market position and perhaps improving financial performance by retaining and attracting customers.</w:t>
      </w:r>
    </w:p>
    <w:p w14:paraId="431D691C" w14:textId="77777777" w:rsidR="00B47E4B" w:rsidRDefault="00B47E4B" w:rsidP="00B106B4"/>
    <w:p w14:paraId="2408131A" w14:textId="77777777" w:rsidR="00B106B4" w:rsidRPr="00B106B4" w:rsidRDefault="00B106B4" w:rsidP="00B106B4">
      <w:pPr>
        <w:rPr>
          <w:i/>
          <w:iCs/>
        </w:rPr>
      </w:pPr>
      <w:r w:rsidRPr="00B106B4">
        <w:rPr>
          <w:i/>
          <w:iCs/>
        </w:rPr>
        <w:lastRenderedPageBreak/>
        <w:t>Sustainability of CSR Investments</w:t>
      </w:r>
    </w:p>
    <w:p w14:paraId="74152BD6" w14:textId="108EF189" w:rsidR="00B106B4" w:rsidRDefault="0077435A" w:rsidP="00B106B4">
      <w:r>
        <w:t>Shangri-La's commitment and incorporation of CSR into their core business strategy demonstrate CSR investment sustainability. Shangri-La promotes a positive image and long-term sustainability by addressing their environmental impact and supporting community welfare</w:t>
      </w:r>
      <w:r w:rsidR="00B47E4B">
        <w:t xml:space="preserve"> </w:t>
      </w:r>
      <w:r w:rsidR="00B47E4B">
        <w:t>(</w:t>
      </w:r>
      <w:proofErr w:type="spellStart"/>
      <w:r w:rsidR="00B47E4B">
        <w:t>Jantová</w:t>
      </w:r>
      <w:proofErr w:type="spellEnd"/>
      <w:r w:rsidR="00B47E4B">
        <w:t xml:space="preserve"> et al., 2022)</w:t>
      </w:r>
      <w:r>
        <w:t>. The sustainability of CSR expenditures for Travelodge likely depends on operational efficiency and regulatory compliance, which help manage operational expenses and improve business viability.</w:t>
      </w:r>
    </w:p>
    <w:p w14:paraId="32DFFB7A" w14:textId="77777777" w:rsidR="00B106B4" w:rsidRDefault="00B106B4" w:rsidP="00B106B4"/>
    <w:p w14:paraId="0D276C02" w14:textId="0C17E379" w:rsidR="00B106B4" w:rsidRDefault="00B106B4" w:rsidP="00B106B4">
      <w:pPr>
        <w:pStyle w:val="Heading1"/>
      </w:pPr>
      <w:bookmarkStart w:id="5" w:name="_Toc166238740"/>
      <w:r>
        <w:t>Recommendations</w:t>
      </w:r>
      <w:bookmarkEnd w:id="5"/>
      <w:r>
        <w:t xml:space="preserve"> </w:t>
      </w:r>
    </w:p>
    <w:p w14:paraId="3C673BC1" w14:textId="77777777" w:rsidR="00B106B4" w:rsidRPr="00B106B4" w:rsidRDefault="00B106B4" w:rsidP="00B106B4">
      <w:pPr>
        <w:rPr>
          <w:i/>
          <w:iCs/>
        </w:rPr>
      </w:pPr>
      <w:r w:rsidRPr="00B106B4">
        <w:rPr>
          <w:i/>
          <w:iCs/>
        </w:rPr>
        <w:t>Shangri-La Hotels</w:t>
      </w:r>
    </w:p>
    <w:p w14:paraId="6C4BA179" w14:textId="44B3D47C" w:rsidR="0077435A" w:rsidRDefault="0077435A" w:rsidP="0077435A">
      <w:pPr>
        <w:pStyle w:val="ListParagraph"/>
        <w:numPr>
          <w:ilvl w:val="0"/>
          <w:numId w:val="3"/>
        </w:numPr>
      </w:pPr>
      <w:r>
        <w:t>Expansion into emerging markets</w:t>
      </w:r>
    </w:p>
    <w:p w14:paraId="4DE23C47" w14:textId="11D8D095" w:rsidR="0077435A" w:rsidRDefault="0077435A" w:rsidP="00B106B4">
      <w:pPr>
        <w:ind w:left="360"/>
      </w:pPr>
      <w:r>
        <w:t>Shangri-La should continue its strategic development into emerging nations, particularly in Africa and South America, where luxury travel is increasing but not yet saturated</w:t>
      </w:r>
      <w:r w:rsidR="00B47E4B">
        <w:t xml:space="preserve"> </w:t>
      </w:r>
      <w:r w:rsidR="00B47E4B">
        <w:t>(Scott, 2023)</w:t>
      </w:r>
      <w:r>
        <w:t>. Shangri-La can leverage its excellent brand recognition in luxury hotels to gain a competitive advantage in these markets. This expansion should prioritise countries with stable economic growth, rising affluent classes, and growing international tourism</w:t>
      </w:r>
      <w:r w:rsidR="00B47E4B">
        <w:t xml:space="preserve"> </w:t>
      </w:r>
      <w:r w:rsidR="00B47E4B">
        <w:t>(Scott, 2023)</w:t>
      </w:r>
      <w:r>
        <w:t>. Developing resorts in these regions could help Shangri-La diversify its revenue streams and minimise reliance on its typical Asian markets.</w:t>
      </w:r>
    </w:p>
    <w:p w14:paraId="519CE6D4" w14:textId="4E03EEF7" w:rsidR="0077435A" w:rsidRDefault="0077435A" w:rsidP="0077435A">
      <w:pPr>
        <w:pStyle w:val="ListParagraph"/>
        <w:numPr>
          <w:ilvl w:val="0"/>
          <w:numId w:val="3"/>
        </w:numPr>
      </w:pPr>
      <w:r>
        <w:t>Leading sustainability efforts</w:t>
      </w:r>
    </w:p>
    <w:p w14:paraId="4759A866" w14:textId="484A0BDE" w:rsidR="00B106B4" w:rsidRDefault="0077435A" w:rsidP="00B47E4B">
      <w:pPr>
        <w:ind w:left="360"/>
      </w:pPr>
      <w:r>
        <w:t>Shangri-La can strengthen its commitment to sustainability by setting more ambitious targets for decreasing carbon emissions, water use, and waste across all businesses. Creating a benchmarking system to measure each property's performance could encourage improvements and aid in the achievement of these objectives</w:t>
      </w:r>
      <w:r w:rsidR="00B47E4B">
        <w:t xml:space="preserve"> </w:t>
      </w:r>
      <w:r w:rsidR="00B47E4B">
        <w:t>(Fletcher &amp; Adolphus, 2021)</w:t>
      </w:r>
      <w:r>
        <w:t>. Shangri-La might also form agreements with worldwide environmental organisations to improve their sustainability credentials, which could attract environmentally aware customers.</w:t>
      </w:r>
    </w:p>
    <w:p w14:paraId="559E1C22" w14:textId="77777777" w:rsidR="00B106B4" w:rsidRPr="00B106B4" w:rsidRDefault="00B106B4" w:rsidP="00B106B4">
      <w:pPr>
        <w:rPr>
          <w:i/>
          <w:iCs/>
        </w:rPr>
      </w:pPr>
      <w:r w:rsidRPr="00B106B4">
        <w:rPr>
          <w:i/>
          <w:iCs/>
        </w:rPr>
        <w:t>Travelodge Hotels</w:t>
      </w:r>
    </w:p>
    <w:p w14:paraId="6D67CE35" w14:textId="19A30908" w:rsidR="0077435A" w:rsidRDefault="0077435A" w:rsidP="0077435A">
      <w:pPr>
        <w:pStyle w:val="ListParagraph"/>
        <w:numPr>
          <w:ilvl w:val="0"/>
          <w:numId w:val="1"/>
        </w:numPr>
      </w:pPr>
      <w:r>
        <w:t>Improved market penetration with affordable innovations</w:t>
      </w:r>
    </w:p>
    <w:p w14:paraId="73319833" w14:textId="166F6159" w:rsidR="0077435A" w:rsidRDefault="0077435A" w:rsidP="00B106B4">
      <w:pPr>
        <w:ind w:left="360"/>
      </w:pPr>
      <w:r>
        <w:t>Travelodge should prioritise improving its value proposition in the highly competitive budget hotel category by implementing more inexpensive and flexible pricing strategies</w:t>
      </w:r>
      <w:r w:rsidR="00B47E4B">
        <w:t xml:space="preserve"> </w:t>
      </w:r>
      <w:r w:rsidR="00B47E4B">
        <w:t>(</w:t>
      </w:r>
      <w:proofErr w:type="spellStart"/>
      <w:r w:rsidR="00B47E4B">
        <w:t>Chechi</w:t>
      </w:r>
      <w:proofErr w:type="spellEnd"/>
      <w:r w:rsidR="00B47E4B">
        <w:t>, 2023)</w:t>
      </w:r>
      <w:r>
        <w:t xml:space="preserve">. This could involve implementing dynamic pricing techniques to attract last-minute travellers and providing scaled services that allow customers to pay for only the </w:t>
      </w:r>
      <w:r>
        <w:lastRenderedPageBreak/>
        <w:t>amenities they require. Implementing these adjustments may increase occupancy rates and attract a larger consumer base.</w:t>
      </w:r>
    </w:p>
    <w:p w14:paraId="78AD292A" w14:textId="31574148" w:rsidR="0077435A" w:rsidRDefault="0077435A" w:rsidP="0077435A">
      <w:pPr>
        <w:pStyle w:val="ListParagraph"/>
        <w:numPr>
          <w:ilvl w:val="0"/>
          <w:numId w:val="1"/>
        </w:numPr>
      </w:pPr>
      <w:r>
        <w:t>Revamping brand image</w:t>
      </w:r>
    </w:p>
    <w:p w14:paraId="4AE1533D" w14:textId="44889206" w:rsidR="0077435A" w:rsidRDefault="0077435A" w:rsidP="00B106B4">
      <w:pPr>
        <w:ind w:left="360"/>
      </w:pPr>
      <w:r>
        <w:t>To differentiate oneself in the budget hotel industry, Travelodge might consider changing its brand image to appeal to younger travellers, such as millennials and Gen Z, who value experiences yet are cost-conscious</w:t>
      </w:r>
      <w:r w:rsidR="00B47E4B">
        <w:t xml:space="preserve"> </w:t>
      </w:r>
      <w:r w:rsidR="00B47E4B">
        <w:t>(John &amp; Divita, 2019)</w:t>
      </w:r>
      <w:r>
        <w:t>. This could include modernising its hotel designs with thematic decor that appeals to these demographics, as well as improving social spaces within its hotels to encourage interaction and social media engagement.</w:t>
      </w:r>
    </w:p>
    <w:p w14:paraId="4AF1A003" w14:textId="7B702E09" w:rsidR="0077435A" w:rsidRDefault="0077435A" w:rsidP="0077435A">
      <w:pPr>
        <w:pStyle w:val="ListParagraph"/>
        <w:numPr>
          <w:ilvl w:val="0"/>
          <w:numId w:val="1"/>
        </w:numPr>
      </w:pPr>
      <w:r>
        <w:t>Improving community engagement</w:t>
      </w:r>
    </w:p>
    <w:p w14:paraId="3195AFD0" w14:textId="6AEAAF0A" w:rsidR="00B47E4B" w:rsidRDefault="0077435A" w:rsidP="00B47E4B">
      <w:pPr>
        <w:ind w:left="360"/>
      </w:pPr>
      <w:r>
        <w:t>Travelodge may considerably improve their CSR efforts by becoming more involved in the areas where its hotels are located. This could include supporting local events, collaborating with local companies on visitor experiences, and getting involved in local conservation activities. Not only would this increase the hotel's reputation and local ties, but it might also provide guests with a richer local experience, resulting in higher overall satisfaction</w:t>
      </w:r>
      <w:r w:rsidR="00B47E4B">
        <w:t xml:space="preserve"> </w:t>
      </w:r>
      <w:r w:rsidR="00B47E4B">
        <w:t>(Elphick, 2023)</w:t>
      </w:r>
      <w:r>
        <w:t>.</w:t>
      </w:r>
    </w:p>
    <w:p w14:paraId="01AEBA55" w14:textId="77777777" w:rsidR="00B47E4B" w:rsidRDefault="00B47E4B" w:rsidP="00B106B4"/>
    <w:p w14:paraId="7A9A465A" w14:textId="77777777" w:rsidR="00B106B4" w:rsidRDefault="00B106B4" w:rsidP="00B106B4">
      <w:pPr>
        <w:pStyle w:val="Heading1"/>
      </w:pPr>
      <w:bookmarkStart w:id="6" w:name="_Toc166238741"/>
      <w:r>
        <w:t>Conclusion</w:t>
      </w:r>
      <w:bookmarkEnd w:id="6"/>
    </w:p>
    <w:p w14:paraId="3E5A81AD" w14:textId="77777777" w:rsidR="0077435A" w:rsidRDefault="0077435A" w:rsidP="00B106B4">
      <w:r>
        <w:t>Comparing Shangri-La Hotels with Travelodge Hotels shows that they use different strategies for high-end and budget housing, respectively. Shangri-La attracts rich customers and meets international travellers' evolving tastes by emphasising expansion into emerging areas, implementing cutting-edge technologies, and leading ecological programmes. However, Travelodge capitalises on the growing demand for affordable travel by focusing on affordability innovations, brand remodelling to appeal to younger generations, and community participation.</w:t>
      </w:r>
    </w:p>
    <w:p w14:paraId="0A880923" w14:textId="74009CCE" w:rsidR="00B106B4" w:rsidRDefault="0077435A" w:rsidP="00B106B4">
      <w:r>
        <w:t>Both hotel groups have excellent strategies that match their brand identities and market needs, but they face unique challenges that demand constant adaptation and innovation. The proposals aim to boost each brand's positives and reduce its negatives to ensure their continued competitiveness and relevance in their marketplaces. Shangri-La and Travelodge must be proactive in their strategic efforts to expand and strengthen their hospitality market position in light of changing consumer behaviours and economic situations. This analysis highlights their key financial and strategic methods and lays the groundwork for future improvements in the global hospitality industry.</w:t>
      </w:r>
    </w:p>
    <w:p w14:paraId="36094DE4" w14:textId="570BC76C" w:rsidR="00B106B4" w:rsidRDefault="0077435A" w:rsidP="0077435A">
      <w:pPr>
        <w:pStyle w:val="Heading1"/>
      </w:pPr>
      <w:r>
        <w:br w:type="page"/>
      </w:r>
      <w:bookmarkStart w:id="7" w:name="_Toc166238742"/>
      <w:r>
        <w:lastRenderedPageBreak/>
        <w:t>References</w:t>
      </w:r>
      <w:bookmarkEnd w:id="7"/>
    </w:p>
    <w:p w14:paraId="13CEC1F9" w14:textId="77777777" w:rsidR="00B47E4B" w:rsidRDefault="00B47E4B" w:rsidP="00B47E4B">
      <w:pPr>
        <w:spacing w:line="259" w:lineRule="auto"/>
        <w:jc w:val="left"/>
      </w:pPr>
      <w:r>
        <w:t xml:space="preserve">Ahmed, F. and Gupta, H. (2021) ‘Business diplomacy and lobbying during pandemic’, Strategic Management During a Pandemic, pp. 31–58. doi:10.4324/9781003125648-3. </w:t>
      </w:r>
    </w:p>
    <w:p w14:paraId="7DF41E3B" w14:textId="77777777" w:rsidR="00B47E4B" w:rsidRDefault="00B47E4B" w:rsidP="00B47E4B">
      <w:pPr>
        <w:spacing w:line="259" w:lineRule="auto"/>
        <w:jc w:val="left"/>
      </w:pPr>
      <w:r>
        <w:t xml:space="preserve">Another strong year from Travelodge (2017) Travelodge. Available at: https://www.travelodge.co.uk/press-centre/press-releases/Another-Strong-Year-Travelodge (Accessed: 10 May 2024). </w:t>
      </w:r>
    </w:p>
    <w:p w14:paraId="1938C728" w14:textId="77777777" w:rsidR="00B47E4B" w:rsidRDefault="00B47E4B" w:rsidP="00B47E4B">
      <w:pPr>
        <w:spacing w:line="259" w:lineRule="auto"/>
        <w:jc w:val="left"/>
      </w:pPr>
      <w:r>
        <w:t xml:space="preserve">Burgos, J. (2022) Hotel chains from Hilton to Shangri-La are expanding across Asia on post-pandemic recovery hopes, Forbes. Available at: https://www.forbes.com/sites/jonathanburgos/2022/04/18/hotel-chains-from-hilton-to-shangri-la-are-expanding-across-asia-on-post-pandemic-recovery-hopes/ (Accessed: 10 May 2024). </w:t>
      </w:r>
    </w:p>
    <w:p w14:paraId="323CF79D" w14:textId="77777777" w:rsidR="00B47E4B" w:rsidRDefault="00B47E4B" w:rsidP="00B47E4B">
      <w:pPr>
        <w:spacing w:line="259" w:lineRule="auto"/>
        <w:jc w:val="left"/>
      </w:pPr>
      <w:r>
        <w:t xml:space="preserve">Company overview (2024) Travelodge Corporate Website. Available at: https://www.travelodge.co.uk/about/our-company// (Accessed: 10 May 2024). </w:t>
      </w:r>
    </w:p>
    <w:p w14:paraId="7D39ABB0" w14:textId="77777777" w:rsidR="00E53B31" w:rsidRDefault="00E53B31" w:rsidP="00E53B31">
      <w:pPr>
        <w:spacing w:line="259" w:lineRule="auto"/>
        <w:jc w:val="left"/>
      </w:pPr>
      <w:proofErr w:type="spellStart"/>
      <w:r>
        <w:t>Chechi</w:t>
      </w:r>
      <w:proofErr w:type="spellEnd"/>
      <w:r>
        <w:t xml:space="preserve">, H. (2023) Maximize revenue with Proven Hotel Pricing Strategies, Glion. Available at: https://www.glion.edu/magazine/pricing-strategies-hotel/ (Accessed: 10 May 2024). </w:t>
      </w:r>
    </w:p>
    <w:p w14:paraId="095AD8BE" w14:textId="22F5454F" w:rsidR="00E53B31" w:rsidRDefault="00E53B31" w:rsidP="00B47E4B">
      <w:pPr>
        <w:spacing w:line="259" w:lineRule="auto"/>
        <w:jc w:val="left"/>
      </w:pPr>
      <w:r>
        <w:t xml:space="preserve">Elphick, D. (2023) Guest experience in hotels: Achieve Complete Customer Satisfaction, SiteMinder. Available at: https://www.siteminder.com/r/trends-advice/hotel-guest-experience/guest-experience-hotels-customer-satisfaction/ (Accessed: 10 May 2024). </w:t>
      </w:r>
    </w:p>
    <w:p w14:paraId="67F410B5" w14:textId="77777777" w:rsidR="00B47E4B" w:rsidRDefault="00B47E4B" w:rsidP="00B47E4B">
      <w:pPr>
        <w:spacing w:line="259" w:lineRule="auto"/>
        <w:jc w:val="left"/>
      </w:pPr>
      <w:r>
        <w:t xml:space="preserve">Exclusive: Shangri-La Group’s expansion in Middle East to start paying off (2023) South China Morning Post. Available at: https://www.scmp.com/business/article/3239583/shangri-la-poised-benefit-middle-easts-economic-rebound-after-decades-long-expansion-spree (Accessed: 10 May 2024). </w:t>
      </w:r>
    </w:p>
    <w:p w14:paraId="1C78F6EE" w14:textId="601B8A56" w:rsidR="00E53B31" w:rsidRDefault="00E53B31" w:rsidP="00B47E4B">
      <w:pPr>
        <w:spacing w:line="259" w:lineRule="auto"/>
        <w:jc w:val="left"/>
      </w:pPr>
      <w:r>
        <w:t xml:space="preserve">Fletcher, G. and Adolphus, N. (2021) ‘Measure’, Creating a Successful Digital Presence, pp. 155–160. doi:10.4324/9781003026587-17. </w:t>
      </w:r>
    </w:p>
    <w:p w14:paraId="1931E552" w14:textId="77777777" w:rsidR="00B47E4B" w:rsidRDefault="00B47E4B" w:rsidP="00B47E4B">
      <w:pPr>
        <w:spacing w:line="259" w:lineRule="auto"/>
        <w:jc w:val="left"/>
      </w:pPr>
      <w:proofErr w:type="spellStart"/>
      <w:r>
        <w:t>Jantová</w:t>
      </w:r>
      <w:proofErr w:type="spellEnd"/>
      <w:r>
        <w:t xml:space="preserve">, M., </w:t>
      </w:r>
      <w:proofErr w:type="spellStart"/>
      <w:r>
        <w:t>Gubíniová</w:t>
      </w:r>
      <w:proofErr w:type="spellEnd"/>
      <w:r>
        <w:t xml:space="preserve">, K. and Bartáková, G. (2022) ‘Evaluation of product recall activities from the perspective of customers and retailers’, Sustainable Business Development Perspectives 2022 [Preprint]. </w:t>
      </w:r>
      <w:proofErr w:type="gramStart"/>
      <w:r>
        <w:t>doi:10.5817/cz.muni.p</w:t>
      </w:r>
      <w:proofErr w:type="gramEnd"/>
      <w:r>
        <w:t xml:space="preserve">280-0197-2022-9. </w:t>
      </w:r>
    </w:p>
    <w:p w14:paraId="5C2C565E" w14:textId="77777777" w:rsidR="00E53B31" w:rsidRDefault="00E53B31" w:rsidP="00E53B31">
      <w:pPr>
        <w:spacing w:line="259" w:lineRule="auto"/>
        <w:jc w:val="left"/>
      </w:pPr>
      <w:r>
        <w:t xml:space="preserve">John, S. and Divita, L. (2019) ‘Attracting millennials to the luxury market’, Bloomsbury Fashion Business Cases [Preprint]. doi:10.5040/9781350989955.0004. </w:t>
      </w:r>
    </w:p>
    <w:p w14:paraId="2A372E0B" w14:textId="77777777" w:rsidR="00B47E4B" w:rsidRDefault="00B47E4B" w:rsidP="00B47E4B">
      <w:pPr>
        <w:spacing w:line="259" w:lineRule="auto"/>
        <w:jc w:val="left"/>
      </w:pPr>
      <w:proofErr w:type="spellStart"/>
      <w:r>
        <w:t>Mefteh</w:t>
      </w:r>
      <w:proofErr w:type="spellEnd"/>
      <w:r>
        <w:t xml:space="preserve">, H. (2021) ‘The impact of digital infrastructures and transportation services on economic growth: Recent evidence from high-, middle- and low-income countries’, Oradea Journal of Business and Economics, pp. 29–42. doi:10.47535/1991ojbe127. </w:t>
      </w:r>
    </w:p>
    <w:p w14:paraId="21EE18C4" w14:textId="77777777" w:rsidR="00B47E4B" w:rsidRDefault="00B47E4B" w:rsidP="00B47E4B">
      <w:pPr>
        <w:spacing w:line="259" w:lineRule="auto"/>
        <w:jc w:val="left"/>
      </w:pPr>
      <w:proofErr w:type="spellStart"/>
      <w:r>
        <w:t>Phumchusri</w:t>
      </w:r>
      <w:proofErr w:type="spellEnd"/>
      <w:r>
        <w:t xml:space="preserve">, N. and </w:t>
      </w:r>
      <w:proofErr w:type="spellStart"/>
      <w:r>
        <w:t>Phupaichitkun</w:t>
      </w:r>
      <w:proofErr w:type="spellEnd"/>
      <w:r>
        <w:t xml:space="preserve">, N. (2024) ‘Sales prediction hybrid models for retails using promotional pricing strategy as a key demand driver’, Journal of Revenue and Pricing Management [Preprint]. doi:10.1057/s41272-024-00477-7. </w:t>
      </w:r>
    </w:p>
    <w:p w14:paraId="4638D698" w14:textId="77777777" w:rsidR="00B47E4B" w:rsidRDefault="00B47E4B" w:rsidP="00B47E4B">
      <w:pPr>
        <w:spacing w:line="259" w:lineRule="auto"/>
        <w:jc w:val="left"/>
      </w:pPr>
      <w:proofErr w:type="spellStart"/>
      <w:r>
        <w:t>Rariel</w:t>
      </w:r>
      <w:proofErr w:type="spellEnd"/>
      <w:r>
        <w:t xml:space="preserve"> (2024) What is sustainable </w:t>
      </w:r>
      <w:proofErr w:type="gramStart"/>
      <w:r>
        <w:t>tourism?,</w:t>
      </w:r>
      <w:proofErr w:type="gramEnd"/>
      <w:r>
        <w:t xml:space="preserve"> GSTC. Available at: https://www.gstcouncil.org/what-is-sustainable-tourism/ (Accessed: 10 May 2024). </w:t>
      </w:r>
    </w:p>
    <w:p w14:paraId="0D8D5253" w14:textId="77777777" w:rsidR="00B47E4B" w:rsidRDefault="00B47E4B" w:rsidP="00B47E4B">
      <w:pPr>
        <w:spacing w:line="259" w:lineRule="auto"/>
        <w:jc w:val="left"/>
      </w:pPr>
      <w:r>
        <w:t xml:space="preserve">Sales, J. and Magaldi, D. (2024) How should McGraw-Hill respond to innovative competitors that threaten its market dominance in the digital age? [Preprint]. doi:10.4135/9781071944998. </w:t>
      </w:r>
    </w:p>
    <w:p w14:paraId="55ECA8D6" w14:textId="77777777" w:rsidR="00E53B31" w:rsidRDefault="00E53B31" w:rsidP="00E53B31">
      <w:pPr>
        <w:spacing w:line="259" w:lineRule="auto"/>
        <w:jc w:val="left"/>
      </w:pPr>
      <w:proofErr w:type="gramStart"/>
      <w:r>
        <w:t>Scott ,</w:t>
      </w:r>
      <w:proofErr w:type="gramEnd"/>
      <w:r>
        <w:t xml:space="preserve"> T. (2023) Where luxury </w:t>
      </w:r>
      <w:proofErr w:type="spellStart"/>
      <w:r>
        <w:t>travelers</w:t>
      </w:r>
      <w:proofErr w:type="spellEnd"/>
      <w:r>
        <w:t xml:space="preserve"> are headed in Latin America, Luxury Latin America Blog. Available at: https://luxurylatinamerica.com/blog/2021/08/24/luxury-travelers-latin-america/ (Accessed: 10 May 2024).</w:t>
      </w:r>
    </w:p>
    <w:p w14:paraId="019BEA1C" w14:textId="77777777" w:rsidR="00B47E4B" w:rsidRDefault="00B47E4B" w:rsidP="00B47E4B">
      <w:pPr>
        <w:spacing w:line="259" w:lineRule="auto"/>
        <w:jc w:val="left"/>
      </w:pPr>
      <w:r>
        <w:lastRenderedPageBreak/>
        <w:t xml:space="preserve">Shangri-La Malaysia: Hotels and resorts revenue by department (2022) Statista. Available at: https://www.statista.com/statistics/1199686/shangri-la-malaysia-hotels-and-resorts-revenue-by-department/ (Accessed: 10 May 2024). </w:t>
      </w:r>
    </w:p>
    <w:p w14:paraId="5570F13D" w14:textId="77777777" w:rsidR="00B47E4B" w:rsidRDefault="00B47E4B" w:rsidP="00B47E4B">
      <w:pPr>
        <w:spacing w:line="259" w:lineRule="auto"/>
        <w:jc w:val="left"/>
      </w:pPr>
      <w:r>
        <w:t xml:space="preserve">Travelodge delivers record financial results and continued out-performance (2024) Travelodge. Available at: https://www.travelodge.co.uk/blog/news/travelodge-delivers-record-financial-results-and-continued-out-performance/ (Accessed: 10 May 2024). </w:t>
      </w:r>
    </w:p>
    <w:p w14:paraId="68E38C6C" w14:textId="77777777" w:rsidR="00B47E4B" w:rsidRDefault="00B47E4B" w:rsidP="00B47E4B">
      <w:pPr>
        <w:spacing w:line="259" w:lineRule="auto"/>
        <w:jc w:val="left"/>
      </w:pPr>
      <w:r>
        <w:t xml:space="preserve">Van Niekerk, M. (2016) ‘Business, technology, and marketing trends influencing the financial performance of the Hotel Industry’, The Journal of Hospitality Financial Management, 24(2), pp. 153–157. doi:10.1080/10913211.2016.1236582. </w:t>
      </w:r>
    </w:p>
    <w:p w14:paraId="48B73C15" w14:textId="7C8EF9AD" w:rsidR="0077435A" w:rsidRDefault="00B47E4B" w:rsidP="00B47E4B">
      <w:pPr>
        <w:spacing w:line="259" w:lineRule="auto"/>
        <w:jc w:val="left"/>
      </w:pPr>
      <w:r>
        <w:t>Waida, M. (2020) Hotel target market: How to find the best customers, Social Tables. Available at: https://www.socialtables.com/blog/hotel-sales/best-hotel-target-market/ (Accessed: 10 May 2024).</w:t>
      </w:r>
    </w:p>
    <w:sectPr w:rsidR="0077435A" w:rsidSect="00D1426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317C61" w14:textId="77777777" w:rsidR="00D14269" w:rsidRDefault="00D14269" w:rsidP="003F54F1">
      <w:pPr>
        <w:spacing w:after="0" w:line="240" w:lineRule="auto"/>
      </w:pPr>
      <w:r>
        <w:separator/>
      </w:r>
    </w:p>
  </w:endnote>
  <w:endnote w:type="continuationSeparator" w:id="0">
    <w:p w14:paraId="2DEF57D7" w14:textId="77777777" w:rsidR="00D14269" w:rsidRDefault="00D14269" w:rsidP="003F5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8A52D8" w14:textId="77777777" w:rsidR="00D14269" w:rsidRDefault="00D14269" w:rsidP="003F54F1">
      <w:pPr>
        <w:spacing w:after="0" w:line="240" w:lineRule="auto"/>
      </w:pPr>
      <w:r>
        <w:separator/>
      </w:r>
    </w:p>
  </w:footnote>
  <w:footnote w:type="continuationSeparator" w:id="0">
    <w:p w14:paraId="5FB4350E" w14:textId="77777777" w:rsidR="00D14269" w:rsidRDefault="00D14269" w:rsidP="003F54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083291"/>
    <w:multiLevelType w:val="hybridMultilevel"/>
    <w:tmpl w:val="94621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6A49E2"/>
    <w:multiLevelType w:val="hybridMultilevel"/>
    <w:tmpl w:val="6F3EF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252194"/>
    <w:multiLevelType w:val="hybridMultilevel"/>
    <w:tmpl w:val="ACA6CC5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70959781">
    <w:abstractNumId w:val="0"/>
  </w:num>
  <w:num w:numId="2" w16cid:durableId="81806359">
    <w:abstractNumId w:val="2"/>
  </w:num>
  <w:num w:numId="3" w16cid:durableId="1397162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6B4"/>
    <w:rsid w:val="003F54F1"/>
    <w:rsid w:val="00403961"/>
    <w:rsid w:val="00515BAB"/>
    <w:rsid w:val="00651EF9"/>
    <w:rsid w:val="00667664"/>
    <w:rsid w:val="0077435A"/>
    <w:rsid w:val="008748AE"/>
    <w:rsid w:val="00893106"/>
    <w:rsid w:val="008C12EB"/>
    <w:rsid w:val="008F4D02"/>
    <w:rsid w:val="00926C5A"/>
    <w:rsid w:val="00B106B4"/>
    <w:rsid w:val="00B47E4B"/>
    <w:rsid w:val="00D11D29"/>
    <w:rsid w:val="00D14269"/>
    <w:rsid w:val="00DC268C"/>
    <w:rsid w:val="00E53B31"/>
    <w:rsid w:val="00EF5A3A"/>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F1C7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6B4"/>
    <w:pPr>
      <w:spacing w:line="360" w:lineRule="auto"/>
      <w:jc w:val="both"/>
    </w:pPr>
    <w:rPr>
      <w:rFonts w:ascii="Arial" w:hAnsi="Arial" w:cs="Arial"/>
    </w:rPr>
  </w:style>
  <w:style w:type="paragraph" w:styleId="Heading1">
    <w:name w:val="heading 1"/>
    <w:basedOn w:val="Normal"/>
    <w:next w:val="Normal"/>
    <w:link w:val="Heading1Char"/>
    <w:uiPriority w:val="9"/>
    <w:qFormat/>
    <w:rsid w:val="00B106B4"/>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06B4"/>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B106B4"/>
    <w:rPr>
      <w:rFonts w:eastAsiaTheme="minorEastAsia"/>
      <w:lang w:val="en-US"/>
      <w14:ligatures w14:val="none"/>
    </w:rPr>
  </w:style>
  <w:style w:type="character" w:customStyle="1" w:styleId="Heading1Char">
    <w:name w:val="Heading 1 Char"/>
    <w:basedOn w:val="DefaultParagraphFont"/>
    <w:link w:val="Heading1"/>
    <w:uiPriority w:val="9"/>
    <w:rsid w:val="00B106B4"/>
    <w:rPr>
      <w:rFonts w:ascii="Arial" w:hAnsi="Arial" w:cs="Arial"/>
      <w:b/>
      <w:bCs/>
    </w:rPr>
  </w:style>
  <w:style w:type="paragraph" w:styleId="TOCHeading">
    <w:name w:val="TOC Heading"/>
    <w:basedOn w:val="Heading1"/>
    <w:next w:val="Normal"/>
    <w:uiPriority w:val="39"/>
    <w:unhideWhenUsed/>
    <w:qFormat/>
    <w:rsid w:val="00B106B4"/>
    <w:pPr>
      <w:outlineLvl w:val="9"/>
    </w:pPr>
    <w:rPr>
      <w:lang w:val="en-US"/>
      <w14:ligatures w14:val="none"/>
    </w:rPr>
  </w:style>
  <w:style w:type="paragraph" w:styleId="ListParagraph">
    <w:name w:val="List Paragraph"/>
    <w:basedOn w:val="Normal"/>
    <w:uiPriority w:val="34"/>
    <w:qFormat/>
    <w:rsid w:val="00B106B4"/>
    <w:pPr>
      <w:ind w:left="720"/>
      <w:contextualSpacing/>
    </w:pPr>
  </w:style>
  <w:style w:type="paragraph" w:styleId="TOC1">
    <w:name w:val="toc 1"/>
    <w:basedOn w:val="Normal"/>
    <w:next w:val="Normal"/>
    <w:autoRedefine/>
    <w:uiPriority w:val="39"/>
    <w:unhideWhenUsed/>
    <w:rsid w:val="0077435A"/>
    <w:pPr>
      <w:spacing w:after="100"/>
    </w:pPr>
  </w:style>
  <w:style w:type="character" w:styleId="Hyperlink">
    <w:name w:val="Hyperlink"/>
    <w:basedOn w:val="DefaultParagraphFont"/>
    <w:uiPriority w:val="99"/>
    <w:unhideWhenUsed/>
    <w:rsid w:val="0077435A"/>
    <w:rPr>
      <w:color w:val="0563C1" w:themeColor="hyperlink"/>
      <w:u w:val="single"/>
    </w:rPr>
  </w:style>
  <w:style w:type="paragraph" w:styleId="Header">
    <w:name w:val="header"/>
    <w:basedOn w:val="Normal"/>
    <w:link w:val="HeaderChar"/>
    <w:uiPriority w:val="99"/>
    <w:unhideWhenUsed/>
    <w:rsid w:val="003F5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54F1"/>
    <w:rPr>
      <w:rFonts w:ascii="Arial" w:hAnsi="Arial" w:cs="Arial"/>
    </w:rPr>
  </w:style>
  <w:style w:type="paragraph" w:styleId="Footer">
    <w:name w:val="footer"/>
    <w:basedOn w:val="Normal"/>
    <w:link w:val="FooterChar"/>
    <w:uiPriority w:val="99"/>
    <w:unhideWhenUsed/>
    <w:rsid w:val="003F5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54F1"/>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6174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2790</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2024-05-10T07:06:00Z</dcterms:created>
  <dcterms:modified xsi:type="dcterms:W3CDTF">2024-05-10T07:06:00Z</dcterms:modified>
</cp:coreProperties>
</file>