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6363569"/>
        <w:docPartObj>
          <w:docPartGallery w:val="Cover Pages"/>
          <w:docPartUnique/>
        </w:docPartObj>
      </w:sdtPr>
      <w:sdtEndPr/>
      <w:sdtContent>
        <w:p w14:paraId="02FBE155" w14:textId="5FFA3758" w:rsidR="00E84E7F" w:rsidRDefault="00116B05">
          <w:r>
            <w:rPr>
              <w:noProof/>
            </w:rPr>
            <mc:AlternateContent>
              <mc:Choice Requires="wps">
                <w:drawing>
                  <wp:anchor distT="0" distB="0" distL="114300" distR="114300" simplePos="0" relativeHeight="251659264" behindDoc="0" locked="0" layoutInCell="1" allowOverlap="1" wp14:anchorId="2D5F8933" wp14:editId="015E8FD6">
                    <wp:simplePos x="0" y="0"/>
                    <wp:positionH relativeFrom="page">
                      <wp:posOffset>2569441</wp:posOffset>
                    </wp:positionH>
                    <wp:positionV relativeFrom="page">
                      <wp:posOffset>269875</wp:posOffset>
                    </wp:positionV>
                    <wp:extent cx="3751234" cy="7040880"/>
                    <wp:effectExtent l="0" t="0" r="20955" b="20955"/>
                    <wp:wrapNone/>
                    <wp:docPr id="468" name="Rectangle 468"/>
                    <wp:cNvGraphicFramePr/>
                    <a:graphic xmlns:a="http://schemas.openxmlformats.org/drawingml/2006/main">
                      <a:graphicData uri="http://schemas.microsoft.com/office/word/2010/wordprocessingShape">
                        <wps:wsp>
                          <wps:cNvSpPr/>
                          <wps:spPr>
                            <a:xfrm>
                              <a:off x="0" y="0"/>
                              <a:ext cx="3751234"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597F8779" id="Rectangle 468" o:spid="_x0000_s1026" style="position:absolute;margin-left:202.3pt;margin-top:21.25pt;width:295.3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" fillcolor="white [3212]" strokecolor="#747070 [1614]" strokeweight="1.25pt">
                    <w10:wrap anchorx="page" anchory="page"/>
                  </v:rect>
                </w:pict>
              </mc:Fallback>
            </mc:AlternateContent>
          </w:r>
          <w:r w:rsidR="00E84E7F">
            <w:rPr>
              <w:noProof/>
            </w:rPr>
            <mc:AlternateContent>
              <mc:Choice Requires="wps">
                <w:drawing>
                  <wp:anchor distT="0" distB="0" distL="114300" distR="114300" simplePos="0" relativeHeight="251663360" behindDoc="1" locked="0" layoutInCell="1" allowOverlap="1" wp14:anchorId="12A32042" wp14:editId="3242608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96B51C" w14:textId="77777777" w:rsidR="00E84E7F" w:rsidRDefault="00E84E7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2A32042"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6A96B51C" w14:textId="77777777" w:rsidR="00E84E7F" w:rsidRDefault="00E84E7F"/>
                      </w:txbxContent>
                    </v:textbox>
                    <w10:wrap anchorx="page" anchory="page"/>
                  </v:rect>
                </w:pict>
              </mc:Fallback>
            </mc:AlternateContent>
          </w:r>
        </w:p>
        <w:p w14:paraId="252950B2" w14:textId="218EB85E" w:rsidR="00AD50B9" w:rsidRDefault="00AB6C54">
          <w:r>
            <w:rPr>
              <w:noProof/>
            </w:rPr>
            <mc:AlternateContent>
              <mc:Choice Requires="wps">
                <w:drawing>
                  <wp:anchor distT="0" distB="0" distL="114300" distR="114300" simplePos="0" relativeHeight="251664384" behindDoc="0" locked="0" layoutInCell="1" allowOverlap="1" wp14:anchorId="14001C46" wp14:editId="7B43A3F2">
                    <wp:simplePos x="0" y="0"/>
                    <wp:positionH relativeFrom="page">
                      <wp:posOffset>2659554</wp:posOffset>
                    </wp:positionH>
                    <wp:positionV relativeFrom="page">
                      <wp:posOffset>6449175</wp:posOffset>
                    </wp:positionV>
                    <wp:extent cx="2797810" cy="864351"/>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864351"/>
                            </a:xfrm>
                            <a:prstGeom prst="rect">
                              <a:avLst/>
                            </a:prstGeom>
                            <a:noFill/>
                            <a:ln w="6350">
                              <a:noFill/>
                            </a:ln>
                            <a:effectLst/>
                          </wps:spPr>
                          <wps:txbx>
                            <w:txbxContent>
                              <w:p w14:paraId="2D1E6632" w14:textId="0DD17395" w:rsidR="00E84E7F" w:rsidRPr="00BC176F" w:rsidRDefault="00213FF0">
                                <w:pPr>
                                  <w:pStyle w:val="NoSpacing"/>
                                  <w:rPr>
                                    <w:rFonts w:ascii="Arial" w:hAnsi="Arial" w:cs="Arial"/>
                                    <w:noProof/>
                                    <w:color w:val="44546A" w:themeColor="text2"/>
                                    <w:sz w:val="24"/>
                                    <w:szCs w:val="24"/>
                                    <w:u w:val="single"/>
                                  </w:rPr>
                                </w:pPr>
                                <w:sdt>
                                  <w:sdtPr>
                                    <w:rPr>
                                      <w:rFonts w:ascii="Arial" w:hAnsi="Arial" w:cs="Arial"/>
                                      <w:noProof/>
                                      <w:color w:val="44546A" w:themeColor="text2"/>
                                      <w:sz w:val="24"/>
                                      <w:szCs w:val="24"/>
                                      <w:u w:val="single"/>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84E7F" w:rsidRPr="00BC176F">
                                      <w:rPr>
                                        <w:rFonts w:ascii="Arial" w:hAnsi="Arial" w:cs="Arial"/>
                                        <w:noProof/>
                                        <w:color w:val="44546A" w:themeColor="text2"/>
                                        <w:sz w:val="24"/>
                                        <w:szCs w:val="24"/>
                                        <w:u w:val="single"/>
                                      </w:rPr>
                                      <w:t>Olivia Joy</w:t>
                                    </w:r>
                                  </w:sdtContent>
                                </w:sdt>
                              </w:p>
                              <w:p w14:paraId="1EA9D8AC" w14:textId="77777777" w:rsidR="00BC176F" w:rsidRPr="00BC176F" w:rsidRDefault="009E1B93">
                                <w:pPr>
                                  <w:pStyle w:val="NoSpacing"/>
                                  <w:rPr>
                                    <w:rFonts w:ascii="Arial" w:hAnsi="Arial" w:cs="Arial"/>
                                    <w:noProof/>
                                    <w:color w:val="44546A" w:themeColor="text2"/>
                                    <w:sz w:val="24"/>
                                    <w:szCs w:val="24"/>
                                    <w:u w:val="single"/>
                                  </w:rPr>
                                </w:pPr>
                                <w:r w:rsidRPr="00BC176F">
                                  <w:rPr>
                                    <w:rFonts w:ascii="Arial" w:hAnsi="Arial" w:cs="Arial"/>
                                    <w:noProof/>
                                    <w:color w:val="44546A" w:themeColor="text2"/>
                                    <w:sz w:val="24"/>
                                    <w:szCs w:val="24"/>
                                    <w:u w:val="single"/>
                                  </w:rPr>
                                  <w:t xml:space="preserve">Policing and Criminology: </w:t>
                                </w:r>
                                <w:r w:rsidR="001D15DF" w:rsidRPr="00BC176F">
                                  <w:rPr>
                                    <w:rFonts w:ascii="Arial" w:hAnsi="Arial" w:cs="Arial"/>
                                    <w:noProof/>
                                    <w:color w:val="44546A" w:themeColor="text2"/>
                                    <w:sz w:val="24"/>
                                    <w:szCs w:val="24"/>
                                    <w:u w:val="single"/>
                                  </w:rPr>
                                  <w:t>BMPS6005</w:t>
                                </w:r>
                              </w:p>
                              <w:p w14:paraId="2971C9B9" w14:textId="62602CF7" w:rsidR="001D15DF" w:rsidRPr="00BC176F" w:rsidRDefault="001D15DF">
                                <w:pPr>
                                  <w:pStyle w:val="NoSpacing"/>
                                  <w:rPr>
                                    <w:rFonts w:ascii="Arial" w:hAnsi="Arial" w:cs="Arial"/>
                                    <w:noProof/>
                                    <w:color w:val="44546A" w:themeColor="text2"/>
                                    <w:sz w:val="24"/>
                                    <w:szCs w:val="24"/>
                                    <w:u w:val="single"/>
                                  </w:rPr>
                                </w:pPr>
                                <w:r w:rsidRPr="00BC176F">
                                  <w:rPr>
                                    <w:rFonts w:ascii="Arial" w:hAnsi="Arial" w:cs="Arial"/>
                                    <w:noProof/>
                                    <w:color w:val="44546A" w:themeColor="text2"/>
                                    <w:sz w:val="24"/>
                                    <w:szCs w:val="24"/>
                                    <w:u w:val="single"/>
                                  </w:rPr>
                                  <w:t>1900506</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14001C46" id="_x0000_t202" coordsize="21600,21600" o:spt="202" path="m,l,21600r21600,l21600,xe">
                    <v:stroke joinstyle="miter"/>
                    <v:path gradientshapeok="t" o:connecttype="rect"/>
                  </v:shapetype>
                  <v:shape id="Text Box 465" o:spid="_x0000_s1027" type="#_x0000_t202" style="position:absolute;margin-left:209.4pt;margin-top:507.8pt;width:220.3pt;height:68.0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" filled="f" stroked="f" strokeweight=".5pt">
                    <v:textbox>
                      <w:txbxContent>
                        <w:p w14:paraId="2D1E6632" w14:textId="0DD17395" w:rsidR="00E84E7F" w:rsidRPr="00BC176F" w:rsidRDefault="00EF04F2">
                          <w:pPr>
                            <w:pStyle w:val="NoSpacing"/>
                            <w:rPr>
                              <w:rFonts w:ascii="Arial" w:hAnsi="Arial" w:cs="Arial"/>
                              <w:noProof/>
                              <w:color w:val="44546A" w:themeColor="text2"/>
                              <w:sz w:val="24"/>
                              <w:szCs w:val="24"/>
                              <w:u w:val="single"/>
                            </w:rPr>
                          </w:pPr>
                          <w:sdt>
                            <w:sdtPr>
                              <w:rPr>
                                <w:rFonts w:ascii="Arial" w:hAnsi="Arial" w:cs="Arial"/>
                                <w:noProof/>
                                <w:color w:val="44546A" w:themeColor="text2"/>
                                <w:sz w:val="24"/>
                                <w:szCs w:val="24"/>
                                <w:u w:val="single"/>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84E7F" w:rsidRPr="00BC176F">
                                <w:rPr>
                                  <w:rFonts w:ascii="Arial" w:hAnsi="Arial" w:cs="Arial"/>
                                  <w:noProof/>
                                  <w:color w:val="44546A" w:themeColor="text2"/>
                                  <w:sz w:val="24"/>
                                  <w:szCs w:val="24"/>
                                  <w:u w:val="single"/>
                                </w:rPr>
                                <w:t>Olivia Joy</w:t>
                              </w:r>
                            </w:sdtContent>
                          </w:sdt>
                        </w:p>
                        <w:p w14:paraId="1EA9D8AC" w14:textId="77777777" w:rsidR="00BC176F" w:rsidRPr="00BC176F" w:rsidRDefault="009E1B93">
                          <w:pPr>
                            <w:pStyle w:val="NoSpacing"/>
                            <w:rPr>
                              <w:rFonts w:ascii="Arial" w:hAnsi="Arial" w:cs="Arial"/>
                              <w:noProof/>
                              <w:color w:val="44546A" w:themeColor="text2"/>
                              <w:sz w:val="24"/>
                              <w:szCs w:val="24"/>
                              <w:u w:val="single"/>
                            </w:rPr>
                          </w:pPr>
                          <w:r w:rsidRPr="00BC176F">
                            <w:rPr>
                              <w:rFonts w:ascii="Arial" w:hAnsi="Arial" w:cs="Arial"/>
                              <w:noProof/>
                              <w:color w:val="44546A" w:themeColor="text2"/>
                              <w:sz w:val="24"/>
                              <w:szCs w:val="24"/>
                              <w:u w:val="single"/>
                            </w:rPr>
                            <w:t xml:space="preserve">Policing and Criminology: </w:t>
                          </w:r>
                          <w:r w:rsidR="001D15DF" w:rsidRPr="00BC176F">
                            <w:rPr>
                              <w:rFonts w:ascii="Arial" w:hAnsi="Arial" w:cs="Arial"/>
                              <w:noProof/>
                              <w:color w:val="44546A" w:themeColor="text2"/>
                              <w:sz w:val="24"/>
                              <w:szCs w:val="24"/>
                              <w:u w:val="single"/>
                            </w:rPr>
                            <w:t>BMPS6005</w:t>
                          </w:r>
                        </w:p>
                        <w:p w14:paraId="2971C9B9" w14:textId="62602CF7" w:rsidR="001D15DF" w:rsidRPr="00BC176F" w:rsidRDefault="001D15DF">
                          <w:pPr>
                            <w:pStyle w:val="NoSpacing"/>
                            <w:rPr>
                              <w:rFonts w:ascii="Arial" w:hAnsi="Arial" w:cs="Arial"/>
                              <w:noProof/>
                              <w:color w:val="44546A" w:themeColor="text2"/>
                              <w:sz w:val="24"/>
                              <w:szCs w:val="24"/>
                              <w:u w:val="single"/>
                            </w:rPr>
                          </w:pPr>
                          <w:r w:rsidRPr="00BC176F">
                            <w:rPr>
                              <w:rFonts w:ascii="Arial" w:hAnsi="Arial" w:cs="Arial"/>
                              <w:noProof/>
                              <w:color w:val="44546A" w:themeColor="text2"/>
                              <w:sz w:val="24"/>
                              <w:szCs w:val="24"/>
                              <w:u w:val="single"/>
                            </w:rPr>
                            <w:t>1900506</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5934D82B" wp14:editId="77BA3A55">
                    <wp:simplePos x="0" y="0"/>
                    <wp:positionH relativeFrom="page">
                      <wp:posOffset>2604655</wp:posOffset>
                    </wp:positionH>
                    <wp:positionV relativeFrom="page">
                      <wp:posOffset>7377545</wp:posOffset>
                    </wp:positionV>
                    <wp:extent cx="3635375" cy="221673"/>
                    <wp:effectExtent l="0" t="0" r="3175" b="6985"/>
                    <wp:wrapNone/>
                    <wp:docPr id="469" name="Rectangle 469"/>
                    <wp:cNvGraphicFramePr/>
                    <a:graphic xmlns:a="http://schemas.openxmlformats.org/drawingml/2006/main">
                      <a:graphicData uri="http://schemas.microsoft.com/office/word/2010/wordprocessingShape">
                        <wps:wsp>
                          <wps:cNvSpPr/>
                          <wps:spPr>
                            <a:xfrm>
                              <a:off x="0" y="0"/>
                              <a:ext cx="3635375" cy="221673"/>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FB1BE2A" id="Rectangle 469" o:spid="_x0000_s1026" style="position:absolute;margin-left:205.1pt;margin-top:580.9pt;width:286.25pt;height:17.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" fillcolor="#4472c4 [3204]" stroked="f" strokeweight="1pt">
                    <w10:wrap anchorx="page" anchory="page"/>
                  </v:rect>
                </w:pict>
              </mc:Fallback>
            </mc:AlternateContent>
          </w:r>
          <w:r w:rsidR="00116B05">
            <w:rPr>
              <w:noProof/>
            </w:rPr>
            <mc:AlternateContent>
              <mc:Choice Requires="wps">
                <w:drawing>
                  <wp:anchor distT="0" distB="0" distL="114300" distR="114300" simplePos="0" relativeHeight="251661312" behindDoc="0" locked="0" layoutInCell="1" allowOverlap="1" wp14:anchorId="047794B3" wp14:editId="6B7E419D">
                    <wp:simplePos x="0" y="0"/>
                    <wp:positionH relativeFrom="page">
                      <wp:posOffset>2687205</wp:posOffset>
                    </wp:positionH>
                    <wp:positionV relativeFrom="page">
                      <wp:posOffset>1371023</wp:posOffset>
                    </wp:positionV>
                    <wp:extent cx="3414338" cy="2475230"/>
                    <wp:effectExtent l="0" t="0" r="0" b="5080"/>
                    <wp:wrapSquare wrapText="bothSides"/>
                    <wp:docPr id="470" name="Text Box 470"/>
                    <wp:cNvGraphicFramePr/>
                    <a:graphic xmlns:a="http://schemas.openxmlformats.org/drawingml/2006/main">
                      <a:graphicData uri="http://schemas.microsoft.com/office/word/2010/wordprocessingShape">
                        <wps:wsp>
                          <wps:cNvSpPr txBox="1"/>
                          <wps:spPr>
                            <a:xfrm>
                              <a:off x="0" y="0"/>
                              <a:ext cx="3414338"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u w:val="single"/>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761FA91" w14:textId="2478F0FB" w:rsidR="00E84E7F" w:rsidRPr="00BE68FE" w:rsidRDefault="00816C35">
                                    <w:pPr>
                                      <w:spacing w:line="240" w:lineRule="auto"/>
                                      <w:rPr>
                                        <w:rFonts w:asciiTheme="majorHAnsi" w:eastAsiaTheme="majorEastAsia" w:hAnsiTheme="majorHAnsi" w:cstheme="majorBidi"/>
                                        <w:noProof/>
                                        <w:color w:val="4472C4" w:themeColor="accent1"/>
                                        <w:sz w:val="72"/>
                                        <w:szCs w:val="144"/>
                                        <w:u w:val="single"/>
                                      </w:rPr>
                                    </w:pPr>
                                    <w:r w:rsidRPr="00BE68FE">
                                      <w:rPr>
                                        <w:rFonts w:asciiTheme="majorHAnsi" w:eastAsiaTheme="majorEastAsia" w:hAnsiTheme="majorHAnsi" w:cstheme="majorBidi"/>
                                        <w:noProof/>
                                        <w:color w:val="4472C4" w:themeColor="accent1"/>
                                        <w:sz w:val="72"/>
                                        <w:szCs w:val="72"/>
                                        <w:u w:val="single"/>
                                      </w:rPr>
                                      <w:t>Manchester</w:t>
                                    </w:r>
                                    <w:r w:rsidR="00116B05" w:rsidRPr="00BE68FE">
                                      <w:rPr>
                                        <w:rFonts w:asciiTheme="majorHAnsi" w:eastAsiaTheme="majorEastAsia" w:hAnsiTheme="majorHAnsi" w:cstheme="majorBidi"/>
                                        <w:noProof/>
                                        <w:color w:val="4472C4" w:themeColor="accent1"/>
                                        <w:sz w:val="72"/>
                                        <w:szCs w:val="72"/>
                                        <w:u w:val="single"/>
                                      </w:rPr>
                                      <w:t xml:space="preserve"> Arena Attack and Leadership</w:t>
                                    </w:r>
                                  </w:p>
                                </w:sdtContent>
                              </w:sdt>
                              <w:sdt>
                                <w:sdtPr>
                                  <w:rPr>
                                    <w:rFonts w:asciiTheme="majorHAnsi" w:eastAsiaTheme="majorEastAsia" w:hAnsiTheme="majorHAnsi" w:cstheme="majorBidi"/>
                                    <w:noProof/>
                                    <w:color w:val="44546A" w:themeColor="text2"/>
                                    <w:sz w:val="32"/>
                                    <w:szCs w:val="32"/>
                                    <w:u w:val="single"/>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4D6841C" w14:textId="6B901F45" w:rsidR="00E84E7F" w:rsidRPr="00BE68FE" w:rsidRDefault="00116B05">
                                    <w:pPr>
                                      <w:rPr>
                                        <w:rFonts w:asciiTheme="majorHAnsi" w:eastAsiaTheme="majorEastAsia" w:hAnsiTheme="majorHAnsi" w:cstheme="majorBidi"/>
                                        <w:noProof/>
                                        <w:color w:val="44546A" w:themeColor="text2"/>
                                        <w:sz w:val="32"/>
                                        <w:szCs w:val="40"/>
                                        <w:u w:val="single"/>
                                      </w:rPr>
                                    </w:pPr>
                                    <w:r w:rsidRPr="00BE68FE">
                                      <w:rPr>
                                        <w:rFonts w:asciiTheme="majorHAnsi" w:eastAsiaTheme="majorEastAsia" w:hAnsiTheme="majorHAnsi" w:cstheme="majorBidi"/>
                                        <w:noProof/>
                                        <w:color w:val="44546A" w:themeColor="text2"/>
                                        <w:sz w:val="32"/>
                                        <w:szCs w:val="32"/>
                                        <w:u w:val="single"/>
                                      </w:rPr>
                                      <w:t>A supporting paper.</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047794B3" id="Text Box 470" o:spid="_x0000_s1028" type="#_x0000_t202" style="position:absolute;margin-left:211.6pt;margin-top:107.95pt;width:268.85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" filled="f" stroked="f" strokeweight=".5pt">
                    <v:textbox style="mso-fit-shape-to-text:t">
                      <w:txbxContent>
                        <w:sdt>
                          <w:sdtPr>
                            <w:rPr>
                              <w:rFonts w:asciiTheme="majorHAnsi" w:eastAsiaTheme="majorEastAsia" w:hAnsiTheme="majorHAnsi" w:cstheme="majorBidi"/>
                              <w:noProof/>
                              <w:color w:val="4472C4" w:themeColor="accent1"/>
                              <w:sz w:val="72"/>
                              <w:szCs w:val="72"/>
                              <w:u w:val="single"/>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761FA91" w14:textId="2478F0FB" w:rsidR="00E84E7F" w:rsidRPr="00BE68FE" w:rsidRDefault="00816C35">
                              <w:pPr>
                                <w:spacing w:line="240" w:lineRule="auto"/>
                                <w:rPr>
                                  <w:rFonts w:asciiTheme="majorHAnsi" w:eastAsiaTheme="majorEastAsia" w:hAnsiTheme="majorHAnsi" w:cstheme="majorBidi"/>
                                  <w:noProof/>
                                  <w:color w:val="4472C4" w:themeColor="accent1"/>
                                  <w:sz w:val="72"/>
                                  <w:szCs w:val="144"/>
                                  <w:u w:val="single"/>
                                </w:rPr>
                              </w:pPr>
                              <w:r w:rsidRPr="00BE68FE">
                                <w:rPr>
                                  <w:rFonts w:asciiTheme="majorHAnsi" w:eastAsiaTheme="majorEastAsia" w:hAnsiTheme="majorHAnsi" w:cstheme="majorBidi"/>
                                  <w:noProof/>
                                  <w:color w:val="4472C4" w:themeColor="accent1"/>
                                  <w:sz w:val="72"/>
                                  <w:szCs w:val="72"/>
                                  <w:u w:val="single"/>
                                </w:rPr>
                                <w:t>Manchester</w:t>
                              </w:r>
                              <w:r w:rsidR="00116B05" w:rsidRPr="00BE68FE">
                                <w:rPr>
                                  <w:rFonts w:asciiTheme="majorHAnsi" w:eastAsiaTheme="majorEastAsia" w:hAnsiTheme="majorHAnsi" w:cstheme="majorBidi"/>
                                  <w:noProof/>
                                  <w:color w:val="4472C4" w:themeColor="accent1"/>
                                  <w:sz w:val="72"/>
                                  <w:szCs w:val="72"/>
                                  <w:u w:val="single"/>
                                </w:rPr>
                                <w:t xml:space="preserve"> Arena Attack and Leadership</w:t>
                              </w:r>
                            </w:p>
                          </w:sdtContent>
                        </w:sdt>
                        <w:sdt>
                          <w:sdtPr>
                            <w:rPr>
                              <w:rFonts w:asciiTheme="majorHAnsi" w:eastAsiaTheme="majorEastAsia" w:hAnsiTheme="majorHAnsi" w:cstheme="majorBidi"/>
                              <w:noProof/>
                              <w:color w:val="44546A" w:themeColor="text2"/>
                              <w:sz w:val="32"/>
                              <w:szCs w:val="32"/>
                              <w:u w:val="single"/>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4D6841C" w14:textId="6B901F45" w:rsidR="00E84E7F" w:rsidRPr="00BE68FE" w:rsidRDefault="00116B05">
                              <w:pPr>
                                <w:rPr>
                                  <w:rFonts w:asciiTheme="majorHAnsi" w:eastAsiaTheme="majorEastAsia" w:hAnsiTheme="majorHAnsi" w:cstheme="majorBidi"/>
                                  <w:noProof/>
                                  <w:color w:val="44546A" w:themeColor="text2"/>
                                  <w:sz w:val="32"/>
                                  <w:szCs w:val="40"/>
                                  <w:u w:val="single"/>
                                </w:rPr>
                              </w:pPr>
                              <w:r w:rsidRPr="00BE68FE">
                                <w:rPr>
                                  <w:rFonts w:asciiTheme="majorHAnsi" w:eastAsiaTheme="majorEastAsia" w:hAnsiTheme="majorHAnsi" w:cstheme="majorBidi"/>
                                  <w:noProof/>
                                  <w:color w:val="44546A" w:themeColor="text2"/>
                                  <w:sz w:val="32"/>
                                  <w:szCs w:val="32"/>
                                  <w:u w:val="single"/>
                                </w:rPr>
                                <w:t>A supporting paper.</w:t>
                              </w:r>
                            </w:p>
                          </w:sdtContent>
                        </w:sdt>
                      </w:txbxContent>
                    </v:textbox>
                    <w10:wrap type="square" anchorx="page" anchory="page"/>
                  </v:shape>
                </w:pict>
              </mc:Fallback>
            </mc:AlternateContent>
          </w:r>
          <w:r w:rsidR="00E84E7F">
            <w:br w:type="page"/>
          </w:r>
        </w:p>
      </w:sdtContent>
    </w:sdt>
    <w:p w14:paraId="1D1C9353" w14:textId="15158C87" w:rsidR="00D75FC9" w:rsidRPr="00F42747" w:rsidRDefault="00AD50B9">
      <w:pPr>
        <w:divId w:val="1600094170"/>
        <w:rPr>
          <w:rFonts w:ascii="Arial" w:hAnsi="Arial" w:cs="Arial"/>
          <w:sz w:val="24"/>
          <w:szCs w:val="24"/>
        </w:rPr>
      </w:pPr>
      <w:r>
        <w:rPr>
          <w:rFonts w:ascii="Arial" w:hAnsi="Arial" w:cs="Arial"/>
          <w:sz w:val="24"/>
          <w:szCs w:val="24"/>
        </w:rPr>
        <w:t xml:space="preserve">Greater Manchester Police </w:t>
      </w:r>
      <w:r w:rsidR="00EA7BFA">
        <w:rPr>
          <w:rFonts w:ascii="Arial" w:hAnsi="Arial" w:cs="Arial"/>
          <w:sz w:val="24"/>
          <w:szCs w:val="24"/>
        </w:rPr>
        <w:t xml:space="preserve">(GMP) </w:t>
      </w:r>
      <w:r>
        <w:rPr>
          <w:rFonts w:ascii="Arial" w:hAnsi="Arial" w:cs="Arial"/>
          <w:sz w:val="24"/>
          <w:szCs w:val="24"/>
        </w:rPr>
        <w:t xml:space="preserve">responded </w:t>
      </w:r>
      <w:r w:rsidR="00511149">
        <w:rPr>
          <w:rFonts w:ascii="Arial" w:hAnsi="Arial" w:cs="Arial"/>
          <w:sz w:val="24"/>
          <w:szCs w:val="24"/>
        </w:rPr>
        <w:t>“</w:t>
      </w:r>
      <w:r w:rsidR="005D6B91">
        <w:rPr>
          <w:rFonts w:ascii="Arial" w:hAnsi="Arial" w:cs="Arial"/>
          <w:sz w:val="24"/>
          <w:szCs w:val="24"/>
        </w:rPr>
        <w:t>fast and effectively</w:t>
      </w:r>
      <w:r w:rsidR="00511149">
        <w:rPr>
          <w:rFonts w:ascii="Arial" w:hAnsi="Arial" w:cs="Arial"/>
          <w:sz w:val="24"/>
          <w:szCs w:val="24"/>
        </w:rPr>
        <w:t>”</w:t>
      </w:r>
      <w:r w:rsidR="005D6B91">
        <w:rPr>
          <w:rFonts w:ascii="Arial" w:hAnsi="Arial" w:cs="Arial"/>
          <w:sz w:val="24"/>
          <w:szCs w:val="24"/>
        </w:rPr>
        <w:t xml:space="preserve"> </w:t>
      </w:r>
      <w:r>
        <w:rPr>
          <w:rFonts w:ascii="Arial" w:hAnsi="Arial" w:cs="Arial"/>
          <w:sz w:val="24"/>
          <w:szCs w:val="24"/>
        </w:rPr>
        <w:t>to the terrorist attack</w:t>
      </w:r>
      <w:r w:rsidR="00341C8E">
        <w:rPr>
          <w:rFonts w:ascii="Arial" w:hAnsi="Arial" w:cs="Arial"/>
          <w:sz w:val="24"/>
          <w:szCs w:val="24"/>
        </w:rPr>
        <w:t xml:space="preserve"> </w:t>
      </w:r>
      <w:r w:rsidR="00511149">
        <w:rPr>
          <w:rFonts w:ascii="Arial" w:hAnsi="Arial" w:cs="Arial"/>
          <w:sz w:val="24"/>
          <w:szCs w:val="24"/>
        </w:rPr>
        <w:t>struck</w:t>
      </w:r>
      <w:r w:rsidR="00341C8E">
        <w:rPr>
          <w:rFonts w:ascii="Arial" w:hAnsi="Arial" w:cs="Arial"/>
          <w:sz w:val="24"/>
          <w:szCs w:val="24"/>
        </w:rPr>
        <w:t xml:space="preserve"> at the </w:t>
      </w:r>
      <w:r w:rsidR="00E0755B">
        <w:rPr>
          <w:rFonts w:ascii="Arial" w:hAnsi="Arial" w:cs="Arial"/>
          <w:sz w:val="24"/>
          <w:szCs w:val="24"/>
        </w:rPr>
        <w:t xml:space="preserve">Manchester </w:t>
      </w:r>
      <w:r w:rsidR="00341C8E">
        <w:rPr>
          <w:rFonts w:ascii="Arial" w:hAnsi="Arial" w:cs="Arial"/>
          <w:sz w:val="24"/>
          <w:szCs w:val="24"/>
        </w:rPr>
        <w:t>Arena</w:t>
      </w:r>
      <w:r>
        <w:rPr>
          <w:rFonts w:ascii="Arial" w:hAnsi="Arial" w:cs="Arial"/>
          <w:sz w:val="24"/>
          <w:szCs w:val="24"/>
        </w:rPr>
        <w:t>,</w:t>
      </w:r>
      <w:r w:rsidR="00201836">
        <w:rPr>
          <w:rFonts w:ascii="Arial" w:hAnsi="Arial" w:cs="Arial"/>
          <w:sz w:val="24"/>
          <w:szCs w:val="24"/>
        </w:rPr>
        <w:t xml:space="preserve"> (</w:t>
      </w:r>
      <w:proofErr w:type="spellStart"/>
      <w:r w:rsidR="00201836">
        <w:rPr>
          <w:rFonts w:ascii="Arial" w:hAnsi="Arial" w:cs="Arial"/>
          <w:sz w:val="24"/>
          <w:szCs w:val="24"/>
        </w:rPr>
        <w:t>Kerslake</w:t>
      </w:r>
      <w:proofErr w:type="spellEnd"/>
      <w:r w:rsidR="00201836">
        <w:rPr>
          <w:rFonts w:ascii="Arial" w:hAnsi="Arial" w:cs="Arial"/>
          <w:sz w:val="24"/>
          <w:szCs w:val="24"/>
        </w:rPr>
        <w:t xml:space="preserve"> Report, </w:t>
      </w:r>
      <w:r w:rsidR="002C63F5">
        <w:rPr>
          <w:rFonts w:ascii="Arial" w:hAnsi="Arial" w:cs="Arial"/>
          <w:sz w:val="24"/>
          <w:szCs w:val="24"/>
        </w:rPr>
        <w:t>2018)</w:t>
      </w:r>
      <w:r>
        <w:rPr>
          <w:rFonts w:ascii="Arial" w:hAnsi="Arial" w:cs="Arial"/>
          <w:sz w:val="24"/>
          <w:szCs w:val="24"/>
        </w:rPr>
        <w:t xml:space="preserve"> this is </w:t>
      </w:r>
      <w:r w:rsidR="00511149">
        <w:rPr>
          <w:rFonts w:ascii="Arial" w:hAnsi="Arial" w:cs="Arial"/>
          <w:sz w:val="24"/>
          <w:szCs w:val="24"/>
        </w:rPr>
        <w:t xml:space="preserve">a statement </w:t>
      </w:r>
      <w:r>
        <w:rPr>
          <w:rFonts w:ascii="Arial" w:hAnsi="Arial" w:cs="Arial"/>
          <w:sz w:val="24"/>
          <w:szCs w:val="24"/>
        </w:rPr>
        <w:t>that should be focused on due to the extremity</w:t>
      </w:r>
      <w:r w:rsidR="007E3627">
        <w:rPr>
          <w:rFonts w:ascii="Arial" w:hAnsi="Arial" w:cs="Arial"/>
          <w:sz w:val="24"/>
          <w:szCs w:val="24"/>
        </w:rPr>
        <w:t xml:space="preserve"> and </w:t>
      </w:r>
      <w:r>
        <w:rPr>
          <w:rFonts w:ascii="Arial" w:hAnsi="Arial" w:cs="Arial"/>
          <w:sz w:val="24"/>
          <w:szCs w:val="24"/>
        </w:rPr>
        <w:t>sensitivity</w:t>
      </w:r>
      <w:r w:rsidR="007E3627">
        <w:rPr>
          <w:rFonts w:ascii="Arial" w:hAnsi="Arial" w:cs="Arial"/>
          <w:sz w:val="24"/>
          <w:szCs w:val="24"/>
        </w:rPr>
        <w:t xml:space="preserve"> of the case</w:t>
      </w:r>
      <w:r>
        <w:rPr>
          <w:rFonts w:ascii="Arial" w:hAnsi="Arial" w:cs="Arial"/>
          <w:sz w:val="24"/>
          <w:szCs w:val="24"/>
        </w:rPr>
        <w:t xml:space="preserve"> </w:t>
      </w:r>
      <w:r w:rsidR="007E3627">
        <w:rPr>
          <w:rFonts w:ascii="Arial" w:hAnsi="Arial" w:cs="Arial"/>
          <w:sz w:val="24"/>
          <w:szCs w:val="24"/>
        </w:rPr>
        <w:t>alongside the</w:t>
      </w:r>
      <w:r>
        <w:rPr>
          <w:rFonts w:ascii="Arial" w:hAnsi="Arial" w:cs="Arial"/>
          <w:sz w:val="24"/>
          <w:szCs w:val="24"/>
        </w:rPr>
        <w:t xml:space="preserve"> efficient teamwork presented.</w:t>
      </w:r>
      <w:r w:rsidR="00B46383">
        <w:rPr>
          <w:rFonts w:ascii="Arial" w:hAnsi="Arial" w:cs="Arial"/>
          <w:sz w:val="24"/>
          <w:szCs w:val="24"/>
        </w:rPr>
        <w:t xml:space="preserve"> </w:t>
      </w:r>
      <w:r>
        <w:rPr>
          <w:rFonts w:ascii="Arial" w:hAnsi="Arial" w:cs="Arial"/>
          <w:sz w:val="24"/>
          <w:szCs w:val="24"/>
        </w:rPr>
        <w:t xml:space="preserve">With areas to improve and recommendations made </w:t>
      </w:r>
      <w:r w:rsidR="00FA54D3">
        <w:rPr>
          <w:rFonts w:ascii="Arial" w:hAnsi="Arial" w:cs="Arial"/>
          <w:sz w:val="24"/>
          <w:szCs w:val="24"/>
        </w:rPr>
        <w:t xml:space="preserve">on the </w:t>
      </w:r>
      <w:r w:rsidR="00A51FBB">
        <w:rPr>
          <w:rFonts w:ascii="Arial" w:hAnsi="Arial" w:cs="Arial"/>
          <w:sz w:val="24"/>
          <w:szCs w:val="24"/>
        </w:rPr>
        <w:t xml:space="preserve">police response of the attack </w:t>
      </w:r>
      <w:r>
        <w:rPr>
          <w:rFonts w:ascii="Arial" w:hAnsi="Arial" w:cs="Arial"/>
          <w:sz w:val="24"/>
          <w:szCs w:val="24"/>
        </w:rPr>
        <w:t xml:space="preserve">there has been </w:t>
      </w:r>
      <w:r w:rsidR="00A51FBB">
        <w:rPr>
          <w:rFonts w:ascii="Arial" w:hAnsi="Arial" w:cs="Arial"/>
          <w:sz w:val="24"/>
          <w:szCs w:val="24"/>
        </w:rPr>
        <w:t xml:space="preserve">a </w:t>
      </w:r>
      <w:r>
        <w:rPr>
          <w:rFonts w:ascii="Arial" w:hAnsi="Arial" w:cs="Arial"/>
          <w:sz w:val="24"/>
          <w:szCs w:val="24"/>
        </w:rPr>
        <w:t xml:space="preserve">mass criticism for </w:t>
      </w:r>
      <w:r w:rsidR="0059042A">
        <w:rPr>
          <w:rFonts w:ascii="Arial" w:hAnsi="Arial" w:cs="Arial"/>
          <w:sz w:val="24"/>
          <w:szCs w:val="24"/>
        </w:rPr>
        <w:t xml:space="preserve">both </w:t>
      </w:r>
      <w:r>
        <w:rPr>
          <w:rFonts w:ascii="Arial" w:hAnsi="Arial" w:cs="Arial"/>
          <w:sz w:val="24"/>
          <w:szCs w:val="24"/>
        </w:rPr>
        <w:t xml:space="preserve">police and other </w:t>
      </w:r>
      <w:r w:rsidR="00512B5D">
        <w:rPr>
          <w:rFonts w:ascii="Arial" w:hAnsi="Arial" w:cs="Arial"/>
          <w:sz w:val="24"/>
          <w:szCs w:val="24"/>
        </w:rPr>
        <w:t>agency’s</w:t>
      </w:r>
      <w:r>
        <w:rPr>
          <w:rFonts w:ascii="Arial" w:hAnsi="Arial" w:cs="Arial"/>
          <w:sz w:val="24"/>
          <w:szCs w:val="24"/>
        </w:rPr>
        <w:t xml:space="preserve"> organisation</w:t>
      </w:r>
      <w:r w:rsidR="00E34683">
        <w:rPr>
          <w:rFonts w:ascii="Arial" w:hAnsi="Arial" w:cs="Arial"/>
          <w:sz w:val="24"/>
          <w:szCs w:val="24"/>
        </w:rPr>
        <w:t xml:space="preserve"> around a terror attack</w:t>
      </w:r>
      <w:r w:rsidR="00F12833">
        <w:rPr>
          <w:rFonts w:ascii="Arial" w:hAnsi="Arial" w:cs="Arial"/>
          <w:sz w:val="24"/>
          <w:szCs w:val="24"/>
        </w:rPr>
        <w:t>,</w:t>
      </w:r>
      <w:r w:rsidR="00654830">
        <w:rPr>
          <w:rFonts w:ascii="Arial" w:hAnsi="Arial" w:cs="Arial"/>
          <w:sz w:val="24"/>
          <w:szCs w:val="24"/>
        </w:rPr>
        <w:t xml:space="preserve"> with</w:t>
      </w:r>
      <w:r w:rsidR="0059042A">
        <w:rPr>
          <w:rFonts w:ascii="Arial" w:hAnsi="Arial" w:cs="Arial"/>
          <w:sz w:val="24"/>
          <w:szCs w:val="24"/>
        </w:rPr>
        <w:t xml:space="preserve"> preparation</w:t>
      </w:r>
      <w:r w:rsidR="00654830">
        <w:rPr>
          <w:rFonts w:ascii="Arial" w:hAnsi="Arial" w:cs="Arial"/>
          <w:sz w:val="24"/>
          <w:szCs w:val="24"/>
        </w:rPr>
        <w:t xml:space="preserve"> in </w:t>
      </w:r>
      <w:r w:rsidR="00512B5D">
        <w:rPr>
          <w:rFonts w:ascii="Arial" w:hAnsi="Arial" w:cs="Arial"/>
          <w:sz w:val="24"/>
          <w:szCs w:val="24"/>
        </w:rPr>
        <w:t xml:space="preserve">context of communication errors </w:t>
      </w:r>
      <w:r w:rsidR="00654830">
        <w:rPr>
          <w:rFonts w:ascii="Arial" w:hAnsi="Arial" w:cs="Arial"/>
          <w:sz w:val="24"/>
          <w:szCs w:val="24"/>
        </w:rPr>
        <w:t>(</w:t>
      </w:r>
      <w:r w:rsidR="0038420B">
        <w:rPr>
          <w:rFonts w:ascii="Arial" w:hAnsi="Arial" w:cs="Arial"/>
          <w:sz w:val="24"/>
          <w:szCs w:val="24"/>
        </w:rPr>
        <w:t xml:space="preserve">Craigie, </w:t>
      </w:r>
      <w:r w:rsidR="00E46404">
        <w:rPr>
          <w:rFonts w:ascii="Arial" w:hAnsi="Arial" w:cs="Arial"/>
          <w:sz w:val="24"/>
          <w:szCs w:val="24"/>
        </w:rPr>
        <w:t>2020).</w:t>
      </w:r>
      <w:r w:rsidR="00F12833">
        <w:rPr>
          <w:rFonts w:ascii="Arial" w:hAnsi="Arial" w:cs="Arial"/>
          <w:sz w:val="24"/>
          <w:szCs w:val="24"/>
        </w:rPr>
        <w:t xml:space="preserve"> </w:t>
      </w:r>
      <w:r w:rsidR="002D3FB2">
        <w:rPr>
          <w:rFonts w:ascii="Arial" w:hAnsi="Arial" w:cs="Arial"/>
          <w:sz w:val="24"/>
          <w:szCs w:val="24"/>
        </w:rPr>
        <w:t>How</w:t>
      </w:r>
      <w:r w:rsidR="00AD7C4D">
        <w:rPr>
          <w:rFonts w:ascii="Arial" w:hAnsi="Arial" w:cs="Arial"/>
          <w:sz w:val="24"/>
          <w:szCs w:val="24"/>
        </w:rPr>
        <w:t xml:space="preserve">ever, with </w:t>
      </w:r>
      <w:r w:rsidR="00D75FC9">
        <w:rPr>
          <w:rFonts w:ascii="Arial" w:hAnsi="Arial" w:cs="Arial"/>
          <w:sz w:val="24"/>
          <w:szCs w:val="24"/>
        </w:rPr>
        <w:t>rehears</w:t>
      </w:r>
      <w:r w:rsidR="00AD7C4D">
        <w:rPr>
          <w:rFonts w:ascii="Arial" w:hAnsi="Arial" w:cs="Arial"/>
          <w:sz w:val="24"/>
          <w:szCs w:val="24"/>
        </w:rPr>
        <w:t>ed</w:t>
      </w:r>
      <w:r w:rsidR="00BD5D9C">
        <w:rPr>
          <w:rFonts w:ascii="Arial" w:hAnsi="Arial" w:cs="Arial"/>
          <w:sz w:val="24"/>
          <w:szCs w:val="24"/>
        </w:rPr>
        <w:t xml:space="preserve"> trails</w:t>
      </w:r>
      <w:r w:rsidR="001E2C8E">
        <w:rPr>
          <w:rFonts w:ascii="Arial" w:hAnsi="Arial" w:cs="Arial"/>
          <w:sz w:val="24"/>
          <w:szCs w:val="24"/>
        </w:rPr>
        <w:t xml:space="preserve"> based</w:t>
      </w:r>
      <w:r w:rsidR="00BD5D9C">
        <w:rPr>
          <w:rFonts w:ascii="Arial" w:hAnsi="Arial" w:cs="Arial"/>
          <w:sz w:val="24"/>
          <w:szCs w:val="24"/>
        </w:rPr>
        <w:t xml:space="preserve"> of </w:t>
      </w:r>
      <w:r w:rsidR="001E2C8E">
        <w:rPr>
          <w:rFonts w:ascii="Arial" w:hAnsi="Arial" w:cs="Arial"/>
          <w:sz w:val="24"/>
          <w:szCs w:val="24"/>
        </w:rPr>
        <w:t xml:space="preserve">previous </w:t>
      </w:r>
      <w:r w:rsidR="009F5E0C">
        <w:rPr>
          <w:rFonts w:ascii="Arial" w:hAnsi="Arial" w:cs="Arial"/>
          <w:sz w:val="24"/>
          <w:szCs w:val="24"/>
        </w:rPr>
        <w:t>attacks</w:t>
      </w:r>
      <w:r w:rsidR="001E2C8E">
        <w:rPr>
          <w:rFonts w:ascii="Arial" w:hAnsi="Arial" w:cs="Arial"/>
          <w:sz w:val="24"/>
          <w:szCs w:val="24"/>
        </w:rPr>
        <w:t xml:space="preserve"> </w:t>
      </w:r>
      <w:r w:rsidR="002775A4">
        <w:rPr>
          <w:rFonts w:ascii="Arial" w:hAnsi="Arial" w:cs="Arial"/>
          <w:sz w:val="24"/>
          <w:szCs w:val="24"/>
        </w:rPr>
        <w:t>taking place</w:t>
      </w:r>
      <w:r w:rsidR="001E2C8E">
        <w:rPr>
          <w:rFonts w:ascii="Arial" w:hAnsi="Arial" w:cs="Arial"/>
          <w:sz w:val="24"/>
          <w:szCs w:val="24"/>
        </w:rPr>
        <w:t>,</w:t>
      </w:r>
      <w:r w:rsidR="002775A4">
        <w:rPr>
          <w:rFonts w:ascii="Arial" w:hAnsi="Arial" w:cs="Arial"/>
          <w:sz w:val="24"/>
          <w:szCs w:val="24"/>
        </w:rPr>
        <w:t xml:space="preserve"> the </w:t>
      </w:r>
      <w:r w:rsidR="00F50CF3">
        <w:rPr>
          <w:rFonts w:ascii="Arial" w:hAnsi="Arial" w:cs="Arial"/>
          <w:sz w:val="24"/>
          <w:szCs w:val="24"/>
        </w:rPr>
        <w:t xml:space="preserve">Greater Manchester Resilience Forum </w:t>
      </w:r>
      <w:r w:rsidR="006E1CD0">
        <w:rPr>
          <w:rFonts w:ascii="Arial" w:hAnsi="Arial" w:cs="Arial"/>
          <w:sz w:val="24"/>
          <w:szCs w:val="24"/>
        </w:rPr>
        <w:t xml:space="preserve">came up with plans </w:t>
      </w:r>
      <w:r w:rsidR="00BD5D9C">
        <w:rPr>
          <w:rFonts w:ascii="Arial" w:hAnsi="Arial" w:cs="Arial"/>
          <w:sz w:val="24"/>
          <w:szCs w:val="24"/>
        </w:rPr>
        <w:t>months before</w:t>
      </w:r>
      <w:r w:rsidR="008970B7">
        <w:rPr>
          <w:rFonts w:ascii="Arial" w:hAnsi="Arial" w:cs="Arial"/>
          <w:sz w:val="24"/>
          <w:szCs w:val="24"/>
        </w:rPr>
        <w:t xml:space="preserve">, working </w:t>
      </w:r>
      <w:r w:rsidR="004B641C">
        <w:rPr>
          <w:rFonts w:ascii="Arial" w:hAnsi="Arial" w:cs="Arial"/>
          <w:sz w:val="24"/>
          <w:szCs w:val="24"/>
        </w:rPr>
        <w:t>in partnership with organisations across Manchester (</w:t>
      </w:r>
      <w:r w:rsidR="00A31F03">
        <w:rPr>
          <w:rFonts w:ascii="Arial" w:hAnsi="Arial" w:cs="Arial"/>
          <w:sz w:val="24"/>
          <w:szCs w:val="24"/>
        </w:rPr>
        <w:t>Local Government Association, 2018)</w:t>
      </w:r>
      <w:r w:rsidR="006E1CD0">
        <w:rPr>
          <w:rFonts w:ascii="Arial" w:hAnsi="Arial" w:cs="Arial"/>
          <w:sz w:val="24"/>
          <w:szCs w:val="24"/>
        </w:rPr>
        <w:t xml:space="preserve">. Preparation </w:t>
      </w:r>
      <w:r w:rsidR="00E4730F">
        <w:rPr>
          <w:rFonts w:ascii="Arial" w:hAnsi="Arial" w:cs="Arial"/>
          <w:sz w:val="24"/>
          <w:szCs w:val="24"/>
        </w:rPr>
        <w:t>like this allowed for</w:t>
      </w:r>
      <w:r w:rsidR="00D75FC9">
        <w:rPr>
          <w:rFonts w:ascii="Arial" w:hAnsi="Arial" w:cs="Arial"/>
          <w:sz w:val="24"/>
          <w:szCs w:val="24"/>
        </w:rPr>
        <w:t xml:space="preserve"> partner agencies </w:t>
      </w:r>
      <w:r w:rsidR="00E4730F">
        <w:rPr>
          <w:rFonts w:ascii="Arial" w:hAnsi="Arial" w:cs="Arial"/>
          <w:sz w:val="24"/>
          <w:szCs w:val="24"/>
        </w:rPr>
        <w:t>to</w:t>
      </w:r>
      <w:r w:rsidR="00D75FC9">
        <w:rPr>
          <w:rFonts w:ascii="Arial" w:hAnsi="Arial" w:cs="Arial"/>
          <w:sz w:val="24"/>
          <w:szCs w:val="24"/>
        </w:rPr>
        <w:t xml:space="preserve"> “generally</w:t>
      </w:r>
      <w:r w:rsidR="00E4730F">
        <w:rPr>
          <w:rFonts w:ascii="Arial" w:hAnsi="Arial" w:cs="Arial"/>
          <w:sz w:val="24"/>
          <w:szCs w:val="24"/>
        </w:rPr>
        <w:t xml:space="preserve"> being</w:t>
      </w:r>
      <w:r w:rsidR="00D75FC9">
        <w:rPr>
          <w:rFonts w:ascii="Arial" w:hAnsi="Arial" w:cs="Arial"/>
          <w:sz w:val="24"/>
          <w:szCs w:val="24"/>
        </w:rPr>
        <w:t xml:space="preserve"> able to act with a high level of confidence</w:t>
      </w:r>
      <w:r w:rsidR="003D415E">
        <w:rPr>
          <w:rFonts w:ascii="Arial" w:hAnsi="Arial" w:cs="Arial"/>
          <w:sz w:val="24"/>
          <w:szCs w:val="24"/>
        </w:rPr>
        <w:t>” (</w:t>
      </w:r>
      <w:r w:rsidR="009D546D">
        <w:rPr>
          <w:rFonts w:ascii="Arial" w:hAnsi="Arial" w:cs="Arial"/>
          <w:sz w:val="24"/>
          <w:szCs w:val="24"/>
        </w:rPr>
        <w:t>Paine, 2018)</w:t>
      </w:r>
      <w:r w:rsidR="000E11A5">
        <w:rPr>
          <w:rFonts w:ascii="Arial" w:hAnsi="Arial" w:cs="Arial"/>
          <w:sz w:val="24"/>
          <w:szCs w:val="24"/>
        </w:rPr>
        <w:t xml:space="preserve"> with the knowledge and skills of how to respond to a complex terrorist attack</w:t>
      </w:r>
      <w:r w:rsidR="001F5A98">
        <w:rPr>
          <w:rFonts w:ascii="Arial" w:hAnsi="Arial" w:cs="Arial"/>
          <w:sz w:val="24"/>
          <w:szCs w:val="24"/>
        </w:rPr>
        <w:t>, teaching those faced with the attack before thrown into the deep end.</w:t>
      </w:r>
    </w:p>
    <w:p w14:paraId="31D75BF2" w14:textId="50346AAD" w:rsidR="00AD50B9" w:rsidRDefault="00AD50B9">
      <w:pPr>
        <w:rPr>
          <w:rFonts w:ascii="Arial" w:hAnsi="Arial" w:cs="Arial"/>
          <w:sz w:val="24"/>
          <w:szCs w:val="24"/>
        </w:rPr>
      </w:pPr>
      <w:r w:rsidRPr="00BD5D9C">
        <w:rPr>
          <w:rFonts w:ascii="Arial" w:hAnsi="Arial" w:cs="Arial"/>
          <w:sz w:val="24"/>
          <w:szCs w:val="24"/>
        </w:rPr>
        <w:t>Enhancing</w:t>
      </w:r>
      <w:r>
        <w:rPr>
          <w:rFonts w:ascii="Arial" w:hAnsi="Arial" w:cs="Arial"/>
          <w:sz w:val="24"/>
          <w:szCs w:val="24"/>
        </w:rPr>
        <w:t xml:space="preserve"> </w:t>
      </w:r>
      <w:r w:rsidR="00E46404">
        <w:rPr>
          <w:rFonts w:ascii="Arial" w:hAnsi="Arial" w:cs="Arial"/>
          <w:sz w:val="24"/>
          <w:szCs w:val="24"/>
        </w:rPr>
        <w:t xml:space="preserve">what </w:t>
      </w:r>
      <w:r>
        <w:rPr>
          <w:rFonts w:ascii="Arial" w:hAnsi="Arial" w:cs="Arial"/>
          <w:sz w:val="24"/>
          <w:szCs w:val="24"/>
        </w:rPr>
        <w:t>leadership skills</w:t>
      </w:r>
      <w:r w:rsidR="00E46404">
        <w:rPr>
          <w:rFonts w:ascii="Arial" w:hAnsi="Arial" w:cs="Arial"/>
          <w:sz w:val="24"/>
          <w:szCs w:val="24"/>
        </w:rPr>
        <w:t xml:space="preserve"> were used</w:t>
      </w:r>
      <w:r w:rsidR="00C74F2D">
        <w:rPr>
          <w:rFonts w:ascii="Arial" w:hAnsi="Arial" w:cs="Arial"/>
          <w:sz w:val="24"/>
          <w:szCs w:val="24"/>
        </w:rPr>
        <w:t xml:space="preserve"> at the scene to work through</w:t>
      </w:r>
      <w:r>
        <w:rPr>
          <w:rFonts w:ascii="Arial" w:hAnsi="Arial" w:cs="Arial"/>
          <w:sz w:val="24"/>
          <w:szCs w:val="24"/>
        </w:rPr>
        <w:t xml:space="preserve"> communication </w:t>
      </w:r>
      <w:r w:rsidR="0002578D">
        <w:rPr>
          <w:rFonts w:ascii="Arial" w:hAnsi="Arial" w:cs="Arial"/>
          <w:sz w:val="24"/>
          <w:szCs w:val="24"/>
        </w:rPr>
        <w:t>issues, which effected all emergency services at the time, allowing room for error in context of planning and keeping in contact with other agencies.</w:t>
      </w:r>
      <w:r w:rsidR="000E1185">
        <w:rPr>
          <w:rFonts w:ascii="Arial" w:hAnsi="Arial" w:cs="Arial"/>
          <w:sz w:val="24"/>
          <w:szCs w:val="24"/>
        </w:rPr>
        <w:t xml:space="preserve"> Yet</w:t>
      </w:r>
      <w:r w:rsidR="00AB7FB3">
        <w:rPr>
          <w:rFonts w:ascii="Arial" w:hAnsi="Arial" w:cs="Arial"/>
          <w:sz w:val="24"/>
          <w:szCs w:val="24"/>
        </w:rPr>
        <w:t>,</w:t>
      </w:r>
      <w:r w:rsidR="00654B4E">
        <w:rPr>
          <w:rFonts w:ascii="Arial" w:hAnsi="Arial" w:cs="Arial"/>
          <w:sz w:val="24"/>
          <w:szCs w:val="24"/>
        </w:rPr>
        <w:t xml:space="preserve"> even with</w:t>
      </w:r>
      <w:r w:rsidR="007326E0">
        <w:rPr>
          <w:rFonts w:ascii="Arial" w:hAnsi="Arial" w:cs="Arial"/>
          <w:sz w:val="24"/>
          <w:szCs w:val="24"/>
        </w:rPr>
        <w:t xml:space="preserve"> inevitable issues</w:t>
      </w:r>
      <w:r w:rsidR="000E1185">
        <w:rPr>
          <w:rFonts w:ascii="Arial" w:hAnsi="Arial" w:cs="Arial"/>
          <w:sz w:val="24"/>
          <w:szCs w:val="24"/>
        </w:rPr>
        <w:t xml:space="preserve"> </w:t>
      </w:r>
      <w:r w:rsidR="001C5AD4">
        <w:rPr>
          <w:rFonts w:ascii="Arial" w:hAnsi="Arial" w:cs="Arial"/>
          <w:sz w:val="24"/>
          <w:szCs w:val="24"/>
        </w:rPr>
        <w:t>the use of transformational leadership</w:t>
      </w:r>
      <w:r w:rsidR="00112B55">
        <w:rPr>
          <w:rFonts w:ascii="Arial" w:hAnsi="Arial" w:cs="Arial"/>
          <w:sz w:val="24"/>
          <w:szCs w:val="24"/>
        </w:rPr>
        <w:t xml:space="preserve">, founded by Burns, (1978), that was </w:t>
      </w:r>
      <w:r w:rsidR="001C5AD4">
        <w:rPr>
          <w:rFonts w:ascii="Arial" w:hAnsi="Arial" w:cs="Arial"/>
          <w:sz w:val="24"/>
          <w:szCs w:val="24"/>
        </w:rPr>
        <w:t xml:space="preserve">used by the </w:t>
      </w:r>
      <w:r w:rsidR="00EA7BFA">
        <w:rPr>
          <w:rFonts w:ascii="Arial" w:hAnsi="Arial" w:cs="Arial"/>
          <w:sz w:val="24"/>
          <w:szCs w:val="24"/>
        </w:rPr>
        <w:t>GMP</w:t>
      </w:r>
      <w:r w:rsidR="00BE17A2">
        <w:rPr>
          <w:rFonts w:ascii="Arial" w:hAnsi="Arial" w:cs="Arial"/>
          <w:sz w:val="24"/>
          <w:szCs w:val="24"/>
        </w:rPr>
        <w:t xml:space="preserve"> was praised</w:t>
      </w:r>
      <w:r w:rsidR="005F5F06">
        <w:rPr>
          <w:rFonts w:ascii="Arial" w:hAnsi="Arial" w:cs="Arial"/>
          <w:sz w:val="24"/>
          <w:szCs w:val="24"/>
        </w:rPr>
        <w:t xml:space="preserve"> (</w:t>
      </w:r>
      <w:r w:rsidR="00986EB1">
        <w:rPr>
          <w:rFonts w:ascii="Arial" w:hAnsi="Arial" w:cs="Arial"/>
          <w:sz w:val="24"/>
          <w:szCs w:val="24"/>
        </w:rPr>
        <w:t>Local</w:t>
      </w:r>
      <w:r w:rsidR="005F5F06">
        <w:rPr>
          <w:rFonts w:ascii="Arial" w:hAnsi="Arial" w:cs="Arial"/>
          <w:sz w:val="24"/>
          <w:szCs w:val="24"/>
        </w:rPr>
        <w:t xml:space="preserve"> </w:t>
      </w:r>
      <w:r w:rsidR="00986EB1">
        <w:rPr>
          <w:rFonts w:ascii="Arial" w:hAnsi="Arial" w:cs="Arial"/>
          <w:sz w:val="24"/>
          <w:szCs w:val="24"/>
        </w:rPr>
        <w:t>G</w:t>
      </w:r>
      <w:r w:rsidR="005F5F06">
        <w:rPr>
          <w:rFonts w:ascii="Arial" w:hAnsi="Arial" w:cs="Arial"/>
          <w:sz w:val="24"/>
          <w:szCs w:val="24"/>
        </w:rPr>
        <w:t xml:space="preserve">overnment </w:t>
      </w:r>
      <w:r w:rsidR="00986EB1">
        <w:rPr>
          <w:rFonts w:ascii="Arial" w:hAnsi="Arial" w:cs="Arial"/>
          <w:sz w:val="24"/>
          <w:szCs w:val="24"/>
        </w:rPr>
        <w:t>Association,</w:t>
      </w:r>
      <w:r w:rsidR="00F94572">
        <w:rPr>
          <w:rFonts w:ascii="Arial" w:hAnsi="Arial" w:cs="Arial"/>
          <w:sz w:val="24"/>
          <w:szCs w:val="24"/>
        </w:rPr>
        <w:t xml:space="preserve"> </w:t>
      </w:r>
      <w:r w:rsidR="00C6326E">
        <w:rPr>
          <w:rFonts w:ascii="Arial" w:hAnsi="Arial" w:cs="Arial"/>
          <w:sz w:val="24"/>
          <w:szCs w:val="24"/>
        </w:rPr>
        <w:t xml:space="preserve">2018) </w:t>
      </w:r>
      <w:r w:rsidR="002B573A">
        <w:rPr>
          <w:rFonts w:ascii="Arial" w:hAnsi="Arial" w:cs="Arial"/>
          <w:sz w:val="24"/>
          <w:szCs w:val="24"/>
        </w:rPr>
        <w:t>the actions praised involved</w:t>
      </w:r>
      <w:r w:rsidR="00BE17A2">
        <w:rPr>
          <w:rFonts w:ascii="Arial" w:hAnsi="Arial" w:cs="Arial"/>
          <w:sz w:val="24"/>
          <w:szCs w:val="24"/>
        </w:rPr>
        <w:t xml:space="preserve"> the relocation of the </w:t>
      </w:r>
      <w:r w:rsidR="00CC26BD">
        <w:rPr>
          <w:rFonts w:ascii="Arial" w:hAnsi="Arial" w:cs="Arial"/>
          <w:sz w:val="24"/>
          <w:szCs w:val="24"/>
        </w:rPr>
        <w:t>Force Duty Manage</w:t>
      </w:r>
      <w:r w:rsidR="002B573A">
        <w:rPr>
          <w:rFonts w:ascii="Arial" w:hAnsi="Arial" w:cs="Arial"/>
          <w:sz w:val="24"/>
          <w:szCs w:val="24"/>
        </w:rPr>
        <w:t>r</w:t>
      </w:r>
      <w:r w:rsidR="00AB7FB3">
        <w:rPr>
          <w:rFonts w:ascii="Arial" w:hAnsi="Arial" w:cs="Arial"/>
          <w:sz w:val="24"/>
          <w:szCs w:val="24"/>
        </w:rPr>
        <w:t>.</w:t>
      </w:r>
      <w:r w:rsidR="00CC26BD">
        <w:rPr>
          <w:rFonts w:ascii="Arial" w:hAnsi="Arial" w:cs="Arial"/>
          <w:sz w:val="24"/>
          <w:szCs w:val="24"/>
        </w:rPr>
        <w:t xml:space="preserve"> </w:t>
      </w:r>
      <w:r w:rsidR="00AB7FB3">
        <w:rPr>
          <w:rFonts w:ascii="Arial" w:hAnsi="Arial" w:cs="Arial"/>
          <w:sz w:val="24"/>
          <w:szCs w:val="24"/>
        </w:rPr>
        <w:t xml:space="preserve">This </w:t>
      </w:r>
      <w:r w:rsidR="00123D43">
        <w:rPr>
          <w:rFonts w:ascii="Arial" w:hAnsi="Arial" w:cs="Arial"/>
          <w:sz w:val="24"/>
          <w:szCs w:val="24"/>
        </w:rPr>
        <w:t>change was</w:t>
      </w:r>
      <w:r w:rsidR="00CC26BD">
        <w:rPr>
          <w:rFonts w:ascii="Arial" w:hAnsi="Arial" w:cs="Arial"/>
          <w:sz w:val="24"/>
          <w:szCs w:val="24"/>
        </w:rPr>
        <w:t xml:space="preserve"> to </w:t>
      </w:r>
      <w:r w:rsidR="00CD4CD7">
        <w:rPr>
          <w:rFonts w:ascii="Arial" w:hAnsi="Arial" w:cs="Arial"/>
          <w:sz w:val="24"/>
          <w:szCs w:val="24"/>
        </w:rPr>
        <w:t>help with the</w:t>
      </w:r>
      <w:r w:rsidR="00123D43">
        <w:rPr>
          <w:rFonts w:ascii="Arial" w:hAnsi="Arial" w:cs="Arial"/>
          <w:sz w:val="24"/>
          <w:szCs w:val="24"/>
        </w:rPr>
        <w:t xml:space="preserve"> c</w:t>
      </w:r>
      <w:r w:rsidR="00AB7FB3">
        <w:rPr>
          <w:rFonts w:ascii="Arial" w:hAnsi="Arial" w:cs="Arial"/>
          <w:sz w:val="24"/>
          <w:szCs w:val="24"/>
        </w:rPr>
        <w:t>ommunication</w:t>
      </w:r>
      <w:r w:rsidR="00CD4CD7">
        <w:rPr>
          <w:rFonts w:ascii="Arial" w:hAnsi="Arial" w:cs="Arial"/>
          <w:sz w:val="24"/>
          <w:szCs w:val="24"/>
        </w:rPr>
        <w:t xml:space="preserve"> issues experienced by both GMP and </w:t>
      </w:r>
      <w:r w:rsidR="00D95F10">
        <w:rPr>
          <w:rFonts w:ascii="Arial" w:hAnsi="Arial" w:cs="Arial"/>
          <w:sz w:val="24"/>
          <w:szCs w:val="24"/>
        </w:rPr>
        <w:t xml:space="preserve">Greater Manchester Fire and </w:t>
      </w:r>
      <w:r w:rsidR="00AB7FB3">
        <w:rPr>
          <w:rFonts w:ascii="Arial" w:hAnsi="Arial" w:cs="Arial"/>
          <w:sz w:val="24"/>
          <w:szCs w:val="24"/>
        </w:rPr>
        <w:t xml:space="preserve">Rescue </w:t>
      </w:r>
      <w:r w:rsidR="00D95F10">
        <w:rPr>
          <w:rFonts w:ascii="Arial" w:hAnsi="Arial" w:cs="Arial"/>
          <w:sz w:val="24"/>
          <w:szCs w:val="24"/>
        </w:rPr>
        <w:t>Service (GMFRS)</w:t>
      </w:r>
      <w:r w:rsidR="00F94572">
        <w:rPr>
          <w:rFonts w:ascii="Arial" w:hAnsi="Arial" w:cs="Arial"/>
          <w:sz w:val="24"/>
          <w:szCs w:val="24"/>
        </w:rPr>
        <w:t xml:space="preserve"> as stated in the </w:t>
      </w:r>
      <w:proofErr w:type="spellStart"/>
      <w:r w:rsidR="00F94572">
        <w:rPr>
          <w:rFonts w:ascii="Arial" w:hAnsi="Arial" w:cs="Arial"/>
          <w:sz w:val="24"/>
          <w:szCs w:val="24"/>
        </w:rPr>
        <w:t>Kerslake</w:t>
      </w:r>
      <w:proofErr w:type="spellEnd"/>
      <w:r w:rsidR="00F94572">
        <w:rPr>
          <w:rFonts w:ascii="Arial" w:hAnsi="Arial" w:cs="Arial"/>
          <w:sz w:val="24"/>
          <w:szCs w:val="24"/>
        </w:rPr>
        <w:t xml:space="preserve"> Report, (2018).</w:t>
      </w:r>
      <w:r w:rsidR="00BC5A2B">
        <w:rPr>
          <w:rFonts w:ascii="Arial" w:hAnsi="Arial" w:cs="Arial"/>
          <w:sz w:val="24"/>
          <w:szCs w:val="24"/>
        </w:rPr>
        <w:t xml:space="preserve"> However</w:t>
      </w:r>
      <w:r w:rsidR="003816E4">
        <w:rPr>
          <w:rFonts w:ascii="Arial" w:hAnsi="Arial" w:cs="Arial"/>
          <w:sz w:val="24"/>
          <w:szCs w:val="24"/>
        </w:rPr>
        <w:t>,</w:t>
      </w:r>
      <w:r w:rsidR="00BC5A2B">
        <w:rPr>
          <w:rFonts w:ascii="Arial" w:hAnsi="Arial" w:cs="Arial"/>
          <w:sz w:val="24"/>
          <w:szCs w:val="24"/>
        </w:rPr>
        <w:t xml:space="preserve"> there was recommendations made of how “</w:t>
      </w:r>
      <w:r w:rsidR="00C27272">
        <w:rPr>
          <w:rFonts w:ascii="Arial" w:hAnsi="Arial" w:cs="Arial"/>
          <w:sz w:val="24"/>
          <w:szCs w:val="24"/>
        </w:rPr>
        <w:t>wide-</w:t>
      </w:r>
      <w:r w:rsidR="006F7BD4">
        <w:rPr>
          <w:rFonts w:ascii="Arial" w:hAnsi="Arial" w:cs="Arial"/>
          <w:sz w:val="24"/>
          <w:szCs w:val="24"/>
        </w:rPr>
        <w:t xml:space="preserve">ranging and testing” </w:t>
      </w:r>
      <w:r w:rsidR="009C5963">
        <w:rPr>
          <w:rFonts w:ascii="Arial" w:hAnsi="Arial" w:cs="Arial"/>
          <w:sz w:val="24"/>
          <w:szCs w:val="24"/>
        </w:rPr>
        <w:t>their duties were</w:t>
      </w:r>
      <w:r w:rsidR="006F7BD4">
        <w:rPr>
          <w:rFonts w:ascii="Arial" w:hAnsi="Arial" w:cs="Arial"/>
          <w:sz w:val="24"/>
          <w:szCs w:val="24"/>
        </w:rPr>
        <w:t xml:space="preserve"> by </w:t>
      </w:r>
      <w:r w:rsidR="000E4125">
        <w:rPr>
          <w:rFonts w:ascii="Arial" w:hAnsi="Arial" w:cs="Arial"/>
          <w:sz w:val="24"/>
          <w:szCs w:val="24"/>
        </w:rPr>
        <w:t xml:space="preserve">the police gold commander and </w:t>
      </w:r>
      <w:r w:rsidR="00DE5E3A">
        <w:rPr>
          <w:rFonts w:ascii="Arial" w:hAnsi="Arial" w:cs="Arial"/>
          <w:sz w:val="24"/>
          <w:szCs w:val="24"/>
        </w:rPr>
        <w:t>force duty manager</w:t>
      </w:r>
      <w:r w:rsidR="00871F42">
        <w:rPr>
          <w:rFonts w:ascii="Arial" w:hAnsi="Arial" w:cs="Arial"/>
          <w:sz w:val="24"/>
          <w:szCs w:val="24"/>
        </w:rPr>
        <w:t xml:space="preserve"> (</w:t>
      </w:r>
      <w:proofErr w:type="spellStart"/>
      <w:r w:rsidR="00871F42">
        <w:rPr>
          <w:rFonts w:ascii="Arial" w:hAnsi="Arial" w:cs="Arial"/>
          <w:sz w:val="24"/>
          <w:szCs w:val="24"/>
        </w:rPr>
        <w:t>Kerslake</w:t>
      </w:r>
      <w:proofErr w:type="spellEnd"/>
      <w:r w:rsidR="00871F42">
        <w:rPr>
          <w:rFonts w:ascii="Arial" w:hAnsi="Arial" w:cs="Arial"/>
          <w:sz w:val="24"/>
          <w:szCs w:val="24"/>
        </w:rPr>
        <w:t xml:space="preserve"> </w:t>
      </w:r>
      <w:r w:rsidR="00F94572">
        <w:rPr>
          <w:rFonts w:ascii="Arial" w:hAnsi="Arial" w:cs="Arial"/>
          <w:sz w:val="24"/>
          <w:szCs w:val="24"/>
        </w:rPr>
        <w:t>R</w:t>
      </w:r>
      <w:r w:rsidR="00871F42">
        <w:rPr>
          <w:rFonts w:ascii="Arial" w:hAnsi="Arial" w:cs="Arial"/>
          <w:sz w:val="24"/>
          <w:szCs w:val="24"/>
        </w:rPr>
        <w:t>eport, 2018)</w:t>
      </w:r>
      <w:r w:rsidR="009C5963">
        <w:rPr>
          <w:rFonts w:ascii="Arial" w:hAnsi="Arial" w:cs="Arial"/>
          <w:sz w:val="24"/>
          <w:szCs w:val="24"/>
        </w:rPr>
        <w:t>.</w:t>
      </w:r>
      <w:r w:rsidR="006A3C01">
        <w:rPr>
          <w:rFonts w:ascii="Arial" w:hAnsi="Arial" w:cs="Arial"/>
          <w:sz w:val="24"/>
          <w:szCs w:val="24"/>
        </w:rPr>
        <w:t xml:space="preserve"> Even with use of transformational leadership by GMP, there was still errors made by individuals within the command</w:t>
      </w:r>
      <w:r w:rsidR="00871F42">
        <w:rPr>
          <w:rFonts w:ascii="Arial" w:hAnsi="Arial" w:cs="Arial"/>
          <w:sz w:val="24"/>
          <w:szCs w:val="24"/>
        </w:rPr>
        <w:t xml:space="preserve"> </w:t>
      </w:r>
      <w:r w:rsidR="00234170">
        <w:rPr>
          <w:rFonts w:ascii="Arial" w:hAnsi="Arial" w:cs="Arial"/>
          <w:sz w:val="24"/>
          <w:szCs w:val="24"/>
        </w:rPr>
        <w:t xml:space="preserve">structure due to difficult circumstances. </w:t>
      </w:r>
    </w:p>
    <w:p w14:paraId="24180583" w14:textId="299169E7" w:rsidR="00286B04" w:rsidRDefault="00E750E3">
      <w:pPr>
        <w:rPr>
          <w:rFonts w:ascii="Arial" w:hAnsi="Arial" w:cs="Arial"/>
          <w:sz w:val="24"/>
          <w:szCs w:val="24"/>
        </w:rPr>
      </w:pPr>
      <w:r>
        <w:rPr>
          <w:rFonts w:ascii="Arial" w:hAnsi="Arial" w:cs="Arial"/>
          <w:sz w:val="24"/>
          <w:szCs w:val="24"/>
        </w:rPr>
        <w:t xml:space="preserve">Strategic coordinating plans took place to ensure all organisations </w:t>
      </w:r>
      <w:r w:rsidR="00EF6A2A">
        <w:rPr>
          <w:rFonts w:ascii="Arial" w:hAnsi="Arial" w:cs="Arial"/>
          <w:sz w:val="24"/>
          <w:szCs w:val="24"/>
        </w:rPr>
        <w:t xml:space="preserve">could work effectively with the issues they were faced with on scene. </w:t>
      </w:r>
      <w:r w:rsidR="000807DF">
        <w:rPr>
          <w:rFonts w:ascii="Arial" w:hAnsi="Arial" w:cs="Arial"/>
          <w:sz w:val="24"/>
          <w:szCs w:val="24"/>
        </w:rPr>
        <w:t xml:space="preserve">The command structure </w:t>
      </w:r>
      <w:r w:rsidR="00D9187B">
        <w:rPr>
          <w:rFonts w:ascii="Arial" w:hAnsi="Arial" w:cs="Arial"/>
          <w:sz w:val="24"/>
          <w:szCs w:val="24"/>
        </w:rPr>
        <w:t xml:space="preserve">was </w:t>
      </w:r>
      <w:r w:rsidR="000807DF">
        <w:rPr>
          <w:rFonts w:ascii="Arial" w:hAnsi="Arial" w:cs="Arial"/>
          <w:sz w:val="24"/>
          <w:szCs w:val="24"/>
        </w:rPr>
        <w:t xml:space="preserve">used </w:t>
      </w:r>
      <w:r w:rsidR="00E86672">
        <w:rPr>
          <w:rFonts w:ascii="Arial" w:hAnsi="Arial" w:cs="Arial"/>
          <w:sz w:val="24"/>
          <w:szCs w:val="24"/>
        </w:rPr>
        <w:t xml:space="preserve">throughout </w:t>
      </w:r>
      <w:r w:rsidR="00717262">
        <w:rPr>
          <w:rFonts w:ascii="Arial" w:hAnsi="Arial" w:cs="Arial"/>
          <w:sz w:val="24"/>
          <w:szCs w:val="24"/>
        </w:rPr>
        <w:t xml:space="preserve">all </w:t>
      </w:r>
      <w:r w:rsidR="00E86672">
        <w:rPr>
          <w:rFonts w:ascii="Arial" w:hAnsi="Arial" w:cs="Arial"/>
          <w:sz w:val="24"/>
          <w:szCs w:val="24"/>
        </w:rPr>
        <w:t>agencies at the scene</w:t>
      </w:r>
      <w:r w:rsidR="00717262">
        <w:rPr>
          <w:rFonts w:ascii="Arial" w:hAnsi="Arial" w:cs="Arial"/>
          <w:sz w:val="24"/>
          <w:szCs w:val="24"/>
        </w:rPr>
        <w:t>, and was categorised</w:t>
      </w:r>
      <w:r w:rsidR="00E86672">
        <w:rPr>
          <w:rFonts w:ascii="Arial" w:hAnsi="Arial" w:cs="Arial"/>
          <w:sz w:val="24"/>
          <w:szCs w:val="24"/>
        </w:rPr>
        <w:t xml:space="preserve"> by </w:t>
      </w:r>
      <w:r w:rsidR="00717262">
        <w:rPr>
          <w:rFonts w:ascii="Arial" w:hAnsi="Arial" w:cs="Arial"/>
          <w:sz w:val="24"/>
          <w:szCs w:val="24"/>
        </w:rPr>
        <w:t>three areas</w:t>
      </w:r>
      <w:r w:rsidR="00F838F5">
        <w:rPr>
          <w:rFonts w:ascii="Arial" w:hAnsi="Arial" w:cs="Arial"/>
          <w:sz w:val="24"/>
          <w:szCs w:val="24"/>
        </w:rPr>
        <w:t xml:space="preserve">; </w:t>
      </w:r>
      <w:r w:rsidR="00E86672">
        <w:rPr>
          <w:rFonts w:ascii="Arial" w:hAnsi="Arial" w:cs="Arial"/>
          <w:sz w:val="24"/>
          <w:szCs w:val="24"/>
        </w:rPr>
        <w:t xml:space="preserve">gold, silver and bronze </w:t>
      </w:r>
      <w:r w:rsidR="00D248E9">
        <w:rPr>
          <w:rFonts w:ascii="Arial" w:hAnsi="Arial" w:cs="Arial"/>
          <w:sz w:val="24"/>
          <w:szCs w:val="24"/>
        </w:rPr>
        <w:t>commands</w:t>
      </w:r>
      <w:r w:rsidR="00F838F5">
        <w:rPr>
          <w:rFonts w:ascii="Arial" w:hAnsi="Arial" w:cs="Arial"/>
          <w:sz w:val="24"/>
          <w:szCs w:val="24"/>
        </w:rPr>
        <w:t xml:space="preserve">. This structure was brought into place </w:t>
      </w:r>
      <w:r w:rsidR="00F85B57">
        <w:rPr>
          <w:rFonts w:ascii="Arial" w:hAnsi="Arial" w:cs="Arial"/>
          <w:sz w:val="24"/>
          <w:szCs w:val="24"/>
        </w:rPr>
        <w:t xml:space="preserve">for the multi partnership </w:t>
      </w:r>
      <w:r w:rsidR="00D248E9">
        <w:rPr>
          <w:rFonts w:ascii="Arial" w:hAnsi="Arial" w:cs="Arial"/>
          <w:sz w:val="24"/>
          <w:szCs w:val="24"/>
        </w:rPr>
        <w:t xml:space="preserve">agencies </w:t>
      </w:r>
      <w:r w:rsidR="00F85B57">
        <w:rPr>
          <w:rFonts w:ascii="Arial" w:hAnsi="Arial" w:cs="Arial"/>
          <w:sz w:val="24"/>
          <w:szCs w:val="24"/>
        </w:rPr>
        <w:t xml:space="preserve">to </w:t>
      </w:r>
      <w:r w:rsidR="00D248E9">
        <w:rPr>
          <w:rFonts w:ascii="Arial" w:hAnsi="Arial" w:cs="Arial"/>
          <w:sz w:val="24"/>
          <w:szCs w:val="24"/>
        </w:rPr>
        <w:t>work together</w:t>
      </w:r>
      <w:r w:rsidR="003A0902">
        <w:rPr>
          <w:rFonts w:ascii="Arial" w:hAnsi="Arial" w:cs="Arial"/>
          <w:sz w:val="24"/>
          <w:szCs w:val="24"/>
        </w:rPr>
        <w:t xml:space="preserve"> </w:t>
      </w:r>
      <w:r w:rsidR="004D6094">
        <w:rPr>
          <w:rFonts w:ascii="Arial" w:hAnsi="Arial" w:cs="Arial"/>
          <w:sz w:val="24"/>
          <w:szCs w:val="24"/>
        </w:rPr>
        <w:t>at a</w:t>
      </w:r>
      <w:r w:rsidR="00AF2E51">
        <w:rPr>
          <w:rFonts w:ascii="Arial" w:hAnsi="Arial" w:cs="Arial"/>
          <w:sz w:val="24"/>
          <w:szCs w:val="24"/>
        </w:rPr>
        <w:t xml:space="preserve">ny emergency or </w:t>
      </w:r>
      <w:r w:rsidR="00944FF3">
        <w:rPr>
          <w:rFonts w:ascii="Arial" w:hAnsi="Arial" w:cs="Arial"/>
          <w:sz w:val="24"/>
          <w:szCs w:val="24"/>
        </w:rPr>
        <w:t>major incident (</w:t>
      </w:r>
      <w:r w:rsidR="00E106B3">
        <w:rPr>
          <w:rFonts w:ascii="Arial" w:hAnsi="Arial" w:cs="Arial"/>
          <w:sz w:val="24"/>
          <w:szCs w:val="24"/>
        </w:rPr>
        <w:t>Lowe, 2020)</w:t>
      </w:r>
      <w:r w:rsidR="006D569C">
        <w:rPr>
          <w:rFonts w:ascii="Arial" w:hAnsi="Arial" w:cs="Arial"/>
          <w:sz w:val="24"/>
          <w:szCs w:val="24"/>
        </w:rPr>
        <w:t xml:space="preserve">. </w:t>
      </w:r>
      <w:r w:rsidR="00286B04">
        <w:rPr>
          <w:rFonts w:ascii="Arial" w:hAnsi="Arial" w:cs="Arial"/>
          <w:sz w:val="24"/>
          <w:szCs w:val="24"/>
        </w:rPr>
        <w:t xml:space="preserve">The </w:t>
      </w:r>
      <w:r w:rsidR="00AF0C4D">
        <w:rPr>
          <w:rFonts w:ascii="Arial" w:hAnsi="Arial" w:cs="Arial"/>
          <w:sz w:val="24"/>
          <w:szCs w:val="24"/>
        </w:rPr>
        <w:t>emergency services at the scene</w:t>
      </w:r>
      <w:r w:rsidR="00286B04">
        <w:rPr>
          <w:rFonts w:ascii="Arial" w:hAnsi="Arial" w:cs="Arial"/>
          <w:sz w:val="24"/>
          <w:szCs w:val="24"/>
        </w:rPr>
        <w:t xml:space="preserve"> work</w:t>
      </w:r>
      <w:r w:rsidR="00AF0C4D">
        <w:rPr>
          <w:rFonts w:ascii="Arial" w:hAnsi="Arial" w:cs="Arial"/>
          <w:sz w:val="24"/>
          <w:szCs w:val="24"/>
        </w:rPr>
        <w:t>ed</w:t>
      </w:r>
      <w:r w:rsidR="00286B04">
        <w:rPr>
          <w:rFonts w:ascii="Arial" w:hAnsi="Arial" w:cs="Arial"/>
          <w:sz w:val="24"/>
          <w:szCs w:val="24"/>
        </w:rPr>
        <w:t xml:space="preserve"> together, </w:t>
      </w:r>
      <w:r w:rsidR="007E0902">
        <w:rPr>
          <w:rFonts w:ascii="Arial" w:hAnsi="Arial" w:cs="Arial"/>
          <w:sz w:val="24"/>
          <w:szCs w:val="24"/>
        </w:rPr>
        <w:t>taking,</w:t>
      </w:r>
      <w:r w:rsidR="00286B04">
        <w:rPr>
          <w:rFonts w:ascii="Arial" w:hAnsi="Arial" w:cs="Arial"/>
          <w:sz w:val="24"/>
          <w:szCs w:val="24"/>
        </w:rPr>
        <w:t xml:space="preserve"> or making commands </w:t>
      </w:r>
      <w:r w:rsidR="008F6218">
        <w:rPr>
          <w:rFonts w:ascii="Arial" w:hAnsi="Arial" w:cs="Arial"/>
          <w:sz w:val="24"/>
          <w:szCs w:val="24"/>
        </w:rPr>
        <w:t>for others at a bronze or silver command</w:t>
      </w:r>
      <w:r w:rsidR="00286B04">
        <w:rPr>
          <w:rFonts w:ascii="Arial" w:hAnsi="Arial" w:cs="Arial"/>
          <w:sz w:val="24"/>
          <w:szCs w:val="24"/>
        </w:rPr>
        <w:t xml:space="preserve"> to </w:t>
      </w:r>
      <w:r w:rsidR="00BD54D2">
        <w:rPr>
          <w:rFonts w:ascii="Arial" w:hAnsi="Arial" w:cs="Arial"/>
          <w:sz w:val="24"/>
          <w:szCs w:val="24"/>
        </w:rPr>
        <w:t>deploy</w:t>
      </w:r>
      <w:r w:rsidR="00F2633A">
        <w:rPr>
          <w:rFonts w:ascii="Arial" w:hAnsi="Arial" w:cs="Arial"/>
          <w:sz w:val="24"/>
          <w:szCs w:val="24"/>
        </w:rPr>
        <w:t xml:space="preserve">. </w:t>
      </w:r>
      <w:r w:rsidR="008F6218">
        <w:rPr>
          <w:rFonts w:ascii="Arial" w:hAnsi="Arial" w:cs="Arial"/>
          <w:sz w:val="24"/>
          <w:szCs w:val="24"/>
        </w:rPr>
        <w:t>This structure allowed</w:t>
      </w:r>
      <w:r w:rsidR="00F2633A">
        <w:rPr>
          <w:rFonts w:ascii="Arial" w:hAnsi="Arial" w:cs="Arial"/>
          <w:sz w:val="24"/>
          <w:szCs w:val="24"/>
        </w:rPr>
        <w:t xml:space="preserve"> </w:t>
      </w:r>
      <w:r w:rsidR="00DA1837">
        <w:rPr>
          <w:rFonts w:ascii="Arial" w:hAnsi="Arial" w:cs="Arial"/>
          <w:sz w:val="24"/>
          <w:szCs w:val="24"/>
        </w:rPr>
        <w:t xml:space="preserve">those at the control room and </w:t>
      </w:r>
      <w:r w:rsidR="00D555A1">
        <w:rPr>
          <w:rFonts w:ascii="Arial" w:hAnsi="Arial" w:cs="Arial"/>
          <w:sz w:val="24"/>
          <w:szCs w:val="24"/>
        </w:rPr>
        <w:t xml:space="preserve">the Manchester Police </w:t>
      </w:r>
      <w:r w:rsidR="00DA1837">
        <w:rPr>
          <w:rFonts w:ascii="Arial" w:hAnsi="Arial" w:cs="Arial"/>
          <w:sz w:val="24"/>
          <w:szCs w:val="24"/>
        </w:rPr>
        <w:t xml:space="preserve">headquarters </w:t>
      </w:r>
      <w:r w:rsidR="00E73CC7">
        <w:rPr>
          <w:rFonts w:ascii="Arial" w:hAnsi="Arial" w:cs="Arial"/>
          <w:sz w:val="24"/>
          <w:szCs w:val="24"/>
        </w:rPr>
        <w:t>being a</w:t>
      </w:r>
      <w:r w:rsidR="00614BCA">
        <w:rPr>
          <w:rFonts w:ascii="Arial" w:hAnsi="Arial" w:cs="Arial"/>
          <w:sz w:val="24"/>
          <w:szCs w:val="24"/>
        </w:rPr>
        <w:t>ble to stay in contact to what is happen</w:t>
      </w:r>
      <w:r w:rsidR="00262753">
        <w:rPr>
          <w:rFonts w:ascii="Arial" w:hAnsi="Arial" w:cs="Arial"/>
          <w:sz w:val="24"/>
          <w:szCs w:val="24"/>
        </w:rPr>
        <w:t>ing</w:t>
      </w:r>
      <w:r w:rsidR="00614BCA">
        <w:rPr>
          <w:rFonts w:ascii="Arial" w:hAnsi="Arial" w:cs="Arial"/>
          <w:sz w:val="24"/>
          <w:szCs w:val="24"/>
        </w:rPr>
        <w:t xml:space="preserve"> on scene</w:t>
      </w:r>
      <w:r w:rsidR="006B5830">
        <w:rPr>
          <w:rFonts w:ascii="Arial" w:hAnsi="Arial" w:cs="Arial"/>
          <w:sz w:val="24"/>
          <w:szCs w:val="24"/>
        </w:rPr>
        <w:t xml:space="preserve"> according to Lowe, (2020)</w:t>
      </w:r>
      <w:r w:rsidR="006872D0">
        <w:rPr>
          <w:rFonts w:ascii="Arial" w:hAnsi="Arial" w:cs="Arial"/>
          <w:sz w:val="24"/>
          <w:szCs w:val="24"/>
        </w:rPr>
        <w:t xml:space="preserve">, </w:t>
      </w:r>
      <w:r w:rsidR="00843812">
        <w:rPr>
          <w:rFonts w:ascii="Arial" w:hAnsi="Arial" w:cs="Arial"/>
          <w:sz w:val="24"/>
          <w:szCs w:val="24"/>
        </w:rPr>
        <w:t xml:space="preserve">to give effective operations that have been strategically planned to </w:t>
      </w:r>
      <w:r w:rsidR="00262753">
        <w:rPr>
          <w:rFonts w:ascii="Arial" w:hAnsi="Arial" w:cs="Arial"/>
          <w:sz w:val="24"/>
          <w:szCs w:val="24"/>
        </w:rPr>
        <w:t>certain</w:t>
      </w:r>
      <w:r w:rsidR="00843812">
        <w:rPr>
          <w:rFonts w:ascii="Arial" w:hAnsi="Arial" w:cs="Arial"/>
          <w:sz w:val="24"/>
          <w:szCs w:val="24"/>
        </w:rPr>
        <w:t xml:space="preserve"> scenarios</w:t>
      </w:r>
      <w:r w:rsidR="00CB36E5">
        <w:rPr>
          <w:rFonts w:ascii="Arial" w:hAnsi="Arial" w:cs="Arial"/>
          <w:sz w:val="24"/>
          <w:szCs w:val="24"/>
        </w:rPr>
        <w:t xml:space="preserve">, </w:t>
      </w:r>
      <w:r w:rsidR="006872D0">
        <w:rPr>
          <w:rFonts w:ascii="Arial" w:hAnsi="Arial" w:cs="Arial"/>
          <w:sz w:val="24"/>
          <w:szCs w:val="24"/>
        </w:rPr>
        <w:t>with</w:t>
      </w:r>
      <w:r w:rsidR="007A7036">
        <w:rPr>
          <w:rFonts w:ascii="Arial" w:hAnsi="Arial" w:cs="Arial"/>
          <w:sz w:val="24"/>
          <w:szCs w:val="24"/>
        </w:rPr>
        <w:t xml:space="preserve"> the </w:t>
      </w:r>
      <w:r w:rsidR="00D54EE0">
        <w:rPr>
          <w:rFonts w:ascii="Arial" w:hAnsi="Arial" w:cs="Arial"/>
          <w:sz w:val="24"/>
          <w:szCs w:val="24"/>
        </w:rPr>
        <w:t xml:space="preserve">people in these different commands using their knowledge and </w:t>
      </w:r>
      <w:r w:rsidR="00887EA0">
        <w:rPr>
          <w:rFonts w:ascii="Arial" w:hAnsi="Arial" w:cs="Arial"/>
          <w:sz w:val="24"/>
          <w:szCs w:val="24"/>
        </w:rPr>
        <w:t>expertise</w:t>
      </w:r>
      <w:r w:rsidR="003B1AC8">
        <w:rPr>
          <w:rFonts w:ascii="Arial" w:hAnsi="Arial" w:cs="Arial"/>
          <w:sz w:val="24"/>
          <w:szCs w:val="24"/>
        </w:rPr>
        <w:t>.</w:t>
      </w:r>
    </w:p>
    <w:p w14:paraId="615A0551" w14:textId="1DC954E1" w:rsidR="00495D3B" w:rsidRDefault="00622E8D" w:rsidP="00970B7F">
      <w:pPr>
        <w:rPr>
          <w:rFonts w:ascii="Arial" w:hAnsi="Arial" w:cs="Arial"/>
          <w:sz w:val="24"/>
          <w:szCs w:val="24"/>
        </w:rPr>
      </w:pPr>
      <w:r>
        <w:rPr>
          <w:rFonts w:ascii="Arial" w:hAnsi="Arial" w:cs="Arial"/>
          <w:sz w:val="24"/>
          <w:szCs w:val="24"/>
        </w:rPr>
        <w:t xml:space="preserve">Transformational leaders </w:t>
      </w:r>
      <w:r w:rsidR="00D65CEE">
        <w:rPr>
          <w:rFonts w:ascii="Arial" w:hAnsi="Arial" w:cs="Arial"/>
          <w:sz w:val="24"/>
          <w:szCs w:val="24"/>
        </w:rPr>
        <w:t>are t</w:t>
      </w:r>
      <w:r w:rsidR="008E5B3F">
        <w:rPr>
          <w:rFonts w:ascii="Arial" w:hAnsi="Arial" w:cs="Arial"/>
          <w:sz w:val="24"/>
          <w:szCs w:val="24"/>
        </w:rPr>
        <w:t>hose with proactive traits</w:t>
      </w:r>
      <w:r w:rsidR="007B1EC0">
        <w:rPr>
          <w:rFonts w:ascii="Arial" w:hAnsi="Arial" w:cs="Arial"/>
          <w:sz w:val="24"/>
          <w:szCs w:val="24"/>
        </w:rPr>
        <w:t>,</w:t>
      </w:r>
      <w:r w:rsidR="00FC30AC">
        <w:rPr>
          <w:rFonts w:ascii="Arial" w:hAnsi="Arial" w:cs="Arial"/>
          <w:sz w:val="24"/>
          <w:szCs w:val="24"/>
        </w:rPr>
        <w:t xml:space="preserve"> to motivate others chang</w:t>
      </w:r>
      <w:r w:rsidR="009472A3">
        <w:rPr>
          <w:rFonts w:ascii="Arial" w:hAnsi="Arial" w:cs="Arial"/>
          <w:sz w:val="24"/>
          <w:szCs w:val="24"/>
        </w:rPr>
        <w:t>ing</w:t>
      </w:r>
      <w:r w:rsidR="00FC30AC">
        <w:rPr>
          <w:rFonts w:ascii="Arial" w:hAnsi="Arial" w:cs="Arial"/>
          <w:sz w:val="24"/>
          <w:szCs w:val="24"/>
        </w:rPr>
        <w:t xml:space="preserve"> organisational cultures</w:t>
      </w:r>
      <w:r w:rsidR="00BA6E59">
        <w:rPr>
          <w:rFonts w:ascii="Arial" w:hAnsi="Arial" w:cs="Arial"/>
          <w:sz w:val="24"/>
          <w:szCs w:val="24"/>
        </w:rPr>
        <w:t xml:space="preserve"> </w:t>
      </w:r>
      <w:r w:rsidR="00F76A77">
        <w:rPr>
          <w:rFonts w:ascii="Arial" w:hAnsi="Arial" w:cs="Arial"/>
          <w:sz w:val="24"/>
          <w:szCs w:val="24"/>
        </w:rPr>
        <w:t>(</w:t>
      </w:r>
      <w:r w:rsidR="00537C99" w:rsidRPr="00537C99">
        <w:rPr>
          <w:rFonts w:ascii="Arial" w:eastAsia="Times New Roman" w:hAnsi="Arial" w:cs="Arial"/>
          <w:color w:val="333333"/>
          <w:sz w:val="24"/>
          <w:szCs w:val="24"/>
          <w:lang w:eastAsia="en-GB"/>
        </w:rPr>
        <w:t>Silvestri</w:t>
      </w:r>
      <w:r w:rsidR="00F76A77">
        <w:rPr>
          <w:rFonts w:ascii="Arial" w:eastAsia="Times New Roman" w:hAnsi="Arial" w:cs="Arial"/>
          <w:color w:val="333333"/>
          <w:sz w:val="24"/>
          <w:szCs w:val="24"/>
          <w:shd w:val="clear" w:color="auto" w:fill="FFFFFF"/>
          <w:lang w:eastAsia="en-GB"/>
        </w:rPr>
        <w:t xml:space="preserve">, </w:t>
      </w:r>
      <w:r w:rsidR="00537C99" w:rsidRPr="00537C99">
        <w:rPr>
          <w:rFonts w:ascii="Arial" w:eastAsia="Times New Roman" w:hAnsi="Arial" w:cs="Arial"/>
          <w:color w:val="333333"/>
          <w:sz w:val="24"/>
          <w:szCs w:val="24"/>
          <w:lang w:eastAsia="en-GB"/>
        </w:rPr>
        <w:t>2007)</w:t>
      </w:r>
      <w:r w:rsidR="005E4BEF">
        <w:rPr>
          <w:rFonts w:ascii="Arial" w:eastAsia="Times New Roman" w:hAnsi="Arial" w:cs="Arial"/>
          <w:color w:val="333333"/>
          <w:sz w:val="24"/>
          <w:szCs w:val="24"/>
          <w:lang w:eastAsia="en-GB"/>
        </w:rPr>
        <w:t>. These cultures</w:t>
      </w:r>
      <w:r w:rsidR="005E4BEF">
        <w:rPr>
          <w:rFonts w:ascii="Arial" w:eastAsia="Times New Roman" w:hAnsi="Arial" w:cs="Arial"/>
          <w:sz w:val="24"/>
          <w:szCs w:val="24"/>
          <w:lang w:eastAsia="en-GB"/>
        </w:rPr>
        <w:t xml:space="preserve"> are </w:t>
      </w:r>
      <w:r w:rsidR="00FC30AC">
        <w:rPr>
          <w:rFonts w:ascii="Arial" w:hAnsi="Arial" w:cs="Arial"/>
          <w:sz w:val="24"/>
          <w:szCs w:val="24"/>
        </w:rPr>
        <w:t>where</w:t>
      </w:r>
      <w:r w:rsidR="002629B6">
        <w:rPr>
          <w:rFonts w:ascii="Arial" w:hAnsi="Arial" w:cs="Arial"/>
          <w:sz w:val="24"/>
          <w:szCs w:val="24"/>
        </w:rPr>
        <w:t xml:space="preserve"> the leaders</w:t>
      </w:r>
      <w:r w:rsidR="00985EB7">
        <w:rPr>
          <w:rFonts w:ascii="Arial" w:hAnsi="Arial" w:cs="Arial"/>
          <w:sz w:val="24"/>
          <w:szCs w:val="24"/>
        </w:rPr>
        <w:t xml:space="preserve"> tend to </w:t>
      </w:r>
      <w:r w:rsidR="00383EA3">
        <w:rPr>
          <w:rFonts w:ascii="Arial" w:hAnsi="Arial" w:cs="Arial"/>
          <w:sz w:val="24"/>
          <w:szCs w:val="24"/>
        </w:rPr>
        <w:t>motivate employees</w:t>
      </w:r>
      <w:r w:rsidR="004E363E">
        <w:rPr>
          <w:rFonts w:ascii="Arial" w:hAnsi="Arial" w:cs="Arial"/>
          <w:sz w:val="24"/>
          <w:szCs w:val="24"/>
        </w:rPr>
        <w:t xml:space="preserve"> through rewards and punishment, this would be transactional leadership in an organisation such as the police. </w:t>
      </w:r>
      <w:r w:rsidR="00387408">
        <w:rPr>
          <w:rFonts w:ascii="Arial" w:hAnsi="Arial" w:cs="Arial"/>
          <w:sz w:val="24"/>
          <w:szCs w:val="24"/>
        </w:rPr>
        <w:t xml:space="preserve">With </w:t>
      </w:r>
      <w:r w:rsidR="004512F1">
        <w:rPr>
          <w:rFonts w:ascii="Arial" w:hAnsi="Arial" w:cs="Arial"/>
          <w:sz w:val="24"/>
          <w:szCs w:val="24"/>
        </w:rPr>
        <w:t xml:space="preserve">autocratic </w:t>
      </w:r>
      <w:r w:rsidR="00F9720E">
        <w:rPr>
          <w:rFonts w:ascii="Arial" w:hAnsi="Arial" w:cs="Arial"/>
          <w:sz w:val="24"/>
          <w:szCs w:val="24"/>
        </w:rPr>
        <w:t xml:space="preserve">styled </w:t>
      </w:r>
      <w:r w:rsidR="004512F1">
        <w:rPr>
          <w:rFonts w:ascii="Arial" w:hAnsi="Arial" w:cs="Arial"/>
          <w:sz w:val="24"/>
          <w:szCs w:val="24"/>
        </w:rPr>
        <w:t>leadership</w:t>
      </w:r>
      <w:r w:rsidR="00466754">
        <w:rPr>
          <w:rFonts w:ascii="Arial" w:hAnsi="Arial" w:cs="Arial"/>
          <w:sz w:val="24"/>
          <w:szCs w:val="24"/>
        </w:rPr>
        <w:t xml:space="preserve"> mainly aimed towards </w:t>
      </w:r>
      <w:r w:rsidR="009C01A0">
        <w:rPr>
          <w:rFonts w:ascii="Arial" w:hAnsi="Arial" w:cs="Arial"/>
          <w:sz w:val="24"/>
          <w:szCs w:val="24"/>
        </w:rPr>
        <w:t>chief’s</w:t>
      </w:r>
      <w:r w:rsidR="00466754">
        <w:rPr>
          <w:rFonts w:ascii="Arial" w:hAnsi="Arial" w:cs="Arial"/>
          <w:sz w:val="24"/>
          <w:szCs w:val="24"/>
        </w:rPr>
        <w:t xml:space="preserve"> </w:t>
      </w:r>
      <w:r w:rsidR="00BF3ED7">
        <w:rPr>
          <w:rFonts w:ascii="Arial" w:hAnsi="Arial" w:cs="Arial"/>
          <w:sz w:val="24"/>
          <w:szCs w:val="24"/>
        </w:rPr>
        <w:t xml:space="preserve">officers </w:t>
      </w:r>
      <w:r w:rsidR="008E10C6">
        <w:rPr>
          <w:rFonts w:ascii="Arial" w:hAnsi="Arial" w:cs="Arial"/>
          <w:sz w:val="24"/>
          <w:szCs w:val="24"/>
        </w:rPr>
        <w:t>(</w:t>
      </w:r>
      <w:r w:rsidR="005B3A0B">
        <w:rPr>
          <w:rFonts w:ascii="Arial" w:hAnsi="Arial" w:cs="Arial"/>
          <w:sz w:val="24"/>
          <w:szCs w:val="24"/>
        </w:rPr>
        <w:t xml:space="preserve">College </w:t>
      </w:r>
      <w:r w:rsidR="008E10C6">
        <w:rPr>
          <w:rFonts w:ascii="Arial" w:hAnsi="Arial" w:cs="Arial"/>
          <w:sz w:val="24"/>
          <w:szCs w:val="24"/>
        </w:rPr>
        <w:t xml:space="preserve">of </w:t>
      </w:r>
      <w:r w:rsidR="005B3A0B">
        <w:rPr>
          <w:rFonts w:ascii="Arial" w:hAnsi="Arial" w:cs="Arial"/>
          <w:sz w:val="24"/>
          <w:szCs w:val="24"/>
        </w:rPr>
        <w:t>Policing</w:t>
      </w:r>
      <w:r w:rsidR="008E10C6">
        <w:rPr>
          <w:rFonts w:ascii="Arial" w:hAnsi="Arial" w:cs="Arial"/>
          <w:sz w:val="24"/>
          <w:szCs w:val="24"/>
        </w:rPr>
        <w:t xml:space="preserve">, </w:t>
      </w:r>
      <w:r w:rsidR="005B3A0B">
        <w:rPr>
          <w:rFonts w:ascii="Arial" w:hAnsi="Arial" w:cs="Arial"/>
          <w:sz w:val="24"/>
          <w:szCs w:val="24"/>
        </w:rPr>
        <w:t>2015)</w:t>
      </w:r>
      <w:r w:rsidR="003F31D5">
        <w:rPr>
          <w:rFonts w:ascii="Arial" w:hAnsi="Arial" w:cs="Arial"/>
          <w:sz w:val="24"/>
          <w:szCs w:val="24"/>
        </w:rPr>
        <w:t xml:space="preserve"> founded by Lewin, (1939) where control is used rather than motivation, this type of leadership is not found much in all workplaces today due to the more recent findings of transformational leadership (STU Online, 2014)</w:t>
      </w:r>
      <w:r w:rsidR="005B3A0B">
        <w:rPr>
          <w:rFonts w:ascii="Arial" w:hAnsi="Arial" w:cs="Arial"/>
          <w:sz w:val="24"/>
          <w:szCs w:val="24"/>
        </w:rPr>
        <w:t>.</w:t>
      </w:r>
      <w:r w:rsidR="00387408">
        <w:rPr>
          <w:rFonts w:ascii="Arial" w:hAnsi="Arial" w:cs="Arial"/>
          <w:sz w:val="24"/>
          <w:szCs w:val="24"/>
        </w:rPr>
        <w:t xml:space="preserve"> </w:t>
      </w:r>
      <w:r w:rsidR="009C01A0">
        <w:rPr>
          <w:rFonts w:ascii="Arial" w:hAnsi="Arial" w:cs="Arial"/>
          <w:sz w:val="24"/>
          <w:szCs w:val="24"/>
        </w:rPr>
        <w:t>Whereas</w:t>
      </w:r>
      <w:r w:rsidR="00472921">
        <w:rPr>
          <w:rFonts w:ascii="Arial" w:hAnsi="Arial" w:cs="Arial"/>
          <w:sz w:val="24"/>
          <w:szCs w:val="24"/>
        </w:rPr>
        <w:t xml:space="preserve"> transformational leaders</w:t>
      </w:r>
      <w:r w:rsidR="004C3456">
        <w:rPr>
          <w:rFonts w:ascii="Arial" w:hAnsi="Arial" w:cs="Arial"/>
          <w:sz w:val="24"/>
          <w:szCs w:val="24"/>
        </w:rPr>
        <w:t xml:space="preserve"> concentrate on the employees interests</w:t>
      </w:r>
      <w:r w:rsidR="009C04E6">
        <w:rPr>
          <w:rFonts w:ascii="Arial" w:hAnsi="Arial" w:cs="Arial"/>
          <w:sz w:val="24"/>
          <w:szCs w:val="24"/>
        </w:rPr>
        <w:t xml:space="preserve"> and morals</w:t>
      </w:r>
      <w:r w:rsidR="000110FD">
        <w:rPr>
          <w:rFonts w:ascii="Arial" w:hAnsi="Arial" w:cs="Arial"/>
          <w:sz w:val="24"/>
          <w:szCs w:val="24"/>
        </w:rPr>
        <w:t>, rather than following a more tell and do approach</w:t>
      </w:r>
      <w:r w:rsidR="00BA6E59">
        <w:rPr>
          <w:rFonts w:ascii="Arial" w:hAnsi="Arial" w:cs="Arial"/>
          <w:sz w:val="24"/>
          <w:szCs w:val="24"/>
        </w:rPr>
        <w:t>.</w:t>
      </w:r>
      <w:r w:rsidR="00E15543">
        <w:rPr>
          <w:rFonts w:ascii="Arial" w:hAnsi="Arial" w:cs="Arial"/>
          <w:sz w:val="24"/>
          <w:szCs w:val="24"/>
        </w:rPr>
        <w:t xml:space="preserve"> This way of leadership is proven to be </w:t>
      </w:r>
      <w:r w:rsidR="00F56471">
        <w:rPr>
          <w:rFonts w:ascii="Arial" w:hAnsi="Arial" w:cs="Arial"/>
          <w:sz w:val="24"/>
          <w:szCs w:val="24"/>
        </w:rPr>
        <w:t xml:space="preserve">effective </w:t>
      </w:r>
      <w:r w:rsidR="00E15543">
        <w:rPr>
          <w:rFonts w:ascii="Arial" w:hAnsi="Arial" w:cs="Arial"/>
          <w:sz w:val="24"/>
          <w:szCs w:val="24"/>
        </w:rPr>
        <w:t xml:space="preserve">as stated by </w:t>
      </w:r>
      <w:r w:rsidR="00285F60">
        <w:rPr>
          <w:rFonts w:ascii="Arial" w:hAnsi="Arial" w:cs="Arial"/>
          <w:sz w:val="24"/>
          <w:szCs w:val="24"/>
        </w:rPr>
        <w:t>Sarver, (</w:t>
      </w:r>
      <w:r w:rsidR="00F862E6">
        <w:rPr>
          <w:rFonts w:ascii="Arial" w:hAnsi="Arial" w:cs="Arial"/>
          <w:sz w:val="24"/>
          <w:szCs w:val="24"/>
        </w:rPr>
        <w:t>2014)</w:t>
      </w:r>
      <w:r w:rsidR="00411327">
        <w:rPr>
          <w:rFonts w:ascii="Arial" w:hAnsi="Arial" w:cs="Arial"/>
          <w:sz w:val="24"/>
          <w:szCs w:val="24"/>
        </w:rPr>
        <w:t xml:space="preserve"> to empower followers</w:t>
      </w:r>
      <w:r w:rsidR="0004731F">
        <w:rPr>
          <w:rFonts w:ascii="Arial" w:hAnsi="Arial" w:cs="Arial"/>
          <w:sz w:val="24"/>
          <w:szCs w:val="24"/>
        </w:rPr>
        <w:t xml:space="preserve"> to ensure good communication and teamwork throughout operations. </w:t>
      </w:r>
      <w:r w:rsidR="00173322">
        <w:rPr>
          <w:rFonts w:ascii="Arial" w:hAnsi="Arial" w:cs="Arial"/>
          <w:sz w:val="24"/>
          <w:szCs w:val="24"/>
        </w:rPr>
        <w:t>The leadership shown at the night of the Manchester arena was courageous,</w:t>
      </w:r>
      <w:r w:rsidR="007E435E">
        <w:rPr>
          <w:rFonts w:ascii="Arial" w:hAnsi="Arial" w:cs="Arial"/>
          <w:sz w:val="24"/>
          <w:szCs w:val="24"/>
        </w:rPr>
        <w:t xml:space="preserve"> empowering and overall transformational, with </w:t>
      </w:r>
      <w:r w:rsidR="00354A30">
        <w:rPr>
          <w:rFonts w:ascii="Arial" w:hAnsi="Arial" w:cs="Arial"/>
          <w:sz w:val="24"/>
          <w:szCs w:val="24"/>
        </w:rPr>
        <w:t xml:space="preserve">leaders at the gold command structure ensuring </w:t>
      </w:r>
      <w:r w:rsidR="0036052E">
        <w:rPr>
          <w:rFonts w:ascii="Arial" w:hAnsi="Arial" w:cs="Arial"/>
          <w:sz w:val="24"/>
          <w:szCs w:val="24"/>
        </w:rPr>
        <w:t xml:space="preserve">the operations </w:t>
      </w:r>
      <w:r w:rsidR="00766A20">
        <w:rPr>
          <w:rFonts w:ascii="Arial" w:hAnsi="Arial" w:cs="Arial"/>
          <w:sz w:val="24"/>
          <w:szCs w:val="24"/>
        </w:rPr>
        <w:t xml:space="preserve">were </w:t>
      </w:r>
      <w:r w:rsidR="00354A30">
        <w:rPr>
          <w:rFonts w:ascii="Arial" w:hAnsi="Arial" w:cs="Arial"/>
          <w:sz w:val="24"/>
          <w:szCs w:val="24"/>
        </w:rPr>
        <w:t>taken out correctly</w:t>
      </w:r>
      <w:r w:rsidR="00766A20">
        <w:rPr>
          <w:rFonts w:ascii="Arial" w:hAnsi="Arial" w:cs="Arial"/>
          <w:sz w:val="24"/>
          <w:szCs w:val="24"/>
        </w:rPr>
        <w:t xml:space="preserve">, </w:t>
      </w:r>
      <w:r w:rsidR="00A50621">
        <w:rPr>
          <w:rFonts w:ascii="Arial" w:hAnsi="Arial" w:cs="Arial"/>
          <w:sz w:val="24"/>
          <w:szCs w:val="24"/>
        </w:rPr>
        <w:t>by</w:t>
      </w:r>
      <w:r w:rsidR="00495D3B">
        <w:rPr>
          <w:rFonts w:ascii="Arial" w:hAnsi="Arial" w:cs="Arial"/>
          <w:sz w:val="24"/>
          <w:szCs w:val="24"/>
        </w:rPr>
        <w:t xml:space="preserve"> implementing new ideas suit</w:t>
      </w:r>
      <w:r w:rsidR="00550922">
        <w:rPr>
          <w:rFonts w:ascii="Arial" w:hAnsi="Arial" w:cs="Arial"/>
          <w:sz w:val="24"/>
          <w:szCs w:val="24"/>
        </w:rPr>
        <w:t>ing</w:t>
      </w:r>
      <w:r w:rsidR="00495D3B">
        <w:rPr>
          <w:rFonts w:ascii="Arial" w:hAnsi="Arial" w:cs="Arial"/>
          <w:sz w:val="24"/>
          <w:szCs w:val="24"/>
        </w:rPr>
        <w:t xml:space="preserve"> </w:t>
      </w:r>
      <w:r w:rsidR="000A2470">
        <w:rPr>
          <w:rFonts w:ascii="Arial" w:hAnsi="Arial" w:cs="Arial"/>
          <w:sz w:val="24"/>
          <w:szCs w:val="24"/>
        </w:rPr>
        <w:t>the issues</w:t>
      </w:r>
      <w:r w:rsidR="00550922">
        <w:rPr>
          <w:rFonts w:ascii="Arial" w:hAnsi="Arial" w:cs="Arial"/>
          <w:sz w:val="24"/>
          <w:szCs w:val="24"/>
        </w:rPr>
        <w:t>,</w:t>
      </w:r>
      <w:r w:rsidR="000A2470">
        <w:rPr>
          <w:rFonts w:ascii="Arial" w:hAnsi="Arial" w:cs="Arial"/>
          <w:sz w:val="24"/>
          <w:szCs w:val="24"/>
        </w:rPr>
        <w:t xml:space="preserve"> those at other commands are faced with</w:t>
      </w:r>
      <w:r w:rsidR="00CE6157">
        <w:rPr>
          <w:rFonts w:ascii="Arial" w:hAnsi="Arial" w:cs="Arial"/>
          <w:sz w:val="24"/>
          <w:szCs w:val="24"/>
        </w:rPr>
        <w:t>.</w:t>
      </w:r>
      <w:r w:rsidR="001B0802">
        <w:rPr>
          <w:rFonts w:ascii="Arial" w:hAnsi="Arial" w:cs="Arial"/>
          <w:sz w:val="24"/>
          <w:szCs w:val="24"/>
        </w:rPr>
        <w:t xml:space="preserve"> However</w:t>
      </w:r>
      <w:r w:rsidR="00312C30">
        <w:rPr>
          <w:rFonts w:ascii="Arial" w:hAnsi="Arial" w:cs="Arial"/>
          <w:sz w:val="24"/>
          <w:szCs w:val="24"/>
        </w:rPr>
        <w:t xml:space="preserve">, </w:t>
      </w:r>
      <w:r w:rsidR="00A00B9C">
        <w:rPr>
          <w:rFonts w:ascii="Arial" w:hAnsi="Arial" w:cs="Arial"/>
          <w:sz w:val="24"/>
          <w:szCs w:val="24"/>
        </w:rPr>
        <w:t xml:space="preserve">during this operation there was more than one </w:t>
      </w:r>
      <w:r w:rsidR="001B0802">
        <w:rPr>
          <w:rFonts w:ascii="Arial" w:hAnsi="Arial" w:cs="Arial"/>
          <w:sz w:val="24"/>
          <w:szCs w:val="24"/>
        </w:rPr>
        <w:t xml:space="preserve">leadership skill used throughout at the attack, as </w:t>
      </w:r>
      <w:r w:rsidR="00D646F6">
        <w:rPr>
          <w:rFonts w:ascii="Arial" w:hAnsi="Arial" w:cs="Arial"/>
          <w:sz w:val="24"/>
          <w:szCs w:val="24"/>
        </w:rPr>
        <w:t xml:space="preserve">uncertainty meant </w:t>
      </w:r>
      <w:r w:rsidR="0054497E">
        <w:rPr>
          <w:rFonts w:ascii="Arial" w:hAnsi="Arial" w:cs="Arial"/>
          <w:sz w:val="24"/>
          <w:szCs w:val="24"/>
        </w:rPr>
        <w:t>orders were being taken for those in other commands that night</w:t>
      </w:r>
      <w:r w:rsidR="00FD4EE1">
        <w:rPr>
          <w:rFonts w:ascii="Arial" w:hAnsi="Arial" w:cs="Arial"/>
          <w:sz w:val="24"/>
          <w:szCs w:val="24"/>
        </w:rPr>
        <w:t xml:space="preserve"> </w:t>
      </w:r>
      <w:r w:rsidR="00622502">
        <w:rPr>
          <w:rFonts w:ascii="Arial" w:hAnsi="Arial" w:cs="Arial"/>
          <w:sz w:val="24"/>
          <w:szCs w:val="24"/>
        </w:rPr>
        <w:t>(Bur</w:t>
      </w:r>
      <w:r w:rsidR="00717CC7">
        <w:rPr>
          <w:rFonts w:ascii="Arial" w:hAnsi="Arial" w:cs="Arial"/>
          <w:sz w:val="24"/>
          <w:szCs w:val="24"/>
        </w:rPr>
        <w:t>nham, 2019)</w:t>
      </w:r>
      <w:r w:rsidR="00A00B9C">
        <w:rPr>
          <w:rFonts w:ascii="Arial" w:hAnsi="Arial" w:cs="Arial"/>
          <w:sz w:val="24"/>
          <w:szCs w:val="24"/>
        </w:rPr>
        <w:t xml:space="preserve">. </w:t>
      </w:r>
      <w:r w:rsidR="00D41A62">
        <w:rPr>
          <w:rFonts w:ascii="Arial" w:hAnsi="Arial" w:cs="Arial"/>
          <w:sz w:val="24"/>
          <w:szCs w:val="24"/>
        </w:rPr>
        <w:t xml:space="preserve">Allowing </w:t>
      </w:r>
      <w:r w:rsidR="0054497E">
        <w:rPr>
          <w:rFonts w:ascii="Arial" w:hAnsi="Arial" w:cs="Arial"/>
          <w:sz w:val="24"/>
          <w:szCs w:val="24"/>
        </w:rPr>
        <w:t>both transformational and transactional leadership</w:t>
      </w:r>
      <w:r w:rsidR="00A00B9C">
        <w:rPr>
          <w:rFonts w:ascii="Arial" w:hAnsi="Arial" w:cs="Arial"/>
          <w:sz w:val="24"/>
          <w:szCs w:val="24"/>
        </w:rPr>
        <w:t xml:space="preserve"> </w:t>
      </w:r>
      <w:r w:rsidR="00D41A62">
        <w:rPr>
          <w:rFonts w:ascii="Arial" w:hAnsi="Arial" w:cs="Arial"/>
          <w:sz w:val="24"/>
          <w:szCs w:val="24"/>
        </w:rPr>
        <w:t>to be</w:t>
      </w:r>
      <w:r w:rsidR="00A00B9C">
        <w:rPr>
          <w:rFonts w:ascii="Arial" w:hAnsi="Arial" w:cs="Arial"/>
          <w:sz w:val="24"/>
          <w:szCs w:val="24"/>
        </w:rPr>
        <w:t xml:space="preserve"> used throughout</w:t>
      </w:r>
      <w:r w:rsidR="0054497E">
        <w:rPr>
          <w:rFonts w:ascii="Arial" w:hAnsi="Arial" w:cs="Arial"/>
          <w:sz w:val="24"/>
          <w:szCs w:val="24"/>
        </w:rPr>
        <w:t>,</w:t>
      </w:r>
      <w:r w:rsidR="00DD76D6">
        <w:rPr>
          <w:rFonts w:ascii="Arial" w:hAnsi="Arial" w:cs="Arial"/>
          <w:sz w:val="24"/>
          <w:szCs w:val="24"/>
        </w:rPr>
        <w:t xml:space="preserve"> by</w:t>
      </w:r>
      <w:r w:rsidR="006619C1">
        <w:rPr>
          <w:rFonts w:ascii="Arial" w:hAnsi="Arial" w:cs="Arial"/>
          <w:sz w:val="24"/>
          <w:szCs w:val="24"/>
        </w:rPr>
        <w:t xml:space="preserve"> different agencies</w:t>
      </w:r>
      <w:r w:rsidR="00C827A8">
        <w:rPr>
          <w:rFonts w:ascii="Arial" w:hAnsi="Arial" w:cs="Arial"/>
          <w:sz w:val="24"/>
          <w:szCs w:val="24"/>
        </w:rPr>
        <w:t>,</w:t>
      </w:r>
      <w:r w:rsidR="006619C1">
        <w:rPr>
          <w:rFonts w:ascii="Arial" w:hAnsi="Arial" w:cs="Arial"/>
          <w:sz w:val="24"/>
          <w:szCs w:val="24"/>
        </w:rPr>
        <w:t xml:space="preserve"> including the police</w:t>
      </w:r>
      <w:r w:rsidR="00C827A8">
        <w:rPr>
          <w:rFonts w:ascii="Arial" w:hAnsi="Arial" w:cs="Arial"/>
          <w:sz w:val="24"/>
          <w:szCs w:val="24"/>
        </w:rPr>
        <w:t xml:space="preserve">. This </w:t>
      </w:r>
      <w:r w:rsidR="0054497E">
        <w:rPr>
          <w:rFonts w:ascii="Arial" w:hAnsi="Arial" w:cs="Arial"/>
          <w:sz w:val="24"/>
          <w:szCs w:val="24"/>
        </w:rPr>
        <w:t>is called mixed style</w:t>
      </w:r>
      <w:r w:rsidR="00EC206A">
        <w:rPr>
          <w:rFonts w:ascii="Arial" w:hAnsi="Arial" w:cs="Arial"/>
          <w:sz w:val="24"/>
          <w:szCs w:val="24"/>
        </w:rPr>
        <w:t xml:space="preserve"> leadership to combine the two for a more effective result</w:t>
      </w:r>
      <w:r w:rsidR="00312C30">
        <w:rPr>
          <w:rFonts w:ascii="Arial" w:hAnsi="Arial" w:cs="Arial"/>
          <w:sz w:val="24"/>
          <w:szCs w:val="24"/>
        </w:rPr>
        <w:t xml:space="preserve"> as stated by</w:t>
      </w:r>
      <w:r w:rsidR="00EC206A">
        <w:rPr>
          <w:rFonts w:ascii="Arial" w:hAnsi="Arial" w:cs="Arial"/>
          <w:sz w:val="24"/>
          <w:szCs w:val="24"/>
        </w:rPr>
        <w:t xml:space="preserve"> </w:t>
      </w:r>
      <w:r w:rsidR="00312C30">
        <w:rPr>
          <w:rFonts w:ascii="Arial" w:hAnsi="Arial" w:cs="Arial"/>
          <w:sz w:val="24"/>
          <w:szCs w:val="24"/>
        </w:rPr>
        <w:t xml:space="preserve">Campbell, (2011). </w:t>
      </w:r>
      <w:r w:rsidR="00BC74E8">
        <w:rPr>
          <w:rFonts w:ascii="Arial" w:hAnsi="Arial" w:cs="Arial"/>
          <w:sz w:val="24"/>
          <w:szCs w:val="24"/>
        </w:rPr>
        <w:t xml:space="preserve">Empowering leadership </w:t>
      </w:r>
      <w:r w:rsidR="00E6220F">
        <w:rPr>
          <w:rFonts w:ascii="Arial" w:hAnsi="Arial" w:cs="Arial"/>
          <w:sz w:val="24"/>
          <w:szCs w:val="24"/>
        </w:rPr>
        <w:t xml:space="preserve">creates </w:t>
      </w:r>
      <w:r w:rsidR="004738B7">
        <w:rPr>
          <w:rFonts w:ascii="Arial" w:hAnsi="Arial" w:cs="Arial"/>
          <w:sz w:val="24"/>
          <w:szCs w:val="24"/>
        </w:rPr>
        <w:t xml:space="preserve">employees that will </w:t>
      </w:r>
      <w:r w:rsidR="006664DA">
        <w:rPr>
          <w:rFonts w:ascii="Arial" w:hAnsi="Arial" w:cs="Arial"/>
          <w:sz w:val="24"/>
          <w:szCs w:val="24"/>
        </w:rPr>
        <w:t xml:space="preserve">“sustain a vision” for public service, </w:t>
      </w:r>
      <w:r w:rsidR="00DF6780">
        <w:rPr>
          <w:rFonts w:ascii="Arial" w:hAnsi="Arial" w:cs="Arial"/>
          <w:sz w:val="24"/>
          <w:szCs w:val="24"/>
        </w:rPr>
        <w:t xml:space="preserve">where the </w:t>
      </w:r>
      <w:r w:rsidR="004043D1">
        <w:rPr>
          <w:rFonts w:ascii="Arial" w:hAnsi="Arial" w:cs="Arial"/>
          <w:sz w:val="24"/>
          <w:szCs w:val="24"/>
        </w:rPr>
        <w:t>follower’s</w:t>
      </w:r>
      <w:r w:rsidR="00DF6780">
        <w:rPr>
          <w:rFonts w:ascii="Arial" w:hAnsi="Arial" w:cs="Arial"/>
          <w:sz w:val="24"/>
          <w:szCs w:val="24"/>
        </w:rPr>
        <w:t xml:space="preserve"> satisfaction is more important </w:t>
      </w:r>
      <w:r w:rsidR="000B2148">
        <w:rPr>
          <w:rFonts w:ascii="Arial" w:hAnsi="Arial" w:cs="Arial"/>
          <w:sz w:val="24"/>
          <w:szCs w:val="24"/>
        </w:rPr>
        <w:t>for a</w:t>
      </w:r>
      <w:r w:rsidR="004043D1">
        <w:rPr>
          <w:rFonts w:ascii="Arial" w:hAnsi="Arial" w:cs="Arial"/>
          <w:sz w:val="24"/>
          <w:szCs w:val="24"/>
        </w:rPr>
        <w:t xml:space="preserve">n </w:t>
      </w:r>
      <w:r w:rsidR="000B2148">
        <w:rPr>
          <w:rFonts w:ascii="Arial" w:hAnsi="Arial" w:cs="Arial"/>
          <w:sz w:val="24"/>
          <w:szCs w:val="24"/>
        </w:rPr>
        <w:t>effective outcome (</w:t>
      </w:r>
      <w:r w:rsidR="001334B8">
        <w:rPr>
          <w:rFonts w:ascii="Arial" w:hAnsi="Arial" w:cs="Arial"/>
          <w:sz w:val="24"/>
          <w:szCs w:val="24"/>
        </w:rPr>
        <w:t xml:space="preserve">Jensen &amp; Bro, </w:t>
      </w:r>
      <w:r w:rsidR="00727BC0">
        <w:rPr>
          <w:rFonts w:ascii="Arial" w:hAnsi="Arial" w:cs="Arial"/>
          <w:sz w:val="24"/>
          <w:szCs w:val="24"/>
        </w:rPr>
        <w:t>2018).</w:t>
      </w:r>
      <w:r w:rsidR="006F4839" w:rsidRPr="006F4839">
        <w:rPr>
          <w:rFonts w:ascii="Arial" w:hAnsi="Arial" w:cs="Arial"/>
          <w:sz w:val="24"/>
          <w:szCs w:val="24"/>
        </w:rPr>
        <w:t xml:space="preserve"> </w:t>
      </w:r>
      <w:r w:rsidR="006F4839">
        <w:rPr>
          <w:rFonts w:ascii="Arial" w:hAnsi="Arial" w:cs="Arial"/>
          <w:sz w:val="24"/>
          <w:szCs w:val="24"/>
        </w:rPr>
        <w:t xml:space="preserve">Intrinsic motivation was shown at the night of the attack by police officers and officers of the BTP who sacrificed their lives for the satisfaction of helping others, to successfully respond in a terror attack, preserving life. </w:t>
      </w:r>
      <w:r w:rsidR="00A11A59">
        <w:rPr>
          <w:rFonts w:ascii="Arial" w:hAnsi="Arial" w:cs="Arial"/>
          <w:sz w:val="24"/>
          <w:szCs w:val="24"/>
        </w:rPr>
        <w:t xml:space="preserve">With their behaviours that night </w:t>
      </w:r>
      <w:r w:rsidR="000F1415">
        <w:rPr>
          <w:rFonts w:ascii="Arial" w:hAnsi="Arial" w:cs="Arial"/>
          <w:sz w:val="24"/>
          <w:szCs w:val="24"/>
        </w:rPr>
        <w:t xml:space="preserve">extrinsically </w:t>
      </w:r>
      <w:r w:rsidR="00A5491D">
        <w:rPr>
          <w:rFonts w:ascii="Arial" w:hAnsi="Arial" w:cs="Arial"/>
          <w:sz w:val="24"/>
          <w:szCs w:val="24"/>
        </w:rPr>
        <w:t>motivated</w:t>
      </w:r>
      <w:r w:rsidR="00927938">
        <w:rPr>
          <w:rFonts w:ascii="Arial" w:hAnsi="Arial" w:cs="Arial"/>
          <w:sz w:val="24"/>
          <w:szCs w:val="24"/>
        </w:rPr>
        <w:t>,</w:t>
      </w:r>
      <w:r w:rsidR="00A5491D">
        <w:rPr>
          <w:rFonts w:ascii="Arial" w:hAnsi="Arial" w:cs="Arial"/>
          <w:sz w:val="24"/>
          <w:szCs w:val="24"/>
        </w:rPr>
        <w:t xml:space="preserve"> </w:t>
      </w:r>
      <w:r w:rsidR="00D47DA1">
        <w:rPr>
          <w:rFonts w:ascii="Arial" w:hAnsi="Arial" w:cs="Arial"/>
          <w:sz w:val="24"/>
          <w:szCs w:val="24"/>
        </w:rPr>
        <w:t>successfully complet</w:t>
      </w:r>
      <w:r w:rsidR="005E1EED">
        <w:rPr>
          <w:rFonts w:ascii="Arial" w:hAnsi="Arial" w:cs="Arial"/>
          <w:sz w:val="24"/>
          <w:szCs w:val="24"/>
        </w:rPr>
        <w:t>ing</w:t>
      </w:r>
      <w:r w:rsidR="00D47DA1">
        <w:rPr>
          <w:rFonts w:ascii="Arial" w:hAnsi="Arial" w:cs="Arial"/>
          <w:sz w:val="24"/>
          <w:szCs w:val="24"/>
        </w:rPr>
        <w:t xml:space="preserve"> the task that has been </w:t>
      </w:r>
      <w:r w:rsidR="00611D34">
        <w:rPr>
          <w:rFonts w:ascii="Arial" w:hAnsi="Arial" w:cs="Arial"/>
          <w:sz w:val="24"/>
          <w:szCs w:val="24"/>
        </w:rPr>
        <w:t xml:space="preserve">prepared months before, </w:t>
      </w:r>
      <w:r w:rsidR="00DE6A71">
        <w:rPr>
          <w:rFonts w:ascii="Arial" w:hAnsi="Arial" w:cs="Arial"/>
          <w:sz w:val="24"/>
          <w:szCs w:val="24"/>
        </w:rPr>
        <w:t>challeng</w:t>
      </w:r>
      <w:r w:rsidR="00927938">
        <w:rPr>
          <w:rFonts w:ascii="Arial" w:hAnsi="Arial" w:cs="Arial"/>
          <w:sz w:val="24"/>
          <w:szCs w:val="24"/>
        </w:rPr>
        <w:t xml:space="preserve">ing </w:t>
      </w:r>
      <w:r w:rsidR="005E1EED">
        <w:rPr>
          <w:rFonts w:ascii="Arial" w:hAnsi="Arial" w:cs="Arial"/>
          <w:sz w:val="24"/>
          <w:szCs w:val="24"/>
        </w:rPr>
        <w:t>agencies</w:t>
      </w:r>
      <w:r w:rsidR="00927938">
        <w:rPr>
          <w:rFonts w:ascii="Arial" w:hAnsi="Arial" w:cs="Arial"/>
          <w:sz w:val="24"/>
          <w:szCs w:val="24"/>
        </w:rPr>
        <w:t xml:space="preserve"> to complete</w:t>
      </w:r>
      <w:r w:rsidR="00DE6A71">
        <w:rPr>
          <w:rFonts w:ascii="Arial" w:hAnsi="Arial" w:cs="Arial"/>
          <w:sz w:val="24"/>
          <w:szCs w:val="24"/>
        </w:rPr>
        <w:t xml:space="preserve"> </w:t>
      </w:r>
      <w:r w:rsidR="00927938">
        <w:rPr>
          <w:rFonts w:ascii="Arial" w:hAnsi="Arial" w:cs="Arial"/>
          <w:sz w:val="24"/>
          <w:szCs w:val="24"/>
        </w:rPr>
        <w:t>the task</w:t>
      </w:r>
      <w:r w:rsidR="0079693C">
        <w:rPr>
          <w:rFonts w:ascii="Arial" w:hAnsi="Arial" w:cs="Arial"/>
          <w:sz w:val="24"/>
          <w:szCs w:val="24"/>
        </w:rPr>
        <w:t xml:space="preserve"> with</w:t>
      </w:r>
      <w:r w:rsidR="00DE6A71">
        <w:rPr>
          <w:rFonts w:ascii="Arial" w:hAnsi="Arial" w:cs="Arial"/>
          <w:sz w:val="24"/>
          <w:szCs w:val="24"/>
        </w:rPr>
        <w:t xml:space="preserve"> </w:t>
      </w:r>
      <w:r w:rsidR="0038560C">
        <w:rPr>
          <w:rFonts w:ascii="Arial" w:hAnsi="Arial" w:cs="Arial"/>
          <w:sz w:val="24"/>
          <w:szCs w:val="24"/>
        </w:rPr>
        <w:t xml:space="preserve">previous </w:t>
      </w:r>
      <w:r w:rsidR="0079693C">
        <w:rPr>
          <w:rFonts w:ascii="Arial" w:hAnsi="Arial" w:cs="Arial"/>
          <w:sz w:val="24"/>
          <w:szCs w:val="24"/>
        </w:rPr>
        <w:t xml:space="preserve">knowledge of </w:t>
      </w:r>
      <w:r w:rsidR="0038560C">
        <w:rPr>
          <w:rFonts w:ascii="Arial" w:hAnsi="Arial" w:cs="Arial"/>
          <w:sz w:val="24"/>
          <w:szCs w:val="24"/>
        </w:rPr>
        <w:t xml:space="preserve">rehearsed </w:t>
      </w:r>
      <w:r w:rsidR="00754403">
        <w:rPr>
          <w:rFonts w:ascii="Arial" w:hAnsi="Arial" w:cs="Arial"/>
          <w:sz w:val="24"/>
          <w:szCs w:val="24"/>
        </w:rPr>
        <w:t>attack</w:t>
      </w:r>
      <w:r w:rsidR="002A7A3F">
        <w:rPr>
          <w:rFonts w:ascii="Arial" w:hAnsi="Arial" w:cs="Arial"/>
          <w:sz w:val="24"/>
          <w:szCs w:val="24"/>
        </w:rPr>
        <w:t>s</w:t>
      </w:r>
      <w:r w:rsidR="00541E9E">
        <w:rPr>
          <w:rFonts w:ascii="Arial" w:hAnsi="Arial" w:cs="Arial"/>
          <w:sz w:val="24"/>
          <w:szCs w:val="24"/>
        </w:rPr>
        <w:t xml:space="preserve"> (Moller, 2021).</w:t>
      </w:r>
    </w:p>
    <w:p w14:paraId="69B69194" w14:textId="60DFBAA3" w:rsidR="009E17C9" w:rsidRDefault="00B97EB7" w:rsidP="005E4BEF">
      <w:pPr>
        <w:divId w:val="1861160088"/>
        <w:rPr>
          <w:rFonts w:ascii="Arial" w:hAnsi="Arial" w:cs="Arial"/>
          <w:sz w:val="24"/>
          <w:szCs w:val="24"/>
        </w:rPr>
      </w:pPr>
      <w:r>
        <w:rPr>
          <w:rFonts w:ascii="Arial" w:hAnsi="Arial" w:cs="Arial"/>
          <w:sz w:val="24"/>
          <w:szCs w:val="24"/>
        </w:rPr>
        <w:t xml:space="preserve">Action-centred leadership by </w:t>
      </w:r>
      <w:r w:rsidR="0048345F">
        <w:rPr>
          <w:rFonts w:ascii="Arial" w:hAnsi="Arial" w:cs="Arial"/>
          <w:sz w:val="24"/>
          <w:szCs w:val="24"/>
        </w:rPr>
        <w:t xml:space="preserve">John Adair </w:t>
      </w:r>
      <w:r w:rsidR="00992E4A">
        <w:rPr>
          <w:rFonts w:ascii="Arial" w:hAnsi="Arial" w:cs="Arial"/>
          <w:sz w:val="24"/>
          <w:szCs w:val="24"/>
        </w:rPr>
        <w:t xml:space="preserve">is another effective leadership skill that is used in </w:t>
      </w:r>
      <w:r w:rsidR="00950BD1">
        <w:rPr>
          <w:rFonts w:ascii="Arial" w:hAnsi="Arial" w:cs="Arial"/>
          <w:sz w:val="24"/>
          <w:szCs w:val="24"/>
        </w:rPr>
        <w:t xml:space="preserve">autocratic surroundings such as the police. </w:t>
      </w:r>
      <w:r w:rsidR="000B72BF">
        <w:rPr>
          <w:rFonts w:ascii="Arial" w:hAnsi="Arial" w:cs="Arial"/>
          <w:sz w:val="24"/>
          <w:szCs w:val="24"/>
        </w:rPr>
        <w:t>According to Adair, (19</w:t>
      </w:r>
      <w:r w:rsidR="00F435D6">
        <w:rPr>
          <w:rFonts w:ascii="Arial" w:hAnsi="Arial" w:cs="Arial"/>
          <w:sz w:val="24"/>
          <w:szCs w:val="24"/>
        </w:rPr>
        <w:t xml:space="preserve">73) </w:t>
      </w:r>
      <w:r w:rsidR="00193CA0">
        <w:rPr>
          <w:rFonts w:ascii="Arial" w:hAnsi="Arial" w:cs="Arial"/>
          <w:sz w:val="24"/>
          <w:szCs w:val="24"/>
        </w:rPr>
        <w:t xml:space="preserve">the model is based on three circles overlapping, the individual, the </w:t>
      </w:r>
      <w:r w:rsidR="004043D1">
        <w:rPr>
          <w:rFonts w:ascii="Arial" w:hAnsi="Arial" w:cs="Arial"/>
          <w:sz w:val="24"/>
          <w:szCs w:val="24"/>
        </w:rPr>
        <w:t>task,</w:t>
      </w:r>
      <w:r w:rsidR="00193CA0">
        <w:rPr>
          <w:rFonts w:ascii="Arial" w:hAnsi="Arial" w:cs="Arial"/>
          <w:sz w:val="24"/>
          <w:szCs w:val="24"/>
        </w:rPr>
        <w:t xml:space="preserve"> and the</w:t>
      </w:r>
      <w:r w:rsidR="001A12F3">
        <w:rPr>
          <w:rFonts w:ascii="Arial" w:hAnsi="Arial" w:cs="Arial"/>
          <w:sz w:val="24"/>
          <w:szCs w:val="24"/>
        </w:rPr>
        <w:t xml:space="preserve"> team. </w:t>
      </w:r>
      <w:r w:rsidR="00A72E44">
        <w:rPr>
          <w:rFonts w:ascii="Arial" w:hAnsi="Arial" w:cs="Arial"/>
          <w:sz w:val="24"/>
          <w:szCs w:val="24"/>
        </w:rPr>
        <w:t>This</w:t>
      </w:r>
      <w:r w:rsidR="006934EB">
        <w:rPr>
          <w:rFonts w:ascii="Arial" w:hAnsi="Arial" w:cs="Arial"/>
          <w:sz w:val="24"/>
          <w:szCs w:val="24"/>
        </w:rPr>
        <w:t xml:space="preserve"> was used in the response to the Manchester Arena attack as tho</w:t>
      </w:r>
      <w:r w:rsidR="00B0410D">
        <w:rPr>
          <w:rFonts w:ascii="Arial" w:hAnsi="Arial" w:cs="Arial"/>
          <w:sz w:val="24"/>
          <w:szCs w:val="24"/>
        </w:rPr>
        <w:t>se responding,</w:t>
      </w:r>
      <w:r w:rsidR="00A33702">
        <w:rPr>
          <w:rFonts w:ascii="Arial" w:hAnsi="Arial" w:cs="Arial"/>
          <w:sz w:val="24"/>
          <w:szCs w:val="24"/>
        </w:rPr>
        <w:t xml:space="preserve"> </w:t>
      </w:r>
      <w:r w:rsidR="00A33702" w:rsidRPr="00A33702">
        <w:rPr>
          <w:rFonts w:ascii="Arial" w:hAnsi="Arial" w:cs="Arial"/>
          <w:sz w:val="24"/>
          <w:szCs w:val="24"/>
        </w:rPr>
        <w:t>expect their leaders to help them achieve the task</w:t>
      </w:r>
      <w:r w:rsidR="003D7176">
        <w:rPr>
          <w:rFonts w:ascii="Arial" w:hAnsi="Arial" w:cs="Arial"/>
          <w:sz w:val="24"/>
          <w:szCs w:val="24"/>
        </w:rPr>
        <w:t xml:space="preserve"> of </w:t>
      </w:r>
      <w:r w:rsidR="00F255DA">
        <w:rPr>
          <w:rFonts w:ascii="Arial" w:hAnsi="Arial" w:cs="Arial"/>
          <w:sz w:val="24"/>
          <w:szCs w:val="24"/>
        </w:rPr>
        <w:t>preserving life</w:t>
      </w:r>
      <w:r w:rsidR="00A33702" w:rsidRPr="00A33702">
        <w:rPr>
          <w:rFonts w:ascii="Arial" w:hAnsi="Arial" w:cs="Arial"/>
          <w:sz w:val="24"/>
          <w:szCs w:val="24"/>
        </w:rPr>
        <w:t xml:space="preserve">, </w:t>
      </w:r>
      <w:r w:rsidR="00B86B99">
        <w:rPr>
          <w:rFonts w:ascii="Arial" w:hAnsi="Arial" w:cs="Arial"/>
          <w:sz w:val="24"/>
          <w:szCs w:val="24"/>
        </w:rPr>
        <w:t xml:space="preserve">to </w:t>
      </w:r>
      <w:r w:rsidR="00A33702" w:rsidRPr="00A33702">
        <w:rPr>
          <w:rFonts w:ascii="Arial" w:hAnsi="Arial" w:cs="Arial"/>
          <w:sz w:val="24"/>
          <w:szCs w:val="24"/>
        </w:rPr>
        <w:t>build the synergy of teamwork, and respond to</w:t>
      </w:r>
      <w:r w:rsidR="00B86B99">
        <w:rPr>
          <w:rFonts w:ascii="Arial" w:hAnsi="Arial" w:cs="Arial"/>
          <w:sz w:val="24"/>
          <w:szCs w:val="24"/>
        </w:rPr>
        <w:t xml:space="preserve"> the</w:t>
      </w:r>
      <w:r w:rsidR="00A33702" w:rsidRPr="00A33702">
        <w:rPr>
          <w:rFonts w:ascii="Arial" w:hAnsi="Arial" w:cs="Arial"/>
          <w:sz w:val="24"/>
          <w:szCs w:val="24"/>
        </w:rPr>
        <w:t xml:space="preserve"> individuals’ needs</w:t>
      </w:r>
      <w:r w:rsidR="000E2D87">
        <w:rPr>
          <w:rFonts w:ascii="Arial" w:hAnsi="Arial" w:cs="Arial"/>
          <w:sz w:val="24"/>
          <w:szCs w:val="24"/>
        </w:rPr>
        <w:t xml:space="preserve"> (Adair, 1973)</w:t>
      </w:r>
      <w:r w:rsidR="00A33702" w:rsidRPr="00A33702">
        <w:rPr>
          <w:rFonts w:ascii="Arial" w:hAnsi="Arial" w:cs="Arial"/>
          <w:sz w:val="24"/>
          <w:szCs w:val="24"/>
        </w:rPr>
        <w:t>.</w:t>
      </w:r>
      <w:r w:rsidR="00B86B99">
        <w:rPr>
          <w:rFonts w:ascii="Arial" w:hAnsi="Arial" w:cs="Arial"/>
          <w:sz w:val="24"/>
          <w:szCs w:val="24"/>
        </w:rPr>
        <w:t xml:space="preserve"> This</w:t>
      </w:r>
      <w:r w:rsidR="00C03669">
        <w:rPr>
          <w:rFonts w:ascii="Arial" w:hAnsi="Arial" w:cs="Arial"/>
          <w:sz w:val="24"/>
          <w:szCs w:val="24"/>
        </w:rPr>
        <w:t xml:space="preserve"> model is </w:t>
      </w:r>
      <w:r w:rsidR="00294D3F">
        <w:rPr>
          <w:rFonts w:ascii="Arial" w:hAnsi="Arial" w:cs="Arial"/>
          <w:sz w:val="24"/>
          <w:szCs w:val="24"/>
        </w:rPr>
        <w:t xml:space="preserve">proven </w:t>
      </w:r>
      <w:r w:rsidR="00C03669">
        <w:rPr>
          <w:rFonts w:ascii="Arial" w:hAnsi="Arial" w:cs="Arial"/>
          <w:sz w:val="24"/>
          <w:szCs w:val="24"/>
        </w:rPr>
        <w:t xml:space="preserve">effective </w:t>
      </w:r>
      <w:r w:rsidR="003831BA">
        <w:rPr>
          <w:rFonts w:ascii="Arial" w:hAnsi="Arial" w:cs="Arial"/>
          <w:sz w:val="24"/>
          <w:szCs w:val="24"/>
        </w:rPr>
        <w:t xml:space="preserve">by showing what </w:t>
      </w:r>
      <w:r w:rsidR="003E61EF">
        <w:rPr>
          <w:rFonts w:ascii="Arial" w:hAnsi="Arial" w:cs="Arial"/>
          <w:sz w:val="24"/>
          <w:szCs w:val="24"/>
        </w:rPr>
        <w:t>leaders must do, in order for teamwork to work</w:t>
      </w:r>
      <w:r w:rsidR="000D44A9">
        <w:rPr>
          <w:rFonts w:ascii="Arial" w:hAnsi="Arial" w:cs="Arial"/>
          <w:sz w:val="24"/>
          <w:szCs w:val="24"/>
        </w:rPr>
        <w:t xml:space="preserve"> and those individuals to be motivated (</w:t>
      </w:r>
      <w:proofErr w:type="spellStart"/>
      <w:r w:rsidR="00A7723F">
        <w:rPr>
          <w:rFonts w:ascii="Arial" w:hAnsi="Arial" w:cs="Arial"/>
          <w:sz w:val="24"/>
          <w:szCs w:val="24"/>
        </w:rPr>
        <w:t>Ackah</w:t>
      </w:r>
      <w:proofErr w:type="spellEnd"/>
      <w:r w:rsidR="00C51CBA">
        <w:rPr>
          <w:rFonts w:ascii="Arial" w:hAnsi="Arial" w:cs="Arial"/>
          <w:sz w:val="24"/>
          <w:szCs w:val="24"/>
        </w:rPr>
        <w:t>, 1973).</w:t>
      </w:r>
      <w:r w:rsidR="00FE3767">
        <w:rPr>
          <w:rFonts w:ascii="Arial" w:hAnsi="Arial" w:cs="Arial"/>
          <w:sz w:val="24"/>
          <w:szCs w:val="24"/>
        </w:rPr>
        <w:t xml:space="preserve"> </w:t>
      </w:r>
      <w:r w:rsidR="005B1BE1">
        <w:rPr>
          <w:rFonts w:ascii="Arial" w:hAnsi="Arial" w:cs="Arial"/>
          <w:sz w:val="24"/>
          <w:szCs w:val="24"/>
        </w:rPr>
        <w:t xml:space="preserve">As </w:t>
      </w:r>
      <w:r w:rsidR="00BC48F9">
        <w:rPr>
          <w:rFonts w:ascii="Arial" w:hAnsi="Arial" w:cs="Arial"/>
          <w:sz w:val="24"/>
          <w:szCs w:val="24"/>
        </w:rPr>
        <w:t xml:space="preserve">previously </w:t>
      </w:r>
      <w:r w:rsidR="005B1BE1">
        <w:rPr>
          <w:rFonts w:ascii="Arial" w:hAnsi="Arial" w:cs="Arial"/>
          <w:sz w:val="24"/>
          <w:szCs w:val="24"/>
        </w:rPr>
        <w:t>proven teamwork requires individuals to be motivated by leaders</w:t>
      </w:r>
      <w:r w:rsidR="00B57782">
        <w:rPr>
          <w:rFonts w:ascii="Arial" w:hAnsi="Arial" w:cs="Arial"/>
          <w:sz w:val="24"/>
          <w:szCs w:val="24"/>
        </w:rPr>
        <w:t xml:space="preserve">, for the group to </w:t>
      </w:r>
      <w:r w:rsidR="00F821C9">
        <w:rPr>
          <w:rFonts w:ascii="Arial" w:hAnsi="Arial" w:cs="Arial"/>
          <w:sz w:val="24"/>
          <w:szCs w:val="24"/>
        </w:rPr>
        <w:t>work effectively</w:t>
      </w:r>
      <w:r w:rsidR="00D50A9B">
        <w:rPr>
          <w:rFonts w:ascii="Arial" w:hAnsi="Arial" w:cs="Arial"/>
          <w:sz w:val="24"/>
          <w:szCs w:val="24"/>
        </w:rPr>
        <w:t xml:space="preserve"> at the scene police were motivated </w:t>
      </w:r>
      <w:r w:rsidR="00E5113E">
        <w:rPr>
          <w:rFonts w:ascii="Arial" w:hAnsi="Arial" w:cs="Arial"/>
          <w:sz w:val="24"/>
          <w:szCs w:val="24"/>
        </w:rPr>
        <w:t>and leaded by those in gold command</w:t>
      </w:r>
      <w:r w:rsidR="00306A06">
        <w:rPr>
          <w:rFonts w:ascii="Arial" w:hAnsi="Arial" w:cs="Arial"/>
          <w:sz w:val="24"/>
          <w:szCs w:val="24"/>
        </w:rPr>
        <w:t>, with</w:t>
      </w:r>
      <w:r w:rsidR="00BA006C">
        <w:rPr>
          <w:rFonts w:ascii="Arial" w:hAnsi="Arial" w:cs="Arial"/>
          <w:sz w:val="24"/>
          <w:szCs w:val="24"/>
        </w:rPr>
        <w:t xml:space="preserve"> directive behaviour</w:t>
      </w:r>
      <w:r w:rsidR="00520087">
        <w:rPr>
          <w:rFonts w:ascii="Arial" w:hAnsi="Arial" w:cs="Arial"/>
          <w:sz w:val="24"/>
          <w:szCs w:val="24"/>
        </w:rPr>
        <w:t>.</w:t>
      </w:r>
      <w:r w:rsidR="00F821C9">
        <w:rPr>
          <w:rFonts w:ascii="Arial" w:hAnsi="Arial" w:cs="Arial"/>
          <w:sz w:val="24"/>
          <w:szCs w:val="24"/>
        </w:rPr>
        <w:t xml:space="preserve"> </w:t>
      </w:r>
    </w:p>
    <w:p w14:paraId="5E134840" w14:textId="6448E4EB" w:rsidR="002C63F5" w:rsidRDefault="002759A5" w:rsidP="00CD203A">
      <w:pPr>
        <w:divId w:val="1861160088"/>
        <w:rPr>
          <w:rFonts w:ascii="Arial" w:hAnsi="Arial" w:cs="Arial"/>
          <w:sz w:val="24"/>
          <w:szCs w:val="24"/>
        </w:rPr>
      </w:pPr>
      <w:r>
        <w:rPr>
          <w:rFonts w:ascii="Arial" w:hAnsi="Arial" w:cs="Arial"/>
          <w:sz w:val="24"/>
          <w:szCs w:val="24"/>
        </w:rPr>
        <w:t xml:space="preserve">Overall, the response </w:t>
      </w:r>
      <w:r w:rsidR="004A4EE9">
        <w:rPr>
          <w:rFonts w:ascii="Arial" w:hAnsi="Arial" w:cs="Arial"/>
          <w:sz w:val="24"/>
          <w:szCs w:val="24"/>
        </w:rPr>
        <w:t xml:space="preserve">to the Manchester Arena attack was </w:t>
      </w:r>
      <w:r w:rsidR="00112F67">
        <w:rPr>
          <w:rFonts w:ascii="Arial" w:hAnsi="Arial" w:cs="Arial"/>
          <w:sz w:val="24"/>
          <w:szCs w:val="24"/>
        </w:rPr>
        <w:t xml:space="preserve">praised </w:t>
      </w:r>
      <w:r w:rsidR="00EF0AD6">
        <w:rPr>
          <w:rFonts w:ascii="Arial" w:hAnsi="Arial" w:cs="Arial"/>
          <w:sz w:val="24"/>
          <w:szCs w:val="24"/>
        </w:rPr>
        <w:t>for the preparation</w:t>
      </w:r>
      <w:r w:rsidR="00970B7F">
        <w:rPr>
          <w:rFonts w:ascii="Arial" w:hAnsi="Arial" w:cs="Arial"/>
          <w:sz w:val="24"/>
          <w:szCs w:val="24"/>
        </w:rPr>
        <w:t xml:space="preserve"> and </w:t>
      </w:r>
      <w:r w:rsidR="00545607">
        <w:rPr>
          <w:rFonts w:ascii="Arial" w:hAnsi="Arial" w:cs="Arial"/>
          <w:sz w:val="24"/>
          <w:szCs w:val="24"/>
        </w:rPr>
        <w:t>the teamwork throughout the night when faced with complex decisions</w:t>
      </w:r>
      <w:r w:rsidR="00404031">
        <w:rPr>
          <w:rFonts w:ascii="Arial" w:hAnsi="Arial" w:cs="Arial"/>
          <w:sz w:val="24"/>
          <w:szCs w:val="24"/>
        </w:rPr>
        <w:t xml:space="preserve">. </w:t>
      </w:r>
      <w:r w:rsidR="00452EA2">
        <w:rPr>
          <w:rFonts w:ascii="Arial" w:hAnsi="Arial" w:cs="Arial"/>
          <w:sz w:val="24"/>
          <w:szCs w:val="24"/>
        </w:rPr>
        <w:t xml:space="preserve">Recommendations made were </w:t>
      </w:r>
      <w:r w:rsidR="00C56A69">
        <w:rPr>
          <w:rFonts w:ascii="Arial" w:hAnsi="Arial" w:cs="Arial"/>
          <w:sz w:val="24"/>
          <w:szCs w:val="24"/>
        </w:rPr>
        <w:t xml:space="preserve">based around the communication errors that night, however other issues such as </w:t>
      </w:r>
      <w:r w:rsidR="003B1182">
        <w:rPr>
          <w:rFonts w:ascii="Arial" w:hAnsi="Arial" w:cs="Arial"/>
          <w:sz w:val="24"/>
          <w:szCs w:val="24"/>
        </w:rPr>
        <w:t>understaffing,</w:t>
      </w:r>
      <w:r w:rsidR="00C56A69">
        <w:rPr>
          <w:rFonts w:ascii="Arial" w:hAnsi="Arial" w:cs="Arial"/>
          <w:sz w:val="24"/>
          <w:szCs w:val="24"/>
        </w:rPr>
        <w:t xml:space="preserve"> and </w:t>
      </w:r>
      <w:r w:rsidR="00184DBD">
        <w:rPr>
          <w:rFonts w:ascii="Arial" w:hAnsi="Arial" w:cs="Arial"/>
          <w:sz w:val="24"/>
          <w:szCs w:val="24"/>
        </w:rPr>
        <w:t xml:space="preserve">the capabilities of the </w:t>
      </w:r>
      <w:r w:rsidR="000473A6">
        <w:rPr>
          <w:rFonts w:ascii="Arial" w:hAnsi="Arial" w:cs="Arial"/>
          <w:sz w:val="24"/>
          <w:szCs w:val="24"/>
        </w:rPr>
        <w:t>Force</w:t>
      </w:r>
      <w:r w:rsidR="00184DBD">
        <w:rPr>
          <w:rFonts w:ascii="Arial" w:hAnsi="Arial" w:cs="Arial"/>
          <w:sz w:val="24"/>
          <w:szCs w:val="24"/>
        </w:rPr>
        <w:t xml:space="preserve"> </w:t>
      </w:r>
      <w:r w:rsidR="000473A6">
        <w:rPr>
          <w:rFonts w:ascii="Arial" w:hAnsi="Arial" w:cs="Arial"/>
          <w:sz w:val="24"/>
          <w:szCs w:val="24"/>
        </w:rPr>
        <w:t>Co</w:t>
      </w:r>
      <w:r w:rsidR="00184DBD">
        <w:rPr>
          <w:rFonts w:ascii="Arial" w:hAnsi="Arial" w:cs="Arial"/>
          <w:sz w:val="24"/>
          <w:szCs w:val="24"/>
        </w:rPr>
        <w:t xml:space="preserve">mmand room </w:t>
      </w:r>
      <w:r w:rsidR="00D86F7B">
        <w:rPr>
          <w:rFonts w:ascii="Arial" w:hAnsi="Arial" w:cs="Arial"/>
          <w:sz w:val="24"/>
          <w:szCs w:val="24"/>
        </w:rPr>
        <w:t>allowed room for error (</w:t>
      </w:r>
      <w:proofErr w:type="spellStart"/>
      <w:r w:rsidR="00D86F7B">
        <w:rPr>
          <w:rFonts w:ascii="Arial" w:hAnsi="Arial" w:cs="Arial"/>
          <w:sz w:val="24"/>
          <w:szCs w:val="24"/>
        </w:rPr>
        <w:t>Kerslake</w:t>
      </w:r>
      <w:proofErr w:type="spellEnd"/>
      <w:r w:rsidR="00D86F7B">
        <w:rPr>
          <w:rFonts w:ascii="Arial" w:hAnsi="Arial" w:cs="Arial"/>
          <w:sz w:val="24"/>
          <w:szCs w:val="24"/>
        </w:rPr>
        <w:t xml:space="preserve"> Report, 2018). </w:t>
      </w:r>
      <w:r w:rsidR="00B349E9">
        <w:rPr>
          <w:rFonts w:ascii="Arial" w:hAnsi="Arial" w:cs="Arial"/>
          <w:sz w:val="24"/>
          <w:szCs w:val="24"/>
        </w:rPr>
        <w:t xml:space="preserve">With transformational leaders such as the GMP and BTP </w:t>
      </w:r>
      <w:r w:rsidR="000C7286">
        <w:rPr>
          <w:rFonts w:ascii="Arial" w:hAnsi="Arial" w:cs="Arial"/>
          <w:sz w:val="24"/>
          <w:szCs w:val="24"/>
        </w:rPr>
        <w:t xml:space="preserve">using new ideas, allowing a more effective outcome by the emergency services. </w:t>
      </w:r>
      <w:r w:rsidR="00E8379F">
        <w:rPr>
          <w:rFonts w:ascii="Arial" w:hAnsi="Arial" w:cs="Arial"/>
          <w:sz w:val="24"/>
          <w:szCs w:val="24"/>
        </w:rPr>
        <w:t>Moving forward,</w:t>
      </w:r>
      <w:r w:rsidR="00D86F7B">
        <w:rPr>
          <w:rFonts w:ascii="Arial" w:hAnsi="Arial" w:cs="Arial"/>
          <w:sz w:val="24"/>
          <w:szCs w:val="24"/>
        </w:rPr>
        <w:t xml:space="preserve"> </w:t>
      </w:r>
      <w:r w:rsidR="00EF1117">
        <w:rPr>
          <w:rFonts w:ascii="Arial" w:hAnsi="Arial" w:cs="Arial"/>
          <w:sz w:val="24"/>
          <w:szCs w:val="24"/>
        </w:rPr>
        <w:t>the relocation of the Force duty manager</w:t>
      </w:r>
      <w:r w:rsidR="007E1068">
        <w:rPr>
          <w:rFonts w:ascii="Arial" w:hAnsi="Arial" w:cs="Arial"/>
          <w:sz w:val="24"/>
          <w:szCs w:val="24"/>
        </w:rPr>
        <w:t xml:space="preserve"> is taking place from </w:t>
      </w:r>
      <w:r w:rsidR="00BA3FDF">
        <w:rPr>
          <w:rFonts w:ascii="Arial" w:hAnsi="Arial" w:cs="Arial"/>
          <w:sz w:val="24"/>
          <w:szCs w:val="24"/>
        </w:rPr>
        <w:t>the Force Control Room</w:t>
      </w:r>
      <w:r w:rsidR="00E8379F">
        <w:rPr>
          <w:rFonts w:ascii="Arial" w:hAnsi="Arial" w:cs="Arial"/>
          <w:sz w:val="24"/>
          <w:szCs w:val="24"/>
        </w:rPr>
        <w:t xml:space="preserve"> into the Manchester Police Headquarters </w:t>
      </w:r>
      <w:r w:rsidR="00206E06">
        <w:rPr>
          <w:rFonts w:ascii="Arial" w:hAnsi="Arial" w:cs="Arial"/>
          <w:sz w:val="24"/>
          <w:szCs w:val="24"/>
        </w:rPr>
        <w:t xml:space="preserve">as stated in the </w:t>
      </w:r>
      <w:proofErr w:type="spellStart"/>
      <w:r w:rsidR="00206E06">
        <w:rPr>
          <w:rFonts w:ascii="Arial" w:hAnsi="Arial" w:cs="Arial"/>
          <w:sz w:val="24"/>
          <w:szCs w:val="24"/>
        </w:rPr>
        <w:t>Kerslake</w:t>
      </w:r>
      <w:proofErr w:type="spellEnd"/>
      <w:r w:rsidR="00206E06">
        <w:rPr>
          <w:rFonts w:ascii="Arial" w:hAnsi="Arial" w:cs="Arial"/>
          <w:sz w:val="24"/>
          <w:szCs w:val="24"/>
        </w:rPr>
        <w:t xml:space="preserve"> Report, (2018).</w:t>
      </w:r>
      <w:r w:rsidR="000C7286">
        <w:rPr>
          <w:rFonts w:ascii="Arial" w:hAnsi="Arial" w:cs="Arial"/>
          <w:sz w:val="24"/>
          <w:szCs w:val="24"/>
        </w:rPr>
        <w:t xml:space="preserve"> This will improve communication within those</w:t>
      </w:r>
      <w:r w:rsidR="002C6547">
        <w:rPr>
          <w:rFonts w:ascii="Arial" w:hAnsi="Arial" w:cs="Arial"/>
          <w:sz w:val="24"/>
          <w:szCs w:val="24"/>
        </w:rPr>
        <w:t xml:space="preserve"> part of the command structure to effectively work as a team and leave less room for error. </w:t>
      </w:r>
      <w:r w:rsidR="00300BA3">
        <w:rPr>
          <w:rFonts w:ascii="Arial" w:hAnsi="Arial" w:cs="Arial"/>
          <w:sz w:val="24"/>
          <w:szCs w:val="24"/>
        </w:rPr>
        <w:t xml:space="preserve">With </w:t>
      </w:r>
      <w:r w:rsidR="004F6419">
        <w:rPr>
          <w:rFonts w:ascii="Arial" w:hAnsi="Arial" w:cs="Arial"/>
          <w:sz w:val="24"/>
          <w:szCs w:val="24"/>
        </w:rPr>
        <w:t xml:space="preserve">decisions </w:t>
      </w:r>
      <w:r w:rsidR="00D8208E">
        <w:rPr>
          <w:rFonts w:ascii="Arial" w:hAnsi="Arial" w:cs="Arial"/>
          <w:sz w:val="24"/>
          <w:szCs w:val="24"/>
        </w:rPr>
        <w:t>quickly made</w:t>
      </w:r>
      <w:r w:rsidR="004F6419">
        <w:rPr>
          <w:rFonts w:ascii="Arial" w:hAnsi="Arial" w:cs="Arial"/>
          <w:sz w:val="24"/>
          <w:szCs w:val="24"/>
        </w:rPr>
        <w:t xml:space="preserve"> such as </w:t>
      </w:r>
      <w:r w:rsidR="00D8208E">
        <w:rPr>
          <w:rFonts w:ascii="Arial" w:hAnsi="Arial" w:cs="Arial"/>
          <w:sz w:val="24"/>
          <w:szCs w:val="24"/>
        </w:rPr>
        <w:t xml:space="preserve">the decision to </w:t>
      </w:r>
      <w:r w:rsidR="004F6419">
        <w:rPr>
          <w:rFonts w:ascii="Arial" w:hAnsi="Arial" w:cs="Arial"/>
          <w:sz w:val="24"/>
          <w:szCs w:val="24"/>
        </w:rPr>
        <w:t>deploy armed officer</w:t>
      </w:r>
      <w:r w:rsidR="003D3FA5">
        <w:rPr>
          <w:rFonts w:ascii="Arial" w:hAnsi="Arial" w:cs="Arial"/>
          <w:sz w:val="24"/>
          <w:szCs w:val="24"/>
        </w:rPr>
        <w:t>s</w:t>
      </w:r>
      <w:r w:rsidR="00D8208E">
        <w:rPr>
          <w:rFonts w:ascii="Arial" w:hAnsi="Arial" w:cs="Arial"/>
          <w:sz w:val="24"/>
          <w:szCs w:val="24"/>
        </w:rPr>
        <w:t xml:space="preserve">, which </w:t>
      </w:r>
      <w:r w:rsidR="004F6419">
        <w:rPr>
          <w:rFonts w:ascii="Arial" w:hAnsi="Arial" w:cs="Arial"/>
          <w:sz w:val="24"/>
          <w:szCs w:val="24"/>
        </w:rPr>
        <w:t>was later shown as</w:t>
      </w:r>
      <w:r w:rsidR="004545B7">
        <w:rPr>
          <w:rFonts w:ascii="Arial" w:hAnsi="Arial" w:cs="Arial"/>
          <w:sz w:val="24"/>
          <w:szCs w:val="24"/>
        </w:rPr>
        <w:t xml:space="preserve"> the correct decision</w:t>
      </w:r>
      <w:r w:rsidR="00D8208E">
        <w:rPr>
          <w:rFonts w:ascii="Arial" w:hAnsi="Arial" w:cs="Arial"/>
          <w:sz w:val="24"/>
          <w:szCs w:val="24"/>
        </w:rPr>
        <w:t xml:space="preserve"> that was</w:t>
      </w:r>
      <w:r w:rsidR="004545B7">
        <w:rPr>
          <w:rFonts w:ascii="Arial" w:hAnsi="Arial" w:cs="Arial"/>
          <w:sz w:val="24"/>
          <w:szCs w:val="24"/>
        </w:rPr>
        <w:t xml:space="preserve"> done efficiently and quickly</w:t>
      </w:r>
      <w:r w:rsidR="00DE5029">
        <w:rPr>
          <w:rFonts w:ascii="Arial" w:hAnsi="Arial" w:cs="Arial"/>
          <w:sz w:val="24"/>
          <w:szCs w:val="24"/>
        </w:rPr>
        <w:t xml:space="preserve"> (Local Government Association, 2018).</w:t>
      </w:r>
    </w:p>
    <w:p w14:paraId="3473CA4A" w14:textId="77777777" w:rsidR="00CD203A" w:rsidRDefault="00CD203A" w:rsidP="00976B4C">
      <w:pPr>
        <w:divId w:val="259879392"/>
        <w:rPr>
          <w:rFonts w:ascii="Arial" w:eastAsia="Times New Roman" w:hAnsi="Arial" w:cs="Arial"/>
          <w:color w:val="222222"/>
          <w:sz w:val="24"/>
          <w:szCs w:val="24"/>
          <w:shd w:val="clear" w:color="auto" w:fill="FFFFFF"/>
          <w:lang w:eastAsia="en-GB"/>
        </w:rPr>
      </w:pPr>
      <w:proofErr w:type="spellStart"/>
      <w:r w:rsidRPr="00BF63CB">
        <w:rPr>
          <w:rFonts w:ascii="Arial" w:eastAsia="Times New Roman" w:hAnsi="Arial" w:cs="Arial"/>
          <w:color w:val="222222"/>
          <w:sz w:val="24"/>
          <w:szCs w:val="24"/>
          <w:shd w:val="clear" w:color="auto" w:fill="FFFFFF"/>
          <w:lang w:eastAsia="en-GB"/>
        </w:rPr>
        <w:t>Ackah</w:t>
      </w:r>
      <w:proofErr w:type="spellEnd"/>
      <w:r w:rsidRPr="00BF63CB">
        <w:rPr>
          <w:rFonts w:ascii="Arial" w:eastAsia="Times New Roman" w:hAnsi="Arial" w:cs="Arial"/>
          <w:color w:val="222222"/>
          <w:sz w:val="24"/>
          <w:szCs w:val="24"/>
          <w:shd w:val="clear" w:color="auto" w:fill="FFFFFF"/>
          <w:lang w:eastAsia="en-GB"/>
        </w:rPr>
        <w:t>, D</w:t>
      </w:r>
      <w:r>
        <w:rPr>
          <w:rFonts w:ascii="Arial" w:eastAsia="Times New Roman" w:hAnsi="Arial" w:cs="Arial"/>
          <w:color w:val="222222"/>
          <w:sz w:val="24"/>
          <w:szCs w:val="24"/>
          <w:shd w:val="clear" w:color="auto" w:fill="FFFFFF"/>
          <w:lang w:eastAsia="en-GB"/>
        </w:rPr>
        <w:t>, (1973) “</w:t>
      </w:r>
      <w:r w:rsidRPr="00BF63CB">
        <w:rPr>
          <w:rFonts w:ascii="Arial" w:eastAsia="Times New Roman" w:hAnsi="Arial" w:cs="Arial"/>
          <w:i/>
          <w:iCs/>
          <w:color w:val="222222"/>
          <w:sz w:val="24"/>
          <w:szCs w:val="24"/>
          <w:shd w:val="clear" w:color="auto" w:fill="FFFFFF"/>
          <w:lang w:eastAsia="en-GB"/>
        </w:rPr>
        <w:t>Models of Leadership and Teamwork: Adairs Action-Centred Leadership Model</w:t>
      </w:r>
      <w:r w:rsidRPr="00233014">
        <w:rPr>
          <w:rFonts w:ascii="Arial" w:eastAsia="Times New Roman" w:hAnsi="Arial" w:cs="Arial"/>
          <w:i/>
          <w:iCs/>
          <w:color w:val="222222"/>
          <w:sz w:val="24"/>
          <w:szCs w:val="24"/>
          <w:shd w:val="clear" w:color="auto" w:fill="FFFFFF"/>
          <w:lang w:eastAsia="en-GB"/>
        </w:rPr>
        <w:t>”.</w:t>
      </w:r>
      <w:r>
        <w:rPr>
          <w:rFonts w:ascii="Arial" w:eastAsia="Times New Roman" w:hAnsi="Arial" w:cs="Arial"/>
          <w:color w:val="222222"/>
          <w:sz w:val="24"/>
          <w:szCs w:val="24"/>
          <w:shd w:val="clear" w:color="auto" w:fill="FFFFFF"/>
          <w:lang w:eastAsia="en-GB"/>
        </w:rPr>
        <w:t xml:space="preserve"> Worldwide journal of multi-disciplinary studies. </w:t>
      </w:r>
      <w:proofErr w:type="spellStart"/>
      <w:r>
        <w:rPr>
          <w:rFonts w:ascii="Arial" w:eastAsia="Times New Roman" w:hAnsi="Arial" w:cs="Arial"/>
          <w:color w:val="222222"/>
          <w:sz w:val="24"/>
          <w:szCs w:val="24"/>
          <w:shd w:val="clear" w:color="auto" w:fill="FFFFFF"/>
          <w:lang w:eastAsia="en-GB"/>
        </w:rPr>
        <w:t>Akamia</w:t>
      </w:r>
      <w:proofErr w:type="spellEnd"/>
      <w:r>
        <w:rPr>
          <w:rFonts w:ascii="Arial" w:eastAsia="Times New Roman" w:hAnsi="Arial" w:cs="Arial"/>
          <w:color w:val="222222"/>
          <w:sz w:val="24"/>
          <w:szCs w:val="24"/>
          <w:shd w:val="clear" w:color="auto" w:fill="FFFFFF"/>
          <w:lang w:eastAsia="en-GB"/>
        </w:rPr>
        <w:t xml:space="preserve"> University. </w:t>
      </w:r>
    </w:p>
    <w:p w14:paraId="5924539F" w14:textId="77777777" w:rsidR="00CD203A" w:rsidRDefault="00CD203A" w:rsidP="00245B31">
      <w:pPr>
        <w:spacing w:after="0" w:line="240" w:lineRule="auto"/>
        <w:divId w:val="259879392"/>
        <w:rPr>
          <w:rFonts w:ascii="Times New Roman" w:eastAsia="Times New Roman" w:hAnsi="Times New Roman" w:cs="Times New Roman"/>
          <w:sz w:val="24"/>
          <w:szCs w:val="24"/>
          <w:lang w:eastAsia="en-GB"/>
        </w:rPr>
      </w:pPr>
      <w:r w:rsidRPr="00245B31">
        <w:rPr>
          <w:rFonts w:ascii="Arial" w:eastAsia="Times New Roman" w:hAnsi="Arial" w:cs="Arial"/>
          <w:color w:val="222222"/>
          <w:sz w:val="24"/>
          <w:szCs w:val="24"/>
          <w:shd w:val="clear" w:color="auto" w:fill="FFFFFF"/>
          <w:lang w:eastAsia="en-GB"/>
        </w:rPr>
        <w:t>Adair, J.E</w:t>
      </w:r>
      <w:r>
        <w:rPr>
          <w:rFonts w:ascii="Arial" w:eastAsia="Times New Roman" w:hAnsi="Arial" w:cs="Arial"/>
          <w:color w:val="222222"/>
          <w:sz w:val="24"/>
          <w:szCs w:val="24"/>
          <w:shd w:val="clear" w:color="auto" w:fill="FFFFFF"/>
          <w:lang w:eastAsia="en-GB"/>
        </w:rPr>
        <w:t>,</w:t>
      </w:r>
      <w:r w:rsidRPr="00245B31">
        <w:rPr>
          <w:rFonts w:ascii="Arial" w:eastAsia="Times New Roman" w:hAnsi="Arial" w:cs="Arial"/>
          <w:color w:val="222222"/>
          <w:sz w:val="24"/>
          <w:szCs w:val="24"/>
          <w:shd w:val="clear" w:color="auto" w:fill="FFFFFF"/>
          <w:lang w:eastAsia="en-GB"/>
        </w:rPr>
        <w:t xml:space="preserve"> </w:t>
      </w:r>
      <w:r>
        <w:rPr>
          <w:rFonts w:ascii="Arial" w:eastAsia="Times New Roman" w:hAnsi="Arial" w:cs="Arial"/>
          <w:color w:val="222222"/>
          <w:sz w:val="24"/>
          <w:szCs w:val="24"/>
          <w:shd w:val="clear" w:color="auto" w:fill="FFFFFF"/>
          <w:lang w:eastAsia="en-GB"/>
        </w:rPr>
        <w:t>(</w:t>
      </w:r>
      <w:r w:rsidRPr="00245B31">
        <w:rPr>
          <w:rFonts w:ascii="Arial" w:eastAsia="Times New Roman" w:hAnsi="Arial" w:cs="Arial"/>
          <w:color w:val="222222"/>
          <w:sz w:val="24"/>
          <w:szCs w:val="24"/>
          <w:shd w:val="clear" w:color="auto" w:fill="FFFFFF"/>
          <w:lang w:eastAsia="en-GB"/>
        </w:rPr>
        <w:t>1973</w:t>
      </w:r>
      <w:r>
        <w:rPr>
          <w:rFonts w:ascii="Arial" w:eastAsia="Times New Roman" w:hAnsi="Arial" w:cs="Arial"/>
          <w:color w:val="222222"/>
          <w:sz w:val="24"/>
          <w:szCs w:val="24"/>
          <w:shd w:val="clear" w:color="auto" w:fill="FFFFFF"/>
          <w:lang w:eastAsia="en-GB"/>
        </w:rPr>
        <w:t>)</w:t>
      </w:r>
      <w:r w:rsidRPr="00245B31">
        <w:rPr>
          <w:rFonts w:ascii="Arial" w:eastAsia="Times New Roman" w:hAnsi="Arial" w:cs="Arial"/>
          <w:color w:val="222222"/>
          <w:sz w:val="24"/>
          <w:szCs w:val="24"/>
          <w:shd w:val="clear" w:color="auto" w:fill="FFFFFF"/>
          <w:lang w:eastAsia="en-GB"/>
        </w:rPr>
        <w:t>. </w:t>
      </w:r>
      <w:r>
        <w:rPr>
          <w:rFonts w:ascii="Arial" w:eastAsia="Times New Roman" w:hAnsi="Arial" w:cs="Arial"/>
          <w:color w:val="222222"/>
          <w:sz w:val="24"/>
          <w:szCs w:val="24"/>
          <w:shd w:val="clear" w:color="auto" w:fill="FFFFFF"/>
          <w:lang w:eastAsia="en-GB"/>
        </w:rPr>
        <w:t>“</w:t>
      </w:r>
      <w:r w:rsidRPr="00245B31">
        <w:rPr>
          <w:rFonts w:ascii="Arial" w:eastAsia="Times New Roman" w:hAnsi="Arial" w:cs="Arial"/>
          <w:i/>
          <w:iCs/>
          <w:color w:val="222222"/>
          <w:sz w:val="24"/>
          <w:szCs w:val="24"/>
          <w:lang w:eastAsia="en-GB"/>
        </w:rPr>
        <w:t>Action-centred leadership</w:t>
      </w:r>
      <w:r>
        <w:rPr>
          <w:rFonts w:ascii="Arial" w:eastAsia="Times New Roman" w:hAnsi="Arial" w:cs="Arial"/>
          <w:i/>
          <w:iCs/>
          <w:color w:val="222222"/>
          <w:sz w:val="24"/>
          <w:szCs w:val="24"/>
          <w:lang w:eastAsia="en-GB"/>
        </w:rPr>
        <w:t>”</w:t>
      </w:r>
      <w:r>
        <w:rPr>
          <w:rFonts w:ascii="Arial" w:eastAsia="Times New Roman" w:hAnsi="Arial" w:cs="Arial"/>
          <w:color w:val="222222"/>
          <w:sz w:val="24"/>
          <w:szCs w:val="24"/>
          <w:shd w:val="clear" w:color="auto" w:fill="FFFFFF"/>
          <w:lang w:eastAsia="en-GB"/>
        </w:rPr>
        <w:t>.</w:t>
      </w:r>
      <w:r w:rsidRPr="00245B31">
        <w:rPr>
          <w:rFonts w:ascii="Arial" w:eastAsia="Times New Roman" w:hAnsi="Arial" w:cs="Arial"/>
          <w:color w:val="222222"/>
          <w:sz w:val="24"/>
          <w:szCs w:val="24"/>
          <w:shd w:val="clear" w:color="auto" w:fill="FFFFFF"/>
          <w:lang w:eastAsia="en-GB"/>
        </w:rPr>
        <w:t xml:space="preserve"> New York: McGraw-Hill.</w:t>
      </w:r>
      <w:r>
        <w:rPr>
          <w:rFonts w:ascii="Times New Roman" w:eastAsia="Times New Roman" w:hAnsi="Times New Roman" w:cs="Times New Roman"/>
          <w:sz w:val="24"/>
          <w:szCs w:val="24"/>
          <w:lang w:eastAsia="en-GB"/>
        </w:rPr>
        <w:t xml:space="preserve"> </w:t>
      </w:r>
    </w:p>
    <w:p w14:paraId="61A8D353" w14:textId="77777777" w:rsidR="00CD203A" w:rsidRDefault="00CD203A" w:rsidP="00976B4C">
      <w:pPr>
        <w:divId w:val="259879392"/>
        <w:rPr>
          <w:rFonts w:ascii="Times New Roman" w:eastAsia="Times New Roman" w:hAnsi="Times New Roman" w:cs="Times New Roman"/>
          <w:sz w:val="24"/>
          <w:szCs w:val="24"/>
          <w:lang w:eastAsia="en-GB"/>
        </w:rPr>
      </w:pPr>
      <w:r>
        <w:rPr>
          <w:rFonts w:ascii="Arial" w:eastAsia="Times New Roman" w:hAnsi="Arial" w:cs="Arial"/>
          <w:color w:val="222222"/>
          <w:sz w:val="24"/>
          <w:szCs w:val="24"/>
          <w:shd w:val="clear" w:color="auto" w:fill="FFFFFF"/>
          <w:lang w:eastAsia="en-GB"/>
        </w:rPr>
        <w:t>Burnham, A. (2019). “</w:t>
      </w:r>
      <w:r w:rsidRPr="00FD69F8">
        <w:rPr>
          <w:rFonts w:ascii="Arial" w:eastAsia="Times New Roman" w:hAnsi="Arial" w:cs="Arial"/>
          <w:i/>
          <w:iCs/>
          <w:color w:val="222222"/>
          <w:sz w:val="24"/>
          <w:szCs w:val="24"/>
          <w:shd w:val="clear" w:color="auto" w:fill="FFFFFF"/>
          <w:lang w:eastAsia="en-GB"/>
        </w:rPr>
        <w:t xml:space="preserve">Progress update on the </w:t>
      </w:r>
      <w:proofErr w:type="spellStart"/>
      <w:r w:rsidRPr="00FD69F8">
        <w:rPr>
          <w:rFonts w:ascii="Arial" w:eastAsia="Times New Roman" w:hAnsi="Arial" w:cs="Arial"/>
          <w:i/>
          <w:iCs/>
          <w:color w:val="222222"/>
          <w:sz w:val="24"/>
          <w:szCs w:val="24"/>
          <w:shd w:val="clear" w:color="auto" w:fill="FFFFFF"/>
          <w:lang w:eastAsia="en-GB"/>
        </w:rPr>
        <w:t>Kerslake</w:t>
      </w:r>
      <w:proofErr w:type="spellEnd"/>
      <w:r w:rsidRPr="00FD69F8">
        <w:rPr>
          <w:rFonts w:ascii="Arial" w:eastAsia="Times New Roman" w:hAnsi="Arial" w:cs="Arial"/>
          <w:i/>
          <w:iCs/>
          <w:color w:val="222222"/>
          <w:sz w:val="24"/>
          <w:szCs w:val="24"/>
          <w:shd w:val="clear" w:color="auto" w:fill="FFFFFF"/>
          <w:lang w:eastAsia="en-GB"/>
        </w:rPr>
        <w:t xml:space="preserve"> Report”</w:t>
      </w:r>
      <w:r>
        <w:rPr>
          <w:rFonts w:ascii="Arial" w:eastAsia="Times New Roman" w:hAnsi="Arial" w:cs="Arial"/>
          <w:color w:val="222222"/>
          <w:sz w:val="24"/>
          <w:szCs w:val="24"/>
          <w:shd w:val="clear" w:color="auto" w:fill="FFFFFF"/>
          <w:lang w:eastAsia="en-GB"/>
        </w:rPr>
        <w:t xml:space="preserve">. Available at: </w:t>
      </w:r>
      <w:hyperlink r:id="rId4" w:history="1">
        <w:r w:rsidRPr="0039788A">
          <w:rPr>
            <w:rStyle w:val="Hyperlink"/>
            <w:rFonts w:ascii="Arial" w:eastAsia="Times New Roman" w:hAnsi="Arial" w:cs="Arial"/>
            <w:sz w:val="24"/>
            <w:szCs w:val="24"/>
            <w:shd w:val="clear" w:color="auto" w:fill="FFFFFF"/>
            <w:lang w:eastAsia="en-GB"/>
          </w:rPr>
          <w:t>https://www.greatermanchester-ca.gov.uk/media/2031/kerslake-progress-report-1.pdf</w:t>
        </w:r>
      </w:hyperlink>
      <w:r>
        <w:rPr>
          <w:rFonts w:ascii="Arial" w:eastAsia="Times New Roman" w:hAnsi="Arial" w:cs="Arial"/>
          <w:color w:val="222222"/>
          <w:sz w:val="24"/>
          <w:szCs w:val="24"/>
          <w:shd w:val="clear" w:color="auto" w:fill="FFFFFF"/>
          <w:lang w:eastAsia="en-GB"/>
        </w:rPr>
        <w:t xml:space="preserve"> Assessed on: 28/10/21.</w:t>
      </w:r>
    </w:p>
    <w:p w14:paraId="24C00BD1" w14:textId="77777777" w:rsidR="00CD203A" w:rsidRDefault="00CD203A" w:rsidP="00976B4C">
      <w:pPr>
        <w:divId w:val="259879392"/>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 xml:space="preserve">Burns, J. M. G. (1978). </w:t>
      </w:r>
      <w:r w:rsidRPr="00CD203A">
        <w:rPr>
          <w:rFonts w:ascii="Arial" w:eastAsia="Times New Roman" w:hAnsi="Arial" w:cs="Arial"/>
          <w:i/>
          <w:iCs/>
          <w:color w:val="222222"/>
          <w:sz w:val="24"/>
          <w:szCs w:val="24"/>
          <w:shd w:val="clear" w:color="auto" w:fill="FFFFFF"/>
          <w:lang w:eastAsia="en-GB"/>
        </w:rPr>
        <w:t>“Leadership</w:t>
      </w:r>
      <w:r>
        <w:rPr>
          <w:rFonts w:ascii="Arial" w:eastAsia="Times New Roman" w:hAnsi="Arial" w:cs="Arial"/>
          <w:color w:val="222222"/>
          <w:sz w:val="24"/>
          <w:szCs w:val="24"/>
          <w:shd w:val="clear" w:color="auto" w:fill="FFFFFF"/>
          <w:lang w:eastAsia="en-GB"/>
        </w:rPr>
        <w:t>”. New York: Harper and Row. 6</w:t>
      </w:r>
      <w:r w:rsidRPr="00CD203A">
        <w:rPr>
          <w:rFonts w:ascii="Arial" w:eastAsia="Times New Roman" w:hAnsi="Arial" w:cs="Arial"/>
          <w:color w:val="222222"/>
          <w:sz w:val="24"/>
          <w:szCs w:val="24"/>
          <w:shd w:val="clear" w:color="auto" w:fill="FFFFFF"/>
          <w:vertAlign w:val="superscript"/>
          <w:lang w:eastAsia="en-GB"/>
        </w:rPr>
        <w:t>th</w:t>
      </w:r>
      <w:r>
        <w:rPr>
          <w:rFonts w:ascii="Arial" w:eastAsia="Times New Roman" w:hAnsi="Arial" w:cs="Arial"/>
          <w:color w:val="222222"/>
          <w:sz w:val="24"/>
          <w:szCs w:val="24"/>
          <w:shd w:val="clear" w:color="auto" w:fill="FFFFFF"/>
          <w:lang w:eastAsia="en-GB"/>
        </w:rPr>
        <w:t xml:space="preserve"> Edition. </w:t>
      </w:r>
    </w:p>
    <w:p w14:paraId="769223A5" w14:textId="5B82F219" w:rsidR="00CD203A" w:rsidRDefault="00CD203A" w:rsidP="00F862E6">
      <w:pPr>
        <w:spacing w:after="0" w:line="240" w:lineRule="auto"/>
        <w:divId w:val="1529029590"/>
        <w:rPr>
          <w:rFonts w:ascii="Arial" w:eastAsia="Times New Roman" w:hAnsi="Arial" w:cs="Arial"/>
          <w:color w:val="000000" w:themeColor="text1"/>
          <w:sz w:val="24"/>
          <w:szCs w:val="24"/>
          <w:shd w:val="clear" w:color="auto" w:fill="FFFFFF"/>
          <w:lang w:eastAsia="en-GB"/>
        </w:rPr>
      </w:pPr>
      <w:r w:rsidRPr="00F5677C">
        <w:rPr>
          <w:rFonts w:ascii="Arial" w:eastAsia="Times New Roman" w:hAnsi="Arial" w:cs="Arial"/>
          <w:color w:val="000000" w:themeColor="text1"/>
          <w:sz w:val="24"/>
          <w:szCs w:val="24"/>
          <w:shd w:val="clear" w:color="auto" w:fill="FFFFFF"/>
          <w:lang w:eastAsia="en-GB"/>
        </w:rPr>
        <w:t xml:space="preserve">Campbell, I. </w:t>
      </w:r>
      <w:proofErr w:type="spellStart"/>
      <w:r w:rsidRPr="00F5677C">
        <w:rPr>
          <w:rFonts w:ascii="Arial" w:eastAsia="Times New Roman" w:hAnsi="Arial" w:cs="Arial"/>
          <w:color w:val="000000" w:themeColor="text1"/>
          <w:sz w:val="24"/>
          <w:szCs w:val="24"/>
          <w:shd w:val="clear" w:color="auto" w:fill="FFFFFF"/>
          <w:lang w:eastAsia="en-GB"/>
        </w:rPr>
        <w:t>Kodz</w:t>
      </w:r>
      <w:proofErr w:type="spellEnd"/>
      <w:r w:rsidRPr="00F5677C">
        <w:rPr>
          <w:rFonts w:ascii="Arial" w:eastAsia="Times New Roman" w:hAnsi="Arial" w:cs="Arial"/>
          <w:color w:val="000000" w:themeColor="text1"/>
          <w:sz w:val="24"/>
          <w:szCs w:val="24"/>
          <w:shd w:val="clear" w:color="auto" w:fill="FFFFFF"/>
          <w:lang w:eastAsia="en-GB"/>
        </w:rPr>
        <w:t>, J. (2011). “</w:t>
      </w:r>
      <w:r w:rsidRPr="00F5677C">
        <w:rPr>
          <w:rFonts w:ascii="Arial" w:eastAsia="Times New Roman" w:hAnsi="Arial" w:cs="Arial"/>
          <w:i/>
          <w:iCs/>
          <w:color w:val="000000" w:themeColor="text1"/>
          <w:sz w:val="24"/>
          <w:szCs w:val="24"/>
          <w:shd w:val="clear" w:color="auto" w:fill="FFFFFF"/>
          <w:lang w:eastAsia="en-GB"/>
        </w:rPr>
        <w:t>What makes great police leadership? What research can tell us about the effectiveness of different leadership styles, competencies and behaviours</w:t>
      </w:r>
      <w:r w:rsidRPr="00F5677C">
        <w:rPr>
          <w:rFonts w:ascii="Arial" w:eastAsia="Times New Roman" w:hAnsi="Arial" w:cs="Arial"/>
          <w:color w:val="000000" w:themeColor="text1"/>
          <w:sz w:val="24"/>
          <w:szCs w:val="24"/>
          <w:shd w:val="clear" w:color="auto" w:fill="FFFFFF"/>
          <w:lang w:eastAsia="en-GB"/>
        </w:rPr>
        <w:t>:</w:t>
      </w:r>
      <w:r w:rsidRPr="00F5677C">
        <w:rPr>
          <w:rFonts w:ascii="Arial" w:eastAsia="Times New Roman" w:hAnsi="Arial" w:cs="Arial"/>
          <w:i/>
          <w:iCs/>
          <w:color w:val="000000" w:themeColor="text1"/>
          <w:sz w:val="24"/>
          <w:szCs w:val="24"/>
          <w:shd w:val="clear" w:color="auto" w:fill="FFFFFF"/>
          <w:lang w:eastAsia="en-GB"/>
        </w:rPr>
        <w:t xml:space="preserve"> A Rapid Evidence Review”.</w:t>
      </w:r>
      <w:r w:rsidRPr="00F5677C">
        <w:rPr>
          <w:rFonts w:ascii="Arial" w:eastAsia="Times New Roman" w:hAnsi="Arial" w:cs="Arial"/>
          <w:color w:val="000000" w:themeColor="text1"/>
          <w:sz w:val="24"/>
          <w:szCs w:val="24"/>
          <w:shd w:val="clear" w:color="auto" w:fill="FFFFFF"/>
          <w:lang w:eastAsia="en-GB"/>
        </w:rPr>
        <w:t xml:space="preserve"> National policing improvement agency. </w:t>
      </w:r>
    </w:p>
    <w:p w14:paraId="498E840B" w14:textId="77777777" w:rsidR="00CD203A" w:rsidRPr="00F5677C" w:rsidRDefault="00CD203A" w:rsidP="00F862E6">
      <w:pPr>
        <w:spacing w:after="0" w:line="240" w:lineRule="auto"/>
        <w:divId w:val="1529029590"/>
        <w:rPr>
          <w:rFonts w:ascii="Arial" w:eastAsia="Times New Roman" w:hAnsi="Arial" w:cs="Arial"/>
          <w:color w:val="000000" w:themeColor="text1"/>
          <w:sz w:val="24"/>
          <w:szCs w:val="24"/>
          <w:shd w:val="clear" w:color="auto" w:fill="FFFFFF"/>
          <w:lang w:eastAsia="en-GB"/>
        </w:rPr>
      </w:pPr>
    </w:p>
    <w:p w14:paraId="5F6E5F29" w14:textId="77777777" w:rsidR="00CD203A" w:rsidRDefault="00CD203A" w:rsidP="003D6D55">
      <w:pPr>
        <w:divId w:val="1049107192"/>
        <w:rPr>
          <w:rFonts w:ascii="Arial" w:eastAsia="Times New Roman" w:hAnsi="Arial" w:cs="Arial"/>
          <w:color w:val="333333"/>
          <w:sz w:val="24"/>
          <w:szCs w:val="24"/>
          <w:lang w:eastAsia="en-GB"/>
        </w:rPr>
      </w:pPr>
      <w:r w:rsidRPr="007750D7">
        <w:rPr>
          <w:rFonts w:ascii="Arial" w:eastAsia="Times New Roman" w:hAnsi="Arial" w:cs="Arial"/>
          <w:color w:val="333333"/>
          <w:sz w:val="24"/>
          <w:szCs w:val="24"/>
          <w:lang w:eastAsia="en-GB"/>
        </w:rPr>
        <w:t xml:space="preserve">College of Policing, (2015). </w:t>
      </w:r>
      <w:r>
        <w:rPr>
          <w:rFonts w:ascii="Arial" w:eastAsia="Times New Roman" w:hAnsi="Arial" w:cs="Arial"/>
          <w:color w:val="333333"/>
          <w:sz w:val="24"/>
          <w:szCs w:val="24"/>
          <w:lang w:eastAsia="en-GB"/>
        </w:rPr>
        <w:t>“</w:t>
      </w:r>
      <w:r w:rsidRPr="007750D7">
        <w:rPr>
          <w:rFonts w:ascii="Arial" w:eastAsia="Times New Roman" w:hAnsi="Arial" w:cs="Arial"/>
          <w:i/>
          <w:iCs/>
          <w:color w:val="333333"/>
          <w:sz w:val="24"/>
          <w:szCs w:val="24"/>
          <w:lang w:eastAsia="en-GB"/>
        </w:rPr>
        <w:t>The role of leadership in promoting ethical police behaviour</w:t>
      </w:r>
      <w:r w:rsidRPr="007750D7">
        <w:rPr>
          <w:rFonts w:ascii="Arial" w:eastAsia="Times New Roman" w:hAnsi="Arial" w:cs="Arial"/>
          <w:color w:val="333333"/>
          <w:sz w:val="24"/>
          <w:szCs w:val="24"/>
          <w:lang w:eastAsia="en-GB"/>
        </w:rPr>
        <w:t>:</w:t>
      </w:r>
      <w:r w:rsidRPr="00B81CCD">
        <w:rPr>
          <w:rFonts w:ascii="Arial" w:eastAsia="Times New Roman" w:hAnsi="Arial" w:cs="Arial"/>
          <w:i/>
          <w:iCs/>
          <w:color w:val="333333"/>
          <w:sz w:val="24"/>
          <w:szCs w:val="24"/>
          <w:lang w:eastAsia="en-GB"/>
        </w:rPr>
        <w:t xml:space="preserve"> The findings of qualitative case study research</w:t>
      </w:r>
      <w:r>
        <w:rPr>
          <w:rFonts w:ascii="Arial" w:eastAsia="Times New Roman" w:hAnsi="Arial" w:cs="Arial"/>
          <w:color w:val="333333"/>
          <w:sz w:val="24"/>
          <w:szCs w:val="24"/>
          <w:lang w:eastAsia="en-GB"/>
        </w:rPr>
        <w:t>”</w:t>
      </w:r>
      <w:r w:rsidRPr="007750D7">
        <w:rPr>
          <w:rFonts w:ascii="Arial" w:eastAsia="Times New Roman" w:hAnsi="Arial" w:cs="Arial"/>
          <w:color w:val="333333"/>
          <w:sz w:val="24"/>
          <w:szCs w:val="24"/>
          <w:lang w:eastAsia="en-GB"/>
        </w:rPr>
        <w:t xml:space="preserve">. Available at: </w:t>
      </w:r>
      <w:hyperlink r:id="rId5" w:history="1">
        <w:r w:rsidRPr="007750D7">
          <w:rPr>
            <w:rStyle w:val="Hyperlink"/>
            <w:rFonts w:ascii="Arial" w:eastAsia="Times New Roman" w:hAnsi="Arial" w:cs="Arial"/>
            <w:sz w:val="24"/>
            <w:szCs w:val="24"/>
            <w:lang w:eastAsia="en-GB"/>
          </w:rPr>
          <w:t>https://whatworks.college.police.uk/Research/Documents/150317_Ethical_leadership_FINAL_REPORT.pdf</w:t>
        </w:r>
      </w:hyperlink>
      <w:r w:rsidRPr="007750D7">
        <w:rPr>
          <w:rFonts w:ascii="Arial" w:eastAsia="Times New Roman" w:hAnsi="Arial" w:cs="Arial"/>
          <w:color w:val="333333"/>
          <w:sz w:val="24"/>
          <w:szCs w:val="24"/>
          <w:lang w:eastAsia="en-GB"/>
        </w:rPr>
        <w:t xml:space="preserve"> assessed on: 27/10/21.</w:t>
      </w:r>
    </w:p>
    <w:p w14:paraId="2845893A" w14:textId="77777777" w:rsidR="00CD203A" w:rsidRPr="00F5677C" w:rsidRDefault="00CD203A" w:rsidP="003D6D55">
      <w:pPr>
        <w:divId w:val="1049107192"/>
        <w:rPr>
          <w:rFonts w:ascii="Arial" w:eastAsia="Times New Roman" w:hAnsi="Arial" w:cs="Arial"/>
          <w:i/>
          <w:iCs/>
          <w:color w:val="000000" w:themeColor="text1"/>
          <w:sz w:val="24"/>
          <w:szCs w:val="24"/>
          <w:lang w:eastAsia="en-GB"/>
        </w:rPr>
      </w:pPr>
      <w:r w:rsidRPr="00F5677C">
        <w:rPr>
          <w:rFonts w:ascii="Arial" w:eastAsia="Times New Roman" w:hAnsi="Arial" w:cs="Arial"/>
          <w:color w:val="000000" w:themeColor="text1"/>
          <w:sz w:val="24"/>
          <w:szCs w:val="24"/>
          <w:shd w:val="clear" w:color="auto" w:fill="FFFFFF"/>
          <w:lang w:eastAsia="en-GB"/>
        </w:rPr>
        <w:t xml:space="preserve">Craigie, R,J. </w:t>
      </w:r>
      <w:r w:rsidRPr="00F5677C">
        <w:rPr>
          <w:rFonts w:ascii="Arial" w:eastAsia="Times New Roman" w:hAnsi="Arial" w:cs="Arial"/>
          <w:color w:val="000000" w:themeColor="text1"/>
          <w:sz w:val="24"/>
          <w:szCs w:val="24"/>
          <w:lang w:eastAsia="en-GB"/>
        </w:rPr>
        <w:t>Farrelly PJ, Santos R</w:t>
      </w:r>
      <w:r w:rsidRPr="00F5677C">
        <w:rPr>
          <w:rFonts w:ascii="Arial" w:eastAsia="Times New Roman" w:hAnsi="Arial" w:cs="Arial"/>
          <w:i/>
          <w:iCs/>
          <w:color w:val="000000" w:themeColor="text1"/>
          <w:sz w:val="24"/>
          <w:szCs w:val="24"/>
          <w:lang w:eastAsia="en-GB"/>
        </w:rPr>
        <w:t>, et al</w:t>
      </w:r>
      <w:r w:rsidRPr="00F5677C">
        <w:rPr>
          <w:rFonts w:ascii="Arial" w:eastAsia="Times New Roman" w:hAnsi="Arial" w:cs="Arial"/>
          <w:color w:val="000000" w:themeColor="text1"/>
          <w:sz w:val="24"/>
          <w:szCs w:val="24"/>
          <w:lang w:eastAsia="en-GB"/>
        </w:rPr>
        <w:t>. (2020) “</w:t>
      </w:r>
      <w:r w:rsidRPr="00F5677C">
        <w:rPr>
          <w:rFonts w:ascii="Arial" w:eastAsia="Times New Roman" w:hAnsi="Arial" w:cs="Arial"/>
          <w:i/>
          <w:iCs/>
          <w:color w:val="000000" w:themeColor="text1"/>
          <w:sz w:val="24"/>
          <w:szCs w:val="24"/>
          <w:lang w:eastAsia="en-GB"/>
        </w:rPr>
        <w:t>Manchester Arena bombing: lessons learnt from a mass casualty incident”.</w:t>
      </w:r>
      <w:r w:rsidRPr="00F5677C">
        <w:rPr>
          <w:rFonts w:ascii="Arial" w:eastAsia="Times New Roman" w:hAnsi="Arial" w:cs="Arial"/>
          <w:color w:val="000000" w:themeColor="text1"/>
          <w:sz w:val="24"/>
          <w:szCs w:val="24"/>
          <w:lang w:eastAsia="en-GB"/>
        </w:rPr>
        <w:t xml:space="preserve"> BMJ Mil Health</w:t>
      </w:r>
      <w:r w:rsidRPr="00F5677C">
        <w:rPr>
          <w:rFonts w:ascii="Arial" w:eastAsia="Times New Roman" w:hAnsi="Arial" w:cs="Arial"/>
          <w:i/>
          <w:iCs/>
          <w:color w:val="000000" w:themeColor="text1"/>
          <w:sz w:val="24"/>
          <w:szCs w:val="24"/>
          <w:lang w:eastAsia="en-GB"/>
        </w:rPr>
        <w:t>.</w:t>
      </w:r>
    </w:p>
    <w:p w14:paraId="0EAE4E0A" w14:textId="77777777" w:rsidR="00CD203A" w:rsidRPr="00CD203A" w:rsidRDefault="00CD203A" w:rsidP="00CD203A">
      <w:pPr>
        <w:rPr>
          <w:rFonts w:ascii="Arial" w:hAnsi="Arial" w:cs="Arial"/>
          <w:sz w:val="24"/>
          <w:szCs w:val="24"/>
        </w:rPr>
      </w:pPr>
      <w:r w:rsidRPr="00CD203A">
        <w:rPr>
          <w:rFonts w:ascii="Arial" w:hAnsi="Arial" w:cs="Arial"/>
          <w:sz w:val="24"/>
          <w:szCs w:val="24"/>
        </w:rPr>
        <w:t xml:space="preserve">Jensen, U.T. and Bro, L.L. (2018). “How transformational leadership supports intrinsic motivation and public service motivation: The mediating role of basic need satisfaction”. The American Review of Public Administration. </w:t>
      </w:r>
    </w:p>
    <w:p w14:paraId="4FF4928D" w14:textId="78C5A2C3" w:rsidR="00CD203A" w:rsidRDefault="00CD203A">
      <w:pPr>
        <w:rPr>
          <w:rFonts w:ascii="Arial" w:hAnsi="Arial" w:cs="Arial"/>
          <w:sz w:val="24"/>
          <w:szCs w:val="24"/>
        </w:rPr>
      </w:pPr>
      <w:proofErr w:type="spellStart"/>
      <w:r>
        <w:rPr>
          <w:rFonts w:ascii="Arial" w:hAnsi="Arial" w:cs="Arial"/>
          <w:sz w:val="24"/>
          <w:szCs w:val="24"/>
        </w:rPr>
        <w:t>Kerslake</w:t>
      </w:r>
      <w:proofErr w:type="spellEnd"/>
      <w:r>
        <w:rPr>
          <w:rFonts w:ascii="Arial" w:hAnsi="Arial" w:cs="Arial"/>
          <w:sz w:val="24"/>
          <w:szCs w:val="24"/>
        </w:rPr>
        <w:t xml:space="preserve"> Report, (2018). “</w:t>
      </w:r>
      <w:r w:rsidRPr="001F22A3">
        <w:rPr>
          <w:rFonts w:ascii="Arial" w:hAnsi="Arial" w:cs="Arial"/>
          <w:i/>
          <w:iCs/>
          <w:sz w:val="24"/>
          <w:szCs w:val="24"/>
        </w:rPr>
        <w:t xml:space="preserve">The </w:t>
      </w:r>
      <w:proofErr w:type="spellStart"/>
      <w:r w:rsidRPr="001F22A3">
        <w:rPr>
          <w:rFonts w:ascii="Arial" w:hAnsi="Arial" w:cs="Arial"/>
          <w:i/>
          <w:iCs/>
          <w:sz w:val="24"/>
          <w:szCs w:val="24"/>
        </w:rPr>
        <w:t>Kerslake</w:t>
      </w:r>
      <w:proofErr w:type="spellEnd"/>
      <w:r w:rsidRPr="001F22A3">
        <w:rPr>
          <w:rFonts w:ascii="Arial" w:hAnsi="Arial" w:cs="Arial"/>
          <w:i/>
          <w:iCs/>
          <w:sz w:val="24"/>
          <w:szCs w:val="24"/>
        </w:rPr>
        <w:t xml:space="preserve"> Report: An independent review into the preparedness for, and emergency response to, the Manchester Arena attack on 22nd May 2017”.</w:t>
      </w:r>
      <w:r>
        <w:rPr>
          <w:rFonts w:ascii="Arial" w:hAnsi="Arial" w:cs="Arial"/>
          <w:sz w:val="24"/>
          <w:szCs w:val="24"/>
        </w:rPr>
        <w:t xml:space="preserve"> Available at: </w:t>
      </w:r>
      <w:hyperlink r:id="rId6" w:history="1">
        <w:r w:rsidRPr="0007248C">
          <w:rPr>
            <w:rStyle w:val="Hyperlink"/>
            <w:rFonts w:ascii="Arial" w:hAnsi="Arial" w:cs="Arial"/>
            <w:sz w:val="24"/>
            <w:szCs w:val="24"/>
          </w:rPr>
          <w:t>https://www.jesip.org.uk/uploads/media/Documents%20Products/Kerslake_Report_Manchester_Are.pdf</w:t>
        </w:r>
      </w:hyperlink>
      <w:r>
        <w:rPr>
          <w:rFonts w:ascii="Arial" w:hAnsi="Arial" w:cs="Arial"/>
          <w:sz w:val="24"/>
          <w:szCs w:val="24"/>
        </w:rPr>
        <w:t xml:space="preserve"> Assessed on: 26/10/21</w:t>
      </w:r>
    </w:p>
    <w:p w14:paraId="5102172A" w14:textId="0CA135B1" w:rsidR="00EF04F2" w:rsidRDefault="00EF04F2">
      <w:pPr>
        <w:rPr>
          <w:rFonts w:ascii="Arial" w:hAnsi="Arial" w:cs="Arial"/>
          <w:sz w:val="24"/>
          <w:szCs w:val="24"/>
        </w:rPr>
      </w:pPr>
      <w:r>
        <w:rPr>
          <w:rFonts w:ascii="Arial" w:hAnsi="Arial" w:cs="Arial"/>
          <w:sz w:val="24"/>
          <w:szCs w:val="24"/>
        </w:rPr>
        <w:t>Lewin, K. Lippitt, R. White, R.K. (1939). “</w:t>
      </w:r>
      <w:r w:rsidRPr="00EF04F2">
        <w:rPr>
          <w:rFonts w:ascii="Arial" w:hAnsi="Arial" w:cs="Arial"/>
          <w:i/>
          <w:iCs/>
          <w:sz w:val="24"/>
          <w:szCs w:val="24"/>
        </w:rPr>
        <w:t xml:space="preserve">Patterns of aggressive behaviour in experimentally created social climates”. </w:t>
      </w:r>
      <w:r>
        <w:rPr>
          <w:rFonts w:ascii="Arial" w:hAnsi="Arial" w:cs="Arial"/>
          <w:sz w:val="24"/>
          <w:szCs w:val="24"/>
        </w:rPr>
        <w:t xml:space="preserve">Journal of Social Psychology. </w:t>
      </w:r>
    </w:p>
    <w:p w14:paraId="74A6F88C" w14:textId="77777777" w:rsidR="00CD203A" w:rsidRPr="007433B3" w:rsidRDefault="00CD203A" w:rsidP="00120929">
      <w:pPr>
        <w:divId w:val="1049107192"/>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Local Government Association, (2018). “</w:t>
      </w:r>
      <w:r w:rsidRPr="00120929">
        <w:rPr>
          <w:rFonts w:ascii="Arial" w:eastAsia="Times New Roman" w:hAnsi="Arial" w:cs="Arial"/>
          <w:i/>
          <w:iCs/>
          <w:color w:val="333333"/>
          <w:sz w:val="24"/>
          <w:szCs w:val="24"/>
          <w:lang w:eastAsia="en-GB"/>
        </w:rPr>
        <w:t xml:space="preserve">The life cycle of an emergency: learning from recent experience”. </w:t>
      </w:r>
      <w:r>
        <w:rPr>
          <w:rFonts w:ascii="Arial" w:eastAsia="Times New Roman" w:hAnsi="Arial" w:cs="Arial"/>
          <w:color w:val="333333"/>
          <w:sz w:val="24"/>
          <w:szCs w:val="24"/>
          <w:lang w:eastAsia="en-GB"/>
        </w:rPr>
        <w:t xml:space="preserve">Available at: </w:t>
      </w:r>
      <w:hyperlink r:id="rId7" w:history="1">
        <w:r w:rsidRPr="0039788A">
          <w:rPr>
            <w:rStyle w:val="Hyperlink"/>
            <w:rFonts w:ascii="Arial" w:eastAsia="Times New Roman" w:hAnsi="Arial" w:cs="Arial"/>
            <w:sz w:val="24"/>
            <w:szCs w:val="24"/>
            <w:lang w:eastAsia="en-GB"/>
          </w:rPr>
          <w:t>https://www.local.gov.uk/sites/default/files/documents/10.27%20Lifecycle%20of%20an%20emergency_02_1.pdf</w:t>
        </w:r>
      </w:hyperlink>
      <w:r>
        <w:rPr>
          <w:rFonts w:ascii="Arial" w:eastAsia="Times New Roman" w:hAnsi="Arial" w:cs="Arial"/>
          <w:color w:val="333333"/>
          <w:sz w:val="24"/>
          <w:szCs w:val="24"/>
          <w:lang w:eastAsia="en-GB"/>
        </w:rPr>
        <w:t xml:space="preserve"> assessed on: 28/10/21.</w:t>
      </w:r>
    </w:p>
    <w:p w14:paraId="4499FE15" w14:textId="77777777" w:rsidR="00CD203A" w:rsidRDefault="00CD203A">
      <w:pPr>
        <w:rPr>
          <w:rFonts w:ascii="Arial" w:hAnsi="Arial" w:cs="Arial"/>
          <w:sz w:val="24"/>
          <w:szCs w:val="24"/>
        </w:rPr>
      </w:pPr>
      <w:r w:rsidRPr="009B3FAA">
        <w:rPr>
          <w:rFonts w:ascii="Arial" w:hAnsi="Arial" w:cs="Arial"/>
          <w:sz w:val="24"/>
          <w:szCs w:val="24"/>
        </w:rPr>
        <w:t>Lowe, D</w:t>
      </w:r>
      <w:r>
        <w:rPr>
          <w:rFonts w:ascii="Arial" w:hAnsi="Arial" w:cs="Arial"/>
          <w:sz w:val="24"/>
          <w:szCs w:val="24"/>
        </w:rPr>
        <w:t xml:space="preserve">. </w:t>
      </w:r>
      <w:r w:rsidRPr="009B3FAA">
        <w:rPr>
          <w:rFonts w:ascii="Arial" w:hAnsi="Arial" w:cs="Arial"/>
          <w:sz w:val="24"/>
          <w:szCs w:val="24"/>
        </w:rPr>
        <w:t xml:space="preserve">(2020) </w:t>
      </w:r>
      <w:r>
        <w:rPr>
          <w:rFonts w:ascii="Arial" w:hAnsi="Arial" w:cs="Arial"/>
          <w:sz w:val="24"/>
          <w:szCs w:val="24"/>
        </w:rPr>
        <w:t>“</w:t>
      </w:r>
      <w:r w:rsidRPr="001F22A3">
        <w:rPr>
          <w:rFonts w:ascii="Arial" w:hAnsi="Arial" w:cs="Arial"/>
          <w:i/>
          <w:iCs/>
          <w:sz w:val="24"/>
          <w:szCs w:val="24"/>
        </w:rPr>
        <w:t xml:space="preserve">Manchester Arena Bombings: main lessons that have been learnt”. </w:t>
      </w:r>
      <w:r w:rsidRPr="009B3FAA">
        <w:rPr>
          <w:rFonts w:ascii="Arial" w:hAnsi="Arial" w:cs="Arial"/>
          <w:sz w:val="24"/>
          <w:szCs w:val="24"/>
        </w:rPr>
        <w:t>Counter IED Report.</w:t>
      </w:r>
      <w:r>
        <w:rPr>
          <w:rFonts w:ascii="Arial" w:hAnsi="Arial" w:cs="Arial"/>
          <w:sz w:val="24"/>
          <w:szCs w:val="24"/>
        </w:rPr>
        <w:t xml:space="preserve"> Leeds Beckett University. </w:t>
      </w:r>
    </w:p>
    <w:p w14:paraId="62B542C5" w14:textId="77777777" w:rsidR="00CD203A" w:rsidRPr="005269E5" w:rsidRDefault="00CD203A" w:rsidP="00CD203A">
      <w:pPr>
        <w:rPr>
          <w:rFonts w:ascii="Arial" w:hAnsi="Arial" w:cs="Arial"/>
          <w:sz w:val="24"/>
          <w:szCs w:val="24"/>
        </w:rPr>
      </w:pPr>
      <w:r w:rsidRPr="00CD203A">
        <w:rPr>
          <w:rFonts w:ascii="Arial" w:hAnsi="Arial" w:cs="Arial"/>
          <w:sz w:val="24"/>
          <w:szCs w:val="24"/>
        </w:rPr>
        <w:t xml:space="preserve">Moller, A. (2021). “Intrinsic Motivation”. Available at: </w:t>
      </w:r>
      <w:hyperlink r:id="rId8" w:history="1">
        <w:r w:rsidRPr="00847BD7">
          <w:rPr>
            <w:rStyle w:val="Hyperlink"/>
            <w:rFonts w:ascii="Arial" w:hAnsi="Arial" w:cs="Arial"/>
            <w:sz w:val="24"/>
            <w:szCs w:val="24"/>
          </w:rPr>
          <w:t>https://selfdeterminationtheory.org/application-intrinsic-motivation/</w:t>
        </w:r>
      </w:hyperlink>
      <w:r>
        <w:rPr>
          <w:rFonts w:ascii="Arial" w:hAnsi="Arial" w:cs="Arial"/>
          <w:sz w:val="24"/>
          <w:szCs w:val="24"/>
        </w:rPr>
        <w:t xml:space="preserve"> A</w:t>
      </w:r>
      <w:r w:rsidRPr="00CD203A">
        <w:rPr>
          <w:rFonts w:ascii="Arial" w:hAnsi="Arial" w:cs="Arial"/>
          <w:sz w:val="24"/>
          <w:szCs w:val="24"/>
        </w:rPr>
        <w:t>ssessed on: 29/10/21.</w:t>
      </w:r>
    </w:p>
    <w:p w14:paraId="5ECF62EB" w14:textId="7B6C8777" w:rsidR="00CD203A" w:rsidRDefault="00CD203A">
      <w:pPr>
        <w:pStyle w:val="Heading1"/>
        <w:spacing w:before="0"/>
        <w:divId w:val="1954242024"/>
        <w:rPr>
          <w:rFonts w:ascii="Arial" w:eastAsia="Times New Roman" w:hAnsi="Arial" w:cs="Arial"/>
          <w:color w:val="000000"/>
          <w:kern w:val="36"/>
          <w:sz w:val="24"/>
          <w:szCs w:val="24"/>
          <w:bdr w:val="none" w:sz="0" w:space="0" w:color="auto" w:frame="1"/>
          <w:lang w:eastAsia="en-GB"/>
        </w:rPr>
      </w:pPr>
      <w:r w:rsidRPr="00D02761">
        <w:rPr>
          <w:rFonts w:ascii="Arial" w:eastAsia="Times New Roman" w:hAnsi="Arial" w:cs="Arial"/>
          <w:color w:val="333333"/>
          <w:sz w:val="24"/>
          <w:szCs w:val="24"/>
          <w:lang w:eastAsia="en-GB"/>
        </w:rPr>
        <w:t xml:space="preserve">Paine, D. (2018). </w:t>
      </w:r>
      <w:r w:rsidRPr="00CD203A">
        <w:rPr>
          <w:rFonts w:ascii="Arial" w:eastAsia="Times New Roman" w:hAnsi="Arial" w:cs="Arial"/>
          <w:i/>
          <w:iCs/>
          <w:color w:val="333333"/>
          <w:sz w:val="24"/>
          <w:szCs w:val="24"/>
          <w:lang w:eastAsia="en-GB"/>
        </w:rPr>
        <w:t>“</w:t>
      </w:r>
      <w:r w:rsidRPr="00CD203A">
        <w:rPr>
          <w:rFonts w:ascii="Arial" w:eastAsia="Times New Roman" w:hAnsi="Arial" w:cs="Arial"/>
          <w:i/>
          <w:iCs/>
          <w:color w:val="000000"/>
          <w:kern w:val="36"/>
          <w:sz w:val="24"/>
          <w:szCs w:val="24"/>
          <w:bdr w:val="none" w:sz="0" w:space="0" w:color="auto" w:frame="1"/>
          <w:lang w:eastAsia="en-GB"/>
        </w:rPr>
        <w:t>Manchester’s leadership ‘exceptional’ after arena bombing”.</w:t>
      </w:r>
      <w:r>
        <w:rPr>
          <w:rFonts w:ascii="Arial" w:eastAsia="Times New Roman" w:hAnsi="Arial" w:cs="Arial"/>
          <w:color w:val="000000"/>
          <w:kern w:val="36"/>
          <w:sz w:val="24"/>
          <w:szCs w:val="24"/>
          <w:bdr w:val="none" w:sz="0" w:space="0" w:color="auto" w:frame="1"/>
          <w:lang w:eastAsia="en-GB"/>
        </w:rPr>
        <w:t xml:space="preserve"> Available at: </w:t>
      </w:r>
      <w:hyperlink r:id="rId9" w:history="1">
        <w:r w:rsidRPr="0007248C">
          <w:rPr>
            <w:rStyle w:val="Hyperlink"/>
            <w:rFonts w:ascii="Arial" w:eastAsia="Times New Roman" w:hAnsi="Arial" w:cs="Arial"/>
            <w:kern w:val="36"/>
            <w:sz w:val="24"/>
            <w:szCs w:val="24"/>
            <w:bdr w:val="none" w:sz="0" w:space="0" w:color="auto" w:frame="1"/>
            <w:lang w:eastAsia="en-GB"/>
          </w:rPr>
          <w:t>https://www.lgcplus.com/politics/governance-and-structure/manchesters-leadership-exceptional-after-arena-bombing-27-03-2018/</w:t>
        </w:r>
      </w:hyperlink>
      <w:r>
        <w:rPr>
          <w:rFonts w:ascii="Arial" w:eastAsia="Times New Roman" w:hAnsi="Arial" w:cs="Arial"/>
          <w:color w:val="000000"/>
          <w:kern w:val="36"/>
          <w:sz w:val="24"/>
          <w:szCs w:val="24"/>
          <w:bdr w:val="none" w:sz="0" w:space="0" w:color="auto" w:frame="1"/>
          <w:lang w:eastAsia="en-GB"/>
        </w:rPr>
        <w:t xml:space="preserve"> assessed on: 27/10/21.</w:t>
      </w:r>
    </w:p>
    <w:p w14:paraId="0D95C889" w14:textId="77777777" w:rsidR="00CD203A" w:rsidRPr="00CD203A" w:rsidRDefault="00CD203A" w:rsidP="00CD203A">
      <w:pPr>
        <w:divId w:val="1954242024"/>
        <w:rPr>
          <w:lang w:eastAsia="en-GB"/>
        </w:rPr>
      </w:pPr>
    </w:p>
    <w:p w14:paraId="5512CC07" w14:textId="749FB1E3" w:rsidR="00CD203A" w:rsidRDefault="00CD203A" w:rsidP="00F862E6">
      <w:pPr>
        <w:spacing w:after="0" w:line="240" w:lineRule="auto"/>
        <w:divId w:val="1529029590"/>
        <w:rPr>
          <w:rFonts w:ascii="Arial" w:eastAsia="Times New Roman" w:hAnsi="Arial" w:cs="Arial"/>
          <w:color w:val="222222"/>
          <w:sz w:val="24"/>
          <w:szCs w:val="24"/>
          <w:shd w:val="clear" w:color="auto" w:fill="FFFFFF"/>
          <w:lang w:eastAsia="en-GB"/>
        </w:rPr>
      </w:pPr>
      <w:r w:rsidRPr="00F862E6">
        <w:rPr>
          <w:rFonts w:ascii="Arial" w:eastAsia="Times New Roman" w:hAnsi="Arial" w:cs="Arial"/>
          <w:color w:val="222222"/>
          <w:sz w:val="24"/>
          <w:szCs w:val="24"/>
          <w:shd w:val="clear" w:color="auto" w:fill="FFFFFF"/>
          <w:lang w:eastAsia="en-GB"/>
        </w:rPr>
        <w:t xml:space="preserve">Sarver, M.B. and Miller, H., </w:t>
      </w:r>
      <w:r>
        <w:rPr>
          <w:rFonts w:ascii="Arial" w:eastAsia="Times New Roman" w:hAnsi="Arial" w:cs="Arial"/>
          <w:color w:val="222222"/>
          <w:sz w:val="24"/>
          <w:szCs w:val="24"/>
          <w:shd w:val="clear" w:color="auto" w:fill="FFFFFF"/>
          <w:lang w:eastAsia="en-GB"/>
        </w:rPr>
        <w:t>(</w:t>
      </w:r>
      <w:r w:rsidRPr="00F862E6">
        <w:rPr>
          <w:rFonts w:ascii="Arial" w:eastAsia="Times New Roman" w:hAnsi="Arial" w:cs="Arial"/>
          <w:color w:val="222222"/>
          <w:sz w:val="24"/>
          <w:szCs w:val="24"/>
          <w:shd w:val="clear" w:color="auto" w:fill="FFFFFF"/>
          <w:lang w:eastAsia="en-GB"/>
        </w:rPr>
        <w:t>2014</w:t>
      </w:r>
      <w:r>
        <w:rPr>
          <w:rFonts w:ascii="Arial" w:eastAsia="Times New Roman" w:hAnsi="Arial" w:cs="Arial"/>
          <w:color w:val="222222"/>
          <w:sz w:val="24"/>
          <w:szCs w:val="24"/>
          <w:shd w:val="clear" w:color="auto" w:fill="FFFFFF"/>
          <w:lang w:eastAsia="en-GB"/>
        </w:rPr>
        <w:t>)</w:t>
      </w:r>
      <w:r w:rsidRPr="00F862E6">
        <w:rPr>
          <w:rFonts w:ascii="Arial" w:eastAsia="Times New Roman" w:hAnsi="Arial" w:cs="Arial"/>
          <w:color w:val="222222"/>
          <w:sz w:val="24"/>
          <w:szCs w:val="24"/>
          <w:shd w:val="clear" w:color="auto" w:fill="FFFFFF"/>
          <w:lang w:eastAsia="en-GB"/>
        </w:rPr>
        <w:t xml:space="preserve"> </w:t>
      </w:r>
      <w:r>
        <w:rPr>
          <w:rFonts w:ascii="Arial" w:eastAsia="Times New Roman" w:hAnsi="Arial" w:cs="Arial"/>
          <w:color w:val="222222"/>
          <w:sz w:val="24"/>
          <w:szCs w:val="24"/>
          <w:shd w:val="clear" w:color="auto" w:fill="FFFFFF"/>
          <w:lang w:eastAsia="en-GB"/>
        </w:rPr>
        <w:t>“</w:t>
      </w:r>
      <w:r w:rsidRPr="00F862E6">
        <w:rPr>
          <w:rFonts w:ascii="Arial" w:eastAsia="Times New Roman" w:hAnsi="Arial" w:cs="Arial"/>
          <w:color w:val="222222"/>
          <w:sz w:val="24"/>
          <w:szCs w:val="24"/>
          <w:shd w:val="clear" w:color="auto" w:fill="FFFFFF"/>
          <w:lang w:eastAsia="en-GB"/>
        </w:rPr>
        <w:t>Police chief leadership: Styles and effectiveness</w:t>
      </w:r>
      <w:r>
        <w:rPr>
          <w:rFonts w:ascii="Arial" w:eastAsia="Times New Roman" w:hAnsi="Arial" w:cs="Arial"/>
          <w:color w:val="222222"/>
          <w:sz w:val="24"/>
          <w:szCs w:val="24"/>
          <w:shd w:val="clear" w:color="auto" w:fill="FFFFFF"/>
          <w:lang w:eastAsia="en-GB"/>
        </w:rPr>
        <w:t>”</w:t>
      </w:r>
      <w:r w:rsidRPr="00F862E6">
        <w:rPr>
          <w:rFonts w:ascii="Arial" w:eastAsia="Times New Roman" w:hAnsi="Arial" w:cs="Arial"/>
          <w:color w:val="222222"/>
          <w:sz w:val="24"/>
          <w:szCs w:val="24"/>
          <w:shd w:val="clear" w:color="auto" w:fill="FFFFFF"/>
          <w:lang w:eastAsia="en-GB"/>
        </w:rPr>
        <w:t>. </w:t>
      </w:r>
      <w:r w:rsidRPr="00F862E6">
        <w:rPr>
          <w:rFonts w:ascii="Arial" w:eastAsia="Times New Roman" w:hAnsi="Arial" w:cs="Arial"/>
          <w:i/>
          <w:iCs/>
          <w:color w:val="222222"/>
          <w:sz w:val="24"/>
          <w:szCs w:val="24"/>
          <w:lang w:eastAsia="en-GB"/>
        </w:rPr>
        <w:t>Policing: An International Journal of Police Strategies &amp; Management</w:t>
      </w:r>
      <w:r w:rsidRPr="00F862E6">
        <w:rPr>
          <w:rFonts w:ascii="Arial" w:eastAsia="Times New Roman" w:hAnsi="Arial" w:cs="Arial"/>
          <w:color w:val="222222"/>
          <w:sz w:val="24"/>
          <w:szCs w:val="24"/>
          <w:shd w:val="clear" w:color="auto" w:fill="FFFFFF"/>
          <w:lang w:eastAsia="en-GB"/>
        </w:rPr>
        <w:t>.</w:t>
      </w:r>
    </w:p>
    <w:p w14:paraId="2D783CEA" w14:textId="77777777" w:rsidR="00EF04F2" w:rsidRDefault="00EF04F2" w:rsidP="00F862E6">
      <w:pPr>
        <w:spacing w:after="0" w:line="240" w:lineRule="auto"/>
        <w:divId w:val="1529029590"/>
        <w:rPr>
          <w:rFonts w:ascii="Arial" w:eastAsia="Times New Roman" w:hAnsi="Arial" w:cs="Arial"/>
          <w:color w:val="222222"/>
          <w:sz w:val="24"/>
          <w:szCs w:val="24"/>
          <w:shd w:val="clear" w:color="auto" w:fill="FFFFFF"/>
          <w:lang w:eastAsia="en-GB"/>
        </w:rPr>
      </w:pPr>
    </w:p>
    <w:p w14:paraId="4D2A0FA5" w14:textId="77777777" w:rsidR="00CD203A" w:rsidRDefault="00CD203A">
      <w:pPr>
        <w:divId w:val="503982656"/>
        <w:rPr>
          <w:rFonts w:ascii="Arial" w:eastAsia="Times New Roman" w:hAnsi="Arial" w:cs="Arial"/>
          <w:color w:val="333333"/>
          <w:sz w:val="24"/>
          <w:szCs w:val="24"/>
          <w:lang w:eastAsia="en-GB"/>
        </w:rPr>
      </w:pPr>
      <w:r w:rsidRPr="005269E5">
        <w:rPr>
          <w:rFonts w:ascii="Arial" w:eastAsia="Times New Roman" w:hAnsi="Arial" w:cs="Arial"/>
          <w:color w:val="333333"/>
          <w:sz w:val="24"/>
          <w:szCs w:val="24"/>
          <w:lang w:eastAsia="en-GB"/>
        </w:rPr>
        <w:t>Silvestri</w:t>
      </w:r>
      <w:r>
        <w:rPr>
          <w:rFonts w:ascii="Arial" w:eastAsia="Times New Roman" w:hAnsi="Arial" w:cs="Arial"/>
          <w:color w:val="333333"/>
          <w:sz w:val="24"/>
          <w:szCs w:val="24"/>
          <w:shd w:val="clear" w:color="auto" w:fill="FFFFFF"/>
          <w:lang w:eastAsia="en-GB"/>
        </w:rPr>
        <w:t>, M. (</w:t>
      </w:r>
      <w:r w:rsidRPr="005269E5">
        <w:rPr>
          <w:rFonts w:ascii="Arial" w:eastAsia="Times New Roman" w:hAnsi="Arial" w:cs="Arial"/>
          <w:color w:val="333333"/>
          <w:sz w:val="24"/>
          <w:szCs w:val="24"/>
          <w:lang w:eastAsia="en-GB"/>
        </w:rPr>
        <w:t>2007)</w:t>
      </w:r>
      <w:r>
        <w:rPr>
          <w:rFonts w:ascii="Arial" w:eastAsia="Times New Roman" w:hAnsi="Arial" w:cs="Arial"/>
          <w:color w:val="333333"/>
          <w:sz w:val="24"/>
          <w:szCs w:val="24"/>
          <w:lang w:eastAsia="en-GB"/>
        </w:rPr>
        <w:t xml:space="preserve"> “</w:t>
      </w:r>
      <w:r w:rsidRPr="005572DB">
        <w:rPr>
          <w:rFonts w:ascii="Arial" w:eastAsia="Times New Roman" w:hAnsi="Arial" w:cs="Arial"/>
          <w:i/>
          <w:iCs/>
          <w:color w:val="333333"/>
          <w:sz w:val="24"/>
          <w:szCs w:val="24"/>
          <w:lang w:eastAsia="en-GB"/>
        </w:rPr>
        <w:t>Police Leadership: Enter the “New Smart Macho”</w:t>
      </w:r>
      <w:r w:rsidRPr="00D62F6A">
        <w:rPr>
          <w:rFonts w:ascii="Arial" w:eastAsia="Times New Roman" w:hAnsi="Arial" w:cs="Arial"/>
          <w:color w:val="333333"/>
          <w:sz w:val="24"/>
          <w:szCs w:val="24"/>
          <w:lang w:eastAsia="en-GB"/>
        </w:rPr>
        <w:t>,</w:t>
      </w:r>
      <w:r w:rsidRPr="00D62F6A">
        <w:rPr>
          <w:rFonts w:ascii="Arial" w:eastAsia="Times New Roman" w:hAnsi="Arial" w:cs="Arial"/>
          <w:color w:val="333333"/>
          <w:sz w:val="24"/>
          <w:szCs w:val="24"/>
          <w:shd w:val="clear" w:color="auto" w:fill="FFFFFF"/>
          <w:lang w:eastAsia="en-GB"/>
        </w:rPr>
        <w:t> </w:t>
      </w:r>
      <w:r w:rsidRPr="00D62F6A">
        <w:rPr>
          <w:rFonts w:ascii="Arial" w:eastAsia="Times New Roman" w:hAnsi="Arial" w:cs="Arial"/>
          <w:color w:val="333333"/>
          <w:sz w:val="24"/>
          <w:szCs w:val="24"/>
          <w:lang w:eastAsia="en-GB"/>
        </w:rPr>
        <w:t>Policing and Society</w:t>
      </w:r>
      <w:r>
        <w:rPr>
          <w:rFonts w:ascii="Arial" w:eastAsia="Times New Roman" w:hAnsi="Arial" w:cs="Arial"/>
          <w:color w:val="333333"/>
          <w:sz w:val="24"/>
          <w:szCs w:val="24"/>
          <w:lang w:eastAsia="en-GB"/>
        </w:rPr>
        <w:t>. An international journal of research and policy. Volume 17.</w:t>
      </w:r>
    </w:p>
    <w:p w14:paraId="61A70462" w14:textId="77777777" w:rsidR="00CD203A" w:rsidRDefault="00CD203A" w:rsidP="00F862E6">
      <w:pPr>
        <w:spacing w:after="0" w:line="240" w:lineRule="auto"/>
        <w:divId w:val="1529029590"/>
        <w:rPr>
          <w:rFonts w:ascii="Arial" w:eastAsia="Times New Roman" w:hAnsi="Arial" w:cs="Arial"/>
          <w:color w:val="222222"/>
          <w:sz w:val="24"/>
          <w:szCs w:val="24"/>
          <w:shd w:val="clear" w:color="auto" w:fill="FFFFFF"/>
          <w:lang w:eastAsia="en-GB"/>
        </w:rPr>
      </w:pPr>
      <w:r>
        <w:rPr>
          <w:rFonts w:ascii="Arial" w:eastAsia="Times New Roman" w:hAnsi="Arial" w:cs="Arial"/>
          <w:color w:val="222222"/>
          <w:sz w:val="24"/>
          <w:szCs w:val="24"/>
          <w:shd w:val="clear" w:color="auto" w:fill="FFFFFF"/>
          <w:lang w:eastAsia="en-GB"/>
        </w:rPr>
        <w:t>STU Online, (2014). “</w:t>
      </w:r>
      <w:r w:rsidRPr="00CD203A">
        <w:rPr>
          <w:rFonts w:ascii="Arial" w:eastAsia="Times New Roman" w:hAnsi="Arial" w:cs="Arial"/>
          <w:i/>
          <w:iCs/>
          <w:color w:val="222222"/>
          <w:sz w:val="24"/>
          <w:szCs w:val="24"/>
          <w:shd w:val="clear" w:color="auto" w:fill="FFFFFF"/>
          <w:lang w:eastAsia="en-GB"/>
        </w:rPr>
        <w:t>What is Autocratic Leadership? How Procedures Can Improve Efficiency.</w:t>
      </w:r>
      <w:r>
        <w:rPr>
          <w:rFonts w:ascii="Arial" w:eastAsia="Times New Roman" w:hAnsi="Arial" w:cs="Arial"/>
          <w:color w:val="222222"/>
          <w:sz w:val="24"/>
          <w:szCs w:val="24"/>
          <w:shd w:val="clear" w:color="auto" w:fill="FFFFFF"/>
          <w:lang w:eastAsia="en-GB"/>
        </w:rPr>
        <w:t xml:space="preserve">” Available at: </w:t>
      </w:r>
      <w:hyperlink r:id="rId10" w:anchor=":~:text=The%20first%20formal%20study%20of,others%20for%20decision-making%20purposes" w:history="1">
        <w:r w:rsidRPr="00847BD7">
          <w:rPr>
            <w:rStyle w:val="Hyperlink"/>
            <w:rFonts w:ascii="Arial" w:eastAsia="Times New Roman" w:hAnsi="Arial" w:cs="Arial"/>
            <w:sz w:val="24"/>
            <w:szCs w:val="24"/>
            <w:shd w:val="clear" w:color="auto" w:fill="FFFFFF"/>
            <w:lang w:eastAsia="en-GB"/>
          </w:rPr>
          <w:t>https://online.stu.edu/articles/education/autocratic-leadership.aspx#:~:text=The%20first%20formal%20study%20of,others%20for%20decision-making%20purposes</w:t>
        </w:r>
      </w:hyperlink>
      <w:r>
        <w:rPr>
          <w:rFonts w:ascii="Arial" w:eastAsia="Times New Roman" w:hAnsi="Arial" w:cs="Arial"/>
          <w:color w:val="222222"/>
          <w:sz w:val="24"/>
          <w:szCs w:val="24"/>
          <w:shd w:val="clear" w:color="auto" w:fill="FFFFFF"/>
          <w:lang w:eastAsia="en-GB"/>
        </w:rPr>
        <w:t xml:space="preserve"> Assessed on: 2/11/21. </w:t>
      </w:r>
    </w:p>
    <w:sectPr w:rsidR="00CD203A" w:rsidSect="00E84E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0B9"/>
    <w:rsid w:val="000023AD"/>
    <w:rsid w:val="000110FD"/>
    <w:rsid w:val="0002578D"/>
    <w:rsid w:val="0004731F"/>
    <w:rsid w:val="000473A6"/>
    <w:rsid w:val="00077AAC"/>
    <w:rsid w:val="000807DF"/>
    <w:rsid w:val="000939C4"/>
    <w:rsid w:val="000A2470"/>
    <w:rsid w:val="000B2148"/>
    <w:rsid w:val="000B72BF"/>
    <w:rsid w:val="000C3BC4"/>
    <w:rsid w:val="000C7286"/>
    <w:rsid w:val="000D44A9"/>
    <w:rsid w:val="000D7984"/>
    <w:rsid w:val="000E1185"/>
    <w:rsid w:val="000E11A5"/>
    <w:rsid w:val="000E2D87"/>
    <w:rsid w:val="000E4125"/>
    <w:rsid w:val="000F1415"/>
    <w:rsid w:val="00112B55"/>
    <w:rsid w:val="00112F67"/>
    <w:rsid w:val="00116B05"/>
    <w:rsid w:val="00120929"/>
    <w:rsid w:val="00123D43"/>
    <w:rsid w:val="001334B8"/>
    <w:rsid w:val="00156D57"/>
    <w:rsid w:val="00173322"/>
    <w:rsid w:val="00184DBD"/>
    <w:rsid w:val="00193CA0"/>
    <w:rsid w:val="001A12F3"/>
    <w:rsid w:val="001A6CB0"/>
    <w:rsid w:val="001B0802"/>
    <w:rsid w:val="001B4551"/>
    <w:rsid w:val="001C1298"/>
    <w:rsid w:val="001C5AD4"/>
    <w:rsid w:val="001D15DF"/>
    <w:rsid w:val="001E2C8E"/>
    <w:rsid w:val="001F22A3"/>
    <w:rsid w:val="001F5A98"/>
    <w:rsid w:val="00201836"/>
    <w:rsid w:val="00204BDA"/>
    <w:rsid w:val="00206E06"/>
    <w:rsid w:val="00213FF0"/>
    <w:rsid w:val="00233014"/>
    <w:rsid w:val="00234170"/>
    <w:rsid w:val="00234D7D"/>
    <w:rsid w:val="00245B31"/>
    <w:rsid w:val="0024723B"/>
    <w:rsid w:val="00262753"/>
    <w:rsid w:val="002629B6"/>
    <w:rsid w:val="002759A5"/>
    <w:rsid w:val="002775A4"/>
    <w:rsid w:val="00285F60"/>
    <w:rsid w:val="00286B04"/>
    <w:rsid w:val="00294D3F"/>
    <w:rsid w:val="002A7A3F"/>
    <w:rsid w:val="002B573A"/>
    <w:rsid w:val="002B7D6A"/>
    <w:rsid w:val="002C63F5"/>
    <w:rsid w:val="002C6547"/>
    <w:rsid w:val="002D3FB2"/>
    <w:rsid w:val="00300BA3"/>
    <w:rsid w:val="00306A06"/>
    <w:rsid w:val="00312C30"/>
    <w:rsid w:val="00341C8E"/>
    <w:rsid w:val="0034661D"/>
    <w:rsid w:val="00354A30"/>
    <w:rsid w:val="0036052E"/>
    <w:rsid w:val="003702DD"/>
    <w:rsid w:val="003816E4"/>
    <w:rsid w:val="003831BA"/>
    <w:rsid w:val="00383EA3"/>
    <w:rsid w:val="0038420B"/>
    <w:rsid w:val="0038560C"/>
    <w:rsid w:val="00387408"/>
    <w:rsid w:val="003958F2"/>
    <w:rsid w:val="003A0902"/>
    <w:rsid w:val="003A0C55"/>
    <w:rsid w:val="003B049B"/>
    <w:rsid w:val="003B1182"/>
    <w:rsid w:val="003B1AC8"/>
    <w:rsid w:val="003D3FA5"/>
    <w:rsid w:val="003D415E"/>
    <w:rsid w:val="003D6D55"/>
    <w:rsid w:val="003D7176"/>
    <w:rsid w:val="003E61EF"/>
    <w:rsid w:val="003F31D5"/>
    <w:rsid w:val="00404031"/>
    <w:rsid w:val="004043D1"/>
    <w:rsid w:val="00411327"/>
    <w:rsid w:val="00412B75"/>
    <w:rsid w:val="004162D9"/>
    <w:rsid w:val="004512F1"/>
    <w:rsid w:val="00452630"/>
    <w:rsid w:val="00452EA2"/>
    <w:rsid w:val="004545B7"/>
    <w:rsid w:val="00466754"/>
    <w:rsid w:val="00472921"/>
    <w:rsid w:val="004738B7"/>
    <w:rsid w:val="0048345F"/>
    <w:rsid w:val="004956D9"/>
    <w:rsid w:val="00495D3B"/>
    <w:rsid w:val="004A4EE9"/>
    <w:rsid w:val="004B641C"/>
    <w:rsid w:val="004C3456"/>
    <w:rsid w:val="004D6094"/>
    <w:rsid w:val="004E363E"/>
    <w:rsid w:val="004F6419"/>
    <w:rsid w:val="00511149"/>
    <w:rsid w:val="00512B5D"/>
    <w:rsid w:val="00520087"/>
    <w:rsid w:val="0052529E"/>
    <w:rsid w:val="005269E5"/>
    <w:rsid w:val="00537C99"/>
    <w:rsid w:val="00541E9E"/>
    <w:rsid w:val="0054497E"/>
    <w:rsid w:val="00545607"/>
    <w:rsid w:val="00550168"/>
    <w:rsid w:val="00550922"/>
    <w:rsid w:val="00553BAD"/>
    <w:rsid w:val="005572DB"/>
    <w:rsid w:val="00585C2B"/>
    <w:rsid w:val="0059042A"/>
    <w:rsid w:val="005A3674"/>
    <w:rsid w:val="005B1BE1"/>
    <w:rsid w:val="005B3A0B"/>
    <w:rsid w:val="005C429A"/>
    <w:rsid w:val="005D6B91"/>
    <w:rsid w:val="005E1EED"/>
    <w:rsid w:val="005E4BEF"/>
    <w:rsid w:val="005F5F06"/>
    <w:rsid w:val="00611D34"/>
    <w:rsid w:val="00614BCA"/>
    <w:rsid w:val="00617F93"/>
    <w:rsid w:val="00622502"/>
    <w:rsid w:val="00622E8D"/>
    <w:rsid w:val="00654830"/>
    <w:rsid w:val="00654B4E"/>
    <w:rsid w:val="006619C1"/>
    <w:rsid w:val="006664DA"/>
    <w:rsid w:val="00666691"/>
    <w:rsid w:val="006748F6"/>
    <w:rsid w:val="00676D82"/>
    <w:rsid w:val="006872D0"/>
    <w:rsid w:val="006934EB"/>
    <w:rsid w:val="006A3C01"/>
    <w:rsid w:val="006B5830"/>
    <w:rsid w:val="006D569C"/>
    <w:rsid w:val="006E1CD0"/>
    <w:rsid w:val="006E6A30"/>
    <w:rsid w:val="006F4839"/>
    <w:rsid w:val="006F7BD4"/>
    <w:rsid w:val="00717262"/>
    <w:rsid w:val="00717CC7"/>
    <w:rsid w:val="00727BC0"/>
    <w:rsid w:val="007326E0"/>
    <w:rsid w:val="007433B3"/>
    <w:rsid w:val="00754403"/>
    <w:rsid w:val="00754973"/>
    <w:rsid w:val="00766A20"/>
    <w:rsid w:val="0077469C"/>
    <w:rsid w:val="007750D7"/>
    <w:rsid w:val="00792301"/>
    <w:rsid w:val="0079693C"/>
    <w:rsid w:val="007A7036"/>
    <w:rsid w:val="007B1EC0"/>
    <w:rsid w:val="007E0902"/>
    <w:rsid w:val="007E1068"/>
    <w:rsid w:val="007E3627"/>
    <w:rsid w:val="007E435E"/>
    <w:rsid w:val="00816C35"/>
    <w:rsid w:val="00843812"/>
    <w:rsid w:val="00844D7D"/>
    <w:rsid w:val="00867311"/>
    <w:rsid w:val="00871F42"/>
    <w:rsid w:val="00887EA0"/>
    <w:rsid w:val="008970B7"/>
    <w:rsid w:val="008A3039"/>
    <w:rsid w:val="008B6147"/>
    <w:rsid w:val="008D2674"/>
    <w:rsid w:val="008E10C6"/>
    <w:rsid w:val="008E5B3F"/>
    <w:rsid w:val="008E6223"/>
    <w:rsid w:val="008F6218"/>
    <w:rsid w:val="0091663C"/>
    <w:rsid w:val="00927938"/>
    <w:rsid w:val="00944FF3"/>
    <w:rsid w:val="009472A3"/>
    <w:rsid w:val="00950BD1"/>
    <w:rsid w:val="00970B7F"/>
    <w:rsid w:val="00976B4C"/>
    <w:rsid w:val="00985EB7"/>
    <w:rsid w:val="00986EB1"/>
    <w:rsid w:val="00987F2D"/>
    <w:rsid w:val="00992E4A"/>
    <w:rsid w:val="009B3FAA"/>
    <w:rsid w:val="009C01A0"/>
    <w:rsid w:val="009C04E6"/>
    <w:rsid w:val="009C5963"/>
    <w:rsid w:val="009D546D"/>
    <w:rsid w:val="009E17C9"/>
    <w:rsid w:val="009E1B93"/>
    <w:rsid w:val="009E664F"/>
    <w:rsid w:val="009F5E0C"/>
    <w:rsid w:val="00A00B9C"/>
    <w:rsid w:val="00A07B86"/>
    <w:rsid w:val="00A11A59"/>
    <w:rsid w:val="00A31F03"/>
    <w:rsid w:val="00A33702"/>
    <w:rsid w:val="00A50621"/>
    <w:rsid w:val="00A51FBB"/>
    <w:rsid w:val="00A5491D"/>
    <w:rsid w:val="00A72E44"/>
    <w:rsid w:val="00A7723F"/>
    <w:rsid w:val="00AA0ABD"/>
    <w:rsid w:val="00AB6B64"/>
    <w:rsid w:val="00AB6C54"/>
    <w:rsid w:val="00AB7FB3"/>
    <w:rsid w:val="00AC77DA"/>
    <w:rsid w:val="00AD50B9"/>
    <w:rsid w:val="00AD7C4D"/>
    <w:rsid w:val="00AF0C4D"/>
    <w:rsid w:val="00AF29AE"/>
    <w:rsid w:val="00AF2E51"/>
    <w:rsid w:val="00B0410D"/>
    <w:rsid w:val="00B053A4"/>
    <w:rsid w:val="00B152F0"/>
    <w:rsid w:val="00B349E9"/>
    <w:rsid w:val="00B46383"/>
    <w:rsid w:val="00B57782"/>
    <w:rsid w:val="00B70363"/>
    <w:rsid w:val="00B73086"/>
    <w:rsid w:val="00B81CCD"/>
    <w:rsid w:val="00B86B99"/>
    <w:rsid w:val="00B9636C"/>
    <w:rsid w:val="00B97EB7"/>
    <w:rsid w:val="00BA006C"/>
    <w:rsid w:val="00BA3FDF"/>
    <w:rsid w:val="00BA6E59"/>
    <w:rsid w:val="00BA7F57"/>
    <w:rsid w:val="00BC176F"/>
    <w:rsid w:val="00BC48F9"/>
    <w:rsid w:val="00BC5A2B"/>
    <w:rsid w:val="00BC74E8"/>
    <w:rsid w:val="00BD54D2"/>
    <w:rsid w:val="00BD5D9C"/>
    <w:rsid w:val="00BE17A2"/>
    <w:rsid w:val="00BE68FE"/>
    <w:rsid w:val="00BF3ED7"/>
    <w:rsid w:val="00BF63CB"/>
    <w:rsid w:val="00C03669"/>
    <w:rsid w:val="00C24007"/>
    <w:rsid w:val="00C27272"/>
    <w:rsid w:val="00C51CBA"/>
    <w:rsid w:val="00C56A69"/>
    <w:rsid w:val="00C6326E"/>
    <w:rsid w:val="00C74F2D"/>
    <w:rsid w:val="00C827A8"/>
    <w:rsid w:val="00C87FDF"/>
    <w:rsid w:val="00C96D76"/>
    <w:rsid w:val="00CB36E5"/>
    <w:rsid w:val="00CB6D62"/>
    <w:rsid w:val="00CC26BD"/>
    <w:rsid w:val="00CD203A"/>
    <w:rsid w:val="00CD4CD7"/>
    <w:rsid w:val="00CE6157"/>
    <w:rsid w:val="00D02761"/>
    <w:rsid w:val="00D12373"/>
    <w:rsid w:val="00D248E9"/>
    <w:rsid w:val="00D41A62"/>
    <w:rsid w:val="00D43D03"/>
    <w:rsid w:val="00D45598"/>
    <w:rsid w:val="00D47DA1"/>
    <w:rsid w:val="00D50A9B"/>
    <w:rsid w:val="00D54EE0"/>
    <w:rsid w:val="00D555A1"/>
    <w:rsid w:val="00D62F6A"/>
    <w:rsid w:val="00D646F6"/>
    <w:rsid w:val="00D65CEE"/>
    <w:rsid w:val="00D75FC9"/>
    <w:rsid w:val="00D767CE"/>
    <w:rsid w:val="00D8208E"/>
    <w:rsid w:val="00D86F7B"/>
    <w:rsid w:val="00D9187B"/>
    <w:rsid w:val="00D95F10"/>
    <w:rsid w:val="00DA1837"/>
    <w:rsid w:val="00DD76D6"/>
    <w:rsid w:val="00DE5029"/>
    <w:rsid w:val="00DE5E3A"/>
    <w:rsid w:val="00DE6A71"/>
    <w:rsid w:val="00DF6780"/>
    <w:rsid w:val="00E0755B"/>
    <w:rsid w:val="00E106B3"/>
    <w:rsid w:val="00E15543"/>
    <w:rsid w:val="00E205B6"/>
    <w:rsid w:val="00E34683"/>
    <w:rsid w:val="00E46404"/>
    <w:rsid w:val="00E4730F"/>
    <w:rsid w:val="00E5113E"/>
    <w:rsid w:val="00E6220F"/>
    <w:rsid w:val="00E71861"/>
    <w:rsid w:val="00E73CC7"/>
    <w:rsid w:val="00E750E3"/>
    <w:rsid w:val="00E76F0E"/>
    <w:rsid w:val="00E8379F"/>
    <w:rsid w:val="00E84E7F"/>
    <w:rsid w:val="00E86672"/>
    <w:rsid w:val="00E87EB2"/>
    <w:rsid w:val="00E920F0"/>
    <w:rsid w:val="00EA7BFA"/>
    <w:rsid w:val="00EC206A"/>
    <w:rsid w:val="00EF04F2"/>
    <w:rsid w:val="00EF0AD6"/>
    <w:rsid w:val="00EF1117"/>
    <w:rsid w:val="00EF6A2A"/>
    <w:rsid w:val="00F05737"/>
    <w:rsid w:val="00F12833"/>
    <w:rsid w:val="00F255DA"/>
    <w:rsid w:val="00F2633A"/>
    <w:rsid w:val="00F336F7"/>
    <w:rsid w:val="00F42747"/>
    <w:rsid w:val="00F435D6"/>
    <w:rsid w:val="00F50CF3"/>
    <w:rsid w:val="00F56471"/>
    <w:rsid w:val="00F5677C"/>
    <w:rsid w:val="00F76A77"/>
    <w:rsid w:val="00F821C9"/>
    <w:rsid w:val="00F838F5"/>
    <w:rsid w:val="00F844EB"/>
    <w:rsid w:val="00F85B57"/>
    <w:rsid w:val="00F862E6"/>
    <w:rsid w:val="00F94572"/>
    <w:rsid w:val="00F9720E"/>
    <w:rsid w:val="00FA54D3"/>
    <w:rsid w:val="00FA5A91"/>
    <w:rsid w:val="00FC30AC"/>
    <w:rsid w:val="00FC55AC"/>
    <w:rsid w:val="00FD4EE1"/>
    <w:rsid w:val="00FD69F8"/>
    <w:rsid w:val="00FE3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56A1D"/>
  <w15:chartTrackingRefBased/>
  <w15:docId w15:val="{C837A65C-D6F9-45D3-9323-31CB4991E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27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6A30"/>
    <w:rPr>
      <w:color w:val="0563C1" w:themeColor="hyperlink"/>
      <w:u w:val="single"/>
    </w:rPr>
  </w:style>
  <w:style w:type="character" w:styleId="UnresolvedMention">
    <w:name w:val="Unresolved Mention"/>
    <w:basedOn w:val="DefaultParagraphFont"/>
    <w:uiPriority w:val="99"/>
    <w:semiHidden/>
    <w:unhideWhenUsed/>
    <w:rsid w:val="006E6A30"/>
    <w:rPr>
      <w:color w:val="605E5C"/>
      <w:shd w:val="clear" w:color="auto" w:fill="E1DFDD"/>
    </w:rPr>
  </w:style>
  <w:style w:type="character" w:customStyle="1" w:styleId="authors">
    <w:name w:val="authors"/>
    <w:basedOn w:val="DefaultParagraphFont"/>
    <w:rsid w:val="00537C99"/>
  </w:style>
  <w:style w:type="character" w:customStyle="1" w:styleId="apple-converted-space">
    <w:name w:val="apple-converted-space"/>
    <w:basedOn w:val="DefaultParagraphFont"/>
    <w:rsid w:val="00537C99"/>
  </w:style>
  <w:style w:type="character" w:customStyle="1" w:styleId="Date1">
    <w:name w:val="Date1"/>
    <w:basedOn w:val="DefaultParagraphFont"/>
    <w:rsid w:val="00537C99"/>
  </w:style>
  <w:style w:type="character" w:customStyle="1" w:styleId="arttitle">
    <w:name w:val="art_title"/>
    <w:basedOn w:val="DefaultParagraphFont"/>
    <w:rsid w:val="00D62F6A"/>
  </w:style>
  <w:style w:type="character" w:customStyle="1" w:styleId="serialtitle">
    <w:name w:val="serial_title"/>
    <w:basedOn w:val="DefaultParagraphFont"/>
    <w:rsid w:val="00D62F6A"/>
  </w:style>
  <w:style w:type="character" w:customStyle="1" w:styleId="highwire-citation-authors">
    <w:name w:val="highwire-citation-authors"/>
    <w:basedOn w:val="DefaultParagraphFont"/>
    <w:rsid w:val="003D6D55"/>
  </w:style>
  <w:style w:type="character" w:customStyle="1" w:styleId="highwire-citation-author">
    <w:name w:val="highwire-citation-author"/>
    <w:basedOn w:val="DefaultParagraphFont"/>
    <w:rsid w:val="003D6D55"/>
  </w:style>
  <w:style w:type="character" w:customStyle="1" w:styleId="nlm-surname">
    <w:name w:val="nlm-surname"/>
    <w:basedOn w:val="DefaultParagraphFont"/>
    <w:rsid w:val="003D6D55"/>
  </w:style>
  <w:style w:type="character" w:customStyle="1" w:styleId="citation-et">
    <w:name w:val="citation-et"/>
    <w:basedOn w:val="DefaultParagraphFont"/>
    <w:rsid w:val="003D6D55"/>
  </w:style>
  <w:style w:type="character" w:customStyle="1" w:styleId="highwire-cite-metadata-journal">
    <w:name w:val="highwire-cite-metadata-journal"/>
    <w:basedOn w:val="DefaultParagraphFont"/>
    <w:rsid w:val="003D6D55"/>
  </w:style>
  <w:style w:type="character" w:customStyle="1" w:styleId="highwire-cite-metadata-year">
    <w:name w:val="highwire-cite-metadata-year"/>
    <w:basedOn w:val="DefaultParagraphFont"/>
    <w:rsid w:val="003D6D55"/>
  </w:style>
  <w:style w:type="character" w:customStyle="1" w:styleId="Heading1Char">
    <w:name w:val="Heading 1 Char"/>
    <w:basedOn w:val="DefaultParagraphFont"/>
    <w:link w:val="Heading1"/>
    <w:uiPriority w:val="9"/>
    <w:rsid w:val="00D0276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E84E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4E7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879392">
      <w:bodyDiv w:val="1"/>
      <w:marLeft w:val="0"/>
      <w:marRight w:val="0"/>
      <w:marTop w:val="0"/>
      <w:marBottom w:val="0"/>
      <w:divBdr>
        <w:top w:val="none" w:sz="0" w:space="0" w:color="auto"/>
        <w:left w:val="none" w:sz="0" w:space="0" w:color="auto"/>
        <w:bottom w:val="none" w:sz="0" w:space="0" w:color="auto"/>
        <w:right w:val="none" w:sz="0" w:space="0" w:color="auto"/>
      </w:divBdr>
      <w:divsChild>
        <w:div w:id="916666539">
          <w:marLeft w:val="0"/>
          <w:marRight w:val="0"/>
          <w:marTop w:val="0"/>
          <w:marBottom w:val="0"/>
          <w:divBdr>
            <w:top w:val="none" w:sz="0" w:space="0" w:color="auto"/>
            <w:left w:val="none" w:sz="0" w:space="0" w:color="auto"/>
            <w:bottom w:val="none" w:sz="0" w:space="0" w:color="auto"/>
            <w:right w:val="none" w:sz="0" w:space="0" w:color="auto"/>
          </w:divBdr>
          <w:divsChild>
            <w:div w:id="202770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763149">
      <w:bodyDiv w:val="1"/>
      <w:marLeft w:val="0"/>
      <w:marRight w:val="0"/>
      <w:marTop w:val="0"/>
      <w:marBottom w:val="0"/>
      <w:divBdr>
        <w:top w:val="none" w:sz="0" w:space="0" w:color="auto"/>
        <w:left w:val="none" w:sz="0" w:space="0" w:color="auto"/>
        <w:bottom w:val="none" w:sz="0" w:space="0" w:color="auto"/>
        <w:right w:val="none" w:sz="0" w:space="0" w:color="auto"/>
      </w:divBdr>
      <w:divsChild>
        <w:div w:id="561864281">
          <w:marLeft w:val="0"/>
          <w:marRight w:val="0"/>
          <w:marTop w:val="0"/>
          <w:marBottom w:val="0"/>
          <w:divBdr>
            <w:top w:val="none" w:sz="0" w:space="0" w:color="auto"/>
            <w:left w:val="none" w:sz="0" w:space="0" w:color="auto"/>
            <w:bottom w:val="none" w:sz="0" w:space="0" w:color="auto"/>
            <w:right w:val="none" w:sz="0" w:space="0" w:color="auto"/>
          </w:divBdr>
        </w:div>
      </w:divsChild>
    </w:div>
    <w:div w:id="900869395">
      <w:bodyDiv w:val="1"/>
      <w:marLeft w:val="0"/>
      <w:marRight w:val="0"/>
      <w:marTop w:val="0"/>
      <w:marBottom w:val="0"/>
      <w:divBdr>
        <w:top w:val="none" w:sz="0" w:space="0" w:color="auto"/>
        <w:left w:val="none" w:sz="0" w:space="0" w:color="auto"/>
        <w:bottom w:val="none" w:sz="0" w:space="0" w:color="auto"/>
        <w:right w:val="none" w:sz="0" w:space="0" w:color="auto"/>
      </w:divBdr>
      <w:divsChild>
        <w:div w:id="503982656">
          <w:marLeft w:val="0"/>
          <w:marRight w:val="0"/>
          <w:marTop w:val="0"/>
          <w:marBottom w:val="0"/>
          <w:divBdr>
            <w:top w:val="none" w:sz="0" w:space="0" w:color="auto"/>
            <w:left w:val="none" w:sz="0" w:space="0" w:color="auto"/>
            <w:bottom w:val="none" w:sz="0" w:space="0" w:color="auto"/>
            <w:right w:val="none" w:sz="0" w:space="0" w:color="auto"/>
          </w:divBdr>
          <w:divsChild>
            <w:div w:id="1529029590">
              <w:marLeft w:val="0"/>
              <w:marRight w:val="0"/>
              <w:marTop w:val="0"/>
              <w:marBottom w:val="0"/>
              <w:divBdr>
                <w:top w:val="none" w:sz="0" w:space="0" w:color="auto"/>
                <w:left w:val="none" w:sz="0" w:space="0" w:color="auto"/>
                <w:bottom w:val="none" w:sz="0" w:space="0" w:color="auto"/>
                <w:right w:val="none" w:sz="0" w:space="0" w:color="auto"/>
              </w:divBdr>
              <w:divsChild>
                <w:div w:id="286619471">
                  <w:marLeft w:val="0"/>
                  <w:marRight w:val="0"/>
                  <w:marTop w:val="0"/>
                  <w:marBottom w:val="0"/>
                  <w:divBdr>
                    <w:top w:val="none" w:sz="0" w:space="0" w:color="auto"/>
                    <w:left w:val="none" w:sz="0" w:space="0" w:color="auto"/>
                    <w:bottom w:val="none" w:sz="0" w:space="0" w:color="auto"/>
                    <w:right w:val="none" w:sz="0" w:space="0" w:color="auto"/>
                  </w:divBdr>
                  <w:divsChild>
                    <w:div w:id="1049107192">
                      <w:marLeft w:val="0"/>
                      <w:marRight w:val="0"/>
                      <w:marTop w:val="0"/>
                      <w:marBottom w:val="0"/>
                      <w:divBdr>
                        <w:top w:val="none" w:sz="0" w:space="0" w:color="auto"/>
                        <w:left w:val="none" w:sz="0" w:space="0" w:color="auto"/>
                        <w:bottom w:val="none" w:sz="0" w:space="0" w:color="auto"/>
                        <w:right w:val="none" w:sz="0" w:space="0" w:color="auto"/>
                      </w:divBdr>
                      <w:divsChild>
                        <w:div w:id="1954242024">
                          <w:marLeft w:val="0"/>
                          <w:marRight w:val="0"/>
                          <w:marTop w:val="0"/>
                          <w:marBottom w:val="0"/>
                          <w:divBdr>
                            <w:top w:val="none" w:sz="0" w:space="0" w:color="auto"/>
                            <w:left w:val="none" w:sz="0" w:space="0" w:color="auto"/>
                            <w:bottom w:val="none" w:sz="0" w:space="0" w:color="auto"/>
                            <w:right w:val="none" w:sz="0" w:space="0" w:color="auto"/>
                          </w:divBdr>
                        </w:div>
                      </w:divsChild>
                    </w:div>
                    <w:div w:id="534315316">
                      <w:marLeft w:val="0"/>
                      <w:marRight w:val="0"/>
                      <w:marTop w:val="0"/>
                      <w:marBottom w:val="0"/>
                      <w:divBdr>
                        <w:top w:val="none" w:sz="0" w:space="0" w:color="auto"/>
                        <w:left w:val="none" w:sz="0" w:space="0" w:color="auto"/>
                        <w:bottom w:val="none" w:sz="0" w:space="0" w:color="auto"/>
                        <w:right w:val="none" w:sz="0" w:space="0" w:color="auto"/>
                      </w:divBdr>
                    </w:div>
                    <w:div w:id="77544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094170">
      <w:bodyDiv w:val="1"/>
      <w:marLeft w:val="0"/>
      <w:marRight w:val="0"/>
      <w:marTop w:val="0"/>
      <w:marBottom w:val="0"/>
      <w:divBdr>
        <w:top w:val="none" w:sz="0" w:space="0" w:color="auto"/>
        <w:left w:val="none" w:sz="0" w:space="0" w:color="auto"/>
        <w:bottom w:val="none" w:sz="0" w:space="0" w:color="auto"/>
        <w:right w:val="none" w:sz="0" w:space="0" w:color="auto"/>
      </w:divBdr>
    </w:div>
    <w:div w:id="186116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lfdeterminationtheory.org/application-intrinsic-motivation/" TargetMode="External"/><Relationship Id="rId3" Type="http://schemas.openxmlformats.org/officeDocument/2006/relationships/webSettings" Target="webSettings.xml"/><Relationship Id="rId7" Type="http://schemas.openxmlformats.org/officeDocument/2006/relationships/hyperlink" Target="https://www.local.gov.uk/sites/default/files/documents/10.27%20Lifecycle%20of%20an%20emergency_02_1.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esip.org.uk/uploads/media/Documents%20Products/Kerslake_Report_Manchester_Are.pdf" TargetMode="External"/><Relationship Id="rId11" Type="http://schemas.openxmlformats.org/officeDocument/2006/relationships/fontTable" Target="fontTable.xml"/><Relationship Id="rId5" Type="http://schemas.openxmlformats.org/officeDocument/2006/relationships/hyperlink" Target="https://whatworks.college.police.uk/Research/Documents/150317_Ethical_leadership_FINAL_REPORT.pdf" TargetMode="External"/><Relationship Id="rId10" Type="http://schemas.openxmlformats.org/officeDocument/2006/relationships/hyperlink" Target="https://online.stu.edu/articles/education/autocratic-leadership.aspx" TargetMode="External"/><Relationship Id="rId4" Type="http://schemas.openxmlformats.org/officeDocument/2006/relationships/hyperlink" Target="https://www.greatermanchester-ca.gov.uk/media/2031/kerslake-progress-report-1.pdf" TargetMode="External"/><Relationship Id="rId9" Type="http://schemas.openxmlformats.org/officeDocument/2006/relationships/hyperlink" Target="https://www.lgcplus.com/politics/governance-and-structure/manchesters-leadership-exceptional-after-arena-bombing-27-03-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1667</Words>
  <Characters>9503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Manchester Arena Attack and Leadership</vt:lpstr>
    </vt:vector>
  </TitlesOfParts>
  <Company/>
  <LinksUpToDate>false</LinksUpToDate>
  <CharactersWithSpaces>11148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Manchester Arena Attack and Leadership</dc:title>
  <dc:subject>A supporting paper.</dc:subject>
  <dc:creator>Olivia Joy</dc:creator>
  <cp:keywords/>
  <dc:description/>
  <cp:lastModifiedBy>Olivia Joy (1900506)</cp:lastModifiedBy>
  <cp:revision>2</cp:revision>
  <dcterms:created xsi:type="dcterms:W3CDTF">2021-11-05T22:19:00Z</dcterms:created>
  <dcterms:modified xsi:type="dcterms:W3CDTF">2021-11-05T22:19:00Z</dcterms:modified>
</cp:coreProperties>
</file>