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b w:val="1"/>
          <w:bCs w:val="1"/>
          <w:sz w:val="28"/>
          <w:szCs w:val="28"/>
        </w:rPr>
      </w:pPr>
      <w:r w:rsidDel="00000000" w:rsidR="00000000" w:rsidRPr="00000000">
        <w:rPr>
          <w:b w:val="1"/>
          <w:bCs w:val="1"/>
          <w:sz w:val="28"/>
          <w:szCs w:val="28"/>
          <w:rtl w:val="0"/>
        </w:rPr>
        <w:t xml:space="preserve">Name: Josina Fontes</w:t>
      </w:r>
    </w:p>
    <w:p w:rsidR="00000000" w:rsidDel="00000000" w:rsidP="00000000" w:rsidRDefault="00000000" w:rsidRPr="00000000" w14:paraId="00000008">
      <w:pPr>
        <w:jc w:val="both"/>
        <w:rPr>
          <w:b w:val="1"/>
          <w:bCs w:val="1"/>
          <w:sz w:val="28"/>
          <w:szCs w:val="28"/>
        </w:rPr>
      </w:pPr>
      <w:r w:rsidDel="00000000" w:rsidR="00000000" w:rsidRPr="00000000">
        <w:rPr>
          <w:b w:val="1"/>
          <w:bCs w:val="1"/>
          <w:sz w:val="28"/>
          <w:szCs w:val="28"/>
          <w:rtl w:val="0"/>
        </w:rPr>
        <w:t xml:space="preserve">Student ID: 2514550</w:t>
      </w:r>
    </w:p>
    <w:p w:rsidR="00000000" w:rsidDel="00000000" w:rsidP="00000000" w:rsidRDefault="00000000" w:rsidRPr="00000000" w14:paraId="00000009">
      <w:pPr>
        <w:jc w:val="both"/>
        <w:rPr>
          <w:b w:val="1"/>
          <w:bCs w:val="1"/>
          <w:sz w:val="28"/>
          <w:szCs w:val="28"/>
        </w:rPr>
      </w:pPr>
      <w:r w:rsidDel="00000000" w:rsidR="00000000" w:rsidRPr="00000000">
        <w:rPr>
          <w:b w:val="1"/>
          <w:bCs w:val="1"/>
          <w:sz w:val="28"/>
          <w:szCs w:val="28"/>
          <w:rtl w:val="0"/>
        </w:rPr>
        <w:t xml:space="preserve">Module Code: </w:t>
      </w:r>
      <w:r w:rsidDel="00000000" w:rsidR="00000000" w:rsidRPr="00000000">
        <w:rPr>
          <w:rFonts w:ascii="Roboto" w:cs="Roboto" w:eastAsia="Roboto" w:hAnsi="Roboto"/>
          <w:b w:val="1"/>
          <w:bCs w:val="1"/>
          <w:color w:val="1d2125"/>
          <w:sz w:val="23"/>
          <w:szCs w:val="23"/>
          <w:highlight w:val="white"/>
          <w:rtl w:val="0"/>
        </w:rPr>
        <w:t xml:space="preserve">LCHS4001</w:t>
      </w:r>
      <w:r w:rsidDel="00000000" w:rsidR="00000000" w:rsidRPr="00000000">
        <w:rPr>
          <w:b w:val="1"/>
          <w:bCs w:val="1"/>
          <w:sz w:val="28"/>
          <w:szCs w:val="28"/>
          <w:rtl w:val="0"/>
        </w:rPr>
        <w:t xml:space="preserve"> </w:t>
      </w:r>
    </w:p>
    <w:p w:rsidR="00000000" w:rsidDel="00000000" w:rsidP="00000000" w:rsidRDefault="00000000" w:rsidRPr="00000000" w14:paraId="0000000A">
      <w:pPr>
        <w:jc w:val="both"/>
        <w:rPr>
          <w:b w:val="1"/>
          <w:bCs w:val="1"/>
          <w:sz w:val="28"/>
          <w:szCs w:val="28"/>
        </w:rPr>
      </w:pPr>
      <w:r w:rsidDel="00000000" w:rsidR="00000000" w:rsidRPr="00000000">
        <w:rPr>
          <w:b w:val="1"/>
          <w:bCs w:val="1"/>
          <w:sz w:val="28"/>
          <w:szCs w:val="28"/>
          <w:rtl w:val="0"/>
        </w:rPr>
        <w:t xml:space="preserve">Module: Academic and Employability Skills</w:t>
      </w:r>
    </w:p>
    <w:p w:rsidR="00000000" w:rsidDel="00000000" w:rsidP="00000000" w:rsidRDefault="00000000" w:rsidRPr="00000000" w14:paraId="0000000B">
      <w:pPr>
        <w:jc w:val="both"/>
        <w:rPr>
          <w:b w:val="1"/>
          <w:bCs w:val="1"/>
          <w:sz w:val="28"/>
          <w:szCs w:val="28"/>
        </w:rPr>
      </w:pPr>
      <w:r w:rsidDel="00000000" w:rsidR="00000000" w:rsidRPr="00000000">
        <w:rPr>
          <w:b w:val="1"/>
          <w:bCs w:val="1"/>
          <w:sz w:val="28"/>
          <w:szCs w:val="28"/>
          <w:rtl w:val="0"/>
        </w:rPr>
        <w:t xml:space="preserve">Lecturer: Natalia</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sz w:val="28"/>
          <w:szCs w:val="28"/>
        </w:rPr>
      </w:pPr>
      <w:r w:rsidDel="00000000" w:rsidR="00000000" w:rsidRPr="00000000">
        <w:rPr>
          <w:rtl w:val="0"/>
        </w:rPr>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sz w:val="28"/>
          <w:szCs w:val="28"/>
          <w:rtl w:val="0"/>
        </w:rPr>
        <w:tab/>
        <w:tab/>
        <w:tab/>
        <w:tab/>
        <w:t xml:space="preserve">   </w:t>
      </w:r>
    </w:p>
    <w:p w:rsidR="00000000" w:rsidDel="00000000" w:rsidP="00000000" w:rsidRDefault="00000000" w:rsidRPr="00000000" w14:paraId="00000014">
      <w:pPr>
        <w:jc w:val="both"/>
        <w:rPr>
          <w:sz w:val="28"/>
          <w:szCs w:val="28"/>
        </w:rPr>
      </w:pPr>
      <w:r w:rsidDel="00000000" w:rsidR="00000000" w:rsidRPr="00000000">
        <w:rPr>
          <w:rtl w:val="0"/>
        </w:rPr>
      </w:r>
    </w:p>
    <w:p w:rsidR="00000000" w:rsidDel="00000000" w:rsidP="00000000" w:rsidRDefault="00000000" w:rsidRPr="00000000" w14:paraId="00000015">
      <w:pPr>
        <w:jc w:val="both"/>
        <w:rPr>
          <w:sz w:val="28"/>
          <w:szCs w:val="28"/>
        </w:rPr>
      </w:pPr>
      <w:r w:rsidDel="00000000" w:rsidR="00000000" w:rsidRPr="00000000">
        <w:rPr>
          <w:rtl w:val="0"/>
        </w:rPr>
      </w:r>
    </w:p>
    <w:p w:rsidR="00000000" w:rsidDel="00000000" w:rsidP="00000000" w:rsidRDefault="00000000" w:rsidRPr="00000000" w14:paraId="00000016">
      <w:pPr>
        <w:jc w:val="both"/>
        <w:rPr>
          <w:sz w:val="28"/>
          <w:szCs w:val="28"/>
        </w:rPr>
      </w:pPr>
      <w:r w:rsidDel="00000000" w:rsidR="00000000" w:rsidRPr="00000000">
        <w:rPr>
          <w:rtl w:val="0"/>
        </w:rPr>
      </w:r>
    </w:p>
    <w:p w:rsidR="00000000" w:rsidDel="00000000" w:rsidP="00000000" w:rsidRDefault="00000000" w:rsidRPr="00000000" w14:paraId="00000017">
      <w:pPr>
        <w:jc w:val="both"/>
        <w:rPr>
          <w:sz w:val="28"/>
          <w:szCs w:val="28"/>
        </w:rPr>
      </w:pPr>
      <w:r w:rsidDel="00000000" w:rsidR="00000000" w:rsidRPr="00000000">
        <w:rPr>
          <w:rtl w:val="0"/>
        </w:rPr>
      </w:r>
    </w:p>
    <w:p w:rsidR="00000000" w:rsidDel="00000000" w:rsidP="00000000" w:rsidRDefault="00000000" w:rsidRPr="00000000" w14:paraId="00000018">
      <w:pPr>
        <w:jc w:val="both"/>
        <w:rPr>
          <w:sz w:val="28"/>
          <w:szCs w:val="28"/>
        </w:rPr>
      </w:pPr>
      <w:r w:rsidDel="00000000" w:rsidR="00000000" w:rsidRPr="00000000">
        <w:rPr>
          <w:rtl w:val="0"/>
        </w:rPr>
      </w:r>
    </w:p>
    <w:p w:rsidR="00000000" w:rsidDel="00000000" w:rsidP="00000000" w:rsidRDefault="00000000" w:rsidRPr="00000000" w14:paraId="00000019">
      <w:pPr>
        <w:jc w:val="both"/>
        <w:rPr>
          <w:sz w:val="28"/>
          <w:szCs w:val="28"/>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4471c4"/>
          <w:sz w:val="28"/>
          <w:szCs w:val="28"/>
          <w:u w:val="none"/>
          <w:shd w:fill="auto" w:val="clear"/>
          <w:vertAlign w:val="baseline"/>
          <w:rtl w:val="0"/>
        </w:rPr>
        <w:t xml:space="preserve">Table of Contents</w:t>
      </w:r>
      <w:r w:rsidDel="00000000" w:rsidR="00000000" w:rsidRPr="00000000">
        <w:rPr>
          <w:rtl w:val="0"/>
        </w:rPr>
      </w:r>
    </w:p>
    <w:sdt>
      <w:sdtPr>
        <w:id w:val="1789205206"/>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xqims7uj1tk4">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kk43huhthemy">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 [INSERT YOUR ROLE HERE] in the Health and Social Care Field</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j9jyzbhfrq2c">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2.1 Description of [INSERT YOUR ROLE HERE] in Health and Social Care</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gfpt4ygelfp0">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2.2 Explanation of Most Significant Skills Needed for [INSERT YOUR ROLE HERE] in Health and Social Care</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852gs6l6misk">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3 Strategies for Skill Improvement for [INSERT YOUR ROLE HERE]</w:t>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dlhs96th9uod">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3.1 Three Strategies to Improve the Skills for [INSERT YOUR ROLE HERE]</w:t>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vus8fl2y8iri">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4 Conclusion</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o6b26vhck3r8">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5 Reference List</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jc w:val="both"/>
        <w:rPr>
          <w:b w:val="1"/>
          <w:bCs w:val="1"/>
          <w:sz w:val="28"/>
          <w:szCs w:val="28"/>
        </w:rPr>
      </w:pPr>
      <w:r w:rsidDel="00000000" w:rsidR="00000000" w:rsidRPr="00000000">
        <w:rPr>
          <w:rtl w:val="0"/>
        </w:rPr>
      </w:r>
    </w:p>
    <w:p w:rsidR="00000000" w:rsidDel="00000000" w:rsidP="00000000" w:rsidRDefault="00000000" w:rsidRPr="00000000" w14:paraId="00000029">
      <w:pPr>
        <w:jc w:val="both"/>
        <w:rPr>
          <w:b w:val="1"/>
          <w:bCs w:val="1"/>
          <w:sz w:val="28"/>
          <w:szCs w:val="28"/>
        </w:rPr>
      </w:pPr>
      <w:r w:rsidDel="00000000" w:rsidR="00000000" w:rsidRPr="00000000">
        <w:rPr>
          <w:rtl w:val="0"/>
        </w:rPr>
      </w:r>
    </w:p>
    <w:p w:rsidR="00000000" w:rsidDel="00000000" w:rsidP="00000000" w:rsidRDefault="00000000" w:rsidRPr="00000000" w14:paraId="0000002A">
      <w:pPr>
        <w:jc w:val="both"/>
        <w:rPr>
          <w:b w:val="1"/>
          <w:bCs w:val="1"/>
          <w:sz w:val="28"/>
          <w:szCs w:val="28"/>
        </w:rPr>
      </w:pPr>
      <w:r w:rsidDel="00000000" w:rsidR="00000000" w:rsidRPr="00000000">
        <w:rPr>
          <w:rtl w:val="0"/>
        </w:rPr>
      </w:r>
    </w:p>
    <w:p w:rsidR="00000000" w:rsidDel="00000000" w:rsidP="00000000" w:rsidRDefault="00000000" w:rsidRPr="00000000" w14:paraId="0000002B">
      <w:pPr>
        <w:jc w:val="both"/>
        <w:rPr>
          <w:b w:val="1"/>
          <w:bCs w:val="1"/>
          <w:sz w:val="28"/>
          <w:szCs w:val="28"/>
        </w:rPr>
      </w:pPr>
      <w:r w:rsidDel="00000000" w:rsidR="00000000" w:rsidRPr="00000000">
        <w:rPr>
          <w:rtl w:val="0"/>
        </w:rPr>
      </w:r>
    </w:p>
    <w:p w:rsidR="00000000" w:rsidDel="00000000" w:rsidP="00000000" w:rsidRDefault="00000000" w:rsidRPr="00000000" w14:paraId="0000002C">
      <w:pPr>
        <w:jc w:val="both"/>
        <w:rPr>
          <w:b w:val="1"/>
          <w:bCs w:val="1"/>
          <w:sz w:val="28"/>
          <w:szCs w:val="28"/>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bCs w:val="1"/>
          <w:sz w:val="21"/>
          <w:szCs w:val="21"/>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2"/>
        <w:rPr>
          <w:color w:val="000000"/>
          <w:sz w:val="22"/>
          <w:szCs w:val="22"/>
        </w:rPr>
      </w:pPr>
      <w:bookmarkStart w:colFirst="0" w:colLast="0" w:name="_heading=h.xqims7uj1tk4" w:id="0"/>
      <w:bookmarkEnd w:id="0"/>
      <w:r w:rsidDel="00000000" w:rsidR="00000000" w:rsidRPr="00000000">
        <w:rPr>
          <w:color w:val="000000"/>
          <w:rtl w:val="0"/>
        </w:rPr>
        <w:t xml:space="preserve">I</w:t>
      </w:r>
      <w:r w:rsidDel="00000000" w:rsidR="00000000" w:rsidRPr="00000000">
        <w:rPr>
          <w:color w:val="000000"/>
          <w:sz w:val="22"/>
          <w:szCs w:val="22"/>
          <w:rtl w:val="0"/>
        </w:rPr>
        <w:t xml:space="preserve">ntroduction</w:t>
      </w:r>
    </w:p>
    <w:p w:rsidR="00000000" w:rsidDel="00000000" w:rsidP="00000000" w:rsidRDefault="00000000" w:rsidRPr="00000000" w14:paraId="00000030">
      <w:pPr>
        <w:pStyle w:val="Heading2"/>
        <w:rPr>
          <w:sz w:val="22"/>
          <w:szCs w:val="22"/>
        </w:rPr>
      </w:pPr>
      <w:bookmarkStart w:colFirst="0" w:colLast="0" w:name="_heading=h.y66r3xeiarf" w:id="1"/>
      <w:bookmarkEnd w:id="1"/>
      <w:r w:rsidDel="00000000" w:rsidR="00000000" w:rsidRPr="00000000">
        <w:rPr>
          <w:rtl w:val="0"/>
        </w:rPr>
      </w:r>
    </w:p>
    <w:p w:rsidR="00000000" w:rsidDel="00000000" w:rsidP="00000000" w:rsidRDefault="00000000" w:rsidRPr="00000000" w14:paraId="00000031">
      <w:pPr>
        <w:pStyle w:val="Heading2"/>
        <w:rPr>
          <w:color w:val="000000"/>
          <w:sz w:val="22"/>
          <w:szCs w:val="22"/>
        </w:rPr>
      </w:pPr>
      <w:bookmarkStart w:colFirst="0" w:colLast="0" w:name="_heading=h.nspy29r4b4n" w:id="2"/>
      <w:bookmarkEnd w:id="2"/>
      <w:r w:rsidDel="00000000" w:rsidR="00000000" w:rsidRPr="00000000">
        <w:rPr>
          <w:color w:val="000000"/>
          <w:sz w:val="22"/>
          <w:szCs w:val="22"/>
          <w:rtl w:val="0"/>
        </w:rPr>
        <w:t xml:space="preserve">Roles in health and social care are essential because they ensure that people with a wide range of needs receive safe, compassionate, and effective support. The care assistant plays a central part in this system by helping individuals with daily activities and promoting their independence and wellbeing. The purpose of this report is to explain the responsibilities of a care assistant, outline the most important skills required for the role, and describe strategies that can help staff strengthen these skills. The report will begin with a description of the role, followed by an explanation of the key skills, recommended improvement strategies, and finally a brief conclusion.</w:t>
      </w:r>
    </w:p>
    <w:p w:rsidR="00000000" w:rsidDel="00000000" w:rsidP="00000000" w:rsidRDefault="00000000" w:rsidRPr="00000000" w14:paraId="00000032">
      <w:pPr>
        <w:rPr>
          <w:sz w:val="22"/>
          <w:szCs w:val="22"/>
        </w:rPr>
      </w:pPr>
      <w:r w:rsidDel="00000000" w:rsidR="00000000" w:rsidRPr="00000000">
        <w:rPr>
          <w:rtl w:val="0"/>
        </w:rPr>
      </w:r>
    </w:p>
    <w:p w:rsidR="00000000" w:rsidDel="00000000" w:rsidP="00000000" w:rsidRDefault="00000000" w:rsidRPr="00000000" w14:paraId="00000033">
      <w:pPr>
        <w:rPr>
          <w:sz w:val="22"/>
          <w:szCs w:val="22"/>
        </w:rPr>
      </w:pPr>
      <w:r w:rsidDel="00000000" w:rsidR="00000000" w:rsidRPr="00000000">
        <w:rPr>
          <w:rtl w:val="0"/>
        </w:rPr>
      </w:r>
    </w:p>
    <w:p w:rsidR="00000000" w:rsidDel="00000000" w:rsidP="00000000" w:rsidRDefault="00000000" w:rsidRPr="00000000" w14:paraId="00000034">
      <w:pPr>
        <w:pStyle w:val="Heading1"/>
        <w:keepNext w:val="0"/>
        <w:keepLines w:val="0"/>
        <w:spacing w:after="120" w:before="480" w:lineRule="auto"/>
        <w:rPr>
          <w:color w:val="000000"/>
          <w:sz w:val="22"/>
          <w:szCs w:val="22"/>
        </w:rPr>
      </w:pPr>
      <w:bookmarkStart w:colFirst="0" w:colLast="0" w:name="_heading=h.9optxl9fuhyr" w:id="3"/>
      <w:bookmarkEnd w:id="3"/>
      <w:r w:rsidDel="00000000" w:rsidR="00000000" w:rsidRPr="00000000">
        <w:rPr>
          <w:color w:val="000000"/>
          <w:sz w:val="22"/>
          <w:szCs w:val="22"/>
          <w:rtl w:val="0"/>
        </w:rPr>
        <w:t xml:space="preserve">Care in Assistance in the Health and Social Care</w:t>
      </w:r>
    </w:p>
    <w:p w:rsidR="00000000" w:rsidDel="00000000" w:rsidP="00000000" w:rsidRDefault="00000000" w:rsidRPr="00000000" w14:paraId="00000035">
      <w:pPr>
        <w:pStyle w:val="Heading2"/>
        <w:keepNext w:val="0"/>
        <w:keepLines w:val="0"/>
        <w:spacing w:after="80" w:before="360" w:lineRule="auto"/>
        <w:rPr>
          <w:b w:val="1"/>
          <w:bCs w:val="1"/>
          <w:color w:val="000000"/>
          <w:sz w:val="22"/>
          <w:szCs w:val="22"/>
        </w:rPr>
      </w:pPr>
      <w:bookmarkStart w:colFirst="0" w:colLast="0" w:name="_heading=h.bzzzhawy1hwo" w:id="4"/>
      <w:bookmarkEnd w:id="4"/>
      <w:r w:rsidDel="00000000" w:rsidR="00000000" w:rsidRPr="00000000">
        <w:rPr>
          <w:b w:val="1"/>
          <w:bCs w:val="1"/>
          <w:color w:val="000000"/>
          <w:sz w:val="22"/>
          <w:szCs w:val="22"/>
          <w:rtl w:val="0"/>
        </w:rPr>
        <w:t xml:space="preserve">description of Care Assistance in Health and Social care </w:t>
      </w:r>
    </w:p>
    <w:p w:rsidR="00000000" w:rsidDel="00000000" w:rsidP="00000000" w:rsidRDefault="00000000" w:rsidRPr="00000000" w14:paraId="00000036">
      <w:pPr>
        <w:spacing w:after="240" w:before="240" w:lineRule="auto"/>
        <w:rPr>
          <w:sz w:val="22"/>
          <w:szCs w:val="22"/>
        </w:rPr>
      </w:pPr>
      <w:r w:rsidDel="00000000" w:rsidR="00000000" w:rsidRPr="00000000">
        <w:rPr>
          <w:sz w:val="22"/>
          <w:szCs w:val="22"/>
          <w:rtl w:val="0"/>
        </w:rPr>
        <w:t xml:space="preserve">The role of a care assistant is important because it directly supports people who may have physical, emotional, or social difficulties that affect their ability to live independently. Care assistants provide essential hands-on support, and this contributes to improved quality of life for service users. The role also ensures the smooth running of health and social care settings by helping qualified professionals deliver person-centred care. Care assistants often act as a point of daily contact for service users, which helps build trust and stable relationships.</w:t>
      </w:r>
    </w:p>
    <w:p w:rsidR="00000000" w:rsidDel="00000000" w:rsidP="00000000" w:rsidRDefault="00000000" w:rsidRPr="00000000" w14:paraId="00000037">
      <w:pPr>
        <w:spacing w:after="240" w:before="240" w:lineRule="auto"/>
        <w:rPr>
          <w:sz w:val="22"/>
          <w:szCs w:val="22"/>
        </w:rPr>
      </w:pPr>
      <w:r w:rsidDel="00000000" w:rsidR="00000000" w:rsidRPr="00000000">
        <w:rPr>
          <w:sz w:val="22"/>
          <w:szCs w:val="22"/>
          <w:rtl w:val="0"/>
        </w:rPr>
        <w:t xml:space="preserve">The main duties of a care assistant include helping individuals with personal care, such as washing, dressing, and eating. The role also involves supporting mobility, ensuring people take prescribed medication correctly, and observing and reporting any changes in a person’s condition. Care assistants must communicate effectively with service users, families, and colleagues to make sure care plans are followed safely. Key skills needed for this role include empathy, communication, teamwork, attention to detail, and the ability to remain calm under pressure. These skills allow care assistants to respond sensitively to individuals’ needs while maintaining safety and promoting independence. Overall, the role requires both practical ability and strong interpersonal skills.</w:t>
      </w:r>
    </w:p>
    <w:p w:rsidR="00000000" w:rsidDel="00000000" w:rsidP="00000000" w:rsidRDefault="00000000" w:rsidRPr="00000000" w14:paraId="00000038">
      <w:pPr>
        <w:pStyle w:val="Heading2"/>
        <w:keepNext w:val="0"/>
        <w:keepLines w:val="0"/>
        <w:spacing w:after="80" w:before="360" w:lineRule="auto"/>
        <w:rPr>
          <w:b w:val="1"/>
          <w:bCs w:val="1"/>
          <w:color w:val="000000"/>
          <w:sz w:val="22"/>
          <w:szCs w:val="22"/>
        </w:rPr>
      </w:pPr>
      <w:bookmarkStart w:colFirst="0" w:colLast="0" w:name="_heading=h.p2qbydezbjp7" w:id="5"/>
      <w:bookmarkEnd w:id="5"/>
      <w:r w:rsidDel="00000000" w:rsidR="00000000" w:rsidRPr="00000000">
        <w:rPr>
          <w:b w:val="1"/>
          <w:bCs w:val="1"/>
          <w:color w:val="000000"/>
          <w:sz w:val="22"/>
          <w:szCs w:val="22"/>
          <w:rtl w:val="0"/>
        </w:rPr>
        <w:t xml:space="preserve">Explanation</w:t>
      </w:r>
      <w:r w:rsidDel="00000000" w:rsidR="00000000" w:rsidRPr="00000000">
        <w:rPr>
          <w:b w:val="1"/>
          <w:bCs w:val="1"/>
          <w:color w:val="000000"/>
          <w:sz w:val="22"/>
          <w:szCs w:val="22"/>
          <w:rtl w:val="0"/>
        </w:rPr>
        <w:t xml:space="preserve"> of the Most Significant Skills Needed for Care Assistants</w:t>
      </w:r>
    </w:p>
    <w:p w:rsidR="00000000" w:rsidDel="00000000" w:rsidP="00000000" w:rsidRDefault="00000000" w:rsidRPr="00000000" w14:paraId="00000039">
      <w:pPr>
        <w:spacing w:after="240" w:before="240" w:lineRule="auto"/>
        <w:rPr>
          <w:sz w:val="22"/>
          <w:szCs w:val="22"/>
        </w:rPr>
      </w:pPr>
      <w:r w:rsidDel="00000000" w:rsidR="00000000" w:rsidRPr="00000000">
        <w:rPr>
          <w:b w:val="1"/>
          <w:bCs w:val="1"/>
          <w:sz w:val="22"/>
          <w:szCs w:val="22"/>
          <w:rtl w:val="0"/>
        </w:rPr>
        <w:t xml:space="preserve">Communication is one</w:t>
      </w:r>
      <w:r w:rsidDel="00000000" w:rsidR="00000000" w:rsidRPr="00000000">
        <w:rPr>
          <w:b w:val="1"/>
          <w:bCs w:val="1"/>
          <w:sz w:val="22"/>
          <w:szCs w:val="22"/>
          <w:rtl w:val="0"/>
        </w:rPr>
        <w:t xml:space="preserve"> of the most significant skills for care assistants because it ensures that information is shared clearly and safely. </w:t>
      </w:r>
      <w:r w:rsidDel="00000000" w:rsidR="00000000" w:rsidRPr="00000000">
        <w:rPr>
          <w:sz w:val="22"/>
          <w:szCs w:val="22"/>
          <w:rtl w:val="0"/>
        </w:rPr>
        <w:t xml:space="preserve">Good communication helps staff understand service users needs, preferences, and concerns. According to Skills for Care (2022), effective communication reduces the risk of misunderstandings and improves the quality of support. For example, a care assistant may need to explain a morning routine to a service user with anxiety in a calm and reassuring manner. In my own experience, clear communication is vital when recording and passing on information about changes in appetite or mobility, as this allows senior staff to take appropriate action.</w:t>
      </w:r>
    </w:p>
    <w:p w:rsidR="00000000" w:rsidDel="00000000" w:rsidP="00000000" w:rsidRDefault="00000000" w:rsidRPr="00000000" w14:paraId="0000003A">
      <w:pPr>
        <w:spacing w:after="240" w:before="240" w:lineRule="auto"/>
        <w:rPr>
          <w:sz w:val="22"/>
          <w:szCs w:val="22"/>
        </w:rPr>
      </w:pPr>
      <w:r w:rsidDel="00000000" w:rsidR="00000000" w:rsidRPr="00000000">
        <w:rPr>
          <w:b w:val="1"/>
          <w:bCs w:val="1"/>
          <w:sz w:val="22"/>
          <w:szCs w:val="22"/>
          <w:rtl w:val="0"/>
        </w:rPr>
        <w:t xml:space="preserve">A second essential skill is empathy, which always cares for assistants to understand service users' feelings and provide compassionate support.</w:t>
      </w:r>
      <w:r w:rsidDel="00000000" w:rsidR="00000000" w:rsidRPr="00000000">
        <w:rPr>
          <w:sz w:val="22"/>
          <w:szCs w:val="22"/>
          <w:rtl w:val="0"/>
        </w:rPr>
        <w:t xml:space="preserve"> Empathy strengthens relationships and promotes trust, which is especially important when supporting vulnerable individuals. Research by the Care Quality Commission (CQC, 2021) shows that empathy improves the emotional wellbeing of service users and leads to more positive care experiences. An example of this skill in practice is offering patience and gentle encouragement to a person with dementia who may feel confused during personal care tasks. When care assistants show empathy, service users often feel more comfortable and willing to accept support.</w:t>
      </w:r>
    </w:p>
    <w:p w:rsidR="00000000" w:rsidDel="00000000" w:rsidP="00000000" w:rsidRDefault="00000000" w:rsidRPr="00000000" w14:paraId="0000003B">
      <w:pPr>
        <w:spacing w:after="240" w:before="240" w:lineRule="auto"/>
        <w:rPr>
          <w:sz w:val="22"/>
          <w:szCs w:val="22"/>
        </w:rPr>
      </w:pPr>
      <w:r w:rsidDel="00000000" w:rsidR="00000000" w:rsidRPr="00000000">
        <w:rPr>
          <w:b w:val="1"/>
          <w:bCs w:val="1"/>
          <w:sz w:val="22"/>
          <w:szCs w:val="22"/>
          <w:rtl w:val="0"/>
        </w:rPr>
        <w:t xml:space="preserve">A third significant skill is reliability, as consistent behaviour helps ensure safe and effective care.</w:t>
      </w:r>
      <w:r w:rsidDel="00000000" w:rsidR="00000000" w:rsidRPr="00000000">
        <w:rPr>
          <w:sz w:val="22"/>
          <w:szCs w:val="22"/>
          <w:rtl w:val="0"/>
        </w:rPr>
        <w:t xml:space="preserve"> Being reliable means arriving on time, following care plans correctly, and completing tasks to a high standard. Skills for ( Care, 2023) notes that reliability contributes to team trust and continuity of care. For example, a reliable care assistant will regularly check that a service user has taken their medication as recorded in their care plan. This prevents errors and helps maintain the service user’s health.</w:t>
      </w:r>
    </w:p>
    <w:p w:rsidR="00000000" w:rsidDel="00000000" w:rsidP="00000000" w:rsidRDefault="00000000" w:rsidRPr="00000000" w14:paraId="0000003C">
      <w:pPr>
        <w:spacing w:after="240" w:before="240" w:lineRule="auto"/>
        <w:rPr>
          <w:sz w:val="22"/>
          <w:szCs w:val="22"/>
        </w:rPr>
      </w:pPr>
      <w:r w:rsidDel="00000000" w:rsidR="00000000" w:rsidRPr="00000000">
        <w:rPr>
          <w:b w:val="1"/>
          <w:bCs w:val="1"/>
          <w:sz w:val="22"/>
          <w:szCs w:val="22"/>
          <w:rtl w:val="0"/>
        </w:rPr>
        <w:t xml:space="preserve">When care assistants lack these three skills, the quality and safety of care can decrease.</w:t>
      </w:r>
      <w:r w:rsidDel="00000000" w:rsidR="00000000" w:rsidRPr="00000000">
        <w:rPr>
          <w:sz w:val="22"/>
          <w:szCs w:val="22"/>
          <w:rtl w:val="0"/>
        </w:rPr>
        <w:t xml:space="preserve"> Poor communication may result in inaccurate reporting, which can lead to health risks such as missed medication or unrecognised symptoms. A lack of empathy can cause service users to feel distressed, ignored, or unsafe. Unreliability can disrupt routines, reduce trust, and create additional pressure on colleagues. These consequences show why strong communication, empathy, and reliability are essential for providing high-quality health and social care.</w:t>
      </w:r>
    </w:p>
    <w:p w:rsidR="00000000" w:rsidDel="00000000" w:rsidP="00000000" w:rsidRDefault="00000000" w:rsidRPr="00000000" w14:paraId="0000003D">
      <w:pPr>
        <w:pStyle w:val="Heading1"/>
        <w:keepNext w:val="0"/>
        <w:keepLines w:val="0"/>
        <w:spacing w:after="120" w:before="480" w:lineRule="auto"/>
        <w:rPr>
          <w:color w:val="000000"/>
          <w:sz w:val="22"/>
          <w:szCs w:val="22"/>
        </w:rPr>
      </w:pPr>
      <w:bookmarkStart w:colFirst="0" w:colLast="0" w:name="_heading=h.rxh7th4dgp01" w:id="6"/>
      <w:bookmarkEnd w:id="6"/>
      <w:r w:rsidDel="00000000" w:rsidR="00000000" w:rsidRPr="00000000">
        <w:rPr>
          <w:color w:val="000000"/>
          <w:sz w:val="22"/>
          <w:szCs w:val="22"/>
          <w:rtl w:val="0"/>
        </w:rPr>
        <w:t xml:space="preserve"> Strategies for Skill improvement for Care Assistants</w:t>
      </w:r>
    </w:p>
    <w:p w:rsidR="00000000" w:rsidDel="00000000" w:rsidP="00000000" w:rsidRDefault="00000000" w:rsidRPr="00000000" w14:paraId="0000003E">
      <w:pPr>
        <w:rPr>
          <w:sz w:val="22"/>
          <w:szCs w:val="22"/>
        </w:rPr>
      </w:pPr>
      <w:r w:rsidDel="00000000" w:rsidR="00000000" w:rsidRPr="00000000">
        <w:rPr>
          <w:b w:val="1"/>
          <w:bCs w:val="1"/>
          <w:sz w:val="22"/>
          <w:szCs w:val="22"/>
          <w:rtl w:val="0"/>
        </w:rPr>
        <w:t xml:space="preserve">Three Strategies to Improve Skill for Care Assistan</w:t>
      </w:r>
      <w:r w:rsidDel="00000000" w:rsidR="00000000" w:rsidRPr="00000000">
        <w:rPr>
          <w:sz w:val="22"/>
          <w:szCs w:val="22"/>
          <w:rtl w:val="0"/>
        </w:rPr>
        <w:t xml:space="preserve">t</w:t>
      </w:r>
      <w:r w:rsidDel="00000000" w:rsidR="00000000" w:rsidRPr="00000000">
        <w:rPr>
          <w:rtl w:val="0"/>
        </w:rPr>
      </w:r>
    </w:p>
    <w:p w:rsidR="00000000" w:rsidDel="00000000" w:rsidP="00000000" w:rsidRDefault="00000000" w:rsidRPr="00000000" w14:paraId="0000003F">
      <w:pPr>
        <w:spacing w:after="240" w:before="240" w:lineRule="auto"/>
        <w:rPr>
          <w:sz w:val="22"/>
          <w:szCs w:val="22"/>
        </w:rPr>
      </w:pPr>
      <w:r w:rsidDel="00000000" w:rsidR="00000000" w:rsidRPr="00000000">
        <w:rPr>
          <w:b w:val="1"/>
          <w:bCs w:val="1"/>
          <w:sz w:val="22"/>
          <w:szCs w:val="22"/>
          <w:rtl w:val="0"/>
        </w:rPr>
        <w:t xml:space="preserve">Communication skills can be improved through targeted communication training workshops.</w:t>
      </w:r>
      <w:r w:rsidDel="00000000" w:rsidR="00000000" w:rsidRPr="00000000">
        <w:rPr>
          <w:sz w:val="22"/>
          <w:szCs w:val="22"/>
          <w:rtl w:val="0"/>
        </w:rPr>
        <w:t xml:space="preserve"> This strategy is effective because structured training helps staff learn techniques such as active listening, clear verbal expression, and appropriate non-verbal communication. Skills for Care (2022) highlights that training programmes improve confidence and reduce communication errors in care settings. For example, a workshop may include role-play exercises where staff practise speaking calmly to a distressed service user. This approach helps care assistants apply these skills in real situations, such as explaining care routines or checking understanding during medication support.</w:t>
      </w:r>
    </w:p>
    <w:p w:rsidR="00000000" w:rsidDel="00000000" w:rsidP="00000000" w:rsidRDefault="00000000" w:rsidRPr="00000000" w14:paraId="00000040">
      <w:pPr>
        <w:spacing w:after="240" w:before="240" w:lineRule="auto"/>
        <w:rPr>
          <w:sz w:val="22"/>
          <w:szCs w:val="22"/>
        </w:rPr>
      </w:pPr>
      <w:r w:rsidDel="00000000" w:rsidR="00000000" w:rsidRPr="00000000">
        <w:rPr>
          <w:b w:val="1"/>
          <w:bCs w:val="1"/>
          <w:sz w:val="22"/>
          <w:szCs w:val="22"/>
          <w:rtl w:val="0"/>
        </w:rPr>
        <w:t xml:space="preserve">Empathy can be strengthened through reflective practice sessions.</w:t>
      </w:r>
      <w:r w:rsidDel="00000000" w:rsidR="00000000" w:rsidRPr="00000000">
        <w:rPr>
          <w:sz w:val="22"/>
          <w:szCs w:val="22"/>
          <w:rtl w:val="0"/>
        </w:rPr>
        <w:t xml:space="preserve"> Reflective practice involves thinking deeply about past interactions and considering how to respond more sensitively in the future. According to Gibbs’ Reflective Cycle (Gibbs, 1988), structured reflection improves emotional awareness and supports personal growth. In practice, a care assistant might reflect on a challenging situation where a service user became upset during personal care. By discussing this in a supervision session, the assistant can explore how their approach affected the outcome and plan alternative responses. Evidence shows that reflection helps staff recognise individual needs and develop more compassionate care strategies.</w:t>
      </w:r>
    </w:p>
    <w:p w:rsidR="00000000" w:rsidDel="00000000" w:rsidP="00000000" w:rsidRDefault="00000000" w:rsidRPr="00000000" w14:paraId="00000041">
      <w:pPr>
        <w:spacing w:after="240" w:before="240" w:lineRule="auto"/>
        <w:rPr>
          <w:sz w:val="22"/>
          <w:szCs w:val="22"/>
        </w:rPr>
      </w:pPr>
      <w:r w:rsidDel="00000000" w:rsidR="00000000" w:rsidRPr="00000000">
        <w:rPr>
          <w:b w:val="1"/>
          <w:bCs w:val="1"/>
          <w:sz w:val="22"/>
          <w:szCs w:val="22"/>
          <w:rtl w:val="0"/>
        </w:rPr>
        <w:t xml:space="preserve">Reliability can be improved by using time-management tools, such as task checklists and digital scheduling apps.</w:t>
      </w:r>
      <w:r w:rsidDel="00000000" w:rsidR="00000000" w:rsidRPr="00000000">
        <w:rPr>
          <w:sz w:val="22"/>
          <w:szCs w:val="22"/>
          <w:rtl w:val="0"/>
        </w:rPr>
        <w:t xml:space="preserve"> These tools support organisation and ensure that important tasks are completed accurately and on time. The National Institute for Health and Care Excellence (NICE, 2020) states that structured planning reduces the likelihood of missed care tasks and increases consistency. For example, a care assistant might use a checklist to ensure they record hydration levels, complete mobility checks, and support medication routines during a shift. By following a structured plan, the assistant can stay focused and reduce the chance of forgetting essential duties.</w:t>
      </w:r>
    </w:p>
    <w:p w:rsidR="00000000" w:rsidDel="00000000" w:rsidP="00000000" w:rsidRDefault="00000000" w:rsidRPr="00000000" w14:paraId="00000042">
      <w:pPr>
        <w:spacing w:after="240" w:before="240" w:lineRule="auto"/>
        <w:rPr>
          <w:sz w:val="22"/>
          <w:szCs w:val="22"/>
        </w:rPr>
      </w:pPr>
      <w:r w:rsidDel="00000000" w:rsidR="00000000" w:rsidRPr="00000000">
        <w:rPr>
          <w:b w:val="1"/>
          <w:bCs w:val="1"/>
          <w:sz w:val="22"/>
          <w:szCs w:val="22"/>
          <w:rtl w:val="0"/>
        </w:rPr>
        <w:t xml:space="preserve">Together, these strategies help care assistants strengthen their core skills and provide safer, more effective care.</w:t>
      </w:r>
      <w:r w:rsidDel="00000000" w:rsidR="00000000" w:rsidRPr="00000000">
        <w:rPr>
          <w:sz w:val="22"/>
          <w:szCs w:val="22"/>
          <w:rtl w:val="0"/>
        </w:rPr>
        <w:t xml:space="preserve"> Training improves communication, reflection enhances empathy, and time-management tools support reliability. When used consistently, these approaches contribute to personal development and higher standards across the health and social care sector.</w:t>
      </w:r>
    </w:p>
    <w:p w:rsidR="00000000" w:rsidDel="00000000" w:rsidP="00000000" w:rsidRDefault="00000000" w:rsidRPr="00000000" w14:paraId="00000043">
      <w:pPr>
        <w:rPr>
          <w:sz w:val="22"/>
          <w:szCs w:val="22"/>
        </w:rPr>
      </w:pP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5">
      <w:pPr>
        <w:pStyle w:val="Heading2"/>
        <w:rPr>
          <w:color w:val="4471c4"/>
          <w:sz w:val="22"/>
          <w:szCs w:val="22"/>
        </w:rPr>
      </w:pPr>
      <w:bookmarkStart w:colFirst="0" w:colLast="0" w:name="_heading=h.vus8fl2y8iri" w:id="7"/>
      <w:bookmarkEnd w:id="7"/>
      <w:r w:rsidDel="00000000" w:rsidR="00000000" w:rsidRPr="00000000">
        <w:rPr>
          <w:rtl w:val="0"/>
        </w:rPr>
      </w:r>
    </w:p>
    <w:p w:rsidR="00000000" w:rsidDel="00000000" w:rsidP="00000000" w:rsidRDefault="00000000" w:rsidRPr="00000000" w14:paraId="00000046">
      <w:pPr>
        <w:rPr>
          <w:sz w:val="22"/>
          <w:szCs w:val="22"/>
        </w:rPr>
      </w:pPr>
      <w:r w:rsidDel="00000000" w:rsidR="00000000" w:rsidRPr="00000000">
        <w:rPr>
          <w:rtl w:val="0"/>
        </w:rPr>
      </w:r>
    </w:p>
    <w:p w:rsidR="00000000" w:rsidDel="00000000" w:rsidP="00000000" w:rsidRDefault="00000000" w:rsidRPr="00000000" w14:paraId="00000047">
      <w:pPr>
        <w:pStyle w:val="Heading1"/>
        <w:keepNext w:val="0"/>
        <w:keepLines w:val="0"/>
        <w:spacing w:after="120" w:before="480" w:lineRule="auto"/>
        <w:rPr>
          <w:color w:val="000000"/>
          <w:sz w:val="22"/>
          <w:szCs w:val="22"/>
        </w:rPr>
      </w:pPr>
      <w:bookmarkStart w:colFirst="0" w:colLast="0" w:name="_heading=h.g7cyhjldmskr" w:id="8"/>
      <w:bookmarkEnd w:id="8"/>
      <w:r w:rsidDel="00000000" w:rsidR="00000000" w:rsidRPr="00000000">
        <w:rPr>
          <w:color w:val="000000"/>
          <w:sz w:val="22"/>
          <w:szCs w:val="22"/>
          <w:rtl w:val="0"/>
        </w:rPr>
        <w:t xml:space="preserve">conclusion</w:t>
      </w:r>
    </w:p>
    <w:p w:rsidR="00000000" w:rsidDel="00000000" w:rsidP="00000000" w:rsidRDefault="00000000" w:rsidRPr="00000000" w14:paraId="00000048">
      <w:pPr>
        <w:spacing w:after="240" w:before="240" w:lineRule="auto"/>
        <w:rPr>
          <w:sz w:val="22"/>
          <w:szCs w:val="22"/>
        </w:rPr>
      </w:pPr>
      <w:r w:rsidDel="00000000" w:rsidR="00000000" w:rsidRPr="00000000">
        <w:rPr>
          <w:sz w:val="22"/>
          <w:szCs w:val="22"/>
          <w:rtl w:val="0"/>
        </w:rPr>
        <w:t xml:space="preserve">The role of a care assistant is essential to delivering safe, person-centred support in health and social care settings. Strong communication, empathy, and reliability are vital because they help staff meet individual needs and maintain high standards of care. The report explained the importance of these skills and outlined strategies such as training, reflective practice, and time-management tools to strengthen them. Developing these abilities ensures that care assistants can provide safe, compassionate, and effective support. Overall, investing in skill development contributes to a healthier, more supportive, and more responsive care environment.</w:t>
      </w:r>
    </w:p>
    <w:p w:rsidR="00000000" w:rsidDel="00000000" w:rsidP="00000000" w:rsidRDefault="00000000" w:rsidRPr="00000000" w14:paraId="00000049">
      <w:pPr>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4A">
      <w:pPr>
        <w:rPr>
          <w:sz w:val="22"/>
          <w:szCs w:val="22"/>
        </w:rPr>
      </w:pPr>
      <w:r w:rsidDel="00000000" w:rsidR="00000000" w:rsidRPr="00000000">
        <w:rPr>
          <w:rtl w:val="0"/>
        </w:rPr>
      </w:r>
    </w:p>
    <w:p w:rsidR="00000000" w:rsidDel="00000000" w:rsidP="00000000" w:rsidRDefault="00000000" w:rsidRPr="00000000" w14:paraId="0000004B">
      <w:pPr>
        <w:rPr>
          <w:sz w:val="22"/>
          <w:szCs w:val="22"/>
        </w:rPr>
      </w:pPr>
      <w:r w:rsidDel="00000000" w:rsidR="00000000" w:rsidRPr="00000000">
        <w:rPr>
          <w:rtl w:val="0"/>
        </w:rPr>
      </w:r>
    </w:p>
    <w:p w:rsidR="00000000" w:rsidDel="00000000" w:rsidP="00000000" w:rsidRDefault="00000000" w:rsidRPr="00000000" w14:paraId="0000004C">
      <w:pPr>
        <w:rPr>
          <w:sz w:val="22"/>
          <w:szCs w:val="22"/>
        </w:rPr>
      </w:pPr>
      <w:r w:rsidDel="00000000" w:rsidR="00000000" w:rsidRPr="00000000">
        <w:rPr>
          <w:rtl w:val="0"/>
        </w:rPr>
      </w:r>
    </w:p>
    <w:p w:rsidR="00000000" w:rsidDel="00000000" w:rsidP="00000000" w:rsidRDefault="00000000" w:rsidRPr="00000000" w14:paraId="0000004D">
      <w:pPr>
        <w:rPr>
          <w:sz w:val="22"/>
          <w:szCs w:val="22"/>
        </w:rPr>
      </w:pPr>
      <w:r w:rsidDel="00000000" w:rsidR="00000000" w:rsidRPr="00000000">
        <w:rPr>
          <w:rtl w:val="0"/>
        </w:rPr>
      </w:r>
    </w:p>
    <w:p w:rsidR="00000000" w:rsidDel="00000000" w:rsidP="00000000" w:rsidRDefault="00000000" w:rsidRPr="00000000" w14:paraId="0000004E">
      <w:pPr>
        <w:rPr>
          <w:sz w:val="22"/>
          <w:szCs w:val="22"/>
        </w:rPr>
      </w:pPr>
      <w:r w:rsidDel="00000000" w:rsidR="00000000" w:rsidRPr="00000000">
        <w:rPr>
          <w:rtl w:val="0"/>
        </w:rPr>
      </w:r>
    </w:p>
    <w:p w:rsidR="00000000" w:rsidDel="00000000" w:rsidP="00000000" w:rsidRDefault="00000000" w:rsidRPr="00000000" w14:paraId="0000004F">
      <w:pPr>
        <w:rPr>
          <w:sz w:val="22"/>
          <w:szCs w:val="22"/>
        </w:rPr>
      </w:pPr>
      <w:r w:rsidDel="00000000" w:rsidR="00000000" w:rsidRPr="00000000">
        <w:rPr>
          <w:rtl w:val="0"/>
        </w:rPr>
      </w:r>
    </w:p>
    <w:p w:rsidR="00000000" w:rsidDel="00000000" w:rsidP="00000000" w:rsidRDefault="00000000" w:rsidRPr="00000000" w14:paraId="00000050">
      <w:pPr>
        <w:rPr>
          <w:sz w:val="22"/>
          <w:szCs w:val="22"/>
        </w:rPr>
      </w:pPr>
      <w:r w:rsidDel="00000000" w:rsidR="00000000" w:rsidRPr="00000000">
        <w:rPr>
          <w:rtl w:val="0"/>
        </w:rPr>
      </w:r>
    </w:p>
    <w:p w:rsidR="00000000" w:rsidDel="00000000" w:rsidP="00000000" w:rsidRDefault="00000000" w:rsidRPr="00000000" w14:paraId="00000051">
      <w:pPr>
        <w:rPr>
          <w:sz w:val="22"/>
          <w:szCs w:val="22"/>
        </w:rPr>
      </w:pPr>
      <w:r w:rsidDel="00000000" w:rsidR="00000000" w:rsidRPr="00000000">
        <w:rPr>
          <w:rtl w:val="0"/>
        </w:rPr>
      </w:r>
    </w:p>
    <w:p w:rsidR="00000000" w:rsidDel="00000000" w:rsidP="00000000" w:rsidRDefault="00000000" w:rsidRPr="00000000" w14:paraId="00000052">
      <w:pPr>
        <w:rPr>
          <w:sz w:val="22"/>
          <w:szCs w:val="22"/>
        </w:rPr>
      </w:pPr>
      <w:r w:rsidDel="00000000" w:rsidR="00000000" w:rsidRPr="00000000">
        <w:rPr>
          <w:rtl w:val="0"/>
        </w:rPr>
      </w:r>
    </w:p>
    <w:p w:rsidR="00000000" w:rsidDel="00000000" w:rsidP="00000000" w:rsidRDefault="00000000" w:rsidRPr="00000000" w14:paraId="00000053">
      <w:pPr>
        <w:rPr>
          <w:sz w:val="22"/>
          <w:szCs w:val="22"/>
        </w:rPr>
      </w:pPr>
      <w:r w:rsidDel="00000000" w:rsidR="00000000" w:rsidRPr="00000000">
        <w:rPr>
          <w:rtl w:val="0"/>
        </w:rPr>
      </w:r>
    </w:p>
    <w:p w:rsidR="00000000" w:rsidDel="00000000" w:rsidP="00000000" w:rsidRDefault="00000000" w:rsidRPr="00000000" w14:paraId="00000054">
      <w:pPr>
        <w:rPr>
          <w:sz w:val="22"/>
          <w:szCs w:val="22"/>
        </w:rPr>
      </w:pPr>
      <w:r w:rsidDel="00000000" w:rsidR="00000000" w:rsidRPr="00000000">
        <w:rPr>
          <w:rtl w:val="0"/>
        </w:rPr>
      </w:r>
    </w:p>
    <w:p w:rsidR="00000000" w:rsidDel="00000000" w:rsidP="00000000" w:rsidRDefault="00000000" w:rsidRPr="00000000" w14:paraId="00000055">
      <w:pPr>
        <w:rPr>
          <w:sz w:val="22"/>
          <w:szCs w:val="22"/>
        </w:rPr>
      </w:pPr>
      <w:r w:rsidDel="00000000" w:rsidR="00000000" w:rsidRPr="00000000">
        <w:rPr>
          <w:rtl w:val="0"/>
        </w:rPr>
      </w:r>
    </w:p>
    <w:p w:rsidR="00000000" w:rsidDel="00000000" w:rsidP="00000000" w:rsidRDefault="00000000" w:rsidRPr="00000000" w14:paraId="00000056">
      <w:pPr>
        <w:rPr>
          <w:sz w:val="22"/>
          <w:szCs w:val="22"/>
        </w:rPr>
      </w:pPr>
      <w:r w:rsidDel="00000000" w:rsidR="00000000" w:rsidRPr="00000000">
        <w:rPr>
          <w:rtl w:val="0"/>
        </w:rPr>
      </w:r>
    </w:p>
    <w:p w:rsidR="00000000" w:rsidDel="00000000" w:rsidP="00000000" w:rsidRDefault="00000000" w:rsidRPr="00000000" w14:paraId="00000057">
      <w:pPr>
        <w:rPr>
          <w:sz w:val="22"/>
          <w:szCs w:val="22"/>
        </w:rPr>
      </w:pPr>
      <w:r w:rsidDel="00000000" w:rsidR="00000000" w:rsidRPr="00000000">
        <w:rPr>
          <w:sz w:val="22"/>
          <w:szCs w:val="22"/>
          <w:rtl w:val="0"/>
        </w:rPr>
        <w:t xml:space="preserve">Reference</w:t>
      </w:r>
    </w:p>
    <w:p w:rsidR="00000000" w:rsidDel="00000000" w:rsidP="00000000" w:rsidRDefault="00000000" w:rsidRPr="00000000" w14:paraId="00000058">
      <w:pPr>
        <w:rPr>
          <w:sz w:val="22"/>
          <w:szCs w:val="22"/>
        </w:rPr>
      </w:pPr>
      <w:r w:rsidDel="00000000" w:rsidR="00000000" w:rsidRPr="00000000">
        <w:rPr>
          <w:rtl w:val="0"/>
        </w:rPr>
      </w:r>
    </w:p>
    <w:p w:rsidR="00000000" w:rsidDel="00000000" w:rsidP="00000000" w:rsidRDefault="00000000" w:rsidRPr="00000000" w14:paraId="00000059">
      <w:pPr>
        <w:rPr>
          <w:sz w:val="22"/>
          <w:szCs w:val="22"/>
        </w:rPr>
      </w:pPr>
      <w:r w:rsidDel="00000000" w:rsidR="00000000" w:rsidRPr="00000000">
        <w:rPr>
          <w:sz w:val="22"/>
          <w:szCs w:val="22"/>
          <w:rtl w:val="0"/>
        </w:rPr>
        <w:t xml:space="preserve">Care Quality Commission (CQC) (2021) </w:t>
      </w:r>
      <w:r w:rsidDel="00000000" w:rsidR="00000000" w:rsidRPr="00000000">
        <w:rPr>
          <w:i w:val="1"/>
          <w:iCs w:val="1"/>
          <w:sz w:val="22"/>
          <w:szCs w:val="22"/>
          <w:rtl w:val="0"/>
        </w:rPr>
        <w:t xml:space="preserve">State of Care Report</w:t>
      </w:r>
      <w:r w:rsidDel="00000000" w:rsidR="00000000" w:rsidRPr="00000000">
        <w:rPr>
          <w:sz w:val="22"/>
          <w:szCs w:val="22"/>
          <w:rtl w:val="0"/>
        </w:rPr>
        <w:t xml:space="preserve">. CQC.</w:t>
      </w:r>
    </w:p>
    <w:p w:rsidR="00000000" w:rsidDel="00000000" w:rsidP="00000000" w:rsidRDefault="00000000" w:rsidRPr="00000000" w14:paraId="0000005A">
      <w:pPr>
        <w:rPr>
          <w:sz w:val="22"/>
          <w:szCs w:val="22"/>
        </w:rPr>
      </w:pPr>
      <w:r w:rsidDel="00000000" w:rsidR="00000000" w:rsidRPr="00000000">
        <w:rPr>
          <w:sz w:val="22"/>
          <w:szCs w:val="22"/>
          <w:rtl w:val="0"/>
        </w:rPr>
        <w:t xml:space="preserve">Gibbs, G. (1988) </w:t>
      </w:r>
      <w:r w:rsidDel="00000000" w:rsidR="00000000" w:rsidRPr="00000000">
        <w:rPr>
          <w:i w:val="1"/>
          <w:iCs w:val="1"/>
          <w:sz w:val="22"/>
          <w:szCs w:val="22"/>
          <w:rtl w:val="0"/>
        </w:rPr>
        <w:t xml:space="preserve">Learning by Doing: A Guide to Teaching and Learning Methods</w:t>
      </w:r>
      <w:r w:rsidDel="00000000" w:rsidR="00000000" w:rsidRPr="00000000">
        <w:rPr>
          <w:sz w:val="22"/>
          <w:szCs w:val="22"/>
          <w:rtl w:val="0"/>
        </w:rPr>
        <w:t xml:space="preserve">. Oxford Polytechnic.</w:t>
      </w:r>
    </w:p>
    <w:p w:rsidR="00000000" w:rsidDel="00000000" w:rsidP="00000000" w:rsidRDefault="00000000" w:rsidRPr="00000000" w14:paraId="0000005B">
      <w:pPr>
        <w:rPr>
          <w:sz w:val="22"/>
          <w:szCs w:val="22"/>
        </w:rPr>
      </w:pPr>
      <w:r w:rsidDel="00000000" w:rsidR="00000000" w:rsidRPr="00000000">
        <w:rPr>
          <w:sz w:val="22"/>
          <w:szCs w:val="22"/>
          <w:rtl w:val="0"/>
        </w:rPr>
        <w:t xml:space="preserve">National Institute for Health and Care Excellence (NICE) (2020) </w:t>
      </w:r>
      <w:r w:rsidDel="00000000" w:rsidR="00000000" w:rsidRPr="00000000">
        <w:rPr>
          <w:i w:val="1"/>
          <w:iCs w:val="1"/>
          <w:sz w:val="22"/>
          <w:szCs w:val="22"/>
          <w:rtl w:val="0"/>
        </w:rPr>
        <w:t xml:space="preserve">Care and Support Guidelines</w:t>
      </w:r>
      <w:r w:rsidDel="00000000" w:rsidR="00000000" w:rsidRPr="00000000">
        <w:rPr>
          <w:sz w:val="22"/>
          <w:szCs w:val="22"/>
          <w:rtl w:val="0"/>
        </w:rPr>
        <w:t xml:space="preserve">. NICE.</w:t>
      </w:r>
    </w:p>
    <w:p w:rsidR="00000000" w:rsidDel="00000000" w:rsidP="00000000" w:rsidRDefault="00000000" w:rsidRPr="00000000" w14:paraId="0000005C">
      <w:pPr>
        <w:rPr>
          <w:sz w:val="22"/>
          <w:szCs w:val="22"/>
        </w:rPr>
      </w:pPr>
      <w:r w:rsidDel="00000000" w:rsidR="00000000" w:rsidRPr="00000000">
        <w:rPr>
          <w:sz w:val="22"/>
          <w:szCs w:val="22"/>
          <w:rtl w:val="0"/>
        </w:rPr>
        <w:t xml:space="preserve">Skills for Care (2022) </w:t>
      </w:r>
      <w:r w:rsidDel="00000000" w:rsidR="00000000" w:rsidRPr="00000000">
        <w:rPr>
          <w:i w:val="1"/>
          <w:iCs w:val="1"/>
          <w:sz w:val="22"/>
          <w:szCs w:val="22"/>
          <w:rtl w:val="0"/>
        </w:rPr>
        <w:t xml:space="preserve">Effective Communication in Care Settings</w:t>
      </w:r>
      <w:r w:rsidDel="00000000" w:rsidR="00000000" w:rsidRPr="00000000">
        <w:rPr>
          <w:sz w:val="22"/>
          <w:szCs w:val="22"/>
          <w:rtl w:val="0"/>
        </w:rPr>
        <w:t xml:space="preserve">. Skills for Care.</w:t>
      </w:r>
    </w:p>
    <w:p w:rsidR="00000000" w:rsidDel="00000000" w:rsidP="00000000" w:rsidRDefault="00000000" w:rsidRPr="00000000" w14:paraId="0000005D">
      <w:pPr>
        <w:rPr>
          <w:sz w:val="22"/>
          <w:szCs w:val="22"/>
        </w:rPr>
      </w:pPr>
      <w:r w:rsidDel="00000000" w:rsidR="00000000" w:rsidRPr="00000000">
        <w:rPr>
          <w:sz w:val="22"/>
          <w:szCs w:val="22"/>
          <w:rtl w:val="0"/>
        </w:rPr>
        <w:t xml:space="preserve">Skills for Care (2023) </w:t>
      </w:r>
      <w:r w:rsidDel="00000000" w:rsidR="00000000" w:rsidRPr="00000000">
        <w:rPr>
          <w:i w:val="1"/>
          <w:iCs w:val="1"/>
          <w:sz w:val="22"/>
          <w:szCs w:val="22"/>
          <w:rtl w:val="0"/>
        </w:rPr>
        <w:t xml:space="preserve">Workforce Skills and Competence Report</w:t>
      </w:r>
      <w:r w:rsidDel="00000000" w:rsidR="00000000" w:rsidRPr="00000000">
        <w:rPr>
          <w:sz w:val="22"/>
          <w:szCs w:val="22"/>
          <w:rtl w:val="0"/>
        </w:rPr>
        <w:t xml:space="preserve">. Skills for Care.</w:t>
      </w:r>
    </w:p>
    <w:p w:rsidR="00000000" w:rsidDel="00000000" w:rsidP="00000000" w:rsidRDefault="00000000" w:rsidRPr="00000000" w14:paraId="0000005E">
      <w:pPr>
        <w:rPr>
          <w:sz w:val="22"/>
          <w:szCs w:val="22"/>
        </w:rPr>
      </w:pPr>
      <w:r w:rsidDel="00000000" w:rsidR="00000000" w:rsidRPr="00000000">
        <w:rPr>
          <w:rtl w:val="0"/>
        </w:rPr>
      </w:r>
    </w:p>
    <w:p w:rsidR="00000000" w:rsidDel="00000000" w:rsidP="00000000" w:rsidRDefault="00000000" w:rsidRPr="00000000" w14:paraId="0000005F">
      <w:pPr>
        <w:rPr>
          <w:sz w:val="22"/>
          <w:szCs w:val="22"/>
        </w:rPr>
      </w:pPr>
      <w:r w:rsidDel="00000000" w:rsidR="00000000" w:rsidRPr="00000000">
        <w:rPr>
          <w:rtl w:val="0"/>
        </w:rPr>
      </w:r>
    </w:p>
    <w:p w:rsidR="00000000" w:rsidDel="00000000" w:rsidP="00000000" w:rsidRDefault="00000000" w:rsidRPr="00000000" w14:paraId="00000060">
      <w:pPr>
        <w:rPr>
          <w:sz w:val="22"/>
          <w:szCs w:val="22"/>
        </w:rPr>
      </w:pPr>
      <w:r w:rsidDel="00000000" w:rsidR="00000000" w:rsidRPr="00000000">
        <w:rPr>
          <w:rtl w:val="0"/>
        </w:rPr>
      </w:r>
    </w:p>
    <w:p w:rsidR="00000000" w:rsidDel="00000000" w:rsidP="00000000" w:rsidRDefault="00000000" w:rsidRPr="00000000" w14:paraId="00000061">
      <w:pPr>
        <w:rPr>
          <w:sz w:val="22"/>
          <w:szCs w:val="22"/>
        </w:rPr>
      </w:pPr>
      <w:r w:rsidDel="00000000" w:rsidR="00000000" w:rsidRPr="00000000">
        <w:rPr>
          <w:rtl w:val="0"/>
        </w:rPr>
      </w:r>
    </w:p>
    <w:p w:rsidR="00000000" w:rsidDel="00000000" w:rsidP="00000000" w:rsidRDefault="00000000" w:rsidRPr="00000000" w14:paraId="00000062">
      <w:pPr>
        <w:rPr>
          <w:sz w:val="22"/>
          <w:szCs w:val="22"/>
        </w:rPr>
      </w:pPr>
      <w:r w:rsidDel="00000000" w:rsidR="00000000" w:rsidRPr="00000000">
        <w:rPr>
          <w:rtl w:val="0"/>
        </w:rPr>
      </w:r>
    </w:p>
    <w:p w:rsidR="00000000" w:rsidDel="00000000" w:rsidP="00000000" w:rsidRDefault="00000000" w:rsidRPr="00000000" w14:paraId="00000063">
      <w:pPr>
        <w:rPr>
          <w:sz w:val="22"/>
          <w:szCs w:val="22"/>
        </w:rPr>
      </w:pPr>
      <w:r w:rsidDel="00000000" w:rsidR="00000000" w:rsidRPr="00000000">
        <w:rPr>
          <w:rtl w:val="0"/>
        </w:rPr>
      </w:r>
    </w:p>
    <w:p w:rsidR="00000000" w:rsidDel="00000000" w:rsidP="00000000" w:rsidRDefault="00000000" w:rsidRPr="00000000" w14:paraId="00000064">
      <w:pPr>
        <w:rPr>
          <w:sz w:val="22"/>
          <w:szCs w:val="22"/>
        </w:rPr>
      </w:pPr>
      <w:r w:rsidDel="00000000" w:rsidR="00000000" w:rsidRPr="00000000">
        <w:rPr>
          <w:rtl w:val="0"/>
        </w:rPr>
      </w:r>
    </w:p>
    <w:p w:rsidR="00000000" w:rsidDel="00000000" w:rsidP="00000000" w:rsidRDefault="00000000" w:rsidRPr="00000000" w14:paraId="00000065">
      <w:pPr>
        <w:rPr>
          <w:sz w:val="22"/>
          <w:szCs w:val="22"/>
        </w:rPr>
      </w:pPr>
      <w:r w:rsidDel="00000000" w:rsidR="00000000" w:rsidRPr="00000000">
        <w:rPr>
          <w:rtl w:val="0"/>
        </w:rPr>
      </w:r>
    </w:p>
    <w:p w:rsidR="00000000" w:rsidDel="00000000" w:rsidP="00000000" w:rsidRDefault="00000000" w:rsidRPr="00000000" w14:paraId="00000066">
      <w:pPr>
        <w:rPr>
          <w:sz w:val="22"/>
          <w:szCs w:val="22"/>
        </w:rPr>
      </w:pPr>
      <w:r w:rsidDel="00000000" w:rsidR="00000000" w:rsidRPr="00000000">
        <w:rPr>
          <w:rtl w:val="0"/>
        </w:rPr>
      </w:r>
    </w:p>
    <w:p w:rsidR="00000000" w:rsidDel="00000000" w:rsidP="00000000" w:rsidRDefault="00000000" w:rsidRPr="00000000" w14:paraId="00000067">
      <w:pPr>
        <w:rPr>
          <w:sz w:val="22"/>
          <w:szCs w:val="22"/>
        </w:rPr>
      </w:pPr>
      <w:r w:rsidDel="00000000" w:rsidR="00000000" w:rsidRPr="00000000">
        <w:rPr>
          <w:rtl w:val="0"/>
        </w:rPr>
      </w:r>
    </w:p>
    <w:p w:rsidR="00000000" w:rsidDel="00000000" w:rsidP="00000000" w:rsidRDefault="00000000" w:rsidRPr="00000000" w14:paraId="00000068">
      <w:pPr>
        <w:rPr>
          <w:sz w:val="22"/>
          <w:szCs w:val="22"/>
        </w:rPr>
      </w:pPr>
      <w:r w:rsidDel="00000000" w:rsidR="00000000" w:rsidRPr="00000000">
        <w:rPr>
          <w:rtl w:val="0"/>
        </w:rPr>
      </w:r>
    </w:p>
    <w:p w:rsidR="00000000" w:rsidDel="00000000" w:rsidP="00000000" w:rsidRDefault="00000000" w:rsidRPr="00000000" w14:paraId="00000069">
      <w:pPr>
        <w:rPr>
          <w:sz w:val="22"/>
          <w:szCs w:val="22"/>
        </w:rPr>
      </w:pPr>
      <w:r w:rsidDel="00000000" w:rsidR="00000000" w:rsidRPr="00000000">
        <w:rPr>
          <w:rtl w:val="0"/>
        </w:rPr>
      </w:r>
    </w:p>
    <w:p w:rsidR="00000000" w:rsidDel="00000000" w:rsidP="00000000" w:rsidRDefault="00000000" w:rsidRPr="00000000" w14:paraId="0000006A">
      <w:pPr>
        <w:rPr>
          <w:sz w:val="22"/>
          <w:szCs w:val="22"/>
        </w:rPr>
      </w:pPr>
      <w:r w:rsidDel="00000000" w:rsidR="00000000" w:rsidRPr="00000000">
        <w:rPr>
          <w:rtl w:val="0"/>
        </w:rPr>
      </w:r>
    </w:p>
    <w:p w:rsidR="00000000" w:rsidDel="00000000" w:rsidP="00000000" w:rsidRDefault="00000000" w:rsidRPr="00000000" w14:paraId="0000006B">
      <w:pPr>
        <w:rPr>
          <w:sz w:val="22"/>
          <w:szCs w:val="22"/>
        </w:rPr>
      </w:pPr>
      <w:r w:rsidDel="00000000" w:rsidR="00000000" w:rsidRPr="00000000">
        <w:rPr>
          <w:rtl w:val="0"/>
        </w:rPr>
      </w:r>
    </w:p>
    <w:p w:rsidR="00000000" w:rsidDel="00000000" w:rsidP="00000000" w:rsidRDefault="00000000" w:rsidRPr="00000000" w14:paraId="0000006C">
      <w:pPr>
        <w:rPr>
          <w:sz w:val="22"/>
          <w:szCs w:val="22"/>
        </w:rPr>
      </w:pPr>
      <w:r w:rsidDel="00000000" w:rsidR="00000000" w:rsidRPr="00000000">
        <w:rPr>
          <w:rtl w:val="0"/>
        </w:rPr>
      </w:r>
    </w:p>
    <w:p w:rsidR="00000000" w:rsidDel="00000000" w:rsidP="00000000" w:rsidRDefault="00000000" w:rsidRPr="00000000" w14:paraId="0000006D">
      <w:pPr>
        <w:rPr>
          <w:sz w:val="22"/>
          <w:szCs w:val="22"/>
        </w:rPr>
      </w:pPr>
      <w:r w:rsidDel="00000000" w:rsidR="00000000" w:rsidRPr="00000000">
        <w:rPr>
          <w:rtl w:val="0"/>
        </w:rPr>
      </w:r>
    </w:p>
    <w:p w:rsidR="00000000" w:rsidDel="00000000" w:rsidP="00000000" w:rsidRDefault="00000000" w:rsidRPr="00000000" w14:paraId="0000006E">
      <w:pPr>
        <w:rPr>
          <w:sz w:val="22"/>
          <w:szCs w:val="22"/>
        </w:rPr>
      </w:pPr>
      <w:r w:rsidDel="00000000" w:rsidR="00000000" w:rsidRPr="00000000">
        <w:rPr>
          <w:rtl w:val="0"/>
        </w:rPr>
      </w:r>
    </w:p>
    <w:p w:rsidR="00000000" w:rsidDel="00000000" w:rsidP="00000000" w:rsidRDefault="00000000" w:rsidRPr="00000000" w14:paraId="0000006F">
      <w:pPr>
        <w:rPr>
          <w:sz w:val="22"/>
          <w:szCs w:val="22"/>
        </w:rPr>
      </w:pP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71">
      <w:pPr>
        <w:pStyle w:val="Heading2"/>
        <w:rPr>
          <w:color w:val="4472c4"/>
        </w:rPr>
      </w:pPr>
      <w:bookmarkStart w:colFirst="0" w:colLast="0" w:name="_heading=h.o6b26vhck3r8" w:id="9"/>
      <w:bookmarkEnd w:id="9"/>
      <w:r w:rsidDel="00000000" w:rsidR="00000000" w:rsidRPr="00000000">
        <w:rPr>
          <w:color w:val="4471c4"/>
          <w:rtl w:val="0"/>
        </w:rPr>
        <w:t xml:space="preserve">5 Reference List</w:t>
      </w:r>
      <w:r w:rsidDel="00000000" w:rsidR="00000000" w:rsidRPr="00000000">
        <w:rPr>
          <w:rtl w:val="0"/>
        </w:rPr>
      </w:r>
    </w:p>
    <w:p w:rsidR="00000000" w:rsidDel="00000000" w:rsidP="00000000" w:rsidRDefault="00000000" w:rsidRPr="00000000" w14:paraId="00000072">
      <w:pPr>
        <w:spacing w:after="0" w:line="240" w:lineRule="auto"/>
        <w:rPr>
          <w:sz w:val="22"/>
          <w:szCs w:val="22"/>
        </w:rPr>
      </w:pPr>
      <w:r w:rsidDel="00000000" w:rsidR="00000000" w:rsidRPr="00000000">
        <w:rPr>
          <w:sz w:val="22"/>
          <w:szCs w:val="22"/>
          <w:rtl w:val="0"/>
        </w:rPr>
        <w:t xml:space="preserve">Only include sources you actually used in your mini report (quoted or paraphrased). </w:t>
      </w:r>
    </w:p>
    <w:p w:rsidR="00000000" w:rsidDel="00000000" w:rsidP="00000000" w:rsidRDefault="00000000" w:rsidRPr="00000000" w14:paraId="00000073">
      <w:pPr>
        <w:spacing w:after="0" w:line="240" w:lineRule="auto"/>
        <w:rPr>
          <w:sz w:val="22"/>
          <w:szCs w:val="22"/>
        </w:rPr>
      </w:pPr>
      <w:r w:rsidDel="00000000" w:rsidR="00000000" w:rsidRPr="00000000">
        <w:rPr>
          <w:sz w:val="22"/>
          <w:szCs w:val="22"/>
          <w:rtl w:val="0"/>
        </w:rPr>
        <w:t xml:space="preserve">List sources in alphabetical order by the author’s surname. </w:t>
      </w:r>
    </w:p>
    <w:p w:rsidR="00000000" w:rsidDel="00000000" w:rsidP="00000000" w:rsidRDefault="00000000" w:rsidRPr="00000000" w14:paraId="00000074">
      <w:pPr>
        <w:spacing w:after="0" w:line="240" w:lineRule="auto"/>
        <w:rPr>
          <w:sz w:val="22"/>
          <w:szCs w:val="22"/>
        </w:rPr>
      </w:pPr>
      <w:r w:rsidDel="00000000" w:rsidR="00000000" w:rsidRPr="00000000">
        <w:rPr>
          <w:sz w:val="22"/>
          <w:szCs w:val="22"/>
          <w:rtl w:val="0"/>
        </w:rPr>
        <w:t xml:space="preserve">Separate each source clearly on a new line</w:t>
      </w:r>
    </w:p>
    <w:p w:rsidR="00000000" w:rsidDel="00000000" w:rsidP="00000000" w:rsidRDefault="00000000" w:rsidRPr="00000000" w14:paraId="00000075">
      <w:pPr>
        <w:spacing w:after="0" w:line="240" w:lineRule="auto"/>
        <w:rPr>
          <w:sz w:val="22"/>
          <w:szCs w:val="22"/>
        </w:rPr>
      </w:pPr>
      <w:r w:rsidDel="00000000" w:rsidR="00000000" w:rsidRPr="00000000">
        <w:rPr>
          <w:sz w:val="22"/>
          <w:szCs w:val="22"/>
          <w:rtl w:val="0"/>
        </w:rPr>
        <w:t xml:space="preserve">Don’t number the list.</w:t>
      </w:r>
    </w:p>
    <w:p w:rsidR="00000000" w:rsidDel="00000000" w:rsidP="00000000" w:rsidRDefault="00000000" w:rsidRPr="00000000" w14:paraId="00000076">
      <w:pPr>
        <w:rPr>
          <w:color w:val="ff0000"/>
        </w:rPr>
      </w:pPr>
      <w:r w:rsidDel="00000000" w:rsidR="00000000" w:rsidRPr="00000000">
        <w:rPr>
          <w:rtl w:val="0"/>
        </w:rPr>
      </w:r>
    </w:p>
    <w:sectPr>
      <w:headerReference r:id="rId8" w:type="default"/>
      <w:headerReference r:id="rId9" w:type="even"/>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val="1"/>
    <w:unhideWhenUsed w:val="1"/>
    <w:rsid w:val="00D676C3"/>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935+lV4/LfJZ9Byp3RD9GYMXsg==">CgMxLjAyDmgueHFpbXM3dWoxdGs0Mg1oLnk2NnIzeGVpYXJmMg1oLm5zcHkyOXI0YjRuMg5oLjlvcHR4bDlmdWh5cjIOaC5ienp6aGF3eTFod28yDmgucDJxYnlkZXpianA3Mg5oLnJ4aDd0aDRkZ3AwMTIOaC52dXM4ZmwyeThpcmkyDmguZzdjeWhqbGRtc2tyMg5oLm82YjI2dmhjazNyODgAciExTkdYRXJnakxMQkt4T3dscWdTOXhTVVloRGl4SWkxajE=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2025-11-19T18:30:00.0000000Z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