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DB0F6" w14:textId="77777777" w:rsidR="00653CFE" w:rsidRDefault="00653CFE" w:rsidP="00653CFE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University of Wales Trinity Saint David</w:t>
      </w:r>
    </w:p>
    <w:p w14:paraId="6EDAAAE0" w14:textId="79D1048F" w:rsidR="00653CFE" w:rsidRDefault="00653CFE" w:rsidP="00653CFE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Trial balance and final accounts of a sole trader</w:t>
      </w:r>
    </w:p>
    <w:p w14:paraId="55DA4796" w14:textId="77777777" w:rsidR="00653CFE" w:rsidRDefault="00653CFE" w:rsidP="00653CFE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Name: Raluca-Maria Manda</w:t>
      </w:r>
    </w:p>
    <w:p w14:paraId="31F93B35" w14:textId="77777777" w:rsidR="00653CFE" w:rsidRDefault="00653CFE" w:rsidP="00653CFE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Student ID:2127848</w:t>
      </w:r>
    </w:p>
    <w:p w14:paraId="41612171" w14:textId="0697445F" w:rsidR="00653CFE" w:rsidRDefault="00653CFE" w:rsidP="00653CFE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Course name and number: </w:t>
      </w:r>
      <w:r>
        <w:rPr>
          <w:rFonts w:ascii="Arial" w:hAnsi="Arial" w:cs="Arial"/>
        </w:rPr>
        <w:t>Accounting fundamentals</w:t>
      </w:r>
    </w:p>
    <w:p w14:paraId="464CC6F0" w14:textId="07010E85" w:rsidR="00653CFE" w:rsidRDefault="00653CFE" w:rsidP="00653CFE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(LCBB400</w:t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t>)</w:t>
      </w:r>
    </w:p>
    <w:p w14:paraId="0A78CBB1" w14:textId="07DE0D70" w:rsidR="00653CFE" w:rsidRDefault="00653CFE" w:rsidP="00653CFE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Professor name: DR. </w:t>
      </w:r>
      <w:r>
        <w:rPr>
          <w:rFonts w:ascii="Arial" w:hAnsi="Arial" w:cs="Arial"/>
        </w:rPr>
        <w:t>David Jenkins</w:t>
      </w:r>
    </w:p>
    <w:p w14:paraId="572B0B5C" w14:textId="0B74DBB5" w:rsidR="00653CFE" w:rsidRDefault="00653CFE" w:rsidP="00653CFE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Paper due date: </w:t>
      </w:r>
      <w:r>
        <w:rPr>
          <w:rFonts w:ascii="Arial" w:hAnsi="Arial" w:cs="Arial"/>
        </w:rPr>
        <w:t>01\03\23</w:t>
      </w:r>
    </w:p>
    <w:p w14:paraId="1D1D5A5D" w14:textId="77777777" w:rsidR="00653CFE" w:rsidRDefault="00653CF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40A553D" w14:textId="1C020F88" w:rsidR="00653CFE" w:rsidRDefault="00653CFE" w:rsidP="00653C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Task 2</w:t>
      </w:r>
    </w:p>
    <w:p w14:paraId="161AA5DB" w14:textId="77777777" w:rsidR="00653CFE" w:rsidRDefault="00653CFE" w:rsidP="00653CFE">
      <w:pPr>
        <w:spacing w:line="360" w:lineRule="auto"/>
        <w:rPr>
          <w:rFonts w:ascii="Arial" w:hAnsi="Arial" w:cs="Arial"/>
        </w:rPr>
      </w:pPr>
    </w:p>
    <w:p w14:paraId="38361119" w14:textId="4A8186F1" w:rsidR="00653CFE" w:rsidRDefault="00653CFE" w:rsidP="00653CFE">
      <w:pPr>
        <w:jc w:val="center"/>
      </w:pPr>
      <w:r w:rsidRPr="00653CFE">
        <w:drawing>
          <wp:inline distT="0" distB="0" distL="0" distR="0" wp14:anchorId="6C4BD907" wp14:editId="3BF55205">
            <wp:extent cx="5731510" cy="70192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01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2AD1B" w14:textId="77777777" w:rsidR="00653CFE" w:rsidRDefault="00653CFE">
      <w:r>
        <w:br w:type="page"/>
      </w:r>
    </w:p>
    <w:p w14:paraId="54AEA1C9" w14:textId="76FA9B57" w:rsidR="007E21F7" w:rsidRDefault="00653CFE" w:rsidP="00653CFE">
      <w:r>
        <w:lastRenderedPageBreak/>
        <w:t>Task 3</w:t>
      </w:r>
    </w:p>
    <w:p w14:paraId="0B3A44D4" w14:textId="763B9BA3" w:rsidR="00DC727A" w:rsidRDefault="00DC727A" w:rsidP="00653CFE">
      <w:r>
        <w:t>For this task research was made and in the following page will be describe and analyse the concept of a non-current asset on a business. This will be a short essay in 350 words.</w:t>
      </w:r>
    </w:p>
    <w:p w14:paraId="35F846BB" w14:textId="6E4DB90C" w:rsidR="00831664" w:rsidRDefault="00831664" w:rsidP="00831664">
      <w:r>
        <w:t>“</w:t>
      </w:r>
      <w:r>
        <w:t xml:space="preserve">Current assets are considered short-term assets because they generally are convertible to cash within a firm's fiscal </w:t>
      </w:r>
      <w:r>
        <w:t>year and</w:t>
      </w:r>
      <w:r>
        <w:t xml:space="preserve"> are the resources that a company needs to run its day-to-day operations and pay its current expenses. Current assets are generally reported on the balance sheet at their current or market price</w:t>
      </w:r>
      <w:r>
        <w:t>.</w:t>
      </w:r>
    </w:p>
    <w:p w14:paraId="6F7E1951" w14:textId="2B720219" w:rsidR="00831664" w:rsidRDefault="00831664" w:rsidP="00831664">
      <w:r>
        <w:t>Current assets may include items such as:</w:t>
      </w:r>
    </w:p>
    <w:p w14:paraId="539E1BA1" w14:textId="77777777" w:rsidR="00831664" w:rsidRDefault="00831664" w:rsidP="00831664">
      <w:r>
        <w:t>Cash and cash equivalents</w:t>
      </w:r>
    </w:p>
    <w:p w14:paraId="7396DC35" w14:textId="77777777" w:rsidR="00831664" w:rsidRDefault="00831664" w:rsidP="00831664">
      <w:r>
        <w:t>Accounts receivable</w:t>
      </w:r>
    </w:p>
    <w:p w14:paraId="7D8ACC98" w14:textId="77777777" w:rsidR="00831664" w:rsidRDefault="00831664" w:rsidP="00831664">
      <w:r>
        <w:t>Prepaid expenses</w:t>
      </w:r>
    </w:p>
    <w:p w14:paraId="50D7E06C" w14:textId="77777777" w:rsidR="00831664" w:rsidRDefault="00831664" w:rsidP="00831664">
      <w:r>
        <w:t>Inventory</w:t>
      </w:r>
    </w:p>
    <w:p w14:paraId="04C97D28" w14:textId="77777777" w:rsidR="00831664" w:rsidRDefault="00831664" w:rsidP="00831664">
      <w:r>
        <w:t>Marketable securities</w:t>
      </w:r>
    </w:p>
    <w:p w14:paraId="40D32CEA" w14:textId="77777777" w:rsidR="00831664" w:rsidRDefault="00831664" w:rsidP="00831664">
      <w:r>
        <w:t>Cash and equivalents (that may be converted) may be used to pay a company's short-term debt. Accounts receivable consist of the expected payments from customers to be collected within one year. Inventory is also a current asset because it includes raw materials and finished goods that can be sold relatively quickly.</w:t>
      </w:r>
    </w:p>
    <w:p w14:paraId="006EEE7E" w14:textId="6A6C0756" w:rsidR="00831664" w:rsidRDefault="00831664" w:rsidP="00831664">
      <w:r w:rsidRPr="00831664">
        <w:t xml:space="preserve">Another important current asset for any business is inventories. It is important for a company to maintain a certain level of inventory to run its business, but neither high nor low levels of inventory are desirable. Other current assets can include deferred income taxes and prepaid </w:t>
      </w:r>
      <w:r w:rsidRPr="00831664">
        <w:t>revenue.</w:t>
      </w:r>
    </w:p>
    <w:p w14:paraId="231AB012" w14:textId="6090C787" w:rsidR="00831664" w:rsidRDefault="00831664" w:rsidP="00831664">
      <w:r>
        <w:t>Noncurrent assets are a company’s long-term investments that have a useful life of more than one year. Noncurrent assets cannot be converted to cash easily. They are required for the long-term needs of a business and include things like land and heavy equipment.</w:t>
      </w:r>
    </w:p>
    <w:p w14:paraId="50344084" w14:textId="2D436042" w:rsidR="00831664" w:rsidRDefault="00831664" w:rsidP="00831664">
      <w:r>
        <w:t>Noncurrent assets are reported on the balance sheet at the price a company paid for them, which is adjusted for depreciation and amortization and is subject to being re-evaluated whenever the market price decreases compared to the book price.</w:t>
      </w:r>
    </w:p>
    <w:p w14:paraId="1BAD6959" w14:textId="0CD09221" w:rsidR="00831664" w:rsidRDefault="00831664" w:rsidP="00831664">
      <w:r>
        <w:t>Noncurrent assets may include items such as:</w:t>
      </w:r>
    </w:p>
    <w:p w14:paraId="66AF4DFA" w14:textId="77777777" w:rsidR="00831664" w:rsidRDefault="00831664" w:rsidP="00831664">
      <w:r>
        <w:t>Land</w:t>
      </w:r>
    </w:p>
    <w:p w14:paraId="6E4F5712" w14:textId="77777777" w:rsidR="00831664" w:rsidRDefault="00831664" w:rsidP="00831664">
      <w:r>
        <w:t>Property, plant, and equipment (PP&amp;E)</w:t>
      </w:r>
    </w:p>
    <w:p w14:paraId="74CC32EA" w14:textId="77777777" w:rsidR="00831664" w:rsidRDefault="00831664" w:rsidP="00831664">
      <w:r>
        <w:t>Trademarks</w:t>
      </w:r>
    </w:p>
    <w:p w14:paraId="58CA3211" w14:textId="77777777" w:rsidR="00831664" w:rsidRDefault="00831664" w:rsidP="00831664">
      <w:r>
        <w:t>Long-term investments and goodwill—when a company acquires another company</w:t>
      </w:r>
    </w:p>
    <w:p w14:paraId="0812517C" w14:textId="70FECD12" w:rsidR="00831664" w:rsidRDefault="00831664" w:rsidP="00831664">
      <w:r>
        <w:t>Noncurrent assets may be subdivided into tangible and intangible assets—such as fixed and intangible assets.</w:t>
      </w:r>
    </w:p>
    <w:p w14:paraId="0EA962C9" w14:textId="1D58C15D" w:rsidR="00831664" w:rsidRDefault="00831664" w:rsidP="00831664">
      <w:r>
        <w:t xml:space="preserve">Fixed assets include property, plant, and equipment because they are tangible, meaning that they are physical in nature; we may touch them. A company cannot liquidate its PP&amp;E easily. For example, an auto manufacturer's production facility would be </w:t>
      </w:r>
      <w:r>
        <w:t>labelled</w:t>
      </w:r>
      <w:r>
        <w:t xml:space="preserve"> a noncurrent asset.</w:t>
      </w:r>
    </w:p>
    <w:p w14:paraId="3AC01750" w14:textId="3DDA6136" w:rsidR="00831664" w:rsidRDefault="00831664" w:rsidP="00831664">
      <w:r>
        <w:lastRenderedPageBreak/>
        <w:t>Intangible assets are nonphysical assets, such as patents and copyrights. They are considered noncurrent assets because they provide value to a company but cannot be readily converted to cash within a year. Long-term investments, such as bonds and notes, are also considered noncurrent assets because a company usually holds these assets on its balance sheet for more than a year.</w:t>
      </w:r>
      <w:r>
        <w:t>”(Investopedia.com)</w:t>
      </w:r>
    </w:p>
    <w:p w14:paraId="7DD036B2" w14:textId="37CF41F3" w:rsidR="00B333EE" w:rsidRDefault="00B333EE" w:rsidP="00831664"/>
    <w:p w14:paraId="2521E7B6" w14:textId="20C30231" w:rsidR="00B333EE" w:rsidRDefault="00B333EE" w:rsidP="00831664"/>
    <w:p w14:paraId="7437D9CE" w14:textId="1DABA308" w:rsidR="00B333EE" w:rsidRDefault="00B333EE" w:rsidP="00831664"/>
    <w:p w14:paraId="5C9A32A9" w14:textId="2296658C" w:rsidR="00B333EE" w:rsidRDefault="00B333EE" w:rsidP="00831664"/>
    <w:p w14:paraId="7EC271C4" w14:textId="0493581B" w:rsidR="00B333EE" w:rsidRDefault="00B333EE" w:rsidP="00831664"/>
    <w:p w14:paraId="23A7A681" w14:textId="71AB5A28" w:rsidR="00B333EE" w:rsidRDefault="00B333EE" w:rsidP="00831664"/>
    <w:p w14:paraId="15038845" w14:textId="145EBD52" w:rsidR="00B333EE" w:rsidRDefault="00B333EE" w:rsidP="00831664"/>
    <w:p w14:paraId="67CEA483" w14:textId="637E577B" w:rsidR="00DC727A" w:rsidRDefault="00B333EE" w:rsidP="00653CFE">
      <w:r>
        <w:t>Reference list</w:t>
      </w:r>
    </w:p>
    <w:p w14:paraId="00EEFF66" w14:textId="2F6D398B" w:rsidR="00B333EE" w:rsidRDefault="00B333EE" w:rsidP="00B333EE">
      <w:pPr>
        <w:pStyle w:val="ListParagraph"/>
        <w:numPr>
          <w:ilvl w:val="0"/>
          <w:numId w:val="1"/>
        </w:numPr>
      </w:pPr>
      <w:r>
        <w:t>In</w:t>
      </w:r>
      <w:r w:rsidR="00EF38A4">
        <w:t>vestopedia.com</w:t>
      </w:r>
    </w:p>
    <w:p w14:paraId="4DF1FD5B" w14:textId="77777777" w:rsidR="00DC727A" w:rsidRDefault="00DC727A" w:rsidP="00653CFE"/>
    <w:sectPr w:rsidR="00DC72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E931FD"/>
    <w:multiLevelType w:val="hybridMultilevel"/>
    <w:tmpl w:val="293651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637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154"/>
    <w:rsid w:val="003A2154"/>
    <w:rsid w:val="003B525F"/>
    <w:rsid w:val="004E6646"/>
    <w:rsid w:val="00653CFE"/>
    <w:rsid w:val="007B5317"/>
    <w:rsid w:val="007E21F7"/>
    <w:rsid w:val="00831664"/>
    <w:rsid w:val="00B333EE"/>
    <w:rsid w:val="00DC727A"/>
    <w:rsid w:val="00EF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B83A9"/>
  <w15:chartTrackingRefBased/>
  <w15:docId w15:val="{22E66AE1-95F7-4C8B-964C-5D4ADE2B7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C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3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Raluca-Maria Manda</dc:creator>
  <cp:keywords/>
  <dc:description/>
  <cp:lastModifiedBy>Raluca-Maria Manda</cp:lastModifiedBy>
  <cp:revision>14</cp:revision>
  <dcterms:created xsi:type="dcterms:W3CDTF">2023-03-01T08:46:00Z</dcterms:created>
  <dcterms:modified xsi:type="dcterms:W3CDTF">2023-03-01T10:15:00Z</dcterms:modified>
</cp:coreProperties>
</file>