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48250" w14:textId="71CFE517" w:rsidR="00E90C67" w:rsidRPr="00B90753" w:rsidRDefault="0061457B" w:rsidP="00735891">
      <w:pPr>
        <w:pStyle w:val="UNIASSIGNEMENT"/>
        <w:rPr>
          <w:b/>
          <w:bCs/>
        </w:rPr>
      </w:pPr>
      <w:r w:rsidRPr="00B90753">
        <w:rPr>
          <w:b/>
          <w:bCs/>
        </w:rPr>
        <w:t>MODULE CODE: BMPF7003</w:t>
      </w:r>
      <w:bookmarkStart w:id="0" w:name="_Toc517359346"/>
      <w:r w:rsidR="005045EC" w:rsidRPr="00B90753">
        <w:rPr>
          <w:b/>
          <w:bCs/>
        </w:rPr>
        <w:t xml:space="preserve">: </w:t>
      </w:r>
      <w:r w:rsidRPr="00B90753">
        <w:rPr>
          <w:b/>
          <w:bCs/>
        </w:rPr>
        <w:t xml:space="preserve">APPLICATION OF LEARNING IN THE WORKPLACE </w:t>
      </w:r>
      <w:bookmarkEnd w:id="0"/>
    </w:p>
    <w:p w14:paraId="1D74E410" w14:textId="6A475DBF" w:rsidR="005045EC" w:rsidRPr="00B90753" w:rsidRDefault="005045EC" w:rsidP="00735891">
      <w:pPr>
        <w:pStyle w:val="UNIASSIGNEMENT"/>
        <w:rPr>
          <w:b/>
          <w:bCs/>
        </w:rPr>
      </w:pPr>
      <w:r w:rsidRPr="00B90753">
        <w:rPr>
          <w:b/>
          <w:bCs/>
        </w:rPr>
        <w:t xml:space="preserve">This is a two-part assignment. This part of the assignment is 2700 words and is 60%.  </w:t>
      </w:r>
    </w:p>
    <w:p w14:paraId="6BA4699F" w14:textId="77777777" w:rsidR="005045EC" w:rsidRPr="00B90753" w:rsidRDefault="005045EC" w:rsidP="00735891">
      <w:pPr>
        <w:pStyle w:val="UNIASSIGNEMENT"/>
        <w:rPr>
          <w:bCs/>
        </w:rPr>
      </w:pPr>
    </w:p>
    <w:p w14:paraId="6292C78F" w14:textId="36F3E0B8" w:rsidR="00E90C67" w:rsidRPr="00B90753" w:rsidRDefault="00E90C67" w:rsidP="00735891">
      <w:pPr>
        <w:pStyle w:val="UNIASSIGNEMENT"/>
      </w:pPr>
      <w:r w:rsidRPr="00B90753">
        <w:rPr>
          <w:bCs/>
        </w:rPr>
        <w:t>Part 1</w:t>
      </w:r>
      <w:r w:rsidRPr="00B90753">
        <w:t>: Critically evaluate a range of voice related concepts theories and models that you have recently studied, explaining their relevance to your workplace practice and procedures, and develop a strategy for applying what you have learned to improve your practice and performance.</w:t>
      </w:r>
    </w:p>
    <w:p w14:paraId="33FEAD17" w14:textId="77777777" w:rsidR="00E90C67" w:rsidRPr="00B90753" w:rsidRDefault="00E90C67" w:rsidP="00735891">
      <w:pPr>
        <w:pStyle w:val="UNIASSIGNEMENT"/>
        <w:rPr>
          <w:bCs/>
        </w:rPr>
      </w:pPr>
    </w:p>
    <w:p w14:paraId="4C4313A9" w14:textId="24A1DC6F" w:rsidR="00E90C67" w:rsidRPr="00B90753" w:rsidRDefault="00E90C67" w:rsidP="00735891">
      <w:pPr>
        <w:pStyle w:val="UNIASSIGNEMENT"/>
      </w:pPr>
      <w:r w:rsidRPr="00B90753">
        <w:rPr>
          <w:rStyle w:val="jsgrdq"/>
          <w:b/>
          <w:bCs/>
        </w:rPr>
        <w:t>Negotiating Vocal Registration</w:t>
      </w:r>
    </w:p>
    <w:p w14:paraId="44561F19" w14:textId="77777777" w:rsidR="00E90C67" w:rsidRPr="00B90753" w:rsidRDefault="00E90C67" w:rsidP="00735891">
      <w:pPr>
        <w:pStyle w:val="UNIASSIGNEMENT"/>
        <w:rPr>
          <w:bCs/>
        </w:rPr>
      </w:pPr>
    </w:p>
    <w:p w14:paraId="050A5F11" w14:textId="77777777" w:rsidR="007072CD" w:rsidRPr="007072CD" w:rsidRDefault="007072CD" w:rsidP="007072CD">
      <w:pPr>
        <w:spacing w:line="360" w:lineRule="auto"/>
        <w:jc w:val="both"/>
        <w:rPr>
          <w:rFonts w:ascii="Arial" w:hAnsi="Arial" w:cs="Arial"/>
          <w:color w:val="000000" w:themeColor="text1"/>
          <w:sz w:val="22"/>
          <w:szCs w:val="22"/>
        </w:rPr>
      </w:pPr>
      <w:r w:rsidRPr="007072CD">
        <w:rPr>
          <w:rFonts w:ascii="Arial" w:hAnsi="Arial" w:cs="Arial"/>
          <w:b/>
          <w:bCs/>
          <w:color w:val="000000" w:themeColor="text1"/>
          <w:sz w:val="22"/>
          <w:szCs w:val="22"/>
        </w:rPr>
        <w:t>INTRODUCTION</w:t>
      </w:r>
    </w:p>
    <w:p w14:paraId="79EDB396" w14:textId="77777777" w:rsidR="007072CD" w:rsidRPr="007072CD" w:rsidRDefault="007072CD" w:rsidP="007072CD">
      <w:pPr>
        <w:spacing w:line="360" w:lineRule="auto"/>
        <w:jc w:val="both"/>
        <w:rPr>
          <w:rFonts w:ascii="Arial" w:hAnsi="Arial" w:cs="Arial"/>
          <w:color w:val="000000" w:themeColor="text1"/>
          <w:sz w:val="22"/>
          <w:szCs w:val="22"/>
        </w:rPr>
      </w:pPr>
      <w:r w:rsidRPr="007072CD">
        <w:rPr>
          <w:rFonts w:ascii="Arial" w:hAnsi="Arial" w:cs="Arial"/>
          <w:color w:val="000000" w:themeColor="text1"/>
          <w:sz w:val="22"/>
          <w:szCs w:val="22"/>
        </w:rPr>
        <w:t xml:space="preserve">The registers of the singing voice have been extensively discussed in both pedagogical and scientific literature as being one of the most controversial topics. Multiple experiments, theories, and divergent conclusions exist, and researchers and teachers may find this frustrating and inconclusive. (Chapman, 2016, </w:t>
      </w:r>
      <w:proofErr w:type="spellStart"/>
      <w:r w:rsidRPr="007072CD">
        <w:rPr>
          <w:rFonts w:ascii="Arial" w:hAnsi="Arial" w:cs="Arial"/>
          <w:color w:val="000000" w:themeColor="text1"/>
          <w:sz w:val="22"/>
          <w:szCs w:val="22"/>
        </w:rPr>
        <w:t>Shewell</w:t>
      </w:r>
      <w:proofErr w:type="spellEnd"/>
      <w:r w:rsidRPr="007072CD">
        <w:rPr>
          <w:rFonts w:ascii="Arial" w:hAnsi="Arial" w:cs="Arial"/>
          <w:color w:val="000000" w:themeColor="text1"/>
          <w:sz w:val="22"/>
          <w:szCs w:val="22"/>
        </w:rPr>
        <w:t xml:space="preserve">, 2009, </w:t>
      </w:r>
      <w:proofErr w:type="spellStart"/>
      <w:r w:rsidRPr="007072CD">
        <w:rPr>
          <w:rFonts w:ascii="Arial" w:hAnsi="Arial" w:cs="Arial"/>
          <w:color w:val="000000" w:themeColor="text1"/>
          <w:sz w:val="22"/>
          <w:szCs w:val="22"/>
        </w:rPr>
        <w:t>Doscher</w:t>
      </w:r>
      <w:proofErr w:type="spellEnd"/>
      <w:r w:rsidRPr="007072CD">
        <w:rPr>
          <w:rFonts w:ascii="Arial" w:hAnsi="Arial" w:cs="Arial"/>
          <w:color w:val="000000" w:themeColor="text1"/>
          <w:sz w:val="22"/>
          <w:szCs w:val="22"/>
        </w:rPr>
        <w:t xml:space="preserve">, 1994, Stark, 2003, Chipman, 2008; McKinney, 2005, </w:t>
      </w:r>
      <w:proofErr w:type="spellStart"/>
      <w:r w:rsidRPr="007072CD">
        <w:rPr>
          <w:rFonts w:ascii="Arial" w:hAnsi="Arial" w:cs="Arial"/>
          <w:color w:val="000000" w:themeColor="text1"/>
          <w:sz w:val="22"/>
          <w:szCs w:val="22"/>
        </w:rPr>
        <w:t>Vennard</w:t>
      </w:r>
      <w:proofErr w:type="spellEnd"/>
      <w:r w:rsidRPr="007072CD">
        <w:rPr>
          <w:rFonts w:ascii="Arial" w:hAnsi="Arial" w:cs="Arial"/>
          <w:color w:val="000000" w:themeColor="text1"/>
          <w:sz w:val="22"/>
          <w:szCs w:val="22"/>
        </w:rPr>
        <w:t>, 1967). This assignment aims to identify and analyse pedagogical models associated with vocal registration. This research examines (a) what influences vocal register changes in singing and (b) what occurs within the larynx to alter voice quality. This essay aims to synthesise significant research related to vocal registers to inform my teaching strategy for Contemporary Commercial Music (CCM). As a teacher, developing a rigorous teaching strategy for my students to be able to negotiate and navigate different voice registers is essential. The goal is to help my students become clear about these discrepancies because they are puzzling, confusing, and frustrating.</w:t>
      </w:r>
    </w:p>
    <w:p w14:paraId="6E618E4F" w14:textId="77777777" w:rsidR="00F60554" w:rsidRPr="00B90753" w:rsidRDefault="00F60554" w:rsidP="008F3944">
      <w:pPr>
        <w:pStyle w:val="UNIASSIGNEMENT"/>
        <w:rPr>
          <w:shd w:val="clear" w:color="auto" w:fill="FFFFFF"/>
        </w:rPr>
      </w:pPr>
    </w:p>
    <w:p w14:paraId="40F0B638" w14:textId="64F41CE1" w:rsidR="009E023C" w:rsidRPr="00B90753" w:rsidRDefault="009E023C" w:rsidP="00735891">
      <w:pPr>
        <w:pStyle w:val="UNIASSIGNEMENT"/>
        <w:rPr>
          <w:b/>
          <w:bCs/>
        </w:rPr>
      </w:pPr>
      <w:r w:rsidRPr="00B90753">
        <w:rPr>
          <w:b/>
          <w:bCs/>
        </w:rPr>
        <w:t xml:space="preserve">Defining vocal registers </w:t>
      </w:r>
    </w:p>
    <w:p w14:paraId="51BC4C02" w14:textId="506399FC" w:rsidR="007072CD" w:rsidRPr="007072CD" w:rsidRDefault="00EE33F5" w:rsidP="007072CD">
      <w:pPr>
        <w:pStyle w:val="UNIASSIGNEMENT"/>
      </w:pPr>
      <w:r w:rsidRPr="00EE33F5">
        <w:t>The term 'register' was borrowed originally from organ terminology. In Italian, the stops of an organ are called the registers (Merkel, 1863). Since the thirteenth century, this expression has been applied to the voice (</w:t>
      </w:r>
      <w:proofErr w:type="spellStart"/>
      <w:r w:rsidRPr="00EE33F5">
        <w:t>Duey</w:t>
      </w:r>
      <w:proofErr w:type="spellEnd"/>
      <w:r w:rsidRPr="00EE33F5">
        <w:t xml:space="preserve">, 1951). Garcia (1894) and Colton (1988) have similar short definitions. "A register is a series of consecutive homogeneous sounds produced by one mechanism, differing essentially from another series of sounds equally homogeneous produced by another mechanism" Garcia (1894, p. 8). Colton (1988) suggests, "A register is a series of consecutive fundamental frequencies of approximately equal quality" (Colton </w:t>
      </w:r>
      <w:proofErr w:type="gramStart"/>
      <w:r w:rsidRPr="00EE33F5">
        <w:t>1988,  pp.</w:t>
      </w:r>
      <w:proofErr w:type="gramEnd"/>
      <w:r w:rsidRPr="00EE33F5">
        <w:t xml:space="preserve"> 208-220). Another example of a well-accepted definition of vocal registers is "...perceptually distinct regions of vocal quality that can be maintained over some ranges of pitch and loudness." (</w:t>
      </w:r>
      <w:proofErr w:type="spellStart"/>
      <w:r w:rsidRPr="00EE33F5">
        <w:t>Titze</w:t>
      </w:r>
      <w:proofErr w:type="spellEnd"/>
      <w:r w:rsidRPr="00EE33F5">
        <w:t xml:space="preserve">, 2000, p. 282). </w:t>
      </w:r>
      <w:proofErr w:type="spellStart"/>
      <w:r w:rsidRPr="00EE33F5">
        <w:t>Hollien</w:t>
      </w:r>
      <w:proofErr w:type="spellEnd"/>
      <w:r w:rsidRPr="00EE33F5">
        <w:t xml:space="preserve"> (1974) described a vocal register as "...a total laryngeal event; it consists of a series or a range of consecutive voice frequencies which can be produced with nearly identical phonatory quality..." (</w:t>
      </w:r>
      <w:proofErr w:type="spellStart"/>
      <w:r w:rsidRPr="00EE33F5">
        <w:t>Hollien</w:t>
      </w:r>
      <w:proofErr w:type="spellEnd"/>
      <w:r w:rsidRPr="00EE33F5">
        <w:t>, 1974, p. 125 -143).</w:t>
      </w:r>
    </w:p>
    <w:p w14:paraId="0D373F85" w14:textId="7B94BC5E" w:rsidR="00144E38" w:rsidRDefault="006C7CE9" w:rsidP="00735891">
      <w:pPr>
        <w:pStyle w:val="UNIASSIGNEMENT"/>
        <w:rPr>
          <w:rFonts w:eastAsiaTheme="minorHAnsi"/>
          <w:lang w:eastAsia="en-US"/>
        </w:rPr>
      </w:pPr>
      <w:r w:rsidRPr="006C7CE9">
        <w:rPr>
          <w:rFonts w:eastAsiaTheme="minorHAnsi"/>
          <w:lang w:eastAsia="en-US"/>
        </w:rPr>
        <w:lastRenderedPageBreak/>
        <w:t xml:space="preserve">However, </w:t>
      </w:r>
      <w:proofErr w:type="spellStart"/>
      <w:r w:rsidRPr="006C7CE9">
        <w:rPr>
          <w:rFonts w:eastAsiaTheme="minorHAnsi"/>
          <w:lang w:eastAsia="en-US"/>
        </w:rPr>
        <w:t>Vennard</w:t>
      </w:r>
      <w:proofErr w:type="spellEnd"/>
      <w:r w:rsidRPr="006C7CE9">
        <w:rPr>
          <w:rFonts w:eastAsiaTheme="minorHAnsi"/>
          <w:lang w:eastAsia="en-US"/>
        </w:rPr>
        <w:t xml:space="preserve"> (1970) believed that registers are primarily </w:t>
      </w:r>
      <w:proofErr w:type="spellStart"/>
      <w:r w:rsidRPr="006C7CE9">
        <w:rPr>
          <w:rFonts w:eastAsiaTheme="minorHAnsi"/>
          <w:lang w:eastAsia="en-US"/>
        </w:rPr>
        <w:t>myoelastic</w:t>
      </w:r>
      <w:proofErr w:type="spellEnd"/>
      <w:r w:rsidRPr="006C7CE9">
        <w:rPr>
          <w:rFonts w:eastAsiaTheme="minorHAnsi"/>
          <w:lang w:eastAsia="en-US"/>
        </w:rPr>
        <w:t xml:space="preserve"> (</w:t>
      </w:r>
      <w:proofErr w:type="spellStart"/>
      <w:r w:rsidRPr="006C7CE9">
        <w:rPr>
          <w:rFonts w:eastAsiaTheme="minorHAnsi"/>
          <w:lang w:eastAsia="en-US"/>
        </w:rPr>
        <w:t>Vennard</w:t>
      </w:r>
      <w:proofErr w:type="spellEnd"/>
      <w:r w:rsidRPr="006C7CE9">
        <w:rPr>
          <w:rFonts w:eastAsiaTheme="minorHAnsi"/>
          <w:lang w:eastAsia="en-US"/>
        </w:rPr>
        <w:t xml:space="preserve">, </w:t>
      </w:r>
      <w:proofErr w:type="spellStart"/>
      <w:r w:rsidRPr="006C7CE9">
        <w:rPr>
          <w:rFonts w:eastAsiaTheme="minorHAnsi"/>
          <w:lang w:eastAsia="en-US"/>
        </w:rPr>
        <w:t>Mirano</w:t>
      </w:r>
      <w:proofErr w:type="spellEnd"/>
      <w:r w:rsidRPr="006C7CE9">
        <w:rPr>
          <w:rFonts w:eastAsiaTheme="minorHAnsi"/>
          <w:lang w:eastAsia="en-US"/>
        </w:rPr>
        <w:t xml:space="preserve">, p. 120, 1970). In the </w:t>
      </w:r>
      <w:proofErr w:type="spellStart"/>
      <w:r w:rsidRPr="006C7CE9">
        <w:rPr>
          <w:rFonts w:eastAsiaTheme="minorHAnsi"/>
          <w:lang w:eastAsia="en-US"/>
        </w:rPr>
        <w:t>Hollien</w:t>
      </w:r>
      <w:proofErr w:type="spellEnd"/>
      <w:r w:rsidRPr="006C7CE9">
        <w:rPr>
          <w:rFonts w:eastAsiaTheme="minorHAnsi"/>
          <w:lang w:eastAsia="en-US"/>
        </w:rPr>
        <w:t xml:space="preserve"> report, Sundberg(1958) suggested that registers be identified by numbers: "#1 the very lowest of registers (old terms: pulse, vocal fry, creak); #2 that (low) register which is used for most speaking and singing (old terms: modal, chest, normal, heavy); #3 a high register used primarily in singing (old terms: falsetto, light, head); #4 a very high register usually found in some women and children and not particularly relevant to singing (old terms: flute, whistle). As a voice teacher, </w:t>
      </w:r>
      <w:proofErr w:type="gramStart"/>
      <w:r w:rsidRPr="006C7CE9">
        <w:rPr>
          <w:rFonts w:eastAsiaTheme="minorHAnsi"/>
          <w:lang w:eastAsia="en-US"/>
        </w:rPr>
        <w:t>It</w:t>
      </w:r>
      <w:proofErr w:type="gramEnd"/>
      <w:r w:rsidRPr="006C7CE9">
        <w:rPr>
          <w:rFonts w:eastAsiaTheme="minorHAnsi"/>
          <w:lang w:eastAsia="en-US"/>
        </w:rPr>
        <w:t xml:space="preserve"> is essential to understand what a register is and pedagogical theories for singing technique and optimum vocal health. Having explicit descriptors will allow teachers to explain the process and methods to students in ways that make sense and that are conducive to safe and efficient practice (</w:t>
      </w:r>
      <w:proofErr w:type="spellStart"/>
      <w:r w:rsidRPr="006C7CE9">
        <w:rPr>
          <w:rFonts w:eastAsiaTheme="minorHAnsi"/>
          <w:lang w:eastAsia="en-US"/>
        </w:rPr>
        <w:t>Doscher</w:t>
      </w:r>
      <w:proofErr w:type="spellEnd"/>
      <w:r w:rsidRPr="006C7CE9">
        <w:rPr>
          <w:rFonts w:eastAsiaTheme="minorHAnsi"/>
          <w:lang w:eastAsia="en-US"/>
        </w:rPr>
        <w:t xml:space="preserve">, 1994, pp. 171-204; Stark, 2003, p. 60; </w:t>
      </w:r>
      <w:proofErr w:type="spellStart"/>
      <w:r w:rsidRPr="006C7CE9">
        <w:rPr>
          <w:rFonts w:eastAsiaTheme="minorHAnsi"/>
          <w:lang w:eastAsia="en-US"/>
        </w:rPr>
        <w:t>Vennard</w:t>
      </w:r>
      <w:proofErr w:type="spellEnd"/>
      <w:r w:rsidRPr="006C7CE9">
        <w:rPr>
          <w:rFonts w:eastAsiaTheme="minorHAnsi"/>
          <w:lang w:eastAsia="en-US"/>
        </w:rPr>
        <w:t xml:space="preserve"> 1967, p. 56; Chipman, 2008, p. 77).</w:t>
      </w:r>
    </w:p>
    <w:p w14:paraId="140B6C18" w14:textId="77777777" w:rsidR="006C7CE9" w:rsidRPr="00144E38" w:rsidRDefault="006C7CE9" w:rsidP="00735891">
      <w:pPr>
        <w:pStyle w:val="UNIASSIGNEMENT"/>
        <w:rPr>
          <w:rFonts w:eastAsiaTheme="minorHAnsi"/>
          <w:lang w:eastAsia="en-US"/>
        </w:rPr>
      </w:pPr>
    </w:p>
    <w:p w14:paraId="58AA07F9" w14:textId="77777777" w:rsidR="00EC65E3" w:rsidRPr="00EC65E3" w:rsidRDefault="00EC65E3" w:rsidP="00EC65E3">
      <w:pPr>
        <w:spacing w:line="360" w:lineRule="auto"/>
        <w:jc w:val="both"/>
        <w:rPr>
          <w:rFonts w:ascii="Arial" w:hAnsi="Arial" w:cs="Arial"/>
          <w:color w:val="000000" w:themeColor="text1"/>
          <w:sz w:val="22"/>
          <w:szCs w:val="22"/>
        </w:rPr>
      </w:pPr>
      <w:r w:rsidRPr="00EC65E3">
        <w:rPr>
          <w:rFonts w:ascii="Arial" w:hAnsi="Arial" w:cs="Arial"/>
          <w:b/>
          <w:bCs/>
          <w:color w:val="000000" w:themeColor="text1"/>
          <w:sz w:val="22"/>
          <w:szCs w:val="22"/>
        </w:rPr>
        <w:t>Historical aspects of the 'register problem.' </w:t>
      </w:r>
    </w:p>
    <w:p w14:paraId="0E00B23A" w14:textId="77777777" w:rsidR="00EC65E3" w:rsidRPr="00EC65E3" w:rsidRDefault="00EC65E3" w:rsidP="00EC65E3">
      <w:pPr>
        <w:spacing w:line="360" w:lineRule="auto"/>
        <w:jc w:val="both"/>
        <w:rPr>
          <w:rFonts w:ascii="Arial" w:hAnsi="Arial" w:cs="Arial"/>
          <w:color w:val="000000" w:themeColor="text1"/>
          <w:sz w:val="22"/>
          <w:szCs w:val="22"/>
        </w:rPr>
      </w:pPr>
      <w:r w:rsidRPr="00EC65E3">
        <w:rPr>
          <w:rFonts w:ascii="Arial" w:hAnsi="Arial" w:cs="Arial"/>
          <w:color w:val="000000" w:themeColor="text1"/>
          <w:sz w:val="22"/>
          <w:szCs w:val="22"/>
        </w:rPr>
        <w:t xml:space="preserve">In the theory of the singing voice, the 'problem of registers' is both important and elusive. In the 13th century, Jerome of </w:t>
      </w:r>
      <w:proofErr w:type="gramStart"/>
      <w:r w:rsidRPr="00EC65E3">
        <w:rPr>
          <w:rFonts w:ascii="Arial" w:hAnsi="Arial" w:cs="Arial"/>
          <w:color w:val="000000" w:themeColor="text1"/>
          <w:sz w:val="22"/>
          <w:szCs w:val="22"/>
        </w:rPr>
        <w:t>Moravia</w:t>
      </w:r>
      <w:proofErr w:type="gramEnd"/>
      <w:r w:rsidRPr="00EC65E3">
        <w:rPr>
          <w:rFonts w:ascii="Arial" w:hAnsi="Arial" w:cs="Arial"/>
          <w:color w:val="000000" w:themeColor="text1"/>
          <w:sz w:val="22"/>
          <w:szCs w:val="22"/>
        </w:rPr>
        <w:t xml:space="preserve"> and John of Garland, two of the earliest known writers on voice, described this phenomenon. (Large, 1973, p. 10; Mori, 1970; Timberlake, 1990). In the 19th century, Garcia and others wrote of three registers in ascending order of pitch range: chest, falsetto, and head (Garcia, 1855; also reported in Large, 1973, p.10; Timberlake, 1990). Merkel (1873) wrote of chest and falsetto registers in men and low, middle, and high for women. In 1875, Curwen suggested thick, thin, and small as names for vocal registers (Mackworth-Young, 1953). Browne and Behnke (1884) wrote about five registers, i.e., lower thick, upper thick, lower thin, upper thin, and small. In the early 20th century, </w:t>
      </w:r>
      <w:proofErr w:type="spellStart"/>
      <w:r w:rsidRPr="00EC65E3">
        <w:rPr>
          <w:rFonts w:ascii="Arial" w:hAnsi="Arial" w:cs="Arial"/>
          <w:color w:val="000000" w:themeColor="text1"/>
          <w:sz w:val="22"/>
          <w:szCs w:val="22"/>
        </w:rPr>
        <w:t>Fröschels</w:t>
      </w:r>
      <w:proofErr w:type="spellEnd"/>
      <w:r w:rsidRPr="00EC65E3">
        <w:rPr>
          <w:rFonts w:ascii="Arial" w:hAnsi="Arial" w:cs="Arial"/>
          <w:color w:val="000000" w:themeColor="text1"/>
          <w:sz w:val="22"/>
          <w:szCs w:val="22"/>
        </w:rPr>
        <w:t xml:space="preserve"> (1920) maintained that a "natural" voice had no registers so that voices were only one register. Wilcox (1935) suggested the terms heavy and light mechanisms for two vocal registers. In the late 1960s, the research team of (Hirano, </w:t>
      </w:r>
      <w:proofErr w:type="spellStart"/>
      <w:r w:rsidRPr="00EC65E3">
        <w:rPr>
          <w:rFonts w:ascii="Arial" w:hAnsi="Arial" w:cs="Arial"/>
          <w:color w:val="000000" w:themeColor="text1"/>
          <w:sz w:val="22"/>
          <w:szCs w:val="22"/>
        </w:rPr>
        <w:t>Vennard</w:t>
      </w:r>
      <w:proofErr w:type="spellEnd"/>
      <w:r w:rsidRPr="00EC65E3">
        <w:rPr>
          <w:rFonts w:ascii="Arial" w:hAnsi="Arial" w:cs="Arial"/>
          <w:color w:val="000000" w:themeColor="text1"/>
          <w:sz w:val="22"/>
          <w:szCs w:val="22"/>
        </w:rPr>
        <w:t xml:space="preserve">, and </w:t>
      </w:r>
      <w:proofErr w:type="spellStart"/>
      <w:r w:rsidRPr="00EC65E3">
        <w:rPr>
          <w:rFonts w:ascii="Arial" w:hAnsi="Arial" w:cs="Arial"/>
          <w:color w:val="000000" w:themeColor="text1"/>
          <w:sz w:val="22"/>
          <w:szCs w:val="22"/>
        </w:rPr>
        <w:t>Ohala</w:t>
      </w:r>
      <w:proofErr w:type="spellEnd"/>
      <w:r w:rsidRPr="00EC65E3">
        <w:rPr>
          <w:rFonts w:ascii="Arial" w:hAnsi="Arial" w:cs="Arial"/>
          <w:color w:val="000000" w:themeColor="text1"/>
          <w:sz w:val="22"/>
          <w:szCs w:val="22"/>
        </w:rPr>
        <w:t xml:space="preserve"> 1969, 1970; </w:t>
      </w:r>
      <w:proofErr w:type="spellStart"/>
      <w:r w:rsidRPr="00EC65E3">
        <w:rPr>
          <w:rFonts w:ascii="Arial" w:hAnsi="Arial" w:cs="Arial"/>
          <w:color w:val="000000" w:themeColor="text1"/>
          <w:sz w:val="22"/>
          <w:szCs w:val="22"/>
        </w:rPr>
        <w:t>Vennard</w:t>
      </w:r>
      <w:proofErr w:type="spellEnd"/>
      <w:r w:rsidRPr="00EC65E3">
        <w:rPr>
          <w:rFonts w:ascii="Arial" w:hAnsi="Arial" w:cs="Arial"/>
          <w:color w:val="000000" w:themeColor="text1"/>
          <w:sz w:val="22"/>
          <w:szCs w:val="22"/>
        </w:rPr>
        <w:t xml:space="preserve"> et al., 1970a, b) heightened interest in the use of the scientific methods to resolve many controversies in the vocal pedagogy tradition, including landmark studies on fundamental frequency, intensity, and register phenomena. </w:t>
      </w:r>
    </w:p>
    <w:p w14:paraId="4BC21B95" w14:textId="77777777" w:rsidR="00EC65E3" w:rsidRPr="00EC65E3" w:rsidRDefault="00EC65E3" w:rsidP="00EC65E3">
      <w:pPr>
        <w:spacing w:line="360" w:lineRule="auto"/>
        <w:jc w:val="both"/>
        <w:rPr>
          <w:rFonts w:ascii="Arial" w:hAnsi="Arial" w:cs="Arial"/>
          <w:color w:val="000000" w:themeColor="text1"/>
          <w:sz w:val="22"/>
          <w:szCs w:val="22"/>
        </w:rPr>
      </w:pPr>
      <w:r w:rsidRPr="00EC65E3">
        <w:rPr>
          <w:rFonts w:ascii="Arial" w:hAnsi="Arial" w:cs="Arial"/>
          <w:color w:val="000000" w:themeColor="text1"/>
          <w:sz w:val="22"/>
          <w:szCs w:val="22"/>
        </w:rPr>
        <w:t>(Figure 1.) provides a selection of notable register classifications.</w:t>
      </w:r>
    </w:p>
    <w:p w14:paraId="4B6FAA70" w14:textId="11468005" w:rsidR="00180EE7" w:rsidRPr="00EC65E3" w:rsidRDefault="00180EE7" w:rsidP="00EC65E3">
      <w:pPr>
        <w:pStyle w:val="UNIASSIGNEMENT"/>
      </w:pPr>
      <w:r w:rsidRPr="00EC65E3">
        <w:br/>
      </w:r>
    </w:p>
    <w:p w14:paraId="15EA570B" w14:textId="77777777" w:rsidR="00180EE7" w:rsidRPr="00B90753" w:rsidRDefault="00180EE7" w:rsidP="00180EE7">
      <w:pPr>
        <w:rPr>
          <w:color w:val="000000" w:themeColor="text1"/>
        </w:rPr>
      </w:pPr>
    </w:p>
    <w:p w14:paraId="6A0C231D" w14:textId="6EAC1115" w:rsidR="00DF2726" w:rsidRPr="00B90753" w:rsidRDefault="00DF2726" w:rsidP="00DF2726">
      <w:pPr>
        <w:pStyle w:val="UNIASSIGNEMENT"/>
        <w:rPr>
          <w:shd w:val="clear" w:color="auto" w:fill="FFFFFF"/>
        </w:rPr>
      </w:pPr>
    </w:p>
    <w:p w14:paraId="5A185501" w14:textId="7281E34C" w:rsidR="00DF2726" w:rsidRPr="00B90753" w:rsidRDefault="00DF2726" w:rsidP="00DF2726">
      <w:pPr>
        <w:pStyle w:val="UNIASSIGNEMENT"/>
        <w:rPr>
          <w:shd w:val="clear" w:color="auto" w:fill="FFFFFF"/>
        </w:rPr>
      </w:pPr>
    </w:p>
    <w:p w14:paraId="7BF9D5F0" w14:textId="3A9157CB" w:rsidR="00DF2726" w:rsidRPr="00B90753" w:rsidRDefault="00DF2726" w:rsidP="00DF2726">
      <w:pPr>
        <w:pStyle w:val="UNIASSIGNEMENT"/>
        <w:rPr>
          <w:shd w:val="clear" w:color="auto" w:fill="FFFFFF"/>
        </w:rPr>
      </w:pPr>
    </w:p>
    <w:p w14:paraId="74E1C71B" w14:textId="14A05823" w:rsidR="00DF2726" w:rsidRPr="00B90753" w:rsidRDefault="00DF2726" w:rsidP="00DF2726">
      <w:pPr>
        <w:pStyle w:val="UNIASSIGNEMENT"/>
        <w:rPr>
          <w:shd w:val="clear" w:color="auto" w:fill="FFFFFF"/>
        </w:rPr>
      </w:pPr>
    </w:p>
    <w:p w14:paraId="6661FDF8" w14:textId="58590954" w:rsidR="00DF2726" w:rsidRPr="00B90753" w:rsidRDefault="00DF2726" w:rsidP="00DF2726">
      <w:pPr>
        <w:pStyle w:val="UNIASSIGNEMENT"/>
        <w:rPr>
          <w:shd w:val="clear" w:color="auto" w:fill="FFFFFF"/>
        </w:rPr>
      </w:pPr>
    </w:p>
    <w:p w14:paraId="71948C99" w14:textId="62AA95DE" w:rsidR="00DF2726" w:rsidRPr="00B90753" w:rsidRDefault="00DF2726" w:rsidP="00DF2726">
      <w:pPr>
        <w:spacing w:line="360" w:lineRule="auto"/>
        <w:rPr>
          <w:rFonts w:ascii="Arial" w:hAnsi="Arial" w:cs="Arial"/>
          <w:color w:val="000000" w:themeColor="text1"/>
          <w:sz w:val="22"/>
          <w:szCs w:val="22"/>
        </w:rPr>
      </w:pPr>
      <w:r w:rsidRPr="00B90753">
        <w:rPr>
          <w:rFonts w:ascii="Arial" w:hAnsi="Arial" w:cs="Arial"/>
          <w:b/>
          <w:bCs/>
          <w:i/>
          <w:iCs/>
          <w:color w:val="000000" w:themeColor="text1"/>
          <w:sz w:val="22"/>
          <w:szCs w:val="22"/>
          <w:shd w:val="clear" w:color="auto" w:fill="FFFFFF"/>
        </w:rPr>
        <w:lastRenderedPageBreak/>
        <w:t xml:space="preserve">Figure 1. </w:t>
      </w:r>
      <w:r w:rsidRPr="00B90753">
        <w:rPr>
          <w:rFonts w:ascii="Arial" w:hAnsi="Arial" w:cs="Arial"/>
          <w:i/>
          <w:iCs/>
          <w:color w:val="000000" w:themeColor="text1"/>
          <w:sz w:val="22"/>
          <w:szCs w:val="22"/>
          <w:shd w:val="clear" w:color="auto" w:fill="FFFFFF"/>
        </w:rPr>
        <w:t>Exemplary overview of proposed register classification (</w:t>
      </w:r>
      <w:r w:rsidRPr="00B90753">
        <w:rPr>
          <w:rFonts w:ascii="Arial" w:hAnsi="Arial" w:cs="Arial"/>
          <w:color w:val="000000" w:themeColor="text1"/>
          <w:sz w:val="22"/>
          <w:szCs w:val="22"/>
          <w:shd w:val="clear" w:color="auto" w:fill="FFFFFF"/>
        </w:rPr>
        <w:t>Herbst</w:t>
      </w:r>
      <w:r w:rsidR="0043068D">
        <w:rPr>
          <w:rFonts w:ascii="Arial" w:hAnsi="Arial" w:cs="Arial"/>
          <w:color w:val="000000" w:themeColor="text1"/>
          <w:sz w:val="22"/>
          <w:szCs w:val="22"/>
          <w:shd w:val="clear" w:color="auto" w:fill="FFFFFF"/>
        </w:rPr>
        <w:t>,</w:t>
      </w:r>
      <w:r w:rsidRPr="00B90753">
        <w:rPr>
          <w:rFonts w:ascii="Arial" w:hAnsi="Arial" w:cs="Arial"/>
          <w:color w:val="000000" w:themeColor="text1"/>
          <w:sz w:val="22"/>
          <w:szCs w:val="22"/>
          <w:shd w:val="clear" w:color="auto" w:fill="FFFFFF"/>
        </w:rPr>
        <w:t xml:space="preserve"> 2020., pp.175-190.)</w:t>
      </w:r>
    </w:p>
    <w:p w14:paraId="6AC7CD7B" w14:textId="6AE2B002" w:rsidR="00DF2726" w:rsidRPr="00B90753" w:rsidRDefault="00DF2726" w:rsidP="00DF2726">
      <w:pPr>
        <w:pStyle w:val="UNIASSIGNEMENT"/>
        <w:rPr>
          <w:b/>
          <w:bCs/>
          <w:i/>
          <w:iCs/>
          <w:shd w:val="clear" w:color="auto" w:fill="FFFFFF"/>
        </w:rPr>
      </w:pPr>
    </w:p>
    <w:p w14:paraId="497D0DD5" w14:textId="20E2EAE3" w:rsidR="009E023C" w:rsidRPr="00B90753" w:rsidRDefault="009E023C" w:rsidP="00DF2726">
      <w:pPr>
        <w:pStyle w:val="UNIASSIGNEMENT"/>
      </w:pPr>
      <w:r w:rsidRPr="00B90753">
        <w:rPr>
          <w:noProof/>
        </w:rPr>
        <w:drawing>
          <wp:inline distT="0" distB="0" distL="0" distR="0" wp14:anchorId="3E2173A8" wp14:editId="7C97DB83">
            <wp:extent cx="4468495" cy="2832435"/>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rotWithShape="1">
                    <a:blip r:embed="rId8" cstate="print">
                      <a:extLst>
                        <a:ext uri="{28A0092B-C50C-407E-A947-70E740481C1C}">
                          <a14:useLocalDpi xmlns:a14="http://schemas.microsoft.com/office/drawing/2010/main" val="0"/>
                        </a:ext>
                      </a:extLst>
                    </a:blip>
                    <a:srcRect l="-3" t="6416" r="7465" b="10535"/>
                    <a:stretch/>
                  </pic:blipFill>
                  <pic:spPr bwMode="auto">
                    <a:xfrm>
                      <a:off x="0" y="0"/>
                      <a:ext cx="4468495" cy="2832435"/>
                    </a:xfrm>
                    <a:prstGeom prst="rect">
                      <a:avLst/>
                    </a:prstGeom>
                    <a:ln>
                      <a:noFill/>
                    </a:ln>
                    <a:extLst>
                      <a:ext uri="{53640926-AAD7-44D8-BBD7-CCE9431645EC}">
                        <a14:shadowObscured xmlns:a14="http://schemas.microsoft.com/office/drawing/2010/main"/>
                      </a:ext>
                    </a:extLst>
                  </pic:spPr>
                </pic:pic>
              </a:graphicData>
            </a:graphic>
          </wp:inline>
        </w:drawing>
      </w:r>
    </w:p>
    <w:p w14:paraId="59B6C855" w14:textId="77777777" w:rsidR="00570712" w:rsidRPr="00B90753" w:rsidRDefault="00570712" w:rsidP="00034324">
      <w:pPr>
        <w:pStyle w:val="UNIASSIGNEMENT"/>
        <w:rPr>
          <w:b/>
          <w:bCs/>
        </w:rPr>
      </w:pPr>
    </w:p>
    <w:p w14:paraId="3F1F2BBD" w14:textId="77777777" w:rsidR="006C7CE9" w:rsidRDefault="006C7CE9" w:rsidP="006C7CE9">
      <w:pPr>
        <w:pStyle w:val="UNIASSIGNEMENT"/>
      </w:pPr>
      <w:r>
        <w:t xml:space="preserve">Some confusion may arise because various register definitions target different aspects of reality, which may explain the variety of seemingly incongruent register definitions (Herbst, 2020). Van Den Berg (1964) critically observed that the different </w:t>
      </w:r>
      <w:proofErr w:type="gramStart"/>
      <w:r>
        <w:t>terms;</w:t>
      </w:r>
      <w:proofErr w:type="gramEnd"/>
    </w:p>
    <w:p w14:paraId="29DDD16C" w14:textId="77777777" w:rsidR="006C7CE9" w:rsidRDefault="006C7CE9" w:rsidP="006C7CE9">
      <w:pPr>
        <w:pStyle w:val="UNIASSIGNEMENT"/>
      </w:pPr>
      <w:r>
        <w:t xml:space="preserve"> </w:t>
      </w:r>
    </w:p>
    <w:p w14:paraId="3DB7D4F5" w14:textId="77777777" w:rsidR="006C7CE9" w:rsidRDefault="006C7CE9" w:rsidP="006C7CE9">
      <w:pPr>
        <w:pStyle w:val="UNIASSIGNEMENT"/>
      </w:pPr>
      <w:r>
        <w:t xml:space="preserve">"are a </w:t>
      </w:r>
      <w:proofErr w:type="spellStart"/>
      <w:r>
        <w:t>hodge-podge</w:t>
      </w:r>
      <w:proofErr w:type="spellEnd"/>
      <w:r>
        <w:t xml:space="preserve"> arising from such divergent sources as: secondary clues (resonances in the chest with the chest voice); misconceptions (non-existing resonances in the head with the head voice); acoustical illusions (with the falsetto); acoustical resemblance (the rattling sound of trodden straw with the </w:t>
      </w:r>
      <w:proofErr w:type="spellStart"/>
      <w:r>
        <w:t>Strohbass</w:t>
      </w:r>
      <w:proofErr w:type="spellEnd"/>
      <w:r>
        <w:t xml:space="preserve"> voice); and similarity of origin (eddies generated in a narrow opening and subsequent cavity resonance with the flute or whistle register)" (Van Den Berg, 1963, pp.16-21). </w:t>
      </w:r>
    </w:p>
    <w:p w14:paraId="507181BC" w14:textId="77777777" w:rsidR="006C7CE9" w:rsidRDefault="006C7CE9" w:rsidP="006C7CE9">
      <w:pPr>
        <w:pStyle w:val="UNIASSIGNEMENT"/>
      </w:pPr>
      <w:r>
        <w:t xml:space="preserve"> </w:t>
      </w:r>
    </w:p>
    <w:p w14:paraId="2D8AF51F" w14:textId="77777777" w:rsidR="006C7CE9" w:rsidRDefault="006C7CE9" w:rsidP="006C7CE9">
      <w:pPr>
        <w:pStyle w:val="UNIASSIGNEMENT"/>
      </w:pPr>
      <w:r>
        <w:t xml:space="preserve">From the research, the terms themselves are not significantly important, but rather the proper description and definition of the phenomena discovered. Eventually, when it comes to a discussion that pertains to registers, the terminology will no longer matter </w:t>
      </w:r>
      <w:proofErr w:type="gramStart"/>
      <w:r>
        <w:t>as long as</w:t>
      </w:r>
      <w:proofErr w:type="gramEnd"/>
      <w:r>
        <w:t xml:space="preserve"> everyone partaking in the discussion understands the fundamentals of the topic (Herbst, 2020). </w:t>
      </w:r>
    </w:p>
    <w:p w14:paraId="46EA6859" w14:textId="77777777" w:rsidR="006C7CE9" w:rsidRDefault="006C7CE9" w:rsidP="006C7CE9">
      <w:pPr>
        <w:pStyle w:val="UNIASSIGNEMENT"/>
      </w:pPr>
    </w:p>
    <w:p w14:paraId="1BAA5AA7" w14:textId="71145506" w:rsidR="00041B88" w:rsidRPr="00041B88" w:rsidRDefault="006C7CE9" w:rsidP="00041B88">
      <w:pPr>
        <w:pStyle w:val="UNIASSIGNEMENT"/>
      </w:pPr>
      <w:r>
        <w:t xml:space="preserve">In Garcia and Henrich's (2006) study using a laryngoscope, Garcia noticed that the vocal fold vibrated differently at low versus high pitches. These observations led him to develop the concept of two central (modal) registers. The two registers are commonly used in modern CCM singing (modal registers) are the lower register (often called chest voice) and   </w:t>
      </w:r>
      <w:r w:rsidR="00041B88" w:rsidRPr="00041B88">
        <w:rPr>
          <w:color w:val="0E101A"/>
        </w:rPr>
        <w:t xml:space="preserve">the upper register (often called head voice). Other voice scientist </w:t>
      </w:r>
      <w:proofErr w:type="spellStart"/>
      <w:r w:rsidR="00041B88" w:rsidRPr="00041B88">
        <w:rPr>
          <w:color w:val="0E101A"/>
        </w:rPr>
        <w:t>Vennard</w:t>
      </w:r>
      <w:proofErr w:type="spellEnd"/>
      <w:r w:rsidR="00041B88" w:rsidRPr="00041B88">
        <w:rPr>
          <w:color w:val="0E101A"/>
        </w:rPr>
        <w:t xml:space="preserve"> agreed broadly with Bel </w:t>
      </w:r>
      <w:r w:rsidR="00041B88" w:rsidRPr="00041B88">
        <w:rPr>
          <w:color w:val="0E101A"/>
        </w:rPr>
        <w:lastRenderedPageBreak/>
        <w:t>Canto's 1967 summary of the 'two register theory' noted that 'there is at least an octave which can be sung either way.' (</w:t>
      </w:r>
      <w:proofErr w:type="spellStart"/>
      <w:r w:rsidR="00041B88" w:rsidRPr="00041B88">
        <w:rPr>
          <w:color w:val="0E101A"/>
        </w:rPr>
        <w:t>Vennard</w:t>
      </w:r>
      <w:proofErr w:type="spellEnd"/>
      <w:r w:rsidR="00041B88" w:rsidRPr="00041B88">
        <w:rPr>
          <w:color w:val="0E101A"/>
        </w:rPr>
        <w:t xml:space="preserve">, 1967, p. 63). Sundberg (1987, p. 50) identified two central registers in men, whereas among women, he identified three. The three registers in use by </w:t>
      </w:r>
      <w:proofErr w:type="spellStart"/>
      <w:r w:rsidR="00041B88" w:rsidRPr="00041B88">
        <w:rPr>
          <w:color w:val="0E101A"/>
        </w:rPr>
        <w:t>Hollien</w:t>
      </w:r>
      <w:proofErr w:type="spellEnd"/>
      <w:r w:rsidR="00041B88" w:rsidRPr="00041B88">
        <w:rPr>
          <w:color w:val="0E101A"/>
        </w:rPr>
        <w:t xml:space="preserve"> were pulse, modal, and loft (</w:t>
      </w:r>
      <w:proofErr w:type="spellStart"/>
      <w:r w:rsidR="00041B88" w:rsidRPr="00041B88">
        <w:rPr>
          <w:color w:val="0E101A"/>
        </w:rPr>
        <w:t>Hollien</w:t>
      </w:r>
      <w:proofErr w:type="spellEnd"/>
      <w:r w:rsidR="00041B88" w:rsidRPr="00041B88">
        <w:rPr>
          <w:color w:val="0E101A"/>
        </w:rPr>
        <w:t xml:space="preserve">, 1971, pp. 2 - 3). Similarly, Sundberg considered male voices with rational terms such as 'mode' and 'falsetto' while returning to the proprioceptive terms for female voices, 'chest register, middle register, and head register'. In 1974, a speech scientist, Harry </w:t>
      </w:r>
      <w:proofErr w:type="spellStart"/>
      <w:r w:rsidR="00041B88" w:rsidRPr="00041B88">
        <w:rPr>
          <w:color w:val="0E101A"/>
        </w:rPr>
        <w:t>Hollien</w:t>
      </w:r>
      <w:proofErr w:type="spellEnd"/>
      <w:r w:rsidR="00041B88" w:rsidRPr="00041B88">
        <w:rPr>
          <w:color w:val="0E101A"/>
        </w:rPr>
        <w:t xml:space="preserve"> (1971) also maintained that a voice register is a "totally laryngeal event, it must be operationally defined as: (1) perceptually, (2) acoustically, (3) physiologically, and (4) aerodynamically" (</w:t>
      </w:r>
      <w:proofErr w:type="spellStart"/>
      <w:r w:rsidR="00041B88" w:rsidRPr="00041B88">
        <w:rPr>
          <w:color w:val="0E101A"/>
        </w:rPr>
        <w:t>Hollien</w:t>
      </w:r>
      <w:proofErr w:type="spellEnd"/>
      <w:r w:rsidR="00041B88" w:rsidRPr="00041B88">
        <w:rPr>
          <w:color w:val="0E101A"/>
        </w:rPr>
        <w:t>, 1971, pp. 2 - 3). Although it is difficult to find a unanimous viewpoint on the definition of a register for scientists, it is generally agreed that a register is a phenomenon affiliated with the voice source. It is associated with the vibrational characteristics of the vocal folds.</w:t>
      </w:r>
    </w:p>
    <w:p w14:paraId="71648C23" w14:textId="77777777" w:rsidR="00041B88" w:rsidRPr="00041B88" w:rsidRDefault="00041B88" w:rsidP="00041B88">
      <w:pPr>
        <w:rPr>
          <w:color w:val="0E101A"/>
        </w:rPr>
      </w:pPr>
      <w:r w:rsidRPr="00041B88">
        <w:rPr>
          <w:color w:val="0E101A"/>
        </w:rPr>
        <w:t> </w:t>
      </w:r>
    </w:p>
    <w:p w14:paraId="396118E5" w14:textId="77777777" w:rsidR="00041B88" w:rsidRPr="00041B88" w:rsidRDefault="00041B88" w:rsidP="00257996">
      <w:pPr>
        <w:spacing w:line="360" w:lineRule="auto"/>
        <w:jc w:val="both"/>
        <w:rPr>
          <w:rFonts w:ascii="Arial" w:hAnsi="Arial" w:cs="Arial"/>
          <w:color w:val="000000" w:themeColor="text1"/>
          <w:sz w:val="22"/>
          <w:szCs w:val="22"/>
        </w:rPr>
      </w:pPr>
      <w:r w:rsidRPr="00041B88">
        <w:rPr>
          <w:rFonts w:ascii="Arial" w:hAnsi="Arial" w:cs="Arial"/>
          <w:b/>
          <w:bCs/>
          <w:color w:val="000000" w:themeColor="text1"/>
          <w:sz w:val="22"/>
          <w:szCs w:val="22"/>
        </w:rPr>
        <w:t>Influences on the vocal register </w:t>
      </w:r>
    </w:p>
    <w:p w14:paraId="5D04DE89" w14:textId="77777777" w:rsidR="00041B88" w:rsidRPr="00041B88" w:rsidRDefault="00041B88" w:rsidP="00257996">
      <w:pPr>
        <w:spacing w:line="360" w:lineRule="auto"/>
        <w:jc w:val="both"/>
        <w:rPr>
          <w:rFonts w:ascii="Arial" w:hAnsi="Arial" w:cs="Arial"/>
          <w:color w:val="000000" w:themeColor="text1"/>
          <w:sz w:val="22"/>
          <w:szCs w:val="22"/>
        </w:rPr>
      </w:pPr>
      <w:r w:rsidRPr="00041B88">
        <w:rPr>
          <w:rFonts w:ascii="Arial" w:hAnsi="Arial" w:cs="Arial"/>
          <w:color w:val="000000" w:themeColor="text1"/>
          <w:sz w:val="22"/>
          <w:szCs w:val="22"/>
        </w:rPr>
        <w:t xml:space="preserve">Herbst's (2020) article on registers covers the idea that vocal registers may be assessed at several levels and within these levels in combination. Including the following factors: proprioception, psychoacoustic perception, laryngeal mechanisms, vocal tract effects, and individual didactic systems (Herbst, 2020). A common understanding is that the four laryngeal mechanisms are: vocal fry (MO) (pulse register); chest voice (M1, modal register); falsetto (M2, head voice); and whistle register (M3). In the Vocal Fry MO (Pulse Register), the cricothyroid muscles (lengtheners) remain uncontracted, so the length of the vocal fold is only influenced by the thyroarytenoids (shorteners) through changes in contractility. </w:t>
      </w:r>
      <w:proofErr w:type="gramStart"/>
      <w:r w:rsidRPr="00041B88">
        <w:rPr>
          <w:rFonts w:ascii="Arial" w:hAnsi="Arial" w:cs="Arial"/>
          <w:color w:val="000000" w:themeColor="text1"/>
          <w:sz w:val="22"/>
          <w:szCs w:val="22"/>
        </w:rPr>
        <w:t>Concerning subglottal air pressure, there</w:t>
      </w:r>
      <w:proofErr w:type="gramEnd"/>
      <w:r w:rsidRPr="00041B88">
        <w:rPr>
          <w:rFonts w:ascii="Arial" w:hAnsi="Arial" w:cs="Arial"/>
          <w:color w:val="000000" w:themeColor="text1"/>
          <w:sz w:val="22"/>
          <w:szCs w:val="22"/>
        </w:rPr>
        <w:t xml:space="preserve"> is a relatively small range, and combined with minimal </w:t>
      </w:r>
      <w:proofErr w:type="spellStart"/>
      <w:r w:rsidRPr="00041B88">
        <w:rPr>
          <w:rFonts w:ascii="Arial" w:hAnsi="Arial" w:cs="Arial"/>
          <w:color w:val="000000" w:themeColor="text1"/>
          <w:sz w:val="22"/>
          <w:szCs w:val="22"/>
        </w:rPr>
        <w:t>adductory</w:t>
      </w:r>
      <w:proofErr w:type="spellEnd"/>
      <w:r w:rsidRPr="00041B88">
        <w:rPr>
          <w:rFonts w:ascii="Arial" w:hAnsi="Arial" w:cs="Arial"/>
          <w:color w:val="000000" w:themeColor="text1"/>
          <w:sz w:val="22"/>
          <w:szCs w:val="22"/>
        </w:rPr>
        <w:t xml:space="preserve"> force, the result is a minimal aerodynamic flow between vocal folds. Singing and speaking can both produce pulse registers. While vocal fry is unused in classical singing, it is relevant in some substyles of CM, at least as a vocal effect (Herbst, 2002, pp.175-190.) Modal (Lower) register: a sound produced in a lower pitch range (M1) has thick vocal folds, i.e., a higher vibrating mass of the folds than in M2. This is due to the coupling of the vocalis within the vocal fold. The vocalis muscle is dominant over the cricothyroid muscle (</w:t>
      </w:r>
      <w:proofErr w:type="spellStart"/>
      <w:r w:rsidRPr="00041B88">
        <w:rPr>
          <w:rFonts w:ascii="Arial" w:hAnsi="Arial" w:cs="Arial"/>
          <w:color w:val="000000" w:themeColor="text1"/>
          <w:sz w:val="22"/>
          <w:szCs w:val="22"/>
        </w:rPr>
        <w:t>Bourne</w:t>
      </w:r>
      <w:proofErr w:type="spellEnd"/>
      <w:r w:rsidRPr="00041B88">
        <w:rPr>
          <w:rFonts w:ascii="Arial" w:hAnsi="Arial" w:cs="Arial"/>
          <w:color w:val="000000" w:themeColor="text1"/>
          <w:sz w:val="22"/>
          <w:szCs w:val="22"/>
        </w:rPr>
        <w:t xml:space="preserve"> et al., 2011). The Upper (loft) register (M2) has thinner folds, i.e., less vibrating mass, than M1. This is due to the decoupling of the vocalis within the vocal fold (</w:t>
      </w:r>
      <w:proofErr w:type="spellStart"/>
      <w:r w:rsidRPr="00041B88">
        <w:rPr>
          <w:rFonts w:ascii="Arial" w:hAnsi="Arial" w:cs="Arial"/>
          <w:color w:val="000000" w:themeColor="text1"/>
          <w:sz w:val="22"/>
          <w:szCs w:val="22"/>
        </w:rPr>
        <w:t>Bourne</w:t>
      </w:r>
      <w:proofErr w:type="spellEnd"/>
      <w:r w:rsidRPr="00041B88">
        <w:rPr>
          <w:rFonts w:ascii="Arial" w:hAnsi="Arial" w:cs="Arial"/>
          <w:color w:val="000000" w:themeColor="text1"/>
          <w:sz w:val="22"/>
          <w:szCs w:val="22"/>
        </w:rPr>
        <w:t xml:space="preserve"> et al., 2011). The folds are more stretched due to the dominance of cricothyroid muscle activity over thyroarytenoid muscle. (Hirano et al., 1970; </w:t>
      </w:r>
      <w:proofErr w:type="spellStart"/>
      <w:r w:rsidRPr="00041B88">
        <w:rPr>
          <w:rFonts w:ascii="Arial" w:hAnsi="Arial" w:cs="Arial"/>
          <w:color w:val="000000" w:themeColor="text1"/>
          <w:sz w:val="22"/>
          <w:szCs w:val="22"/>
        </w:rPr>
        <w:t>Vennard</w:t>
      </w:r>
      <w:proofErr w:type="spellEnd"/>
      <w:r w:rsidRPr="00041B88">
        <w:rPr>
          <w:rFonts w:ascii="Arial" w:hAnsi="Arial" w:cs="Arial"/>
          <w:color w:val="000000" w:themeColor="text1"/>
          <w:sz w:val="22"/>
          <w:szCs w:val="22"/>
        </w:rPr>
        <w:t xml:space="preserve"> et al., 1970</w:t>
      </w:r>
      <w:proofErr w:type="gramStart"/>
      <w:r w:rsidRPr="00041B88">
        <w:rPr>
          <w:rFonts w:ascii="Arial" w:hAnsi="Arial" w:cs="Arial"/>
          <w:color w:val="000000" w:themeColor="text1"/>
          <w:sz w:val="22"/>
          <w:szCs w:val="22"/>
        </w:rPr>
        <w:t>a,b</w:t>
      </w:r>
      <w:proofErr w:type="gramEnd"/>
      <w:r w:rsidRPr="00041B88">
        <w:rPr>
          <w:rFonts w:ascii="Arial" w:hAnsi="Arial" w:cs="Arial"/>
          <w:color w:val="000000" w:themeColor="text1"/>
          <w:sz w:val="22"/>
          <w:szCs w:val="22"/>
        </w:rPr>
        <w:t xml:space="preserve">; </w:t>
      </w:r>
      <w:proofErr w:type="spellStart"/>
      <w:r w:rsidRPr="00041B88">
        <w:rPr>
          <w:rFonts w:ascii="Arial" w:hAnsi="Arial" w:cs="Arial"/>
          <w:color w:val="000000" w:themeColor="text1"/>
          <w:sz w:val="22"/>
          <w:szCs w:val="22"/>
        </w:rPr>
        <w:t>Titze</w:t>
      </w:r>
      <w:proofErr w:type="spellEnd"/>
      <w:r w:rsidRPr="00041B88">
        <w:rPr>
          <w:rFonts w:ascii="Arial" w:hAnsi="Arial" w:cs="Arial"/>
          <w:color w:val="000000" w:themeColor="text1"/>
          <w:sz w:val="22"/>
          <w:szCs w:val="22"/>
        </w:rPr>
        <w:t xml:space="preserve">, 2000; </w:t>
      </w:r>
      <w:proofErr w:type="spellStart"/>
      <w:r w:rsidRPr="00041B88">
        <w:rPr>
          <w:rFonts w:ascii="Arial" w:hAnsi="Arial" w:cs="Arial"/>
          <w:color w:val="000000" w:themeColor="text1"/>
          <w:sz w:val="22"/>
          <w:szCs w:val="22"/>
        </w:rPr>
        <w:t>Titze</w:t>
      </w:r>
      <w:proofErr w:type="spellEnd"/>
      <w:r w:rsidRPr="00041B88">
        <w:rPr>
          <w:rFonts w:ascii="Arial" w:hAnsi="Arial" w:cs="Arial"/>
          <w:color w:val="000000" w:themeColor="text1"/>
          <w:sz w:val="22"/>
          <w:szCs w:val="22"/>
        </w:rPr>
        <w:t xml:space="preserve"> et al., 1989). According to (Miller, 2004) Whistle Register, in this region, the vocal folds have fully stretched and thinned, with only the front portion of the vocal folds vibrating. However, </w:t>
      </w:r>
    </w:p>
    <w:p w14:paraId="7F614BBA" w14:textId="77777777" w:rsidR="00BF28BD" w:rsidRPr="00BF28BD" w:rsidRDefault="00BF28BD" w:rsidP="00BF28BD">
      <w:pPr>
        <w:spacing w:line="360" w:lineRule="auto"/>
        <w:jc w:val="both"/>
        <w:rPr>
          <w:rFonts w:ascii="Arial" w:hAnsi="Arial" w:cs="Arial"/>
          <w:color w:val="000000" w:themeColor="text1"/>
          <w:sz w:val="22"/>
          <w:szCs w:val="22"/>
        </w:rPr>
      </w:pPr>
      <w:r w:rsidRPr="00BF28BD">
        <w:rPr>
          <w:rFonts w:ascii="Arial" w:hAnsi="Arial" w:cs="Arial"/>
          <w:color w:val="000000" w:themeColor="text1"/>
          <w:sz w:val="22"/>
          <w:szCs w:val="22"/>
        </w:rPr>
        <w:lastRenderedPageBreak/>
        <w:t>(</w:t>
      </w:r>
      <w:proofErr w:type="spellStart"/>
      <w:r w:rsidRPr="00BF28BD">
        <w:rPr>
          <w:rFonts w:ascii="Arial" w:hAnsi="Arial" w:cs="Arial"/>
          <w:color w:val="000000" w:themeColor="text1"/>
          <w:sz w:val="22"/>
          <w:szCs w:val="22"/>
        </w:rPr>
        <w:t>Echternach</w:t>
      </w:r>
      <w:proofErr w:type="spellEnd"/>
      <w:r w:rsidRPr="00BF28BD">
        <w:rPr>
          <w:rFonts w:ascii="Arial" w:hAnsi="Arial" w:cs="Arial"/>
          <w:color w:val="000000" w:themeColor="text1"/>
          <w:sz w:val="22"/>
          <w:szCs w:val="22"/>
        </w:rPr>
        <w:t xml:space="preserve">, </w:t>
      </w:r>
      <w:proofErr w:type="spellStart"/>
      <w:r w:rsidRPr="00BF28BD">
        <w:rPr>
          <w:rFonts w:ascii="Arial" w:hAnsi="Arial" w:cs="Arial"/>
          <w:color w:val="000000" w:themeColor="text1"/>
          <w:sz w:val="22"/>
          <w:szCs w:val="22"/>
        </w:rPr>
        <w:t>Dölinger</w:t>
      </w:r>
      <w:proofErr w:type="spellEnd"/>
      <w:r w:rsidRPr="00BF28BD">
        <w:rPr>
          <w:rFonts w:ascii="Arial" w:hAnsi="Arial" w:cs="Arial"/>
          <w:color w:val="000000" w:themeColor="text1"/>
          <w:sz w:val="22"/>
          <w:szCs w:val="22"/>
        </w:rPr>
        <w:t xml:space="preserve">, Sundberg, </w:t>
      </w:r>
      <w:proofErr w:type="spellStart"/>
      <w:r w:rsidRPr="00BF28BD">
        <w:rPr>
          <w:rFonts w:ascii="Arial" w:hAnsi="Arial" w:cs="Arial"/>
          <w:color w:val="000000" w:themeColor="text1"/>
          <w:sz w:val="22"/>
          <w:szCs w:val="22"/>
        </w:rPr>
        <w:t>Traser</w:t>
      </w:r>
      <w:proofErr w:type="spellEnd"/>
      <w:r w:rsidRPr="00BF28BD">
        <w:rPr>
          <w:rFonts w:ascii="Arial" w:hAnsi="Arial" w:cs="Arial"/>
          <w:color w:val="000000" w:themeColor="text1"/>
          <w:sz w:val="22"/>
          <w:szCs w:val="22"/>
        </w:rPr>
        <w:t>, Richter, 2013) have analysed high-speed video that displays vibrations along the entire length of the folds. "This finding may contradict the ideas of a distinct whistle register and deserves further study" (</w:t>
      </w:r>
      <w:proofErr w:type="spellStart"/>
      <w:r w:rsidRPr="00BF28BD">
        <w:rPr>
          <w:rFonts w:ascii="Arial" w:hAnsi="Arial" w:cs="Arial"/>
          <w:color w:val="000000" w:themeColor="text1"/>
          <w:sz w:val="22"/>
          <w:szCs w:val="22"/>
        </w:rPr>
        <w:t>Davids</w:t>
      </w:r>
      <w:proofErr w:type="spellEnd"/>
      <w:r w:rsidRPr="00BF28BD">
        <w:rPr>
          <w:rFonts w:ascii="Arial" w:hAnsi="Arial" w:cs="Arial"/>
          <w:color w:val="000000" w:themeColor="text1"/>
          <w:sz w:val="22"/>
          <w:szCs w:val="22"/>
        </w:rPr>
        <w:t xml:space="preserve">, </w:t>
      </w:r>
      <w:proofErr w:type="spellStart"/>
      <w:r w:rsidRPr="00BF28BD">
        <w:rPr>
          <w:rFonts w:ascii="Arial" w:hAnsi="Arial" w:cs="Arial"/>
          <w:color w:val="000000" w:themeColor="text1"/>
          <w:sz w:val="22"/>
          <w:szCs w:val="22"/>
        </w:rPr>
        <w:t>LaTour</w:t>
      </w:r>
      <w:proofErr w:type="spellEnd"/>
      <w:r w:rsidRPr="00BF28BD">
        <w:rPr>
          <w:rFonts w:ascii="Arial" w:hAnsi="Arial" w:cs="Arial"/>
          <w:color w:val="000000" w:themeColor="text1"/>
          <w:sz w:val="22"/>
          <w:szCs w:val="22"/>
        </w:rPr>
        <w:t>, 2012, p. 170). </w:t>
      </w:r>
    </w:p>
    <w:p w14:paraId="52A30898" w14:textId="77777777" w:rsidR="00BF28BD" w:rsidRPr="00BF28BD" w:rsidRDefault="00BF28BD" w:rsidP="00BF28BD">
      <w:pPr>
        <w:spacing w:line="360" w:lineRule="auto"/>
        <w:jc w:val="both"/>
        <w:rPr>
          <w:rFonts w:ascii="Arial" w:hAnsi="Arial" w:cs="Arial"/>
          <w:color w:val="000000" w:themeColor="text1"/>
          <w:sz w:val="22"/>
          <w:szCs w:val="22"/>
        </w:rPr>
      </w:pPr>
      <w:r w:rsidRPr="00BF28BD">
        <w:rPr>
          <w:rFonts w:ascii="Arial" w:hAnsi="Arial" w:cs="Arial"/>
          <w:color w:val="000000" w:themeColor="text1"/>
          <w:sz w:val="22"/>
          <w:szCs w:val="22"/>
        </w:rPr>
        <w:t> </w:t>
      </w:r>
    </w:p>
    <w:p w14:paraId="538D89F5" w14:textId="77777777" w:rsidR="00BF28BD" w:rsidRPr="00BF28BD" w:rsidRDefault="00BF28BD" w:rsidP="00BF28BD">
      <w:pPr>
        <w:spacing w:line="360" w:lineRule="auto"/>
        <w:jc w:val="both"/>
        <w:rPr>
          <w:rFonts w:ascii="Arial" w:hAnsi="Arial" w:cs="Arial"/>
          <w:color w:val="000000" w:themeColor="text1"/>
          <w:sz w:val="22"/>
          <w:szCs w:val="22"/>
        </w:rPr>
      </w:pPr>
      <w:r w:rsidRPr="00BF28BD">
        <w:rPr>
          <w:rFonts w:ascii="Arial" w:hAnsi="Arial" w:cs="Arial"/>
          <w:b/>
          <w:bCs/>
          <w:i/>
          <w:iCs/>
          <w:color w:val="000000" w:themeColor="text1"/>
          <w:sz w:val="22"/>
          <w:szCs w:val="22"/>
        </w:rPr>
        <w:t>Figure 2.</w:t>
      </w:r>
      <w:r w:rsidRPr="00BF28BD">
        <w:rPr>
          <w:rFonts w:ascii="Arial" w:hAnsi="Arial" w:cs="Arial"/>
          <w:color w:val="000000" w:themeColor="text1"/>
          <w:sz w:val="22"/>
          <w:szCs w:val="22"/>
        </w:rPr>
        <w:t> A Schema of principal registers in the female singing voice. (Miller and Schutte, 2005, pp.278-291)</w:t>
      </w:r>
    </w:p>
    <w:p w14:paraId="7F6D1A6A" w14:textId="4703BA85" w:rsidR="000B59C1" w:rsidRPr="00B90753" w:rsidRDefault="000B59C1" w:rsidP="00BF28BD">
      <w:pPr>
        <w:pStyle w:val="UNIASSIGNEMENT"/>
      </w:pPr>
    </w:p>
    <w:p w14:paraId="5F440769" w14:textId="0806F9D7" w:rsidR="005F1068" w:rsidRPr="00B90753" w:rsidRDefault="000B59C1" w:rsidP="00535226">
      <w:pPr>
        <w:pStyle w:val="UNIASSIGNEMENT"/>
      </w:pPr>
      <w:r w:rsidRPr="00B90753">
        <w:rPr>
          <w:noProof/>
        </w:rPr>
        <w:drawing>
          <wp:inline distT="0" distB="0" distL="0" distR="0" wp14:anchorId="002D0774" wp14:editId="4280781B">
            <wp:extent cx="4337327" cy="3532909"/>
            <wp:effectExtent l="0" t="0" r="0" b="0"/>
            <wp:docPr id="11" name="Picture 1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42948" cy="3537488"/>
                    </a:xfrm>
                    <a:prstGeom prst="rect">
                      <a:avLst/>
                    </a:prstGeom>
                  </pic:spPr>
                </pic:pic>
              </a:graphicData>
            </a:graphic>
          </wp:inline>
        </w:drawing>
      </w:r>
    </w:p>
    <w:p w14:paraId="6BBED85E" w14:textId="77777777" w:rsidR="00BF28BD" w:rsidRPr="00BF28BD" w:rsidRDefault="00BF28BD" w:rsidP="00BF28BD">
      <w:pPr>
        <w:spacing w:line="360" w:lineRule="auto"/>
        <w:jc w:val="both"/>
        <w:rPr>
          <w:rFonts w:ascii="Arial" w:hAnsi="Arial" w:cs="Arial"/>
          <w:color w:val="000000" w:themeColor="text1"/>
          <w:sz w:val="22"/>
          <w:szCs w:val="22"/>
        </w:rPr>
      </w:pPr>
      <w:r w:rsidRPr="00BF28BD">
        <w:rPr>
          <w:rFonts w:ascii="Arial" w:hAnsi="Arial" w:cs="Arial"/>
          <w:color w:val="000000" w:themeColor="text1"/>
          <w:sz w:val="22"/>
          <w:szCs w:val="22"/>
        </w:rPr>
        <w:t xml:space="preserve">Additionally, according to Van Den Berg (1958), the degree of (posterior) vocal fold adduction and airflow play a crucial role when gradually moving from chest to falsetto via the mid register. Van Den Berg (1958) suggests there are potential influences of the coupled supra and subglottal vocal tracts and vocal fold asymmetries; however, </w:t>
      </w:r>
      <w:proofErr w:type="spellStart"/>
      <w:r w:rsidRPr="00BF28BD">
        <w:rPr>
          <w:rFonts w:ascii="Arial" w:hAnsi="Arial" w:cs="Arial"/>
          <w:color w:val="000000" w:themeColor="text1"/>
          <w:sz w:val="22"/>
          <w:szCs w:val="22"/>
        </w:rPr>
        <w:t>Castellengo</w:t>
      </w:r>
      <w:proofErr w:type="spellEnd"/>
      <w:r w:rsidRPr="00BF28BD">
        <w:rPr>
          <w:rFonts w:ascii="Arial" w:hAnsi="Arial" w:cs="Arial"/>
          <w:color w:val="000000" w:themeColor="text1"/>
          <w:sz w:val="22"/>
          <w:szCs w:val="22"/>
        </w:rPr>
        <w:t xml:space="preserve"> et al., who suggested that due to the fundamental frequency overlap of laryngeal mechanisms, M1 (chest) and M2 (falsetto), resembling the zona di passaggio—</w:t>
      </w:r>
      <w:proofErr w:type="spellStart"/>
      <w:r w:rsidRPr="00BF28BD">
        <w:rPr>
          <w:rFonts w:ascii="Arial" w:hAnsi="Arial" w:cs="Arial"/>
          <w:color w:val="000000" w:themeColor="text1"/>
          <w:sz w:val="22"/>
          <w:szCs w:val="22"/>
        </w:rPr>
        <w:t>voix</w:t>
      </w:r>
      <w:proofErr w:type="spellEnd"/>
      <w:r w:rsidRPr="00BF28BD">
        <w:rPr>
          <w:rFonts w:ascii="Arial" w:hAnsi="Arial" w:cs="Arial"/>
          <w:color w:val="000000" w:themeColor="text1"/>
          <w:sz w:val="22"/>
          <w:szCs w:val="22"/>
        </w:rPr>
        <w:t xml:space="preserve"> </w:t>
      </w:r>
      <w:proofErr w:type="spellStart"/>
      <w:r w:rsidRPr="00BF28BD">
        <w:rPr>
          <w:rFonts w:ascii="Arial" w:hAnsi="Arial" w:cs="Arial"/>
          <w:color w:val="000000" w:themeColor="text1"/>
          <w:sz w:val="22"/>
          <w:szCs w:val="22"/>
        </w:rPr>
        <w:t>mixte</w:t>
      </w:r>
      <w:proofErr w:type="spellEnd"/>
      <w:r w:rsidRPr="00BF28BD">
        <w:rPr>
          <w:rStyle w:val="Emphasis"/>
          <w:rFonts w:ascii="Arial" w:hAnsi="Arial" w:cs="Arial"/>
          <w:color w:val="000000" w:themeColor="text1"/>
          <w:sz w:val="22"/>
          <w:szCs w:val="22"/>
        </w:rPr>
        <w:t> </w:t>
      </w:r>
      <w:r w:rsidRPr="00BF28BD">
        <w:rPr>
          <w:rFonts w:ascii="Arial" w:hAnsi="Arial" w:cs="Arial"/>
          <w:color w:val="000000" w:themeColor="text1"/>
          <w:sz w:val="22"/>
          <w:szCs w:val="22"/>
        </w:rPr>
        <w:t xml:space="preserve">is not a separate vocal register. Instead, it is distinctly produced in either M1 or M2, using the nomenclature of mx1 and mx2, with potential resonator adaptations via the supraglottal vocal tract. In contrast to this notion of distinct registers, there is </w:t>
      </w:r>
      <w:proofErr w:type="gramStart"/>
      <w:r w:rsidRPr="00BF28BD">
        <w:rPr>
          <w:rFonts w:ascii="Arial" w:hAnsi="Arial" w:cs="Arial"/>
          <w:color w:val="000000" w:themeColor="text1"/>
          <w:sz w:val="22"/>
          <w:szCs w:val="22"/>
        </w:rPr>
        <w:t>no</w:t>
      </w:r>
      <w:proofErr w:type="gramEnd"/>
      <w:r w:rsidRPr="00BF28BD">
        <w:rPr>
          <w:rFonts w:ascii="Arial" w:hAnsi="Arial" w:cs="Arial"/>
          <w:color w:val="000000" w:themeColor="text1"/>
          <w:sz w:val="22"/>
          <w:szCs w:val="22"/>
        </w:rPr>
        <w:t xml:space="preserve"> gradually 'mixing' of the laryngeal voice according to electroglottography results in the larynx (</w:t>
      </w:r>
      <w:proofErr w:type="spellStart"/>
      <w:r w:rsidRPr="00BF28BD">
        <w:rPr>
          <w:rFonts w:ascii="Arial" w:hAnsi="Arial" w:cs="Arial"/>
          <w:color w:val="000000" w:themeColor="text1"/>
          <w:sz w:val="22"/>
          <w:szCs w:val="22"/>
        </w:rPr>
        <w:t>Castellengo</w:t>
      </w:r>
      <w:proofErr w:type="spellEnd"/>
      <w:r w:rsidRPr="00BF28BD">
        <w:rPr>
          <w:rFonts w:ascii="Arial" w:hAnsi="Arial" w:cs="Arial"/>
          <w:color w:val="000000" w:themeColor="text1"/>
          <w:sz w:val="22"/>
          <w:szCs w:val="22"/>
        </w:rPr>
        <w:t xml:space="preserve"> et al., 2003). An interesting point of view is maintained by Miller and Schutte (2005, pp.278-291), who explicitly suggest that the "ability to mix or blend the chest and falsetto registers is constituted by both (a) fine adjustments of the intrinsic laryngeal musculature and (b) resonator adaptations of the supraglottal vocal tract".</w:t>
      </w:r>
    </w:p>
    <w:p w14:paraId="7D4732B8" w14:textId="1F083E8B" w:rsidR="00735891" w:rsidRPr="00BF28BD" w:rsidRDefault="00735891" w:rsidP="00BF28BD">
      <w:pPr>
        <w:pStyle w:val="UNIASSIGNEMENT"/>
      </w:pPr>
    </w:p>
    <w:p w14:paraId="46CDDAA2" w14:textId="77777777" w:rsidR="00FE7A23" w:rsidRPr="00BF28BD" w:rsidRDefault="00FE7A23" w:rsidP="00BF28BD">
      <w:pPr>
        <w:spacing w:line="360" w:lineRule="auto"/>
        <w:jc w:val="both"/>
        <w:rPr>
          <w:rStyle w:val="jsgrdq"/>
          <w:rFonts w:ascii="Arial" w:hAnsi="Arial" w:cs="Arial"/>
          <w:b/>
          <w:bCs/>
          <w:color w:val="000000" w:themeColor="text1"/>
          <w:sz w:val="22"/>
          <w:szCs w:val="22"/>
          <w:u w:val="single"/>
        </w:rPr>
      </w:pPr>
    </w:p>
    <w:p w14:paraId="580508A4" w14:textId="77777777" w:rsidR="00BF5FC4" w:rsidRPr="00BF5FC4" w:rsidRDefault="00BF5FC4" w:rsidP="00BF5FC4">
      <w:pPr>
        <w:spacing w:line="360" w:lineRule="auto"/>
        <w:jc w:val="both"/>
        <w:rPr>
          <w:rFonts w:ascii="Arial" w:hAnsi="Arial" w:cs="Arial"/>
          <w:color w:val="000000" w:themeColor="text1"/>
          <w:sz w:val="22"/>
          <w:szCs w:val="22"/>
        </w:rPr>
      </w:pPr>
      <w:r w:rsidRPr="00BF5FC4">
        <w:rPr>
          <w:rFonts w:ascii="Arial" w:hAnsi="Arial" w:cs="Arial"/>
          <w:b/>
          <w:bCs/>
          <w:color w:val="000000" w:themeColor="text1"/>
          <w:sz w:val="22"/>
          <w:szCs w:val="22"/>
          <w:u w:val="single"/>
        </w:rPr>
        <w:t>Impacts of pedagogical theories </w:t>
      </w:r>
    </w:p>
    <w:p w14:paraId="54295351" w14:textId="77777777" w:rsidR="00BF5FC4" w:rsidRPr="00BF5FC4" w:rsidRDefault="00BF5FC4" w:rsidP="00BF5FC4">
      <w:pPr>
        <w:spacing w:line="360" w:lineRule="auto"/>
        <w:jc w:val="both"/>
        <w:rPr>
          <w:rFonts w:ascii="Arial" w:hAnsi="Arial" w:cs="Arial"/>
          <w:color w:val="000000" w:themeColor="text1"/>
          <w:sz w:val="22"/>
          <w:szCs w:val="22"/>
        </w:rPr>
      </w:pPr>
      <w:r w:rsidRPr="00BF5FC4">
        <w:rPr>
          <w:rFonts w:ascii="Arial" w:hAnsi="Arial" w:cs="Arial"/>
          <w:color w:val="000000" w:themeColor="text1"/>
          <w:sz w:val="22"/>
          <w:szCs w:val="22"/>
        </w:rPr>
        <w:t> </w:t>
      </w:r>
    </w:p>
    <w:p w14:paraId="506E3F2A" w14:textId="77777777" w:rsidR="00BF5FC4" w:rsidRPr="00BF5FC4" w:rsidRDefault="00BF5FC4" w:rsidP="00BF5FC4">
      <w:pPr>
        <w:spacing w:line="360" w:lineRule="auto"/>
        <w:jc w:val="both"/>
        <w:rPr>
          <w:rFonts w:ascii="Arial" w:hAnsi="Arial" w:cs="Arial"/>
          <w:color w:val="000000" w:themeColor="text1"/>
          <w:sz w:val="22"/>
          <w:szCs w:val="22"/>
        </w:rPr>
      </w:pPr>
      <w:r w:rsidRPr="00BF5FC4">
        <w:rPr>
          <w:rFonts w:ascii="Arial" w:hAnsi="Arial" w:cs="Arial"/>
          <w:color w:val="000000" w:themeColor="text1"/>
          <w:sz w:val="22"/>
          <w:szCs w:val="22"/>
        </w:rPr>
        <w:t xml:space="preserve">In some cases, vocal teachers develop their theory of registration by using their auditory discrimination, which is what they hear while singing, and perceptual discrimination, which they notice during singing (Finks, Patricia, 1992). As a vocal teacher, I rely on intuition, experiences as a teacher and as a singer, and knowledge of vocal science. The purpose of learning about laryngological mechanisms and effects of the vocal tract as a teacher is to cultivate a greater understanding of how the larynx functions to aid my understanding of its anatomy and how it contributes to the fundamental function it relates to registers </w:t>
      </w:r>
      <w:proofErr w:type="gramStart"/>
      <w:r w:rsidRPr="00BF5FC4">
        <w:rPr>
          <w:rFonts w:ascii="Arial" w:hAnsi="Arial" w:cs="Arial"/>
          <w:color w:val="000000" w:themeColor="text1"/>
          <w:sz w:val="22"/>
          <w:szCs w:val="22"/>
        </w:rPr>
        <w:t>with regard to</w:t>
      </w:r>
      <w:proofErr w:type="gramEnd"/>
      <w:r w:rsidRPr="00BF5FC4">
        <w:rPr>
          <w:rFonts w:ascii="Arial" w:hAnsi="Arial" w:cs="Arial"/>
          <w:color w:val="000000" w:themeColor="text1"/>
          <w:sz w:val="22"/>
          <w:szCs w:val="22"/>
        </w:rPr>
        <w:t xml:space="preserve"> the voice. Simmons (1969) explained how the voice learns to sing, "A conceptual approach to singing should inform the teaching of singing. Conceptual singing has four basic principles: (1) a clear mental image of all tones, (2) frequent demonstrations of correct vocal production, (3) the ability of the singer to listen critically with his inner ear, and (4) systematic practice" (Fink, Patricia 1992, p 20 – 30). These principles, in his view, would guide a teacher to be the most effective. For a teacher to function effectively, he or she must guide and supervise the students' mental, physical, and moral growth with appropriate practice and study. When it comes to developing mental and physical skills, a teacher's approach will reflect his registration theory.</w:t>
      </w:r>
    </w:p>
    <w:p w14:paraId="307A07F3" w14:textId="77777777" w:rsidR="00BF5FC4" w:rsidRPr="00BF5FC4" w:rsidRDefault="00BF5FC4" w:rsidP="00BF5FC4">
      <w:pPr>
        <w:spacing w:line="360" w:lineRule="auto"/>
        <w:jc w:val="both"/>
        <w:rPr>
          <w:rFonts w:ascii="Arial" w:hAnsi="Arial" w:cs="Arial"/>
          <w:color w:val="000000" w:themeColor="text1"/>
          <w:sz w:val="22"/>
          <w:szCs w:val="22"/>
        </w:rPr>
      </w:pPr>
      <w:r w:rsidRPr="00BF5FC4">
        <w:rPr>
          <w:rFonts w:ascii="Arial" w:hAnsi="Arial" w:cs="Arial"/>
          <w:color w:val="000000" w:themeColor="text1"/>
          <w:sz w:val="22"/>
          <w:szCs w:val="22"/>
        </w:rPr>
        <w:t>However, in Fields's (1972b) theory of registration, he suggests the voice must be free of tension, rigidity, interference, and resistance, but the mere mention of registers can bring these characteristics to the voice (</w:t>
      </w:r>
      <w:proofErr w:type="spellStart"/>
      <w:r w:rsidRPr="00BF5FC4">
        <w:rPr>
          <w:rFonts w:ascii="Arial" w:hAnsi="Arial" w:cs="Arial"/>
          <w:color w:val="000000" w:themeColor="text1"/>
          <w:sz w:val="22"/>
          <w:szCs w:val="22"/>
        </w:rPr>
        <w:t>Clippinger</w:t>
      </w:r>
      <w:proofErr w:type="spellEnd"/>
      <w:r w:rsidRPr="00BF5FC4">
        <w:rPr>
          <w:rFonts w:ascii="Arial" w:hAnsi="Arial" w:cs="Arial"/>
          <w:color w:val="000000" w:themeColor="text1"/>
          <w:sz w:val="22"/>
          <w:szCs w:val="22"/>
        </w:rPr>
        <w:t xml:space="preserve">, 1917). The effective teacher will remember that the student's interest and enthusiasm are driving forces in the growth of his singing voice, that artistic singing contains the freedom of spirit, and that joy helps to release the voice. The theories of registration of </w:t>
      </w:r>
      <w:proofErr w:type="spellStart"/>
      <w:r w:rsidRPr="00BF5FC4">
        <w:rPr>
          <w:rFonts w:ascii="Arial" w:hAnsi="Arial" w:cs="Arial"/>
          <w:color w:val="000000" w:themeColor="text1"/>
          <w:sz w:val="22"/>
          <w:szCs w:val="22"/>
        </w:rPr>
        <w:t>Oncley</w:t>
      </w:r>
      <w:proofErr w:type="spellEnd"/>
      <w:r w:rsidRPr="00BF5FC4">
        <w:rPr>
          <w:rFonts w:ascii="Arial" w:hAnsi="Arial" w:cs="Arial"/>
          <w:color w:val="000000" w:themeColor="text1"/>
          <w:sz w:val="22"/>
          <w:szCs w:val="22"/>
        </w:rPr>
        <w:t xml:space="preserve"> (1970), Van den Berg (1964), Large (1978), and </w:t>
      </w:r>
      <w:proofErr w:type="spellStart"/>
      <w:r w:rsidRPr="00BF5FC4">
        <w:rPr>
          <w:rFonts w:ascii="Arial" w:hAnsi="Arial" w:cs="Arial"/>
          <w:color w:val="000000" w:themeColor="text1"/>
          <w:sz w:val="22"/>
          <w:szCs w:val="22"/>
        </w:rPr>
        <w:t>Vennard</w:t>
      </w:r>
      <w:proofErr w:type="spellEnd"/>
      <w:r w:rsidRPr="00BF5FC4">
        <w:rPr>
          <w:rFonts w:ascii="Arial" w:hAnsi="Arial" w:cs="Arial"/>
          <w:color w:val="000000" w:themeColor="text1"/>
          <w:sz w:val="22"/>
          <w:szCs w:val="22"/>
        </w:rPr>
        <w:t xml:space="preserve"> (1967) are also important in the application and impact of teaching. A teacher must focus on his primary objective with an understanding of the laryngeal function and resonance shifts. Large (1978) and </w:t>
      </w:r>
      <w:proofErr w:type="spellStart"/>
      <w:r w:rsidRPr="00BF5FC4">
        <w:rPr>
          <w:rFonts w:ascii="Arial" w:hAnsi="Arial" w:cs="Arial"/>
          <w:color w:val="000000" w:themeColor="text1"/>
          <w:sz w:val="22"/>
          <w:szCs w:val="22"/>
        </w:rPr>
        <w:t>Vennard</w:t>
      </w:r>
      <w:proofErr w:type="spellEnd"/>
      <w:r w:rsidRPr="00BF5FC4">
        <w:rPr>
          <w:rFonts w:ascii="Arial" w:hAnsi="Arial" w:cs="Arial"/>
          <w:color w:val="000000" w:themeColor="text1"/>
          <w:sz w:val="22"/>
          <w:szCs w:val="22"/>
        </w:rPr>
        <w:t xml:space="preserve"> (1967). An effective voice teacher will find this information helpful and necessary for a thorough understanding of vocal registers. It is not always necessary to explain scientific facts to students, but it is essential to be able to apply them in teaching.</w:t>
      </w:r>
    </w:p>
    <w:p w14:paraId="548FB903" w14:textId="2E30A142" w:rsidR="00BF5FC4" w:rsidRDefault="00BF5FC4" w:rsidP="00BF5FC4">
      <w:pPr>
        <w:spacing w:line="360" w:lineRule="auto"/>
        <w:jc w:val="both"/>
        <w:rPr>
          <w:rFonts w:ascii="Arial" w:hAnsi="Arial" w:cs="Arial"/>
          <w:color w:val="000000" w:themeColor="text1"/>
          <w:sz w:val="22"/>
          <w:szCs w:val="22"/>
        </w:rPr>
      </w:pPr>
      <w:r w:rsidRPr="00BF5FC4">
        <w:rPr>
          <w:rFonts w:ascii="Arial" w:hAnsi="Arial" w:cs="Arial"/>
          <w:color w:val="000000" w:themeColor="text1"/>
          <w:sz w:val="22"/>
          <w:szCs w:val="22"/>
        </w:rPr>
        <w:t>Fields (1977) offered a different approach; he saw the voice as a means of communication and expression. To develop this means of expression, the teacher must rely more heavily on the student's musical ability than on the students' knowledge of the mechanical or scientific application.</w:t>
      </w:r>
    </w:p>
    <w:p w14:paraId="1AA73DF7" w14:textId="1D00F02B" w:rsidR="00C82D4B" w:rsidRDefault="00C82D4B" w:rsidP="00BF5FC4">
      <w:pPr>
        <w:spacing w:line="360" w:lineRule="auto"/>
        <w:jc w:val="both"/>
        <w:rPr>
          <w:rFonts w:ascii="Arial" w:hAnsi="Arial" w:cs="Arial"/>
          <w:color w:val="000000" w:themeColor="text1"/>
          <w:sz w:val="22"/>
          <w:szCs w:val="22"/>
        </w:rPr>
      </w:pPr>
    </w:p>
    <w:p w14:paraId="07B17155" w14:textId="77777777" w:rsidR="00C82D4B" w:rsidRPr="00C82D4B" w:rsidRDefault="00C82D4B" w:rsidP="00C82D4B">
      <w:pPr>
        <w:spacing w:line="360" w:lineRule="auto"/>
        <w:jc w:val="both"/>
        <w:rPr>
          <w:rFonts w:ascii="Arial" w:hAnsi="Arial" w:cs="Arial"/>
          <w:color w:val="000000" w:themeColor="text1"/>
          <w:sz w:val="22"/>
          <w:szCs w:val="22"/>
        </w:rPr>
      </w:pPr>
      <w:r w:rsidRPr="00C82D4B">
        <w:rPr>
          <w:rFonts w:ascii="Arial" w:hAnsi="Arial" w:cs="Arial"/>
          <w:color w:val="000000" w:themeColor="text1"/>
          <w:sz w:val="22"/>
          <w:szCs w:val="22"/>
        </w:rPr>
        <w:t xml:space="preserve">Bozeman's (2013) study of dynamic laryngeal registration shows that smooth, gradual changes ensure ease and dynamic flexibility in recent research. While using appropriate </w:t>
      </w:r>
      <w:r w:rsidRPr="00C82D4B">
        <w:rPr>
          <w:rFonts w:ascii="Arial" w:hAnsi="Arial" w:cs="Arial"/>
          <w:color w:val="000000" w:themeColor="text1"/>
          <w:sz w:val="22"/>
          <w:szCs w:val="22"/>
        </w:rPr>
        <w:lastRenderedPageBreak/>
        <w:t>resonance strategies usually improves laryngeal registration; however, it does not guarantee effective muscular adjustments. Knowledge of the effects of vowels on resonance and registration can inform creative exercise strategies and therapies. A suggestion for application would be smoothly gliding from a chesty open vowel to a heady close vowel; an octave higher can allow laryngeal muscles to discover dynamic adjustments.</w:t>
      </w:r>
    </w:p>
    <w:p w14:paraId="3D557231" w14:textId="77777777" w:rsidR="00C82D4B" w:rsidRPr="00C82D4B" w:rsidRDefault="00C82D4B" w:rsidP="00C82D4B">
      <w:pPr>
        <w:spacing w:line="360" w:lineRule="auto"/>
        <w:jc w:val="both"/>
        <w:rPr>
          <w:rFonts w:ascii="Arial" w:hAnsi="Arial" w:cs="Arial"/>
          <w:color w:val="000000" w:themeColor="text1"/>
          <w:sz w:val="22"/>
          <w:szCs w:val="22"/>
        </w:rPr>
      </w:pPr>
      <w:r w:rsidRPr="00C82D4B">
        <w:rPr>
          <w:rFonts w:ascii="Arial" w:hAnsi="Arial" w:cs="Arial"/>
          <w:color w:val="000000" w:themeColor="text1"/>
          <w:sz w:val="22"/>
          <w:szCs w:val="22"/>
        </w:rPr>
        <w:t> </w:t>
      </w:r>
    </w:p>
    <w:p w14:paraId="120A9101" w14:textId="77777777" w:rsidR="00C82D4B" w:rsidRPr="00C82D4B" w:rsidRDefault="00C82D4B" w:rsidP="00C82D4B">
      <w:pPr>
        <w:spacing w:line="360" w:lineRule="auto"/>
        <w:jc w:val="both"/>
        <w:rPr>
          <w:rFonts w:ascii="Arial" w:hAnsi="Arial" w:cs="Arial"/>
          <w:color w:val="000000" w:themeColor="text1"/>
          <w:sz w:val="22"/>
          <w:szCs w:val="22"/>
        </w:rPr>
      </w:pPr>
      <w:r w:rsidRPr="00C82D4B">
        <w:rPr>
          <w:rFonts w:ascii="Arial" w:hAnsi="Arial" w:cs="Arial"/>
          <w:color w:val="000000" w:themeColor="text1"/>
          <w:sz w:val="22"/>
          <w:szCs w:val="22"/>
        </w:rPr>
        <w:t> (See Figure 3) Critical characteristics of their theories summarised in a table for easy reference</w:t>
      </w:r>
    </w:p>
    <w:p w14:paraId="3A69869D" w14:textId="77777777" w:rsidR="00C82D4B" w:rsidRPr="00C82D4B" w:rsidRDefault="00C82D4B" w:rsidP="00C82D4B">
      <w:pPr>
        <w:spacing w:line="360" w:lineRule="auto"/>
        <w:jc w:val="both"/>
        <w:rPr>
          <w:rFonts w:ascii="Arial" w:hAnsi="Arial" w:cs="Arial"/>
          <w:color w:val="000000" w:themeColor="text1"/>
          <w:sz w:val="22"/>
          <w:szCs w:val="22"/>
        </w:rPr>
      </w:pPr>
      <w:r w:rsidRPr="00C82D4B">
        <w:rPr>
          <w:rFonts w:ascii="Arial" w:hAnsi="Arial" w:cs="Arial"/>
          <w:b/>
          <w:bCs/>
          <w:i/>
          <w:iCs/>
          <w:color w:val="000000" w:themeColor="text1"/>
          <w:sz w:val="22"/>
          <w:szCs w:val="22"/>
        </w:rPr>
        <w:t> </w:t>
      </w:r>
    </w:p>
    <w:p w14:paraId="480A6761" w14:textId="68CD30DD" w:rsidR="00C82D4B" w:rsidRPr="00BF5FC4" w:rsidRDefault="00C82D4B" w:rsidP="00BF5FC4">
      <w:pPr>
        <w:spacing w:line="360" w:lineRule="auto"/>
        <w:jc w:val="both"/>
        <w:rPr>
          <w:rFonts w:ascii="Arial" w:hAnsi="Arial" w:cs="Arial"/>
          <w:color w:val="000000" w:themeColor="text1"/>
          <w:sz w:val="22"/>
          <w:szCs w:val="22"/>
        </w:rPr>
      </w:pPr>
      <w:r w:rsidRPr="00C82D4B">
        <w:rPr>
          <w:rFonts w:ascii="Arial" w:hAnsi="Arial" w:cs="Arial"/>
          <w:b/>
          <w:bCs/>
          <w:i/>
          <w:iCs/>
          <w:color w:val="000000" w:themeColor="text1"/>
          <w:sz w:val="22"/>
          <w:szCs w:val="22"/>
        </w:rPr>
        <w:t>Figure 3.</w:t>
      </w:r>
      <w:r w:rsidRPr="00C82D4B">
        <w:rPr>
          <w:rFonts w:ascii="Arial" w:hAnsi="Arial" w:cs="Arial"/>
          <w:b/>
          <w:bCs/>
          <w:color w:val="000000" w:themeColor="text1"/>
          <w:sz w:val="22"/>
          <w:szCs w:val="22"/>
        </w:rPr>
        <w:t> </w:t>
      </w:r>
      <w:r w:rsidRPr="00C82D4B">
        <w:rPr>
          <w:rFonts w:ascii="Arial" w:hAnsi="Arial" w:cs="Arial"/>
          <w:color w:val="000000" w:themeColor="text1"/>
          <w:sz w:val="22"/>
          <w:szCs w:val="22"/>
        </w:rPr>
        <w:t>Comparison of theories (Fink, Patricia 1992, p 20 – 30).</w:t>
      </w:r>
    </w:p>
    <w:p w14:paraId="4A8E26CF" w14:textId="74216772" w:rsidR="000E78E9" w:rsidRPr="00B90753" w:rsidRDefault="00C96246" w:rsidP="000E78E9">
      <w:pPr>
        <w:pStyle w:val="NormalWeb"/>
        <w:jc w:val="both"/>
        <w:rPr>
          <w:rFonts w:ascii="Helvetica" w:hAnsi="Helvetica"/>
          <w:color w:val="000000" w:themeColor="text1"/>
        </w:rPr>
      </w:pPr>
      <w:r w:rsidRPr="00B90753">
        <w:rPr>
          <w:rFonts w:ascii="Arial" w:eastAsiaTheme="minorHAnsi" w:hAnsi="Arial" w:cs="Arial"/>
          <w:noProof/>
          <w:color w:val="000000" w:themeColor="text1"/>
          <w:sz w:val="22"/>
          <w:szCs w:val="22"/>
          <w:lang w:eastAsia="en-US"/>
        </w:rPr>
        <w:drawing>
          <wp:inline distT="0" distB="0" distL="0" distR="0" wp14:anchorId="676BB7E4" wp14:editId="5E1EB48B">
            <wp:extent cx="5239010" cy="5219272"/>
            <wp:effectExtent l="0" t="0" r="6350" b="63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6649" cy="5256769"/>
                    </a:xfrm>
                    <a:prstGeom prst="rect">
                      <a:avLst/>
                    </a:prstGeom>
                  </pic:spPr>
                </pic:pic>
              </a:graphicData>
            </a:graphic>
          </wp:inline>
        </w:drawing>
      </w:r>
    </w:p>
    <w:p w14:paraId="6826B8C3" w14:textId="308B0CB3" w:rsidR="00984D0E" w:rsidRDefault="00984D0E" w:rsidP="00DD26E6">
      <w:pPr>
        <w:pStyle w:val="UNIASSIGNEMENT"/>
        <w:rPr>
          <w:rFonts w:eastAsiaTheme="minorHAnsi"/>
          <w:b/>
          <w:bCs/>
          <w:lang w:eastAsia="en-US"/>
        </w:rPr>
      </w:pPr>
    </w:p>
    <w:p w14:paraId="066A0730" w14:textId="77777777" w:rsidR="00A570DF" w:rsidRDefault="00A570DF" w:rsidP="00DD26E6">
      <w:pPr>
        <w:pStyle w:val="UNIASSIGNEMENT"/>
        <w:rPr>
          <w:rFonts w:eastAsiaTheme="minorHAnsi"/>
          <w:b/>
          <w:bCs/>
          <w:lang w:eastAsia="en-US"/>
        </w:rPr>
      </w:pPr>
    </w:p>
    <w:p w14:paraId="0896B9AF" w14:textId="77777777" w:rsidR="00EF5E42" w:rsidRPr="00EF5E42" w:rsidRDefault="00EF5E42" w:rsidP="00EF5E42">
      <w:pPr>
        <w:spacing w:line="360" w:lineRule="auto"/>
        <w:jc w:val="both"/>
        <w:rPr>
          <w:rFonts w:ascii="Arial" w:hAnsi="Arial" w:cs="Arial"/>
          <w:color w:val="000000" w:themeColor="text1"/>
          <w:sz w:val="22"/>
          <w:szCs w:val="22"/>
        </w:rPr>
      </w:pPr>
      <w:r w:rsidRPr="00EF5E42">
        <w:rPr>
          <w:rFonts w:ascii="Arial" w:hAnsi="Arial" w:cs="Arial"/>
          <w:b/>
          <w:bCs/>
          <w:color w:val="000000" w:themeColor="text1"/>
          <w:sz w:val="22"/>
          <w:szCs w:val="22"/>
        </w:rPr>
        <w:lastRenderedPageBreak/>
        <w:t>CONTEMPORARY STRATEGY IMPROVING LARYNGEAL MUSCULAR ADJUSTMENTS TO SUPPORT REGISTRATION SHIFTS</w:t>
      </w:r>
    </w:p>
    <w:p w14:paraId="195E33F6" w14:textId="77777777" w:rsidR="00EF5E42" w:rsidRPr="00EF5E42" w:rsidRDefault="00EF5E42" w:rsidP="00EF5E42">
      <w:pPr>
        <w:spacing w:line="360" w:lineRule="auto"/>
        <w:jc w:val="both"/>
        <w:rPr>
          <w:rFonts w:ascii="Arial" w:hAnsi="Arial" w:cs="Arial"/>
          <w:color w:val="000000" w:themeColor="text1"/>
          <w:sz w:val="22"/>
          <w:szCs w:val="22"/>
        </w:rPr>
      </w:pPr>
      <w:r w:rsidRPr="00EF5E42">
        <w:rPr>
          <w:rFonts w:ascii="Arial" w:hAnsi="Arial" w:cs="Arial"/>
          <w:b/>
          <w:bCs/>
          <w:color w:val="000000" w:themeColor="text1"/>
          <w:sz w:val="22"/>
          <w:szCs w:val="22"/>
        </w:rPr>
        <w:t> </w:t>
      </w:r>
    </w:p>
    <w:p w14:paraId="4DFC1F7C" w14:textId="77777777" w:rsidR="00EF5E42" w:rsidRPr="00EF5E42" w:rsidRDefault="00EF5E42" w:rsidP="00EF5E42">
      <w:pPr>
        <w:spacing w:line="360" w:lineRule="auto"/>
        <w:jc w:val="both"/>
        <w:rPr>
          <w:rFonts w:ascii="Arial" w:hAnsi="Arial" w:cs="Arial"/>
          <w:color w:val="000000" w:themeColor="text1"/>
          <w:sz w:val="22"/>
          <w:szCs w:val="22"/>
        </w:rPr>
      </w:pPr>
      <w:proofErr w:type="gramStart"/>
      <w:r w:rsidRPr="00EF5E42">
        <w:rPr>
          <w:rFonts w:ascii="Arial" w:hAnsi="Arial" w:cs="Arial"/>
          <w:color w:val="000000" w:themeColor="text1"/>
          <w:sz w:val="22"/>
          <w:szCs w:val="22"/>
        </w:rPr>
        <w:t>In order to</w:t>
      </w:r>
      <w:proofErr w:type="gramEnd"/>
      <w:r w:rsidRPr="00EF5E42">
        <w:rPr>
          <w:rFonts w:ascii="Arial" w:hAnsi="Arial" w:cs="Arial"/>
          <w:color w:val="000000" w:themeColor="text1"/>
          <w:sz w:val="22"/>
          <w:szCs w:val="22"/>
        </w:rPr>
        <w:t xml:space="preserve"> be able to teach singing effectively, singing teachers must recognise that labels used in the context of a lesson often imply generalisations about a complex anatomical, physiological, and acoustic system. For example, it is possible to misinterpret the language of CT dominant and TA dominant, suggesting that only two muscles are involved in determining the vibration mode for registration. (Ragan, 2020). However, many factors are involved that go beyond the activating of two intrinsic muscles. (</w:t>
      </w:r>
      <w:proofErr w:type="spellStart"/>
      <w:r w:rsidRPr="00EF5E42">
        <w:rPr>
          <w:rFonts w:ascii="Arial" w:hAnsi="Arial" w:cs="Arial"/>
          <w:color w:val="000000" w:themeColor="text1"/>
          <w:sz w:val="22"/>
          <w:szCs w:val="22"/>
        </w:rPr>
        <w:t>LeBronge</w:t>
      </w:r>
      <w:proofErr w:type="spellEnd"/>
      <w:r w:rsidRPr="00EF5E42">
        <w:rPr>
          <w:rFonts w:ascii="Arial" w:hAnsi="Arial" w:cs="Arial"/>
          <w:color w:val="000000" w:themeColor="text1"/>
          <w:sz w:val="22"/>
          <w:szCs w:val="22"/>
        </w:rPr>
        <w:t xml:space="preserve"> &amp; Rosenberg, 2014; Reid, 1972, 132; Spivey &amp; Saunders-Barton, 2018). Their research indicates that there are two primary considerations for voice teachers. "(1) vocal exercises need to be task-specific for long-term skill acquisition and (2) cross-training the instrument is necessary for vocal endurance and vocal health" (Ragan, 2020, p.125). This requires practising head and chest registration for vocal efficiency regardless of the primary performance genre. This is achieved through registration isolation exercises. </w:t>
      </w:r>
    </w:p>
    <w:p w14:paraId="5C50BDF3" w14:textId="77777777" w:rsidR="00EF5E42" w:rsidRPr="00EF5E42" w:rsidRDefault="00EF5E42" w:rsidP="00EF5E42">
      <w:pPr>
        <w:spacing w:line="360" w:lineRule="auto"/>
        <w:jc w:val="both"/>
        <w:rPr>
          <w:rFonts w:ascii="Arial" w:hAnsi="Arial" w:cs="Arial"/>
          <w:color w:val="000000" w:themeColor="text1"/>
          <w:sz w:val="22"/>
          <w:szCs w:val="22"/>
        </w:rPr>
      </w:pPr>
      <w:r w:rsidRPr="00EF5E42">
        <w:rPr>
          <w:rFonts w:ascii="Arial" w:hAnsi="Arial" w:cs="Arial"/>
          <w:color w:val="000000" w:themeColor="text1"/>
          <w:sz w:val="22"/>
          <w:szCs w:val="22"/>
        </w:rPr>
        <w:t> </w:t>
      </w:r>
    </w:p>
    <w:p w14:paraId="2093EE51" w14:textId="77777777" w:rsidR="00EF5E42" w:rsidRPr="00EF5E42" w:rsidRDefault="00EF5E42" w:rsidP="00EF5E42">
      <w:pPr>
        <w:spacing w:line="360" w:lineRule="auto"/>
        <w:jc w:val="both"/>
        <w:rPr>
          <w:rFonts w:ascii="Arial" w:hAnsi="Arial" w:cs="Arial"/>
          <w:color w:val="000000" w:themeColor="text1"/>
          <w:sz w:val="22"/>
          <w:szCs w:val="22"/>
        </w:rPr>
      </w:pPr>
      <w:r w:rsidRPr="00EF5E42">
        <w:rPr>
          <w:rFonts w:ascii="Arial" w:hAnsi="Arial" w:cs="Arial"/>
          <w:b/>
          <w:bCs/>
          <w:i/>
          <w:iCs/>
          <w:color w:val="000000" w:themeColor="text1"/>
          <w:sz w:val="22"/>
          <w:szCs w:val="22"/>
        </w:rPr>
        <w:t>Figure 4.</w:t>
      </w:r>
      <w:r w:rsidRPr="00EF5E42">
        <w:rPr>
          <w:rFonts w:ascii="Arial" w:hAnsi="Arial" w:cs="Arial"/>
          <w:color w:val="000000" w:themeColor="text1"/>
          <w:sz w:val="22"/>
          <w:szCs w:val="22"/>
        </w:rPr>
        <w:t> Soft /u/ Second Passaggio. (Ragan, 2020, p.125).</w:t>
      </w:r>
    </w:p>
    <w:p w14:paraId="53437A7C" w14:textId="46DE3656" w:rsidR="006634B8" w:rsidRDefault="00F737E0" w:rsidP="00153DC4">
      <w:pPr>
        <w:pStyle w:val="UNIASSIGNEMENT"/>
        <w:rPr>
          <w:color w:val="000000"/>
        </w:rPr>
      </w:pPr>
      <w:r>
        <w:rPr>
          <w:noProof/>
          <w:color w:val="000000"/>
        </w:rPr>
        <w:drawing>
          <wp:inline distT="0" distB="0" distL="0" distR="0" wp14:anchorId="0B403014" wp14:editId="014D2311">
            <wp:extent cx="5731510" cy="1405255"/>
            <wp:effectExtent l="0" t="0" r="0" b="4445"/>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405255"/>
                    </a:xfrm>
                    <a:prstGeom prst="rect">
                      <a:avLst/>
                    </a:prstGeom>
                  </pic:spPr>
                </pic:pic>
              </a:graphicData>
            </a:graphic>
          </wp:inline>
        </w:drawing>
      </w:r>
    </w:p>
    <w:p w14:paraId="1A2251F3" w14:textId="5865726A" w:rsidR="00C016DC" w:rsidRPr="00C016DC" w:rsidRDefault="00C016DC" w:rsidP="00C016DC">
      <w:pPr>
        <w:pStyle w:val="UNIASSIGNEMENT"/>
        <w:rPr>
          <w:color w:val="000000"/>
        </w:rPr>
      </w:pPr>
      <w:r w:rsidRPr="00C016DC">
        <w:rPr>
          <w:color w:val="000000"/>
        </w:rPr>
        <w:t xml:space="preserve">Sustain /u/ on a soft, floaty, resonant Bb for 3 to 5 seconds (Ragan, 2020, p.125). </w:t>
      </w:r>
    </w:p>
    <w:p w14:paraId="55D759A8" w14:textId="31AE9BFD" w:rsidR="00F737E0" w:rsidRDefault="00C016DC" w:rsidP="00C016DC">
      <w:pPr>
        <w:pStyle w:val="UNIASSIGNEMENT"/>
        <w:rPr>
          <w:color w:val="000000"/>
        </w:rPr>
      </w:pPr>
      <w:r w:rsidRPr="00C016DC">
        <w:rPr>
          <w:color w:val="000000"/>
        </w:rPr>
        <w:t>The secondo passaggio is an integral part of training the male voice. Dynamic coordination of the intrinsic laryngeal muscles reduced trans glottal pressure, and skilful resonance strategy control is required.</w:t>
      </w:r>
    </w:p>
    <w:p w14:paraId="71D9FC40" w14:textId="77777777" w:rsidR="00D72B18" w:rsidRDefault="00D72B18" w:rsidP="000D4E83">
      <w:pPr>
        <w:pStyle w:val="UNIASSIGNEMENT"/>
      </w:pPr>
    </w:p>
    <w:p w14:paraId="51058D73" w14:textId="5619B789" w:rsidR="00D72B18" w:rsidRDefault="00D72B18" w:rsidP="000D4E83">
      <w:pPr>
        <w:pStyle w:val="UNIASSIGNEMENT"/>
      </w:pPr>
      <w:r w:rsidRPr="00A21D3B">
        <w:rPr>
          <w:b/>
          <w:bCs/>
          <w:i/>
          <w:iCs/>
        </w:rPr>
        <w:t>Figure 5</w:t>
      </w:r>
      <w:r>
        <w:t xml:space="preserve">. Building a bridge across registers </w:t>
      </w:r>
      <w:r>
        <w:rPr>
          <w:rFonts w:eastAsiaTheme="minorHAnsi"/>
          <w:lang w:eastAsia="en-US"/>
        </w:rPr>
        <w:t>(Ragan, 2020, p.125).</w:t>
      </w:r>
    </w:p>
    <w:p w14:paraId="77E7ED45" w14:textId="1C579A07" w:rsidR="006238F4" w:rsidRDefault="006238F4" w:rsidP="006C77AE">
      <w:pPr>
        <w:pStyle w:val="UNIASSIGNEMENT"/>
      </w:pPr>
      <w:r>
        <w:t> </w:t>
      </w:r>
      <w:r w:rsidR="004C67B1">
        <w:rPr>
          <w:noProof/>
        </w:rPr>
        <w:drawing>
          <wp:inline distT="0" distB="0" distL="0" distR="0" wp14:anchorId="0D68669E" wp14:editId="67637F56">
            <wp:extent cx="5731510" cy="1396365"/>
            <wp:effectExtent l="0" t="0" r="0" b="635"/>
            <wp:docPr id="15" name="Picture 1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engineering drawin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1396365"/>
                    </a:xfrm>
                    <a:prstGeom prst="rect">
                      <a:avLst/>
                    </a:prstGeom>
                  </pic:spPr>
                </pic:pic>
              </a:graphicData>
            </a:graphic>
          </wp:inline>
        </w:drawing>
      </w:r>
    </w:p>
    <w:p w14:paraId="368DE57E" w14:textId="77777777" w:rsidR="006C77AE" w:rsidRPr="006C77AE" w:rsidRDefault="006C77AE" w:rsidP="006C77AE">
      <w:pPr>
        <w:spacing w:line="360" w:lineRule="auto"/>
        <w:jc w:val="both"/>
        <w:rPr>
          <w:rFonts w:ascii="Arial" w:hAnsi="Arial" w:cs="Arial"/>
          <w:color w:val="000000" w:themeColor="text1"/>
          <w:sz w:val="22"/>
          <w:szCs w:val="22"/>
        </w:rPr>
      </w:pPr>
      <w:r w:rsidRPr="006C77AE">
        <w:rPr>
          <w:rFonts w:ascii="Arial" w:hAnsi="Arial" w:cs="Arial"/>
          <w:color w:val="000000" w:themeColor="text1"/>
          <w:sz w:val="22"/>
          <w:szCs w:val="22"/>
        </w:rPr>
        <w:lastRenderedPageBreak/>
        <w:t>This exercise aims to enhance the ability to transition between the TA and CT muscles and focus on the pressures and flows necessary for passaggio movements.</w:t>
      </w:r>
    </w:p>
    <w:p w14:paraId="7CA9E51E" w14:textId="77777777" w:rsidR="006C77AE" w:rsidRPr="006C77AE" w:rsidRDefault="006C77AE" w:rsidP="006C77AE">
      <w:pPr>
        <w:spacing w:line="360" w:lineRule="auto"/>
        <w:jc w:val="both"/>
        <w:rPr>
          <w:rFonts w:ascii="Arial" w:hAnsi="Arial" w:cs="Arial"/>
          <w:color w:val="000000" w:themeColor="text1"/>
          <w:sz w:val="22"/>
          <w:szCs w:val="22"/>
        </w:rPr>
      </w:pPr>
    </w:p>
    <w:p w14:paraId="1CC7A1A4" w14:textId="77777777" w:rsidR="006C77AE" w:rsidRPr="006C77AE" w:rsidRDefault="006C77AE" w:rsidP="006C77AE">
      <w:pPr>
        <w:spacing w:line="360" w:lineRule="auto"/>
        <w:jc w:val="both"/>
        <w:rPr>
          <w:rFonts w:ascii="Arial" w:hAnsi="Arial" w:cs="Arial"/>
          <w:color w:val="000000" w:themeColor="text1"/>
          <w:sz w:val="22"/>
          <w:szCs w:val="22"/>
        </w:rPr>
      </w:pPr>
      <w:r w:rsidRPr="006C77AE">
        <w:rPr>
          <w:rFonts w:ascii="Arial" w:hAnsi="Arial" w:cs="Arial"/>
          <w:b/>
          <w:bCs/>
          <w:i/>
          <w:iCs/>
          <w:color w:val="000000" w:themeColor="text1"/>
          <w:sz w:val="22"/>
          <w:szCs w:val="22"/>
        </w:rPr>
        <w:t>Figure 6.</w:t>
      </w:r>
      <w:r w:rsidRPr="006C77AE">
        <w:rPr>
          <w:rFonts w:ascii="Arial" w:hAnsi="Arial" w:cs="Arial"/>
          <w:color w:val="000000" w:themeColor="text1"/>
          <w:sz w:val="22"/>
          <w:szCs w:val="22"/>
        </w:rPr>
        <w:t> Chest Registration Isolation (Ragan, 2020, p.125).</w:t>
      </w:r>
    </w:p>
    <w:p w14:paraId="7695161C" w14:textId="7FA7AA37" w:rsidR="002F1168" w:rsidRPr="00390E02" w:rsidRDefault="00A128A6" w:rsidP="0009419D">
      <w:pPr>
        <w:pStyle w:val="UNIASSIGNEMENT"/>
        <w:rPr>
          <w:shd w:val="clear" w:color="auto" w:fill="FFFFFF"/>
        </w:rPr>
      </w:pPr>
      <w:r>
        <w:rPr>
          <w:noProof/>
          <w:shd w:val="clear" w:color="auto" w:fill="FFFFFF"/>
        </w:rPr>
        <w:drawing>
          <wp:inline distT="0" distB="0" distL="0" distR="0" wp14:anchorId="3AFC2D41" wp14:editId="4ABEC0A4">
            <wp:extent cx="5731510" cy="1168400"/>
            <wp:effectExtent l="0" t="0" r="0" b="0"/>
            <wp:docPr id="16" name="Picture 16" descr="A close-up of a p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lose-up of a pen&#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168400"/>
                    </a:xfrm>
                    <a:prstGeom prst="rect">
                      <a:avLst/>
                    </a:prstGeom>
                  </pic:spPr>
                </pic:pic>
              </a:graphicData>
            </a:graphic>
          </wp:inline>
        </w:drawing>
      </w:r>
    </w:p>
    <w:p w14:paraId="139FA9CC" w14:textId="10903A31" w:rsidR="002F1168" w:rsidRPr="00B90753" w:rsidRDefault="002F1168" w:rsidP="0009419D">
      <w:pPr>
        <w:pStyle w:val="UNIASSIGNEMENT"/>
      </w:pPr>
    </w:p>
    <w:p w14:paraId="73718255" w14:textId="77777777" w:rsidR="009649AB" w:rsidRPr="009649AB" w:rsidRDefault="009649AB" w:rsidP="009649AB">
      <w:pPr>
        <w:pStyle w:val="UNIASSIGNEMENT"/>
        <w:rPr>
          <w:shd w:val="clear" w:color="auto" w:fill="FFFFFF"/>
        </w:rPr>
      </w:pPr>
      <w:r w:rsidRPr="009649AB">
        <w:rPr>
          <w:shd w:val="clear" w:color="auto" w:fill="FFFFFF"/>
        </w:rPr>
        <w:t>Performing this exercise can improve the coordination between the intrinsic laryngeal muscles and air pressure changes. Such exercises can facilitate the transition between singing and speaking in chest voice. (Ragan, 2020).</w:t>
      </w:r>
    </w:p>
    <w:p w14:paraId="64A1E2EC" w14:textId="77777777" w:rsidR="009649AB" w:rsidRPr="009649AB" w:rsidRDefault="009649AB" w:rsidP="009649AB">
      <w:pPr>
        <w:pStyle w:val="UNIASSIGNEMENT"/>
        <w:rPr>
          <w:shd w:val="clear" w:color="auto" w:fill="FFFFFF"/>
        </w:rPr>
      </w:pPr>
      <w:r w:rsidRPr="009649AB">
        <w:rPr>
          <w:shd w:val="clear" w:color="auto" w:fill="FFFFFF"/>
        </w:rPr>
        <w:t xml:space="preserve"> </w:t>
      </w:r>
    </w:p>
    <w:p w14:paraId="6AF3EACE" w14:textId="4E1D8884" w:rsidR="001951B4" w:rsidRPr="009649AB" w:rsidRDefault="009649AB" w:rsidP="009649AB">
      <w:pPr>
        <w:pStyle w:val="UNIASSIGNEMENT"/>
        <w:rPr>
          <w:shd w:val="clear" w:color="auto" w:fill="FFFFFF"/>
        </w:rPr>
      </w:pPr>
      <w:r w:rsidRPr="009649AB">
        <w:rPr>
          <w:shd w:val="clear" w:color="auto" w:fill="FFFFFF"/>
        </w:rPr>
        <w:t>Contemporary singers using chest or chest mix production will modify vowels to raise the first formant frequency with ascending pitch by allowing the larynx to rise, spread the lips, and open the mouth. (</w:t>
      </w:r>
      <w:proofErr w:type="spellStart"/>
      <w:r w:rsidRPr="009649AB">
        <w:rPr>
          <w:shd w:val="clear" w:color="auto" w:fill="FFFFFF"/>
        </w:rPr>
        <w:t>Davids</w:t>
      </w:r>
      <w:proofErr w:type="spellEnd"/>
      <w:r w:rsidRPr="009649AB">
        <w:rPr>
          <w:shd w:val="clear" w:color="auto" w:fill="FFFFFF"/>
        </w:rPr>
        <w:t xml:space="preserve">, </w:t>
      </w:r>
      <w:proofErr w:type="spellStart"/>
      <w:r w:rsidRPr="009649AB">
        <w:rPr>
          <w:shd w:val="clear" w:color="auto" w:fill="FFFFFF"/>
        </w:rPr>
        <w:t>LaTour</w:t>
      </w:r>
      <w:proofErr w:type="spellEnd"/>
      <w:r w:rsidRPr="009649AB">
        <w:rPr>
          <w:shd w:val="clear" w:color="auto" w:fill="FFFFFF"/>
        </w:rPr>
        <w:t>, 2012)</w:t>
      </w:r>
    </w:p>
    <w:p w14:paraId="5E0B043F" w14:textId="67AECBFC" w:rsidR="009649AB" w:rsidRPr="009649AB" w:rsidRDefault="009649AB" w:rsidP="009649AB">
      <w:pPr>
        <w:pStyle w:val="UNIASSIGNEMENT"/>
        <w:rPr>
          <w:shd w:val="clear" w:color="auto" w:fill="FFFFFF"/>
        </w:rPr>
      </w:pPr>
    </w:p>
    <w:p w14:paraId="476360FC" w14:textId="77777777" w:rsidR="009649AB" w:rsidRPr="009649AB" w:rsidRDefault="009649AB" w:rsidP="009649AB">
      <w:pPr>
        <w:spacing w:line="360" w:lineRule="auto"/>
        <w:jc w:val="both"/>
        <w:rPr>
          <w:rFonts w:ascii="Arial" w:hAnsi="Arial" w:cs="Arial"/>
          <w:color w:val="000000" w:themeColor="text1"/>
          <w:sz w:val="22"/>
          <w:szCs w:val="22"/>
        </w:rPr>
      </w:pPr>
      <w:r w:rsidRPr="009649AB">
        <w:rPr>
          <w:rFonts w:ascii="Arial" w:hAnsi="Arial" w:cs="Arial"/>
          <w:b/>
          <w:bCs/>
          <w:i/>
          <w:iCs/>
          <w:color w:val="000000" w:themeColor="text1"/>
          <w:sz w:val="22"/>
          <w:szCs w:val="22"/>
        </w:rPr>
        <w:t>Figure 7</w:t>
      </w:r>
      <w:r w:rsidRPr="009649AB">
        <w:rPr>
          <w:rFonts w:ascii="Arial" w:hAnsi="Arial" w:cs="Arial"/>
          <w:color w:val="000000" w:themeColor="text1"/>
          <w:sz w:val="22"/>
          <w:szCs w:val="22"/>
        </w:rPr>
        <w:t>. Meow CCM Mixed Registration (Ragan, 2020, p.125).</w:t>
      </w:r>
    </w:p>
    <w:p w14:paraId="37D4805A" w14:textId="77777777" w:rsidR="009649AB" w:rsidRDefault="009649AB" w:rsidP="009649AB">
      <w:pPr>
        <w:pStyle w:val="UNIASSIGNEMENT"/>
        <w:rPr>
          <w:rFonts w:eastAsiaTheme="minorHAnsi"/>
          <w:lang w:eastAsia="en-US"/>
        </w:rPr>
      </w:pPr>
    </w:p>
    <w:p w14:paraId="5A8D4425" w14:textId="14648364" w:rsidR="000D4E83" w:rsidRPr="00B90753" w:rsidRDefault="00D72B18" w:rsidP="007906B5">
      <w:pPr>
        <w:pStyle w:val="UNIASSIGNEMENT"/>
        <w:rPr>
          <w:rFonts w:eastAsiaTheme="minorHAnsi"/>
          <w:lang w:eastAsia="en-US"/>
        </w:rPr>
      </w:pPr>
      <w:r>
        <w:rPr>
          <w:rFonts w:eastAsiaTheme="minorHAnsi"/>
          <w:noProof/>
          <w:lang w:eastAsia="en-US"/>
        </w:rPr>
        <w:drawing>
          <wp:inline distT="0" distB="0" distL="0" distR="0" wp14:anchorId="6F115C61" wp14:editId="232B1CEF">
            <wp:extent cx="5731510" cy="972185"/>
            <wp:effectExtent l="0" t="0" r="0" b="5715"/>
            <wp:docPr id="17" name="Picture 17" descr="A close-up of a p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close-up of a pen&#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972185"/>
                    </a:xfrm>
                    <a:prstGeom prst="rect">
                      <a:avLst/>
                    </a:prstGeom>
                  </pic:spPr>
                </pic:pic>
              </a:graphicData>
            </a:graphic>
          </wp:inline>
        </w:drawing>
      </w:r>
    </w:p>
    <w:p w14:paraId="25F8C7BB" w14:textId="653E29B1" w:rsidR="007906B5" w:rsidRDefault="007906B5" w:rsidP="007906B5">
      <w:pPr>
        <w:pStyle w:val="UNIASSIGNEMENT"/>
        <w:rPr>
          <w:rFonts w:eastAsiaTheme="minorHAnsi"/>
          <w:lang w:eastAsia="en-US"/>
        </w:rPr>
      </w:pPr>
    </w:p>
    <w:p w14:paraId="479BF72F" w14:textId="05FEA74F" w:rsidR="00390E02" w:rsidRDefault="00471DCF" w:rsidP="00390E02">
      <w:pPr>
        <w:pStyle w:val="UNIASSIGNEMENT"/>
      </w:pPr>
      <w:r w:rsidRPr="00471DCF">
        <w:rPr>
          <w:rFonts w:eastAsiaTheme="minorHAnsi"/>
          <w:lang w:eastAsia="en-US"/>
        </w:rPr>
        <w:t>Sing meow on a five-note ascending/ descending scale with a starting pitch around A3 for females and F3 for males (Ragan, 2020, p. 125).</w:t>
      </w:r>
    </w:p>
    <w:p w14:paraId="67DB03D3" w14:textId="77777777" w:rsidR="00471DCF" w:rsidRDefault="00471DCF" w:rsidP="00390E02">
      <w:pPr>
        <w:pStyle w:val="UNIASSIGNEMENT"/>
      </w:pPr>
    </w:p>
    <w:p w14:paraId="6C37BD1A" w14:textId="22D88D4A" w:rsidR="00471DCF" w:rsidRDefault="00471DCF" w:rsidP="00735891">
      <w:pPr>
        <w:pStyle w:val="UNIASSIGNEMENT"/>
      </w:pPr>
      <w:r w:rsidRPr="00471DCF">
        <w:t xml:space="preserve">Several techniques can be used in lightening the muscular adjustment of the larynx. (Guzman et al. 2013, pp.523-e19)." The phenomenon of Semi Occluded Vocal Tract (SOVT) has many potential influences on the vocal tract, both mechanical and acoustic". Teachers are encouraged to use hums, lip trills, tongue trills, and sustained voiced fricatives. In addition, you can combine SOVT aids such as pitch glides and slides and exercises above to improve laryngeal flexibility across registers. Studies have demonstrated that these exercises are easy for students to understand and can be put into practice and work, verified by various studies (Guzman et al., 2013; </w:t>
      </w:r>
      <w:proofErr w:type="spellStart"/>
      <w:r w:rsidRPr="00471DCF">
        <w:t>Titze</w:t>
      </w:r>
      <w:proofErr w:type="spellEnd"/>
      <w:r w:rsidRPr="00471DCF">
        <w:t>, 2013; Dargin et al., 2015).</w:t>
      </w:r>
    </w:p>
    <w:p w14:paraId="7EEB8992" w14:textId="77777777" w:rsidR="001C3808" w:rsidRPr="001C3808" w:rsidRDefault="001C3808" w:rsidP="001C3808">
      <w:pPr>
        <w:pStyle w:val="UNIASSIGNEMENT"/>
        <w:rPr>
          <w:b/>
          <w:bCs/>
        </w:rPr>
      </w:pPr>
      <w:r w:rsidRPr="001C3808">
        <w:rPr>
          <w:b/>
          <w:bCs/>
        </w:rPr>
        <w:lastRenderedPageBreak/>
        <w:t>Conclusion </w:t>
      </w:r>
    </w:p>
    <w:p w14:paraId="2D09A5B8" w14:textId="77777777" w:rsidR="001C3808" w:rsidRPr="001C3808" w:rsidRDefault="001C3808" w:rsidP="001C3808">
      <w:pPr>
        <w:pStyle w:val="UNIASSIGNEMENT"/>
      </w:pPr>
      <w:r w:rsidRPr="001C3808">
        <w:t>Voice registers are a complex subject of research. Complexity, however, is not necessarily a bad thing if it is properly understood (Herbst, 2020). Two sources of confusion surround the subject of singing voice registers: oversimplification and implicit conflating of conceptually distinct issues (Herbst, 2020). “</w:t>
      </w:r>
      <w:proofErr w:type="gramStart"/>
      <w:r w:rsidRPr="001C3808">
        <w:t>the</w:t>
      </w:r>
      <w:proofErr w:type="gramEnd"/>
      <w:r w:rsidRPr="001C3808">
        <w:t xml:space="preserve"> purpose of this text is not to propose a ‘correct’ classification and terminology for voice registers, but rather to review the different ways of defining and discussing registers,” in order to provide deeper information about the underlying principles for the application for teaching (Herbst 2020, pp.345-359).</w:t>
      </w:r>
    </w:p>
    <w:p w14:paraId="66274B19" w14:textId="77777777" w:rsidR="001C3808" w:rsidRPr="001C3808" w:rsidRDefault="001C3808" w:rsidP="001C3808">
      <w:pPr>
        <w:pStyle w:val="UNIASSIGNEMENT"/>
      </w:pPr>
      <w:r w:rsidRPr="001C3808">
        <w:t> </w:t>
      </w:r>
    </w:p>
    <w:p w14:paraId="0C78F453" w14:textId="77777777" w:rsidR="001C3808" w:rsidRPr="001C3808" w:rsidRDefault="001C3808" w:rsidP="001C3808">
      <w:pPr>
        <w:pStyle w:val="UNIASSIGNEMENT"/>
      </w:pPr>
      <w:r w:rsidRPr="001C3808">
        <w:t>Furthermore, there is still a great deal to be learned regarding the acoustic interaction within a particular series of pitches and managing laryngectomy through source alteration. Ongoing research continues to provide teachers with accurate information. It is crucial to understand research based on science and research-based on practice when discussing registration. In the context of registration events, sensory experiences are extremely individual and multifaceted across gender, genre, and training levels. No matter how the topic of terminology is debated, voice teachers must find a way to train balanced registration. Every teacher needs to use science-based strategies to enable a language that works in a studio context. Such knowledge may be instrumental in diagnosing the problem at hand and drawing adequate exercises and instructions (rather than relying on imitation learning and uninformed trial and error approaches). A functional singing technique can also be derived from using terms influenced by sensations as a basis for dialogue.</w:t>
      </w:r>
    </w:p>
    <w:p w14:paraId="1741B965" w14:textId="77777777" w:rsidR="001C3808" w:rsidRPr="001C3808" w:rsidRDefault="001C3808" w:rsidP="001C3808">
      <w:pPr>
        <w:pStyle w:val="UNIASSIGNEMENT"/>
      </w:pPr>
      <w:r w:rsidRPr="001C3808">
        <w:t> </w:t>
      </w:r>
    </w:p>
    <w:p w14:paraId="4F7215BB" w14:textId="77777777" w:rsidR="001C3808" w:rsidRPr="001C3808" w:rsidRDefault="001C3808" w:rsidP="001C3808">
      <w:pPr>
        <w:pStyle w:val="UNIASSIGNEMENT"/>
      </w:pPr>
      <w:r w:rsidRPr="001C3808">
        <w:t xml:space="preserve">For the CCM teachers, there is a need for further discussion regarding the published works that detail </w:t>
      </w:r>
      <w:proofErr w:type="gramStart"/>
      <w:r w:rsidRPr="001C3808">
        <w:t>science-based</w:t>
      </w:r>
      <w:proofErr w:type="gramEnd"/>
      <w:r w:rsidRPr="001C3808">
        <w:t xml:space="preserve"> CCM based theories; there is a lack of material compared to the proliferation of studies on Classical techniques. In addition, there is little reference to the musical expression of the voice, and the communication gap between science and art is evident. Numerous references to vocal registers also appear in the pedagogical literature. Nevertheless, these are often conditioned by feeling rather than fact and are loosely organised, ambiguous, opinionated, and controversial. </w:t>
      </w:r>
    </w:p>
    <w:p w14:paraId="48D1D41A" w14:textId="77777777" w:rsidR="001C3808" w:rsidRPr="00B90753" w:rsidRDefault="001C3808" w:rsidP="00735891">
      <w:pPr>
        <w:pStyle w:val="UNIASSIGNEMENT"/>
      </w:pPr>
    </w:p>
    <w:p w14:paraId="01960F9D" w14:textId="77777777" w:rsidR="00CF674C" w:rsidRDefault="00CF674C" w:rsidP="00B05A25">
      <w:pPr>
        <w:pStyle w:val="UNIASSIGNEMENT"/>
      </w:pPr>
    </w:p>
    <w:p w14:paraId="458EF09D" w14:textId="1FAA14A9" w:rsidR="008B570C" w:rsidRPr="00B90753" w:rsidRDefault="00C81A95" w:rsidP="0031197F">
      <w:pPr>
        <w:spacing w:after="160" w:line="360" w:lineRule="auto"/>
        <w:jc w:val="both"/>
        <w:rPr>
          <w:rFonts w:ascii="Arial" w:hAnsi="Arial" w:cs="Arial"/>
          <w:b/>
          <w:color w:val="000000" w:themeColor="text1"/>
          <w:sz w:val="22"/>
          <w:szCs w:val="22"/>
        </w:rPr>
      </w:pPr>
      <w:r w:rsidRPr="00B90753">
        <w:rPr>
          <w:rFonts w:ascii="Arial" w:hAnsi="Arial" w:cs="Arial"/>
          <w:b/>
          <w:color w:val="000000" w:themeColor="text1"/>
          <w:sz w:val="22"/>
          <w:szCs w:val="22"/>
        </w:rPr>
        <w:t xml:space="preserve">A REFLECTIVE REVIEW COMPRISING OF TWO PARTS: </w:t>
      </w:r>
    </w:p>
    <w:p w14:paraId="17B18E7B" w14:textId="5D42E932" w:rsidR="008B570C" w:rsidRPr="00B90753" w:rsidRDefault="008B570C" w:rsidP="00735891">
      <w:pPr>
        <w:pStyle w:val="UNIASSIGNEMENT"/>
        <w:numPr>
          <w:ilvl w:val="0"/>
          <w:numId w:val="7"/>
        </w:numPr>
      </w:pPr>
      <w:r w:rsidRPr="00B90753">
        <w:t xml:space="preserve">Reflect on your recent learning experience, and the value of learning you acquired. Assess your current competencies and identify future development needs in the context of the work situation. </w:t>
      </w:r>
    </w:p>
    <w:p w14:paraId="2B5BE135" w14:textId="77777777" w:rsidR="001E3C22" w:rsidRDefault="001E3C22" w:rsidP="001E3C22">
      <w:pPr>
        <w:pStyle w:val="UNIASSIGNEMENT"/>
      </w:pPr>
      <w:r>
        <w:lastRenderedPageBreak/>
        <w:t>"Reflective practice enables us to wonder at our own world, work, course, and ourselves because problems do not present themselves to the practitioner as givens… he must make sense of an uncertain situation that initially makes no sense." (Schon, 1983, p.40.)</w:t>
      </w:r>
    </w:p>
    <w:p w14:paraId="7EDB8132" w14:textId="77777777" w:rsidR="001E3C22" w:rsidRDefault="001E3C22" w:rsidP="001E3C22">
      <w:pPr>
        <w:pStyle w:val="UNIASSIGNEMENT"/>
      </w:pPr>
      <w:r>
        <w:t xml:space="preserve"> </w:t>
      </w:r>
    </w:p>
    <w:p w14:paraId="45F85E4A" w14:textId="77777777" w:rsidR="001E3C22" w:rsidRDefault="001E3C22" w:rsidP="001E3C22">
      <w:pPr>
        <w:pStyle w:val="UNIASSIGNEMENT"/>
      </w:pPr>
      <w:r>
        <w:t>Although I have various experiences as a singer and voice teacher, I do not have a formal education in singing teaching. Therein lies one of the biggest learning blocks in my studio practice. However, understanding the purpose of reflective practice for my research has helped me in the process of navigating uncertainty with the direction of my essay. Donald Schön's theory that reflection-in-and on action is essential to inform us how to work in conditions of uncertainty when outlined. (Schön, 1983) Schön said, "the process of trial and error and learning from mistakes is artistry</w:t>
      </w:r>
      <w:proofErr w:type="gramStart"/>
      <w:r>
        <w:t>"  After</w:t>
      </w:r>
      <w:proofErr w:type="gramEnd"/>
      <w:r>
        <w:t xml:space="preserve"> reviewing multiple reflective practice models, I opted for Driscoll's (2007) interpretation of </w:t>
      </w:r>
      <w:proofErr w:type="spellStart"/>
      <w:r>
        <w:t>Borton's</w:t>
      </w:r>
      <w:proofErr w:type="spellEnd"/>
      <w:r>
        <w:t xml:space="preserve"> (1970), which matched the three questions to the stages of an experiential learning cycle: What? 'So what?' And 'Now what?'</w:t>
      </w:r>
    </w:p>
    <w:p w14:paraId="644611ED" w14:textId="77777777" w:rsidR="001E3C22" w:rsidRDefault="001E3C22" w:rsidP="001E3C22">
      <w:pPr>
        <w:pStyle w:val="UNIASSIGNEMENT"/>
      </w:pPr>
      <w:r>
        <w:t xml:space="preserve"> </w:t>
      </w:r>
    </w:p>
    <w:p w14:paraId="6F2A9127" w14:textId="77777777" w:rsidR="001E3C22" w:rsidRDefault="001E3C22" w:rsidP="001E3C22">
      <w:pPr>
        <w:pStyle w:val="UNIASSIGNEMENT"/>
      </w:pPr>
      <w:r>
        <w:t xml:space="preserve">I have always struggled with the science supporting vocal registration. Having a lack of formal training has always been a frustration for me. Nevertheless, my objective is to understand the relevant literature and research to develop a clearer picture of what occurs in the larynx while switching between lower and upper voice registers and how to help students with a robust strategy. </w:t>
      </w:r>
    </w:p>
    <w:p w14:paraId="4F0F8020" w14:textId="77777777" w:rsidR="001E3C22" w:rsidRDefault="001E3C22" w:rsidP="001E3C22">
      <w:pPr>
        <w:pStyle w:val="UNIASSIGNEMENT"/>
      </w:pPr>
      <w:r>
        <w:t xml:space="preserve"> </w:t>
      </w:r>
    </w:p>
    <w:p w14:paraId="20B32850" w14:textId="77777777" w:rsidR="001E3C22" w:rsidRDefault="001E3C22" w:rsidP="001E3C22">
      <w:pPr>
        <w:pStyle w:val="UNIASSIGNEMENT"/>
      </w:pPr>
      <w:r>
        <w:t>WHAT?</w:t>
      </w:r>
    </w:p>
    <w:p w14:paraId="75E2C9BC" w14:textId="3CFDB1C6" w:rsidR="00C35817" w:rsidRDefault="001E3C22" w:rsidP="00C35817">
      <w:pPr>
        <w:pStyle w:val="UNIASSIGNEMENT"/>
      </w:pPr>
      <w:r>
        <w:t xml:space="preserve">While planning for this assignment, I decided to mind map several essential questions based on my current students. The questions helped me navigate gaps in their understanding of their vocal registers as well as gaps in my approach to registers. I spent a significant amount of time on the title of my essay because I wanted to make sure my title would serve the practical application. I compiled a list of articles and core reading in my area of research and began taking notes. It was vital to have </w:t>
      </w:r>
      <w:proofErr w:type="gramStart"/>
      <w:r>
        <w:t>a number of</w:t>
      </w:r>
      <w:proofErr w:type="gramEnd"/>
      <w:r>
        <w:t xml:space="preserve"> tutorials for reassurance and help me navigate the uncertainty of my methods. However, the sheer volume of </w:t>
      </w:r>
      <w:r w:rsidR="00C35817">
        <w:t xml:space="preserve">conflicting information has left me a little overwhelmed when trying to make a concise and clear assignment, despite my enthusiasm for the subject. I am trying to understand this topic, but </w:t>
      </w:r>
      <w:proofErr w:type="gramStart"/>
      <w:r w:rsidR="00C35817">
        <w:t>in order to</w:t>
      </w:r>
      <w:proofErr w:type="gramEnd"/>
      <w:r w:rsidR="00C35817">
        <w:t xml:space="preserve"> do so I must develop a way of sorting through information while keeping in mind the point of my title. This process was not daunting during the research phase, surprising, although I had a suitable method and a focused mind map for my assignment. However, as I started to distil the information, it became a minefield of opinion, theories and contradictions based on different aspects of origin. I enjoyed the research stage, but I struggled with critical analysis and connecting </w:t>
      </w:r>
      <w:proofErr w:type="gramStart"/>
      <w:r w:rsidR="00C35817">
        <w:t>a number of</w:t>
      </w:r>
      <w:proofErr w:type="gramEnd"/>
      <w:r w:rsidR="00C35817">
        <w:t xml:space="preserve"> the academic research, making sense in the context of my title. While I had an inadequate understanding of the physiology of sound registration, I had some regrets </w:t>
      </w:r>
      <w:r w:rsidR="00C35817">
        <w:lastRenderedPageBreak/>
        <w:t>regarding the language I had previously used to teach this topic in my studio practice. Deep diving into reflective practice at this point was challenging, but I'm reminded that looking at your inadequacies can feel embarrassing (</w:t>
      </w:r>
      <w:proofErr w:type="spellStart"/>
      <w:r w:rsidR="00C35817">
        <w:t>Bager-Charleson</w:t>
      </w:r>
      <w:proofErr w:type="spellEnd"/>
      <w:r w:rsidR="00C35817">
        <w:t>,</w:t>
      </w:r>
      <w:r w:rsidR="00C35817">
        <w:t xml:space="preserve"> </w:t>
      </w:r>
      <w:r w:rsidR="00C35817">
        <w:t>2010); "it requires bravery in staying with uncertainty…" (Hargreaves and Page 2013, p.160). During collating and matching my findings, I lost confidence in my ability to make the assignment feel coherent and creative. I experienced a sense of doubt and failure, which felt to me as though it was hindering my ability to construct a critical evaluation of the concepts I had found during my research.</w:t>
      </w:r>
    </w:p>
    <w:p w14:paraId="18623134" w14:textId="77777777" w:rsidR="00C35817" w:rsidRDefault="00C35817" w:rsidP="00C35817">
      <w:pPr>
        <w:pStyle w:val="UNIASSIGNEMENT"/>
      </w:pPr>
      <w:r>
        <w:t xml:space="preserve"> </w:t>
      </w:r>
    </w:p>
    <w:p w14:paraId="0A064DC5" w14:textId="77777777" w:rsidR="00C35817" w:rsidRDefault="00C35817" w:rsidP="00C35817">
      <w:pPr>
        <w:pStyle w:val="UNIASSIGNEMENT"/>
      </w:pPr>
      <w:r>
        <w:t>"The goal of education, if we are to survive, is the facilitation of change and learning. The only person who is educated is the person who has learned how to learn; the person who has learned how to adapt and change; the person who has realised that no knowledge is secure, that only the process of seeking knowledge gives a basis for security. Changingness, a reliance on process rather than on static knowledge, is the only thing that makes any sense as a goal for education" (Rogers 1969, p152).</w:t>
      </w:r>
    </w:p>
    <w:p w14:paraId="2EE222AF" w14:textId="77777777" w:rsidR="00C35817" w:rsidRDefault="00C35817" w:rsidP="00C35817">
      <w:pPr>
        <w:pStyle w:val="UNIASSIGNEMENT"/>
      </w:pPr>
      <w:r>
        <w:t xml:space="preserve"> </w:t>
      </w:r>
    </w:p>
    <w:p w14:paraId="34595C2E" w14:textId="77777777" w:rsidR="00C35817" w:rsidRDefault="00C35817" w:rsidP="00C35817">
      <w:pPr>
        <w:pStyle w:val="UNIASSIGNEMENT"/>
      </w:pPr>
      <w:r>
        <w:t>SO WHAT?</w:t>
      </w:r>
    </w:p>
    <w:p w14:paraId="63322AEC" w14:textId="77777777" w:rsidR="00C35817" w:rsidRDefault="00C35817" w:rsidP="00C35817">
      <w:pPr>
        <w:pStyle w:val="UNIASSIGNEMENT"/>
      </w:pPr>
      <w:r>
        <w:t xml:space="preserve">'Between feeling and action, there is a thought' (Sophocles, 1982) </w:t>
      </w:r>
    </w:p>
    <w:p w14:paraId="16A59440" w14:textId="03E4C786" w:rsidR="00C35817" w:rsidRDefault="00C35817" w:rsidP="00C35817">
      <w:pPr>
        <w:pStyle w:val="UNIASSIGNEMENT"/>
      </w:pPr>
      <w:r>
        <w:t xml:space="preserve">I chose to reflect on how far I had come in my research. Given the amount of available research, a reading method based on an essay outline was helpful. During the learning process, I focused on the </w:t>
      </w:r>
      <w:r>
        <w:t>laryngeal</w:t>
      </w:r>
      <w:r>
        <w:t xml:space="preserve"> mechanism and how it can generate multiple types of voice quality depending on the muscular configuration. I am glad I was able to complete this assignment with a level of comprehension that will impact my future practice, even though it was neither simple nor straightforward. As a result of this experience, rigour has been emphasised across </w:t>
      </w:r>
      <w:proofErr w:type="gramStart"/>
      <w:r>
        <w:t>all of</w:t>
      </w:r>
      <w:proofErr w:type="gramEnd"/>
      <w:r>
        <w:t xml:space="preserve"> my teaching methods. Sometimes it is difficult for singing teachers to grasp because it covers such a wide range of highly technical areas and methods such as physiology, </w:t>
      </w:r>
      <w:proofErr w:type="gramStart"/>
      <w:r>
        <w:t>acoustics</w:t>
      </w:r>
      <w:proofErr w:type="gramEnd"/>
      <w:r>
        <w:t xml:space="preserve"> and spectral analysis. (Thurman, Leon, et al., 2004). In my research, I noticed there are significant connections between voice registers, resonance, and vowel modification (Kochis - Jennings, Finnegan, Hoffman, Jaiswal &amp; Hull, 2014). My interest has been further piqued to look more deeply into the science behind several core vocal skills, including the topic above. </w:t>
      </w:r>
    </w:p>
    <w:p w14:paraId="69352008" w14:textId="77777777" w:rsidR="00C35817" w:rsidRDefault="00C35817" w:rsidP="00C35817">
      <w:pPr>
        <w:pStyle w:val="UNIASSIGNEMENT"/>
      </w:pPr>
      <w:r>
        <w:t xml:space="preserve"> </w:t>
      </w:r>
    </w:p>
    <w:p w14:paraId="361AC95E" w14:textId="77777777" w:rsidR="00C35817" w:rsidRDefault="00C35817" w:rsidP="00C35817">
      <w:pPr>
        <w:pStyle w:val="UNIASSIGNEMENT"/>
      </w:pPr>
      <w:r>
        <w:t>NO WHAT?</w:t>
      </w:r>
    </w:p>
    <w:p w14:paraId="1FE4C9AD" w14:textId="3CABFBA8" w:rsidR="0009419D" w:rsidRPr="00C35817" w:rsidRDefault="00C35817" w:rsidP="00C35817">
      <w:pPr>
        <w:pStyle w:val="UNIASSIGNEMENT"/>
      </w:pPr>
      <w:r>
        <w:t xml:space="preserve">My primary focus has been on gaining an understanding and clarity of the physiological aspects of vocal registration. With this research and strategy, I have developed a robust way to delineate the navigation of the vocal register. I intend to conduct further research on voice acoustics </w:t>
      </w:r>
      <w:proofErr w:type="gramStart"/>
      <w:r>
        <w:t>in light of</w:t>
      </w:r>
      <w:proofErr w:type="gramEnd"/>
      <w:r>
        <w:t xml:space="preserve"> recent studies. My goal is to try my strategy for improving laryngeal muscular adjustments to support registration shifts </w:t>
      </w:r>
      <w:proofErr w:type="gramStart"/>
      <w:r>
        <w:t>in the near future</w:t>
      </w:r>
      <w:proofErr w:type="gramEnd"/>
      <w:r>
        <w:t xml:space="preserve">. In addition, I intend to </w:t>
      </w:r>
      <w:r>
        <w:lastRenderedPageBreak/>
        <w:t xml:space="preserve">continue developing my learning criteria for vocal registration for my practice (see appendix 1). Next, I will study formats, resonance, and pitch, and I will dig deeper into the laryngeal mechanism. Furthermore, researching exercises has been fascinating as well, and I intend to continue working on developing exercises that will assist CCM with mixed registers.  </w:t>
      </w:r>
    </w:p>
    <w:p w14:paraId="4100452C" w14:textId="77777777" w:rsidR="00C35817" w:rsidRDefault="00C35817" w:rsidP="00735891">
      <w:pPr>
        <w:pStyle w:val="UNIASSIGNEMENT"/>
        <w:rPr>
          <w:b/>
          <w:bCs/>
        </w:rPr>
      </w:pPr>
    </w:p>
    <w:p w14:paraId="654FFD77" w14:textId="7AC70B0F" w:rsidR="00E329F8" w:rsidRPr="00B90753" w:rsidRDefault="0044445F" w:rsidP="00735891">
      <w:pPr>
        <w:pStyle w:val="UNIASSIGNEMENT"/>
        <w:rPr>
          <w:b/>
          <w:bCs/>
        </w:rPr>
      </w:pPr>
      <w:r w:rsidRPr="00B90753">
        <w:rPr>
          <w:b/>
          <w:bCs/>
        </w:rPr>
        <w:t>PERSONAL DEVELOPMENT PLAN</w:t>
      </w:r>
    </w:p>
    <w:p w14:paraId="4A73FAC9" w14:textId="77777777" w:rsidR="0044445F" w:rsidRPr="00B90753" w:rsidRDefault="0044445F" w:rsidP="00735891">
      <w:pPr>
        <w:pStyle w:val="UNIASSIGNEMENT"/>
      </w:pPr>
    </w:p>
    <w:p w14:paraId="1FEE9EB4" w14:textId="34DC0902" w:rsidR="00E329F8" w:rsidRPr="00B90753" w:rsidRDefault="00E329F8" w:rsidP="00735891">
      <w:pPr>
        <w:pStyle w:val="UNIASSIGNEMENT"/>
        <w:rPr>
          <w:b/>
          <w:bCs/>
        </w:rPr>
      </w:pPr>
      <w:r w:rsidRPr="00B90753">
        <w:rPr>
          <w:b/>
          <w:bCs/>
        </w:rPr>
        <w:t>b) Devise a detailed personal development plan which incorporates identified areas for development, objectives, activities to be undertaken, methods, resources review periods and timescales.</w:t>
      </w:r>
    </w:p>
    <w:p w14:paraId="204B2D51" w14:textId="77777777" w:rsidR="00E329F8" w:rsidRPr="00B90753" w:rsidRDefault="00E329F8" w:rsidP="00735891">
      <w:pPr>
        <w:pStyle w:val="UNIASSIGNEMENT"/>
      </w:pPr>
    </w:p>
    <w:p w14:paraId="084BD07A"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Why am I doing this course?</w:t>
      </w:r>
    </w:p>
    <w:p w14:paraId="5F89831A"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 xml:space="preserve">It is my overarching goal to establish a credible studio that will offer programs and workshops designed specifically for CCM, gospel, and choir singers. Because of my lack of a formal education, I wish to acquire more knowledge </w:t>
      </w:r>
      <w:proofErr w:type="gramStart"/>
      <w:r w:rsidRPr="00C35817">
        <w:rPr>
          <w:rFonts w:ascii="Arial" w:hAnsi="Arial" w:cs="Arial"/>
          <w:color w:val="000000" w:themeColor="text1"/>
          <w:sz w:val="22"/>
          <w:szCs w:val="22"/>
        </w:rPr>
        <w:t>in order to</w:t>
      </w:r>
      <w:proofErr w:type="gramEnd"/>
      <w:r w:rsidRPr="00C35817">
        <w:rPr>
          <w:rFonts w:ascii="Arial" w:hAnsi="Arial" w:cs="Arial"/>
          <w:color w:val="000000" w:themeColor="text1"/>
          <w:sz w:val="22"/>
          <w:szCs w:val="22"/>
        </w:rPr>
        <w:t xml:space="preserve"> fill in the gaps in my teaching practice.</w:t>
      </w:r>
    </w:p>
    <w:p w14:paraId="397771C9"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 </w:t>
      </w:r>
    </w:p>
    <w:p w14:paraId="3654F0BB"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What is the direct benefit to me?</w:t>
      </w:r>
    </w:p>
    <w:p w14:paraId="73A3FF10"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The master's will equip me with the tools and understanding I need to develop my voice pedagogy practice; to bring a broader perspective to my practice. Throughout the years, I have taught from my own experience, through courses that I have taken and by shadowing other teachers. By taking the MA course, I hope to become a more knowledgeable teacher who can provide students with a high level of experience and knowledge. My long-term goal is to eventually work with students who are on a professional path. My long-term goal is to have my work published and to teach and lecture at higher education institutions.</w:t>
      </w:r>
    </w:p>
    <w:p w14:paraId="757CED70"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 </w:t>
      </w:r>
    </w:p>
    <w:p w14:paraId="54ADDFCA"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b/>
          <w:bCs/>
          <w:color w:val="000000" w:themeColor="text1"/>
          <w:sz w:val="22"/>
          <w:szCs w:val="22"/>
        </w:rPr>
        <w:t>Developmental Area</w:t>
      </w:r>
    </w:p>
    <w:p w14:paraId="2D6F3D33" w14:textId="77777777" w:rsidR="00C35817" w:rsidRPr="00C35817" w:rsidRDefault="00C35817" w:rsidP="00C35817">
      <w:pPr>
        <w:spacing w:line="360" w:lineRule="auto"/>
        <w:jc w:val="both"/>
        <w:rPr>
          <w:rFonts w:ascii="Arial" w:hAnsi="Arial" w:cs="Arial"/>
          <w:color w:val="000000" w:themeColor="text1"/>
          <w:sz w:val="22"/>
          <w:szCs w:val="22"/>
        </w:rPr>
      </w:pPr>
    </w:p>
    <w:p w14:paraId="1F8B87D3"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Research on formats, resonance, and pitch in relation to registration. </w:t>
      </w:r>
    </w:p>
    <w:p w14:paraId="46E66944" w14:textId="77777777" w:rsidR="00C35817" w:rsidRPr="00C35817" w:rsidRDefault="00C35817" w:rsidP="00C35817">
      <w:pPr>
        <w:spacing w:line="360" w:lineRule="auto"/>
        <w:jc w:val="both"/>
        <w:rPr>
          <w:rFonts w:ascii="Arial" w:hAnsi="Arial" w:cs="Arial"/>
          <w:color w:val="000000" w:themeColor="text1"/>
          <w:sz w:val="22"/>
          <w:szCs w:val="22"/>
        </w:rPr>
      </w:pPr>
    </w:p>
    <w:p w14:paraId="106137B6"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Start date: April 2022</w:t>
      </w:r>
    </w:p>
    <w:p w14:paraId="7CA30B11"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Deadline: August 2022</w:t>
      </w:r>
    </w:p>
    <w:p w14:paraId="15EC9619" w14:textId="77777777" w:rsidR="00C35817" w:rsidRPr="00C35817" w:rsidRDefault="00C35817" w:rsidP="00C35817">
      <w:pPr>
        <w:spacing w:line="360" w:lineRule="auto"/>
        <w:jc w:val="both"/>
        <w:rPr>
          <w:rFonts w:ascii="Arial" w:hAnsi="Arial" w:cs="Arial"/>
          <w:color w:val="000000" w:themeColor="text1"/>
          <w:sz w:val="22"/>
          <w:szCs w:val="22"/>
        </w:rPr>
      </w:pPr>
    </w:p>
    <w:p w14:paraId="3046E791"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The goal is to create a teaching syllabus that supports singing instruction for children.</w:t>
      </w:r>
    </w:p>
    <w:p w14:paraId="2B2E7F24" w14:textId="77777777" w:rsidR="00C35817" w:rsidRPr="00C35817" w:rsidRDefault="00C35817" w:rsidP="00C35817">
      <w:pPr>
        <w:spacing w:line="360" w:lineRule="auto"/>
        <w:jc w:val="both"/>
        <w:rPr>
          <w:rFonts w:ascii="Arial" w:hAnsi="Arial" w:cs="Arial"/>
          <w:color w:val="000000" w:themeColor="text1"/>
          <w:sz w:val="22"/>
          <w:szCs w:val="22"/>
        </w:rPr>
      </w:pPr>
    </w:p>
    <w:p w14:paraId="31D05D46"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Start date: April 2022</w:t>
      </w:r>
    </w:p>
    <w:p w14:paraId="21970E10"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Deadline: September 2022</w:t>
      </w:r>
    </w:p>
    <w:p w14:paraId="3B03482A"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 </w:t>
      </w:r>
    </w:p>
    <w:p w14:paraId="07F4509F"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lastRenderedPageBreak/>
        <w:t>Take the Fundamental Anatomy Vocal Health Education course</w:t>
      </w:r>
    </w:p>
    <w:p w14:paraId="42C5A3AD" w14:textId="77777777" w:rsidR="00C35817" w:rsidRPr="00C35817" w:rsidRDefault="00C35817" w:rsidP="00C35817">
      <w:pPr>
        <w:spacing w:line="360" w:lineRule="auto"/>
        <w:jc w:val="both"/>
        <w:rPr>
          <w:rFonts w:ascii="Arial" w:hAnsi="Arial" w:cs="Arial"/>
          <w:color w:val="000000" w:themeColor="text1"/>
          <w:sz w:val="22"/>
          <w:szCs w:val="22"/>
        </w:rPr>
      </w:pPr>
    </w:p>
    <w:p w14:paraId="3324FB5D"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Start date: April 2022</w:t>
      </w:r>
    </w:p>
    <w:p w14:paraId="2CCBFE9F"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Deadline: August 2022</w:t>
      </w:r>
    </w:p>
    <w:p w14:paraId="28F3D974"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 </w:t>
      </w:r>
    </w:p>
    <w:p w14:paraId="2DE9F9C1"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 xml:space="preserve">To develop new exercises for CCM voice based on all the information gained so far. Develop new CCM weekly vocal exercises based on the core skills literature by Christine </w:t>
      </w:r>
      <w:proofErr w:type="spellStart"/>
      <w:r w:rsidRPr="00C35817">
        <w:rPr>
          <w:rFonts w:ascii="Arial" w:hAnsi="Arial" w:cs="Arial"/>
          <w:color w:val="000000" w:themeColor="text1"/>
          <w:sz w:val="22"/>
          <w:szCs w:val="22"/>
        </w:rPr>
        <w:t>Sherwell</w:t>
      </w:r>
      <w:proofErr w:type="spellEnd"/>
      <w:r w:rsidRPr="00C35817">
        <w:rPr>
          <w:rFonts w:ascii="Arial" w:hAnsi="Arial" w:cs="Arial"/>
          <w:color w:val="000000" w:themeColor="text1"/>
          <w:sz w:val="22"/>
          <w:szCs w:val="22"/>
        </w:rPr>
        <w:t xml:space="preserve"> and create a </w:t>
      </w:r>
      <w:proofErr w:type="spellStart"/>
      <w:r w:rsidRPr="00C35817">
        <w:rPr>
          <w:rFonts w:ascii="Arial" w:hAnsi="Arial" w:cs="Arial"/>
          <w:color w:val="000000" w:themeColor="text1"/>
          <w:sz w:val="22"/>
          <w:szCs w:val="22"/>
        </w:rPr>
        <w:t>Patreon</w:t>
      </w:r>
      <w:proofErr w:type="spellEnd"/>
      <w:r w:rsidRPr="00C35817">
        <w:rPr>
          <w:rFonts w:ascii="Arial" w:hAnsi="Arial" w:cs="Arial"/>
          <w:color w:val="000000" w:themeColor="text1"/>
          <w:sz w:val="22"/>
          <w:szCs w:val="22"/>
        </w:rPr>
        <w:t>.</w:t>
      </w:r>
    </w:p>
    <w:p w14:paraId="041F26F3"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 </w:t>
      </w:r>
    </w:p>
    <w:p w14:paraId="3A25F6D8"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Start date: April 2022</w:t>
      </w:r>
    </w:p>
    <w:p w14:paraId="5D7B89A5"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Deadlines: Jan 2023</w:t>
      </w:r>
    </w:p>
    <w:p w14:paraId="675C5C3A"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 </w:t>
      </w:r>
    </w:p>
    <w:p w14:paraId="5D4AFC61"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Establish a platform for creating teaching opportunities for material acquired during the MA programme. </w:t>
      </w:r>
    </w:p>
    <w:p w14:paraId="20C0F0E1"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Start date: April 2022</w:t>
      </w:r>
    </w:p>
    <w:p w14:paraId="24E5A0D6"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Deadlines: September 2023</w:t>
      </w:r>
    </w:p>
    <w:p w14:paraId="1857F4F5"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 </w:t>
      </w:r>
    </w:p>
    <w:p w14:paraId="015D0BDC"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2023 Propose and create a pilot program on online vocal core skills for vocal coaches, participants, mentors, etc.</w:t>
      </w:r>
    </w:p>
    <w:p w14:paraId="699CBAE1"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Start date: April 2022</w:t>
      </w:r>
    </w:p>
    <w:p w14:paraId="3CBA4047" w14:textId="77777777" w:rsidR="00C35817" w:rsidRPr="00C35817" w:rsidRDefault="00C35817" w:rsidP="00C35817">
      <w:pPr>
        <w:spacing w:line="360" w:lineRule="auto"/>
        <w:jc w:val="both"/>
        <w:rPr>
          <w:rFonts w:ascii="Arial" w:hAnsi="Arial" w:cs="Arial"/>
          <w:color w:val="000000" w:themeColor="text1"/>
          <w:sz w:val="22"/>
          <w:szCs w:val="22"/>
        </w:rPr>
      </w:pPr>
      <w:r w:rsidRPr="00C35817">
        <w:rPr>
          <w:rFonts w:ascii="Arial" w:hAnsi="Arial" w:cs="Arial"/>
          <w:color w:val="000000" w:themeColor="text1"/>
          <w:sz w:val="22"/>
          <w:szCs w:val="22"/>
        </w:rPr>
        <w:t>Deadline: June 2023</w:t>
      </w:r>
    </w:p>
    <w:p w14:paraId="7AE789BD" w14:textId="1F9C1AA3" w:rsidR="00715CA2" w:rsidRPr="00C35817" w:rsidRDefault="00715CA2" w:rsidP="00C35817">
      <w:pPr>
        <w:pStyle w:val="UNIASSIGNEMENT"/>
      </w:pPr>
    </w:p>
    <w:p w14:paraId="621021D4" w14:textId="12A8CE10" w:rsidR="00E329F8" w:rsidRPr="00C35817" w:rsidRDefault="00E329F8" w:rsidP="00C35817">
      <w:pPr>
        <w:pStyle w:val="UNIASSIGNEMENT"/>
      </w:pPr>
    </w:p>
    <w:p w14:paraId="70F5F91A" w14:textId="27624A9D" w:rsidR="006E6415" w:rsidRPr="00C35817" w:rsidRDefault="006E6415" w:rsidP="00C35817">
      <w:pPr>
        <w:pStyle w:val="UNIASSIGNEMENT"/>
      </w:pPr>
    </w:p>
    <w:p w14:paraId="00D53FBB" w14:textId="0FFAA27B" w:rsidR="006E6415" w:rsidRPr="00B90753" w:rsidRDefault="006E6415" w:rsidP="00735891">
      <w:pPr>
        <w:pStyle w:val="UNIASSIGNEMENT"/>
      </w:pPr>
    </w:p>
    <w:p w14:paraId="1D380F58" w14:textId="68B12526" w:rsidR="006E6415" w:rsidRDefault="006E6415" w:rsidP="00735891">
      <w:pPr>
        <w:pStyle w:val="UNIASSIGNEMENT"/>
      </w:pPr>
    </w:p>
    <w:p w14:paraId="6EEB17C4" w14:textId="4BFBA8CC" w:rsidR="001849F6" w:rsidRDefault="001849F6" w:rsidP="00735891">
      <w:pPr>
        <w:pStyle w:val="UNIASSIGNEMENT"/>
      </w:pPr>
    </w:p>
    <w:p w14:paraId="108777D9" w14:textId="380D7C3A" w:rsidR="001849F6" w:rsidRDefault="001849F6" w:rsidP="00735891">
      <w:pPr>
        <w:pStyle w:val="UNIASSIGNEMENT"/>
      </w:pPr>
    </w:p>
    <w:p w14:paraId="78637FFA" w14:textId="1C31A1E5" w:rsidR="001849F6" w:rsidRDefault="001849F6" w:rsidP="00735891">
      <w:pPr>
        <w:pStyle w:val="UNIASSIGNEMENT"/>
      </w:pPr>
    </w:p>
    <w:p w14:paraId="371C7C46" w14:textId="5AD8581A" w:rsidR="001849F6" w:rsidRDefault="001849F6" w:rsidP="00735891">
      <w:pPr>
        <w:pStyle w:val="UNIASSIGNEMENT"/>
      </w:pPr>
    </w:p>
    <w:p w14:paraId="38B8D302" w14:textId="2583CD58" w:rsidR="001849F6" w:rsidRDefault="001849F6" w:rsidP="00735891">
      <w:pPr>
        <w:pStyle w:val="UNIASSIGNEMENT"/>
      </w:pPr>
    </w:p>
    <w:p w14:paraId="4C6965BC" w14:textId="0270C30E" w:rsidR="001849F6" w:rsidRDefault="001849F6" w:rsidP="00735891">
      <w:pPr>
        <w:pStyle w:val="UNIASSIGNEMENT"/>
      </w:pPr>
    </w:p>
    <w:p w14:paraId="3AF796D3" w14:textId="4761F2F9" w:rsidR="001849F6" w:rsidRDefault="001849F6" w:rsidP="00735891">
      <w:pPr>
        <w:pStyle w:val="UNIASSIGNEMENT"/>
      </w:pPr>
    </w:p>
    <w:p w14:paraId="13B30E88" w14:textId="5741233D" w:rsidR="001849F6" w:rsidRDefault="001849F6" w:rsidP="00735891">
      <w:pPr>
        <w:pStyle w:val="UNIASSIGNEMENT"/>
      </w:pPr>
    </w:p>
    <w:p w14:paraId="78F1BEF6" w14:textId="77777777" w:rsidR="001849F6" w:rsidRPr="00B90753" w:rsidRDefault="001849F6" w:rsidP="00735891">
      <w:pPr>
        <w:pStyle w:val="UNIASSIGNEMENT"/>
      </w:pPr>
    </w:p>
    <w:p w14:paraId="5608E2CA" w14:textId="1FA5CA46" w:rsidR="00B22EA3" w:rsidRPr="00B90753" w:rsidRDefault="00B22EA3" w:rsidP="00735891">
      <w:pPr>
        <w:pStyle w:val="UNIASSIGNEMENT"/>
        <w:rPr>
          <w:rFonts w:eastAsiaTheme="minorHAnsi"/>
          <w:lang w:eastAsia="en-US"/>
        </w:rPr>
      </w:pPr>
    </w:p>
    <w:p w14:paraId="46BE24E1" w14:textId="77777777" w:rsidR="006849F8" w:rsidRPr="00B90753" w:rsidRDefault="006849F8" w:rsidP="0009419D">
      <w:pPr>
        <w:pStyle w:val="UNIASSIGNEMENT"/>
        <w:rPr>
          <w:b/>
          <w:bCs/>
        </w:rPr>
      </w:pPr>
    </w:p>
    <w:p w14:paraId="51947A66" w14:textId="1A6D71AD" w:rsidR="00F92B25" w:rsidRDefault="00611C14" w:rsidP="00F92B25">
      <w:pPr>
        <w:pStyle w:val="UNIASSIGNEMENT"/>
        <w:jc w:val="left"/>
      </w:pPr>
      <w:r w:rsidRPr="002874A3">
        <w:lastRenderedPageBreak/>
        <w:t>Reference</w:t>
      </w:r>
      <w:r w:rsidR="00735891" w:rsidRPr="002874A3">
        <w:t>s</w:t>
      </w:r>
    </w:p>
    <w:p w14:paraId="73AEAEBF" w14:textId="77777777" w:rsidR="00F92B25" w:rsidRPr="00F92B25" w:rsidRDefault="00F92B25" w:rsidP="00F92B25">
      <w:pPr>
        <w:pStyle w:val="UNIASSIGNEMENT"/>
        <w:jc w:val="left"/>
      </w:pPr>
    </w:p>
    <w:p w14:paraId="543B99CD" w14:textId="0ABBFEB1"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Appelman</w:t>
      </w:r>
      <w:proofErr w:type="spellEnd"/>
      <w:r w:rsidRPr="00485045">
        <w:rPr>
          <w:rFonts w:ascii="Arial" w:hAnsi="Arial" w:cs="Arial"/>
          <w:sz w:val="22"/>
          <w:szCs w:val="22"/>
        </w:rPr>
        <w:t xml:space="preserve">, R. (1967). </w:t>
      </w:r>
      <w:r w:rsidRPr="002B737F">
        <w:rPr>
          <w:rFonts w:ascii="Arial" w:hAnsi="Arial" w:cs="Arial"/>
          <w:i/>
          <w:iCs/>
          <w:sz w:val="22"/>
          <w:szCs w:val="22"/>
        </w:rPr>
        <w:t>The science of vocal pedagogy.</w:t>
      </w:r>
      <w:r w:rsidRPr="00485045">
        <w:rPr>
          <w:rFonts w:ascii="Arial" w:hAnsi="Arial" w:cs="Arial"/>
          <w:sz w:val="22"/>
          <w:szCs w:val="22"/>
        </w:rPr>
        <w:t xml:space="preserve"> Bloomington, in: Indiana University press.  </w:t>
      </w:r>
    </w:p>
    <w:p w14:paraId="61C29A5C" w14:textId="77777777" w:rsidR="00F92B25" w:rsidRPr="00485045" w:rsidRDefault="00F92B25" w:rsidP="002B737F">
      <w:pPr>
        <w:spacing w:line="360" w:lineRule="auto"/>
        <w:rPr>
          <w:rFonts w:ascii="Arial" w:hAnsi="Arial" w:cs="Arial"/>
          <w:sz w:val="22"/>
          <w:szCs w:val="22"/>
        </w:rPr>
      </w:pPr>
    </w:p>
    <w:p w14:paraId="0D882CA3" w14:textId="0BD8D46D"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Bager-Charleson</w:t>
      </w:r>
      <w:proofErr w:type="spellEnd"/>
      <w:r w:rsidRPr="00485045">
        <w:rPr>
          <w:rFonts w:ascii="Arial" w:hAnsi="Arial" w:cs="Arial"/>
          <w:sz w:val="22"/>
          <w:szCs w:val="22"/>
        </w:rPr>
        <w:t>, (2010)</w:t>
      </w:r>
      <w:r w:rsidR="00984097" w:rsidRPr="00485045">
        <w:rPr>
          <w:rFonts w:ascii="Arial" w:hAnsi="Arial" w:cs="Arial"/>
          <w:sz w:val="22"/>
          <w:szCs w:val="22"/>
        </w:rPr>
        <w:t xml:space="preserve">. </w:t>
      </w:r>
      <w:r w:rsidRPr="002B737F">
        <w:rPr>
          <w:rFonts w:ascii="Arial" w:hAnsi="Arial" w:cs="Arial"/>
          <w:i/>
          <w:iCs/>
          <w:sz w:val="22"/>
          <w:szCs w:val="22"/>
        </w:rPr>
        <w:t>Reflective Practice in Counselling and Psychotherapy</w:t>
      </w:r>
      <w:r w:rsidRPr="00485045">
        <w:rPr>
          <w:rFonts w:ascii="Arial" w:hAnsi="Arial" w:cs="Arial"/>
          <w:sz w:val="22"/>
          <w:szCs w:val="22"/>
        </w:rPr>
        <w:t xml:space="preserve">. London: Sage. </w:t>
      </w:r>
    </w:p>
    <w:p w14:paraId="3DFF7FA8" w14:textId="77777777" w:rsidR="00F92B25" w:rsidRPr="00485045" w:rsidRDefault="00F92B25" w:rsidP="002B737F">
      <w:pPr>
        <w:spacing w:line="360" w:lineRule="auto"/>
        <w:rPr>
          <w:rFonts w:ascii="Arial" w:hAnsi="Arial" w:cs="Arial"/>
          <w:sz w:val="22"/>
          <w:szCs w:val="22"/>
        </w:rPr>
      </w:pPr>
    </w:p>
    <w:p w14:paraId="3C25108E" w14:textId="01A8A646"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Bourne</w:t>
      </w:r>
      <w:proofErr w:type="spellEnd"/>
      <w:r w:rsidRPr="00485045">
        <w:rPr>
          <w:rFonts w:ascii="Arial" w:hAnsi="Arial" w:cs="Arial"/>
          <w:sz w:val="22"/>
          <w:szCs w:val="22"/>
        </w:rPr>
        <w:t xml:space="preserve">, T., Garnier, M. and Kenny, D., (2011). </w:t>
      </w:r>
      <w:r w:rsidRPr="002B737F">
        <w:rPr>
          <w:rFonts w:ascii="Arial" w:hAnsi="Arial" w:cs="Arial"/>
          <w:i/>
          <w:iCs/>
          <w:sz w:val="22"/>
          <w:szCs w:val="22"/>
        </w:rPr>
        <w:t xml:space="preserve">Music theatre voice: production, </w:t>
      </w:r>
      <w:proofErr w:type="gramStart"/>
      <w:r w:rsidRPr="002B737F">
        <w:rPr>
          <w:rFonts w:ascii="Arial" w:hAnsi="Arial" w:cs="Arial"/>
          <w:i/>
          <w:iCs/>
          <w:sz w:val="22"/>
          <w:szCs w:val="22"/>
        </w:rPr>
        <w:t>physiology</w:t>
      </w:r>
      <w:proofErr w:type="gramEnd"/>
      <w:r w:rsidRPr="002B737F">
        <w:rPr>
          <w:rFonts w:ascii="Arial" w:hAnsi="Arial" w:cs="Arial"/>
          <w:i/>
          <w:iCs/>
          <w:sz w:val="22"/>
          <w:szCs w:val="22"/>
        </w:rPr>
        <w:t xml:space="preserve"> and pedagogy</w:t>
      </w:r>
      <w:r w:rsidRPr="00485045">
        <w:rPr>
          <w:rFonts w:ascii="Arial" w:hAnsi="Arial" w:cs="Arial"/>
          <w:sz w:val="22"/>
          <w:szCs w:val="22"/>
        </w:rPr>
        <w:t>. Journal of singing, 67(4), p.437.</w:t>
      </w:r>
    </w:p>
    <w:p w14:paraId="29F8A767" w14:textId="77777777" w:rsidR="00F92B25" w:rsidRPr="00485045" w:rsidRDefault="00F92B25" w:rsidP="002B737F">
      <w:pPr>
        <w:spacing w:line="360" w:lineRule="auto"/>
        <w:rPr>
          <w:rFonts w:ascii="Arial" w:hAnsi="Arial" w:cs="Arial"/>
          <w:sz w:val="22"/>
          <w:szCs w:val="22"/>
        </w:rPr>
      </w:pPr>
    </w:p>
    <w:p w14:paraId="74F8D8EC" w14:textId="0DD11AAA"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Bozeman, K. W., (2013). </w:t>
      </w:r>
      <w:r w:rsidRPr="002B737F">
        <w:rPr>
          <w:rFonts w:ascii="Arial" w:hAnsi="Arial" w:cs="Arial"/>
          <w:i/>
          <w:iCs/>
          <w:sz w:val="22"/>
          <w:szCs w:val="22"/>
        </w:rPr>
        <w:t xml:space="preserve">Practical vocal acoustics. Pedagogic applications for teachers and singers </w:t>
      </w:r>
      <w:r w:rsidRPr="00485045">
        <w:rPr>
          <w:rFonts w:ascii="Arial" w:hAnsi="Arial" w:cs="Arial"/>
          <w:sz w:val="22"/>
          <w:szCs w:val="22"/>
        </w:rPr>
        <w:t>(Hillsdale, NY: pendragon press, 2013).</w:t>
      </w:r>
    </w:p>
    <w:p w14:paraId="4557F511" w14:textId="77777777" w:rsidR="00F92B25" w:rsidRPr="00485045" w:rsidRDefault="00F92B25" w:rsidP="002B737F">
      <w:pPr>
        <w:spacing w:line="360" w:lineRule="auto"/>
        <w:rPr>
          <w:rFonts w:ascii="Arial" w:hAnsi="Arial" w:cs="Arial"/>
          <w:sz w:val="22"/>
          <w:szCs w:val="22"/>
        </w:rPr>
      </w:pPr>
    </w:p>
    <w:p w14:paraId="09A6BE90" w14:textId="0C81A89D"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Browne, L. and Behnke, E., </w:t>
      </w:r>
      <w:r w:rsidR="00C35817" w:rsidRPr="00485045">
        <w:rPr>
          <w:rFonts w:ascii="Arial" w:hAnsi="Arial" w:cs="Arial"/>
          <w:sz w:val="22"/>
          <w:szCs w:val="22"/>
        </w:rPr>
        <w:t>(</w:t>
      </w:r>
      <w:r w:rsidRPr="00485045">
        <w:rPr>
          <w:rFonts w:ascii="Arial" w:hAnsi="Arial" w:cs="Arial"/>
          <w:sz w:val="22"/>
          <w:szCs w:val="22"/>
        </w:rPr>
        <w:t>1884</w:t>
      </w:r>
      <w:r w:rsidR="00C35817" w:rsidRPr="00485045">
        <w:rPr>
          <w:rFonts w:ascii="Arial" w:hAnsi="Arial" w:cs="Arial"/>
          <w:sz w:val="22"/>
          <w:szCs w:val="22"/>
        </w:rPr>
        <w:t>).</w:t>
      </w:r>
      <w:r w:rsidRPr="00485045">
        <w:rPr>
          <w:rFonts w:ascii="Arial" w:hAnsi="Arial" w:cs="Arial"/>
          <w:sz w:val="22"/>
          <w:szCs w:val="22"/>
        </w:rPr>
        <w:t> </w:t>
      </w:r>
      <w:r w:rsidRPr="00EA3A36">
        <w:rPr>
          <w:rFonts w:ascii="Arial" w:hAnsi="Arial" w:cs="Arial"/>
          <w:i/>
          <w:iCs/>
          <w:sz w:val="22"/>
          <w:szCs w:val="22"/>
        </w:rPr>
        <w:t>Voice, song, and speech: A practical guide for singers and speakers; from the combined view of vocal surgeon and voice trainer</w:t>
      </w:r>
      <w:r w:rsidRPr="00485045">
        <w:rPr>
          <w:rFonts w:ascii="Arial" w:hAnsi="Arial" w:cs="Arial"/>
          <w:sz w:val="22"/>
          <w:szCs w:val="22"/>
        </w:rPr>
        <w:t>. GP Putnam's sons.</w:t>
      </w:r>
    </w:p>
    <w:p w14:paraId="645B25E7" w14:textId="77777777" w:rsidR="00F92B25" w:rsidRPr="00485045" w:rsidRDefault="00F92B25" w:rsidP="002B737F">
      <w:pPr>
        <w:spacing w:line="360" w:lineRule="auto"/>
        <w:rPr>
          <w:rFonts w:ascii="Arial" w:hAnsi="Arial" w:cs="Arial"/>
          <w:sz w:val="22"/>
          <w:szCs w:val="22"/>
        </w:rPr>
      </w:pPr>
    </w:p>
    <w:p w14:paraId="5CE95248" w14:textId="652E3758"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Burgin, J. C.</w:t>
      </w:r>
      <w:r w:rsidR="00C35817" w:rsidRPr="00485045">
        <w:rPr>
          <w:rFonts w:ascii="Arial" w:hAnsi="Arial" w:cs="Arial"/>
          <w:sz w:val="22"/>
          <w:szCs w:val="22"/>
        </w:rPr>
        <w:t xml:space="preserve">, </w:t>
      </w:r>
      <w:r w:rsidRPr="00485045">
        <w:rPr>
          <w:rFonts w:ascii="Arial" w:hAnsi="Arial" w:cs="Arial"/>
          <w:sz w:val="22"/>
          <w:szCs w:val="22"/>
        </w:rPr>
        <w:t xml:space="preserve">(1973). </w:t>
      </w:r>
      <w:r w:rsidRPr="00EA3A36">
        <w:rPr>
          <w:rFonts w:ascii="Arial" w:hAnsi="Arial" w:cs="Arial"/>
          <w:i/>
          <w:iCs/>
          <w:sz w:val="22"/>
          <w:szCs w:val="22"/>
        </w:rPr>
        <w:t>Teaching singing</w:t>
      </w:r>
      <w:r w:rsidRPr="00485045">
        <w:rPr>
          <w:rFonts w:ascii="Arial" w:hAnsi="Arial" w:cs="Arial"/>
          <w:sz w:val="22"/>
          <w:szCs w:val="22"/>
        </w:rPr>
        <w:t xml:space="preserve">. </w:t>
      </w:r>
      <w:proofErr w:type="spellStart"/>
      <w:r w:rsidRPr="00485045">
        <w:rPr>
          <w:rFonts w:ascii="Arial" w:hAnsi="Arial" w:cs="Arial"/>
          <w:sz w:val="22"/>
          <w:szCs w:val="22"/>
        </w:rPr>
        <w:t>Mutuchen</w:t>
      </w:r>
      <w:proofErr w:type="spellEnd"/>
      <w:r w:rsidRPr="00485045">
        <w:rPr>
          <w:rFonts w:ascii="Arial" w:hAnsi="Arial" w:cs="Arial"/>
          <w:sz w:val="22"/>
          <w:szCs w:val="22"/>
        </w:rPr>
        <w:t>, NJ: scarecrow.</w:t>
      </w:r>
    </w:p>
    <w:p w14:paraId="390E2088" w14:textId="77777777" w:rsidR="00C35817" w:rsidRPr="00485045" w:rsidRDefault="00C35817" w:rsidP="002B737F">
      <w:pPr>
        <w:spacing w:line="360" w:lineRule="auto"/>
        <w:rPr>
          <w:rFonts w:ascii="Arial" w:hAnsi="Arial" w:cs="Arial"/>
          <w:sz w:val="22"/>
          <w:szCs w:val="22"/>
        </w:rPr>
      </w:pPr>
    </w:p>
    <w:p w14:paraId="387D25F1" w14:textId="0BBF1082"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Castellengo</w:t>
      </w:r>
      <w:proofErr w:type="spellEnd"/>
      <w:r w:rsidRPr="00485045">
        <w:rPr>
          <w:rFonts w:ascii="Arial" w:hAnsi="Arial" w:cs="Arial"/>
          <w:sz w:val="22"/>
          <w:szCs w:val="22"/>
        </w:rPr>
        <w:t xml:space="preserve">, M., </w:t>
      </w:r>
      <w:proofErr w:type="spellStart"/>
      <w:r w:rsidRPr="00485045">
        <w:rPr>
          <w:rFonts w:ascii="Arial" w:hAnsi="Arial" w:cs="Arial"/>
          <w:sz w:val="22"/>
          <w:szCs w:val="22"/>
        </w:rPr>
        <w:t>Lamesch</w:t>
      </w:r>
      <w:proofErr w:type="spellEnd"/>
      <w:r w:rsidRPr="00485045">
        <w:rPr>
          <w:rFonts w:ascii="Arial" w:hAnsi="Arial" w:cs="Arial"/>
          <w:sz w:val="22"/>
          <w:szCs w:val="22"/>
        </w:rPr>
        <w:t>, S. and Henrich, N., (2007)</w:t>
      </w:r>
      <w:r w:rsidR="00F0560B">
        <w:rPr>
          <w:rFonts w:ascii="Arial" w:hAnsi="Arial" w:cs="Arial"/>
          <w:sz w:val="22"/>
          <w:szCs w:val="22"/>
        </w:rPr>
        <w:t>.</w:t>
      </w:r>
      <w:r w:rsidRPr="00485045">
        <w:rPr>
          <w:rFonts w:ascii="Arial" w:hAnsi="Arial" w:cs="Arial"/>
          <w:sz w:val="22"/>
          <w:szCs w:val="22"/>
        </w:rPr>
        <w:t xml:space="preserve"> September. </w:t>
      </w:r>
      <w:r w:rsidRPr="00EA3A36">
        <w:rPr>
          <w:rFonts w:ascii="Arial" w:hAnsi="Arial" w:cs="Arial"/>
          <w:i/>
          <w:iCs/>
          <w:sz w:val="22"/>
          <w:szCs w:val="22"/>
        </w:rPr>
        <w:t xml:space="preserve">Vocal registers and laryngeal mechanisms, a case study: the </w:t>
      </w:r>
      <w:proofErr w:type="spellStart"/>
      <w:r w:rsidRPr="00EA3A36">
        <w:rPr>
          <w:rFonts w:ascii="Arial" w:hAnsi="Arial" w:cs="Arial"/>
          <w:i/>
          <w:iCs/>
          <w:sz w:val="22"/>
          <w:szCs w:val="22"/>
        </w:rPr>
        <w:t>french</w:t>
      </w:r>
      <w:proofErr w:type="spellEnd"/>
      <w:r w:rsidRPr="00EA3A36">
        <w:rPr>
          <w:rFonts w:ascii="Arial" w:hAnsi="Arial" w:cs="Arial"/>
          <w:i/>
          <w:iCs/>
          <w:sz w:val="22"/>
          <w:szCs w:val="22"/>
        </w:rPr>
        <w:t xml:space="preserve"> «</w:t>
      </w:r>
      <w:proofErr w:type="spellStart"/>
      <w:r w:rsidRPr="00EA3A36">
        <w:rPr>
          <w:rFonts w:ascii="Arial" w:hAnsi="Arial" w:cs="Arial"/>
          <w:i/>
          <w:iCs/>
          <w:sz w:val="22"/>
          <w:szCs w:val="22"/>
        </w:rPr>
        <w:t>voix</w:t>
      </w:r>
      <w:proofErr w:type="spellEnd"/>
      <w:r w:rsidRPr="00EA3A36">
        <w:rPr>
          <w:rFonts w:ascii="Arial" w:hAnsi="Arial" w:cs="Arial"/>
          <w:i/>
          <w:iCs/>
          <w:sz w:val="22"/>
          <w:szCs w:val="22"/>
        </w:rPr>
        <w:t xml:space="preserve"> </w:t>
      </w:r>
      <w:proofErr w:type="spellStart"/>
      <w:r w:rsidRPr="00EA3A36">
        <w:rPr>
          <w:rFonts w:ascii="Arial" w:hAnsi="Arial" w:cs="Arial"/>
          <w:i/>
          <w:iCs/>
          <w:sz w:val="22"/>
          <w:szCs w:val="22"/>
        </w:rPr>
        <w:t>mixte</w:t>
      </w:r>
      <w:proofErr w:type="spellEnd"/>
      <w:r w:rsidRPr="00EA3A36">
        <w:rPr>
          <w:rFonts w:ascii="Arial" w:hAnsi="Arial" w:cs="Arial"/>
          <w:i/>
          <w:iCs/>
          <w:sz w:val="22"/>
          <w:szCs w:val="22"/>
        </w:rPr>
        <w:t>».</w:t>
      </w:r>
      <w:r w:rsidRPr="00485045">
        <w:rPr>
          <w:rFonts w:ascii="Arial" w:hAnsi="Arial" w:cs="Arial"/>
          <w:sz w:val="22"/>
          <w:szCs w:val="22"/>
        </w:rPr>
        <w:t xml:space="preserve"> In ix international congress on acoustics.</w:t>
      </w:r>
    </w:p>
    <w:p w14:paraId="2AF48239" w14:textId="77777777" w:rsidR="00F92B25" w:rsidRPr="00485045" w:rsidRDefault="00F92B25" w:rsidP="002B737F">
      <w:pPr>
        <w:spacing w:line="360" w:lineRule="auto"/>
        <w:rPr>
          <w:rFonts w:ascii="Arial" w:hAnsi="Arial" w:cs="Arial"/>
          <w:sz w:val="22"/>
          <w:szCs w:val="22"/>
        </w:rPr>
      </w:pPr>
    </w:p>
    <w:p w14:paraId="0C3A13D8" w14:textId="001D38AC"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Chapman, JL (2016, 3rd edition)</w:t>
      </w:r>
      <w:r w:rsidR="00F0560B">
        <w:rPr>
          <w:rFonts w:ascii="Arial" w:hAnsi="Arial" w:cs="Arial"/>
          <w:sz w:val="22"/>
          <w:szCs w:val="22"/>
        </w:rPr>
        <w:t xml:space="preserve">. </w:t>
      </w:r>
      <w:r w:rsidRPr="00EA3A36">
        <w:rPr>
          <w:rFonts w:ascii="Arial" w:hAnsi="Arial" w:cs="Arial"/>
          <w:i/>
          <w:iCs/>
          <w:sz w:val="22"/>
          <w:szCs w:val="22"/>
        </w:rPr>
        <w:t>Singing and Teaching Singing:  A Holistic Approach to Classical Voice,</w:t>
      </w:r>
      <w:r w:rsidRPr="00485045">
        <w:rPr>
          <w:rFonts w:ascii="Arial" w:hAnsi="Arial" w:cs="Arial"/>
          <w:sz w:val="22"/>
          <w:szCs w:val="22"/>
        </w:rPr>
        <w:t xml:space="preserve"> Plural Publishing, Inc, San Diego</w:t>
      </w:r>
      <w:r w:rsidR="00734639">
        <w:rPr>
          <w:rFonts w:ascii="Arial" w:hAnsi="Arial" w:cs="Arial"/>
          <w:sz w:val="22"/>
          <w:szCs w:val="22"/>
        </w:rPr>
        <w:t>.</w:t>
      </w:r>
    </w:p>
    <w:p w14:paraId="4C448E49" w14:textId="77777777" w:rsidR="00485045" w:rsidRDefault="00485045" w:rsidP="002B737F">
      <w:pPr>
        <w:spacing w:line="360" w:lineRule="auto"/>
        <w:rPr>
          <w:rFonts w:ascii="Arial" w:hAnsi="Arial" w:cs="Arial"/>
          <w:sz w:val="22"/>
          <w:szCs w:val="22"/>
        </w:rPr>
      </w:pPr>
    </w:p>
    <w:p w14:paraId="5393581E" w14:textId="625A46A8"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Chipman, BJ (2008)</w:t>
      </w:r>
      <w:r w:rsidR="00F0560B">
        <w:rPr>
          <w:rFonts w:ascii="Arial" w:hAnsi="Arial" w:cs="Arial"/>
          <w:sz w:val="22"/>
          <w:szCs w:val="22"/>
        </w:rPr>
        <w:t>.</w:t>
      </w:r>
      <w:r w:rsidRPr="00485045">
        <w:rPr>
          <w:rFonts w:ascii="Arial" w:hAnsi="Arial" w:cs="Arial"/>
          <w:sz w:val="22"/>
          <w:szCs w:val="22"/>
        </w:rPr>
        <w:t xml:space="preserve"> </w:t>
      </w:r>
      <w:r w:rsidRPr="00EA3A36">
        <w:rPr>
          <w:rFonts w:ascii="Arial" w:hAnsi="Arial" w:cs="Arial"/>
          <w:i/>
          <w:iCs/>
          <w:sz w:val="22"/>
          <w:szCs w:val="22"/>
        </w:rPr>
        <w:t xml:space="preserve">Singing with Mind, Body and Soul: A practical guide for Singers and Teachers </w:t>
      </w:r>
      <w:proofErr w:type="gramStart"/>
      <w:r w:rsidRPr="00EA3A36">
        <w:rPr>
          <w:rFonts w:ascii="Arial" w:hAnsi="Arial" w:cs="Arial"/>
          <w:i/>
          <w:iCs/>
          <w:sz w:val="22"/>
          <w:szCs w:val="22"/>
        </w:rPr>
        <w:t>of  Singing</w:t>
      </w:r>
      <w:proofErr w:type="gramEnd"/>
      <w:r w:rsidRPr="00485045">
        <w:rPr>
          <w:rFonts w:ascii="Arial" w:hAnsi="Arial" w:cs="Arial"/>
          <w:sz w:val="22"/>
          <w:szCs w:val="22"/>
        </w:rPr>
        <w:t xml:space="preserve">, </w:t>
      </w:r>
      <w:proofErr w:type="spellStart"/>
      <w:r w:rsidRPr="00485045">
        <w:rPr>
          <w:rFonts w:ascii="Arial" w:hAnsi="Arial" w:cs="Arial"/>
          <w:sz w:val="22"/>
          <w:szCs w:val="22"/>
        </w:rPr>
        <w:t>Wheatmark</w:t>
      </w:r>
      <w:proofErr w:type="spellEnd"/>
      <w:r w:rsidRPr="00485045">
        <w:rPr>
          <w:rFonts w:ascii="Arial" w:hAnsi="Arial" w:cs="Arial"/>
          <w:sz w:val="22"/>
          <w:szCs w:val="22"/>
        </w:rPr>
        <w:t xml:space="preserve"> Publishing, Tucson, AZ</w:t>
      </w:r>
      <w:r w:rsidR="00734639">
        <w:rPr>
          <w:rFonts w:ascii="Arial" w:hAnsi="Arial" w:cs="Arial"/>
          <w:sz w:val="22"/>
          <w:szCs w:val="22"/>
        </w:rPr>
        <w:t>.</w:t>
      </w:r>
    </w:p>
    <w:p w14:paraId="6B253DF0" w14:textId="77777777" w:rsidR="00485045" w:rsidRDefault="00485045" w:rsidP="002B737F">
      <w:pPr>
        <w:spacing w:line="360" w:lineRule="auto"/>
        <w:rPr>
          <w:rFonts w:ascii="Arial" w:hAnsi="Arial" w:cs="Arial"/>
          <w:sz w:val="22"/>
          <w:szCs w:val="22"/>
        </w:rPr>
      </w:pPr>
    </w:p>
    <w:p w14:paraId="750E709F" w14:textId="7D135EB5"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Clippinger</w:t>
      </w:r>
      <w:proofErr w:type="spellEnd"/>
      <w:r w:rsidRPr="00485045">
        <w:rPr>
          <w:rFonts w:ascii="Arial" w:hAnsi="Arial" w:cs="Arial"/>
          <w:sz w:val="22"/>
          <w:szCs w:val="22"/>
        </w:rPr>
        <w:t xml:space="preserve">, D. A. (1917). </w:t>
      </w:r>
      <w:r w:rsidRPr="00EA3A36">
        <w:rPr>
          <w:rFonts w:ascii="Arial" w:hAnsi="Arial" w:cs="Arial"/>
          <w:i/>
          <w:iCs/>
          <w:sz w:val="22"/>
          <w:szCs w:val="22"/>
        </w:rPr>
        <w:t>The head voice and other problems. Boston</w:t>
      </w:r>
      <w:r w:rsidRPr="00485045">
        <w:rPr>
          <w:rFonts w:ascii="Arial" w:hAnsi="Arial" w:cs="Arial"/>
          <w:sz w:val="22"/>
          <w:szCs w:val="22"/>
        </w:rPr>
        <w:t xml:space="preserve">: Oliver </w:t>
      </w:r>
      <w:proofErr w:type="spellStart"/>
      <w:r w:rsidRPr="00485045">
        <w:rPr>
          <w:rFonts w:ascii="Arial" w:hAnsi="Arial" w:cs="Arial"/>
          <w:sz w:val="22"/>
          <w:szCs w:val="22"/>
        </w:rPr>
        <w:t>Ditson</w:t>
      </w:r>
      <w:proofErr w:type="spellEnd"/>
      <w:r w:rsidRPr="00485045">
        <w:rPr>
          <w:rFonts w:ascii="Arial" w:hAnsi="Arial" w:cs="Arial"/>
          <w:sz w:val="22"/>
          <w:szCs w:val="22"/>
        </w:rPr>
        <w:t xml:space="preserve">. New editions -- The functional unity of the singing voice (second edition) by </w:t>
      </w:r>
      <w:proofErr w:type="spellStart"/>
      <w:r w:rsidRPr="00485045">
        <w:rPr>
          <w:rFonts w:ascii="Arial" w:hAnsi="Arial" w:cs="Arial"/>
          <w:sz w:val="22"/>
          <w:szCs w:val="22"/>
        </w:rPr>
        <w:t>barbara</w:t>
      </w:r>
      <w:proofErr w:type="spellEnd"/>
      <w:r w:rsidRPr="00485045">
        <w:rPr>
          <w:rFonts w:ascii="Arial" w:hAnsi="Arial" w:cs="Arial"/>
          <w:sz w:val="22"/>
          <w:szCs w:val="22"/>
        </w:rPr>
        <w:t xml:space="preserve"> </w:t>
      </w:r>
      <w:proofErr w:type="spellStart"/>
      <w:r w:rsidRPr="00485045">
        <w:rPr>
          <w:rFonts w:ascii="Arial" w:hAnsi="Arial" w:cs="Arial"/>
          <w:sz w:val="22"/>
          <w:szCs w:val="22"/>
        </w:rPr>
        <w:t>doscher</w:t>
      </w:r>
      <w:proofErr w:type="spellEnd"/>
      <w:r w:rsidRPr="00485045">
        <w:rPr>
          <w:rFonts w:ascii="Arial" w:hAnsi="Arial" w:cs="Arial"/>
          <w:sz w:val="22"/>
          <w:szCs w:val="22"/>
        </w:rPr>
        <w:t>. 1994. The American music teacher, 44(1), pp. 71.</w:t>
      </w:r>
    </w:p>
    <w:p w14:paraId="192B6120" w14:textId="77777777" w:rsidR="00F92B25" w:rsidRPr="00485045" w:rsidRDefault="00F92B25" w:rsidP="002B737F">
      <w:pPr>
        <w:spacing w:line="360" w:lineRule="auto"/>
        <w:rPr>
          <w:rFonts w:ascii="Arial" w:hAnsi="Arial" w:cs="Arial"/>
          <w:sz w:val="22"/>
          <w:szCs w:val="22"/>
        </w:rPr>
      </w:pPr>
    </w:p>
    <w:p w14:paraId="4603694A" w14:textId="1FF20694"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Colton, R.H., (1988). </w:t>
      </w:r>
      <w:r w:rsidRPr="00EA3A36">
        <w:rPr>
          <w:rFonts w:ascii="Arial" w:hAnsi="Arial" w:cs="Arial"/>
          <w:i/>
          <w:iCs/>
          <w:sz w:val="22"/>
          <w:szCs w:val="22"/>
        </w:rPr>
        <w:t>Physiological mechanisms of vocal frequency control: the role of tension. Journal of voice, </w:t>
      </w:r>
      <w:r w:rsidRPr="00485045">
        <w:rPr>
          <w:rFonts w:ascii="Arial" w:hAnsi="Arial" w:cs="Arial"/>
          <w:sz w:val="22"/>
          <w:szCs w:val="22"/>
        </w:rPr>
        <w:t xml:space="preserve">2(3), pp.208-220. Contributions of voice research to singing (pp. </w:t>
      </w:r>
      <w:r w:rsidRPr="00485045">
        <w:rPr>
          <w:rFonts w:ascii="Arial" w:hAnsi="Arial" w:cs="Arial"/>
          <w:sz w:val="22"/>
          <w:szCs w:val="22"/>
        </w:rPr>
        <w:lastRenderedPageBreak/>
        <w:t>123-133). Houston: College-hill. (Reprinted from proceedings of the royal society, 1855, 3, 399-408</w:t>
      </w:r>
      <w:r w:rsidR="00734639">
        <w:rPr>
          <w:rFonts w:ascii="Arial" w:hAnsi="Arial" w:cs="Arial"/>
          <w:sz w:val="22"/>
          <w:szCs w:val="22"/>
        </w:rPr>
        <w:t>).</w:t>
      </w:r>
    </w:p>
    <w:p w14:paraId="0BEB1A85" w14:textId="77777777"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br/>
        <w:t xml:space="preserve">Curtis, H. H. (1973). </w:t>
      </w:r>
      <w:r w:rsidRPr="00EA3A36">
        <w:rPr>
          <w:rFonts w:ascii="Arial" w:hAnsi="Arial" w:cs="Arial"/>
          <w:i/>
          <w:iCs/>
          <w:sz w:val="22"/>
          <w:szCs w:val="22"/>
        </w:rPr>
        <w:t>Voice building and tone placing</w:t>
      </w:r>
      <w:r w:rsidRPr="00485045">
        <w:rPr>
          <w:rFonts w:ascii="Arial" w:hAnsi="Arial" w:cs="Arial"/>
          <w:sz w:val="22"/>
          <w:szCs w:val="22"/>
        </w:rPr>
        <w:t xml:space="preserve">. New York: Pro </w:t>
      </w:r>
      <w:proofErr w:type="spellStart"/>
      <w:r w:rsidRPr="00485045">
        <w:rPr>
          <w:rFonts w:ascii="Arial" w:hAnsi="Arial" w:cs="Arial"/>
          <w:sz w:val="22"/>
          <w:szCs w:val="22"/>
        </w:rPr>
        <w:t>Musica</w:t>
      </w:r>
      <w:proofErr w:type="spellEnd"/>
      <w:r w:rsidRPr="00485045">
        <w:rPr>
          <w:rFonts w:ascii="Arial" w:hAnsi="Arial" w:cs="Arial"/>
          <w:sz w:val="22"/>
          <w:szCs w:val="22"/>
        </w:rPr>
        <w:t>.</w:t>
      </w:r>
      <w:r w:rsidRPr="00485045">
        <w:rPr>
          <w:rFonts w:ascii="Arial" w:hAnsi="Arial" w:cs="Arial"/>
          <w:sz w:val="22"/>
          <w:szCs w:val="22"/>
        </w:rPr>
        <w:br/>
      </w:r>
    </w:p>
    <w:p w14:paraId="5565239A" w14:textId="77777777"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Davids</w:t>
      </w:r>
      <w:proofErr w:type="spellEnd"/>
      <w:r w:rsidRPr="00485045">
        <w:rPr>
          <w:rFonts w:ascii="Arial" w:hAnsi="Arial" w:cs="Arial"/>
          <w:sz w:val="22"/>
          <w:szCs w:val="22"/>
        </w:rPr>
        <w:t>, J. and Latour, S., (2012). </w:t>
      </w:r>
      <w:r w:rsidRPr="00EA3A36">
        <w:rPr>
          <w:rFonts w:ascii="Arial" w:hAnsi="Arial" w:cs="Arial"/>
          <w:i/>
          <w:iCs/>
          <w:sz w:val="22"/>
          <w:szCs w:val="22"/>
        </w:rPr>
        <w:t xml:space="preserve">Vocal technique: a guide for conductors, teachers, and singers. </w:t>
      </w:r>
      <w:r w:rsidRPr="00485045">
        <w:rPr>
          <w:rFonts w:ascii="Arial" w:hAnsi="Arial" w:cs="Arial"/>
          <w:sz w:val="22"/>
          <w:szCs w:val="22"/>
        </w:rPr>
        <w:t>Waveland press.</w:t>
      </w:r>
    </w:p>
    <w:p w14:paraId="2413A922" w14:textId="053E4C52"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br/>
      </w:r>
      <w:proofErr w:type="spellStart"/>
      <w:r w:rsidRPr="00485045">
        <w:rPr>
          <w:rFonts w:ascii="Arial" w:hAnsi="Arial" w:cs="Arial"/>
          <w:sz w:val="22"/>
          <w:szCs w:val="22"/>
        </w:rPr>
        <w:t>Doscher</w:t>
      </w:r>
      <w:proofErr w:type="spellEnd"/>
      <w:r w:rsidRPr="00485045">
        <w:rPr>
          <w:rFonts w:ascii="Arial" w:hAnsi="Arial" w:cs="Arial"/>
          <w:sz w:val="22"/>
          <w:szCs w:val="22"/>
        </w:rPr>
        <w:t xml:space="preserve"> B (1994)</w:t>
      </w:r>
      <w:r w:rsidR="00F0560B">
        <w:rPr>
          <w:rFonts w:ascii="Arial" w:hAnsi="Arial" w:cs="Arial"/>
          <w:sz w:val="22"/>
          <w:szCs w:val="22"/>
        </w:rPr>
        <w:t>.</w:t>
      </w:r>
      <w:r w:rsidRPr="00485045">
        <w:rPr>
          <w:rFonts w:ascii="Arial" w:hAnsi="Arial" w:cs="Arial"/>
          <w:sz w:val="22"/>
          <w:szCs w:val="22"/>
        </w:rPr>
        <w:t xml:space="preserve"> </w:t>
      </w:r>
      <w:r w:rsidRPr="00EA3A36">
        <w:rPr>
          <w:rFonts w:ascii="Arial" w:hAnsi="Arial" w:cs="Arial"/>
          <w:i/>
          <w:iCs/>
          <w:sz w:val="22"/>
          <w:szCs w:val="22"/>
        </w:rPr>
        <w:t>The Functional Unity of the Singing Voice,</w:t>
      </w:r>
      <w:r w:rsidRPr="00485045">
        <w:rPr>
          <w:rFonts w:ascii="Arial" w:hAnsi="Arial" w:cs="Arial"/>
          <w:sz w:val="22"/>
          <w:szCs w:val="22"/>
        </w:rPr>
        <w:t xml:space="preserve"> Scarecrow Press, Lanham MD </w:t>
      </w:r>
    </w:p>
    <w:p w14:paraId="131429FD" w14:textId="7F94DED9"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Driscoll, John (2007) Practising Clinical Supervision: A Reflective Approach for Healthcare</w:t>
      </w:r>
      <w:r w:rsidR="00734639">
        <w:rPr>
          <w:rFonts w:ascii="Arial" w:hAnsi="Arial" w:cs="Arial"/>
          <w:sz w:val="22"/>
          <w:szCs w:val="22"/>
        </w:rPr>
        <w:t>.</w:t>
      </w:r>
      <w:r w:rsidR="00984097" w:rsidRPr="00485045">
        <w:rPr>
          <w:rFonts w:ascii="Arial" w:hAnsi="Arial" w:cs="Arial"/>
          <w:sz w:val="22"/>
          <w:szCs w:val="22"/>
        </w:rPr>
        <w:br/>
      </w:r>
    </w:p>
    <w:p w14:paraId="04D4515A" w14:textId="56A856BB"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Echternachm</w:t>
      </w:r>
      <w:proofErr w:type="spellEnd"/>
      <w:r w:rsidRPr="00485045">
        <w:rPr>
          <w:rFonts w:ascii="Arial" w:hAnsi="Arial" w:cs="Arial"/>
          <w:sz w:val="22"/>
          <w:szCs w:val="22"/>
        </w:rPr>
        <w:t xml:space="preserve"> M., Dollinger, M., Sundberg, J., </w:t>
      </w:r>
      <w:proofErr w:type="spellStart"/>
      <w:r w:rsidRPr="00485045">
        <w:rPr>
          <w:rFonts w:ascii="Arial" w:hAnsi="Arial" w:cs="Arial"/>
          <w:sz w:val="22"/>
          <w:szCs w:val="22"/>
        </w:rPr>
        <w:t>Traser</w:t>
      </w:r>
      <w:proofErr w:type="spellEnd"/>
      <w:r w:rsidRPr="00485045">
        <w:rPr>
          <w:rFonts w:ascii="Arial" w:hAnsi="Arial" w:cs="Arial"/>
          <w:sz w:val="22"/>
          <w:szCs w:val="22"/>
        </w:rPr>
        <w:t xml:space="preserve">, L., and Richter, B. (2013). </w:t>
      </w:r>
      <w:r w:rsidRPr="00EA3A36">
        <w:rPr>
          <w:rFonts w:ascii="Arial" w:hAnsi="Arial" w:cs="Arial"/>
          <w:i/>
          <w:iCs/>
          <w:sz w:val="22"/>
          <w:szCs w:val="22"/>
        </w:rPr>
        <w:t>Vocal fold vibration at high soprano fundamental frequencies.</w:t>
      </w:r>
      <w:r w:rsidRPr="00485045">
        <w:rPr>
          <w:rFonts w:ascii="Arial" w:hAnsi="Arial" w:cs="Arial"/>
          <w:sz w:val="22"/>
          <w:szCs w:val="22"/>
        </w:rPr>
        <w:t xml:space="preserve"> Journal of the Acoustical Society of America, 133, EL82-EL87. </w:t>
      </w:r>
    </w:p>
    <w:p w14:paraId="762A8783" w14:textId="77777777" w:rsidR="00F92B25" w:rsidRPr="00485045" w:rsidRDefault="00F92B25" w:rsidP="002B737F">
      <w:pPr>
        <w:spacing w:line="360" w:lineRule="auto"/>
        <w:rPr>
          <w:rFonts w:ascii="Arial" w:hAnsi="Arial" w:cs="Arial"/>
          <w:sz w:val="22"/>
          <w:szCs w:val="22"/>
        </w:rPr>
      </w:pPr>
    </w:p>
    <w:p w14:paraId="6041A749" w14:textId="079B9186"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Fields, V. (1972a). </w:t>
      </w:r>
      <w:r w:rsidRPr="00EA3A36">
        <w:rPr>
          <w:rFonts w:ascii="Arial" w:hAnsi="Arial" w:cs="Arial"/>
          <w:i/>
          <w:iCs/>
          <w:sz w:val="22"/>
          <w:szCs w:val="22"/>
        </w:rPr>
        <w:t>Art versus science in singing</w:t>
      </w:r>
      <w:r w:rsidRPr="00485045">
        <w:rPr>
          <w:rFonts w:ascii="Arial" w:hAnsi="Arial" w:cs="Arial"/>
          <w:sz w:val="22"/>
          <w:szCs w:val="22"/>
        </w:rPr>
        <w:t xml:space="preserve">. The NATS bulletin, 29(1), pp. 22-26. </w:t>
      </w:r>
    </w:p>
    <w:p w14:paraId="64830047" w14:textId="77777777" w:rsidR="00984097" w:rsidRPr="00485045" w:rsidRDefault="00984097" w:rsidP="002B737F">
      <w:pPr>
        <w:spacing w:line="360" w:lineRule="auto"/>
        <w:rPr>
          <w:rFonts w:ascii="Arial" w:hAnsi="Arial" w:cs="Arial"/>
          <w:sz w:val="22"/>
          <w:szCs w:val="22"/>
        </w:rPr>
      </w:pPr>
    </w:p>
    <w:p w14:paraId="51BB8132" w14:textId="74E08609"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Fields, V. (1972b). </w:t>
      </w:r>
      <w:r w:rsidRPr="00EA3A36">
        <w:rPr>
          <w:rFonts w:ascii="Arial" w:hAnsi="Arial" w:cs="Arial"/>
          <w:i/>
          <w:iCs/>
          <w:sz w:val="22"/>
          <w:szCs w:val="22"/>
        </w:rPr>
        <w:t>How mind governs voice.</w:t>
      </w:r>
      <w:r w:rsidRPr="00485045">
        <w:rPr>
          <w:rFonts w:ascii="Arial" w:hAnsi="Arial" w:cs="Arial"/>
          <w:sz w:val="22"/>
          <w:szCs w:val="22"/>
        </w:rPr>
        <w:t xml:space="preserve"> The NATS bulletin, 2.a (2), pp. 2-29.</w:t>
      </w:r>
    </w:p>
    <w:p w14:paraId="131BEA3F" w14:textId="77777777" w:rsidR="00984097" w:rsidRPr="00485045" w:rsidRDefault="00984097" w:rsidP="002B737F">
      <w:pPr>
        <w:spacing w:line="360" w:lineRule="auto"/>
        <w:rPr>
          <w:rFonts w:ascii="Arial" w:hAnsi="Arial" w:cs="Arial"/>
          <w:sz w:val="22"/>
          <w:szCs w:val="22"/>
        </w:rPr>
      </w:pPr>
    </w:p>
    <w:p w14:paraId="215847AA" w14:textId="10AE8B1F"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Fields, V. (1973). </w:t>
      </w:r>
      <w:r w:rsidRPr="00EA3A36">
        <w:rPr>
          <w:rFonts w:ascii="Arial" w:hAnsi="Arial" w:cs="Arial"/>
          <w:i/>
          <w:iCs/>
          <w:sz w:val="22"/>
          <w:szCs w:val="22"/>
        </w:rPr>
        <w:t>Review of the literature on vocal registers. Vocal registers in singing</w:t>
      </w:r>
      <w:r w:rsidRPr="00485045">
        <w:rPr>
          <w:rFonts w:ascii="Arial" w:hAnsi="Arial" w:cs="Arial"/>
          <w:sz w:val="22"/>
          <w:szCs w:val="22"/>
        </w:rPr>
        <w:t>, pp.23-33.</w:t>
      </w:r>
    </w:p>
    <w:p w14:paraId="71EAA442" w14:textId="77777777" w:rsidR="00984097" w:rsidRPr="00485045" w:rsidRDefault="00984097" w:rsidP="002B737F">
      <w:pPr>
        <w:spacing w:line="360" w:lineRule="auto"/>
        <w:rPr>
          <w:rFonts w:ascii="Arial" w:hAnsi="Arial" w:cs="Arial"/>
          <w:sz w:val="22"/>
          <w:szCs w:val="22"/>
        </w:rPr>
      </w:pPr>
    </w:p>
    <w:p w14:paraId="52C1F8D5" w14:textId="30F63F64"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Fields, V. (1977). </w:t>
      </w:r>
      <w:r w:rsidRPr="00EA3A36">
        <w:rPr>
          <w:rFonts w:ascii="Arial" w:hAnsi="Arial" w:cs="Arial"/>
          <w:i/>
          <w:iCs/>
          <w:sz w:val="22"/>
          <w:szCs w:val="22"/>
        </w:rPr>
        <w:t>Foundations of the singer's art.</w:t>
      </w:r>
      <w:r w:rsidRPr="00485045">
        <w:rPr>
          <w:rFonts w:ascii="Arial" w:hAnsi="Arial" w:cs="Arial"/>
          <w:sz w:val="22"/>
          <w:szCs w:val="22"/>
        </w:rPr>
        <w:t xml:space="preserve"> New York: Vantage. </w:t>
      </w:r>
    </w:p>
    <w:p w14:paraId="612C4737" w14:textId="77777777" w:rsidR="00984097" w:rsidRPr="00485045" w:rsidRDefault="00984097" w:rsidP="002B737F">
      <w:pPr>
        <w:spacing w:line="360" w:lineRule="auto"/>
        <w:rPr>
          <w:rFonts w:ascii="Arial" w:hAnsi="Arial" w:cs="Arial"/>
          <w:sz w:val="22"/>
          <w:szCs w:val="22"/>
        </w:rPr>
      </w:pPr>
    </w:p>
    <w:p w14:paraId="7673E66E" w14:textId="51AC7C60"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Fields, V.A., (1947). </w:t>
      </w:r>
      <w:r w:rsidRPr="00EA3A36">
        <w:rPr>
          <w:rFonts w:ascii="Arial" w:hAnsi="Arial" w:cs="Arial"/>
          <w:i/>
          <w:iCs/>
          <w:sz w:val="22"/>
          <w:szCs w:val="22"/>
        </w:rPr>
        <w:t>Training the singing voice. In Training the Singing Voice</w:t>
      </w:r>
      <w:r w:rsidRPr="00485045">
        <w:rPr>
          <w:rFonts w:ascii="Arial" w:hAnsi="Arial" w:cs="Arial"/>
          <w:sz w:val="22"/>
          <w:szCs w:val="22"/>
        </w:rPr>
        <w:t>. Columbia University Press.</w:t>
      </w:r>
    </w:p>
    <w:p w14:paraId="688C66ED" w14:textId="77777777" w:rsidR="00F92B25" w:rsidRPr="00485045" w:rsidRDefault="00F92B25" w:rsidP="002B737F">
      <w:pPr>
        <w:spacing w:line="360" w:lineRule="auto"/>
        <w:rPr>
          <w:rFonts w:ascii="Arial" w:hAnsi="Arial" w:cs="Arial"/>
          <w:sz w:val="22"/>
          <w:szCs w:val="22"/>
        </w:rPr>
      </w:pPr>
    </w:p>
    <w:p w14:paraId="575C0F1B" w14:textId="1DB2E0E6"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Fillebrown, Y. (1911). </w:t>
      </w:r>
      <w:r w:rsidRPr="00EA3A36">
        <w:rPr>
          <w:rFonts w:ascii="Arial" w:hAnsi="Arial" w:cs="Arial"/>
          <w:i/>
          <w:iCs/>
          <w:sz w:val="22"/>
          <w:szCs w:val="22"/>
        </w:rPr>
        <w:t>Resonance in singing and speaking</w:t>
      </w:r>
      <w:r w:rsidRPr="00485045">
        <w:rPr>
          <w:rFonts w:ascii="Arial" w:hAnsi="Arial" w:cs="Arial"/>
          <w:sz w:val="22"/>
          <w:szCs w:val="22"/>
        </w:rPr>
        <w:t>. Philadelphia</w:t>
      </w:r>
      <w:r w:rsidR="00734639">
        <w:rPr>
          <w:rFonts w:ascii="Arial" w:hAnsi="Arial" w:cs="Arial"/>
          <w:sz w:val="22"/>
          <w:szCs w:val="22"/>
        </w:rPr>
        <w:t>.</w:t>
      </w:r>
      <w:r w:rsidRPr="00485045">
        <w:rPr>
          <w:rFonts w:ascii="Arial" w:hAnsi="Arial" w:cs="Arial"/>
          <w:sz w:val="22"/>
          <w:szCs w:val="22"/>
        </w:rPr>
        <w:t xml:space="preserve"> </w:t>
      </w:r>
    </w:p>
    <w:p w14:paraId="070E2352" w14:textId="77777777" w:rsidR="00F92B25" w:rsidRPr="00485045" w:rsidRDefault="00F92B25" w:rsidP="002B737F">
      <w:pPr>
        <w:spacing w:line="360" w:lineRule="auto"/>
        <w:rPr>
          <w:rFonts w:ascii="Arial" w:hAnsi="Arial" w:cs="Arial"/>
          <w:sz w:val="22"/>
          <w:szCs w:val="22"/>
        </w:rPr>
      </w:pPr>
    </w:p>
    <w:p w14:paraId="01BC7679" w14:textId="13605AA9"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Finks, Patricia l. (1992)</w:t>
      </w:r>
      <w:r w:rsidR="00F0560B">
        <w:rPr>
          <w:rFonts w:ascii="Arial" w:hAnsi="Arial" w:cs="Arial"/>
          <w:sz w:val="22"/>
          <w:szCs w:val="22"/>
        </w:rPr>
        <w:t>.</w:t>
      </w:r>
      <w:r w:rsidRPr="00485045">
        <w:rPr>
          <w:rFonts w:ascii="Arial" w:hAnsi="Arial" w:cs="Arial"/>
          <w:sz w:val="22"/>
          <w:szCs w:val="22"/>
        </w:rPr>
        <w:t xml:space="preserve"> </w:t>
      </w:r>
      <w:r w:rsidRPr="00EA3A36">
        <w:rPr>
          <w:rFonts w:ascii="Arial" w:hAnsi="Arial" w:cs="Arial"/>
          <w:i/>
          <w:iCs/>
          <w:sz w:val="22"/>
          <w:szCs w:val="22"/>
        </w:rPr>
        <w:t>Vocal registration: history, analysis, and modern pedagogical applications</w:t>
      </w:r>
      <w:r w:rsidRPr="00485045">
        <w:rPr>
          <w:rFonts w:ascii="Arial" w:hAnsi="Arial" w:cs="Arial"/>
          <w:sz w:val="22"/>
          <w:szCs w:val="22"/>
        </w:rPr>
        <w:t xml:space="preserve">. </w:t>
      </w:r>
      <w:r w:rsidR="00F0560B" w:rsidRPr="00485045">
        <w:rPr>
          <w:rFonts w:ascii="Arial" w:hAnsi="Arial" w:cs="Arial"/>
          <w:sz w:val="22"/>
          <w:szCs w:val="22"/>
        </w:rPr>
        <w:t>Masters’</w:t>
      </w:r>
      <w:r w:rsidRPr="00485045">
        <w:rPr>
          <w:rFonts w:ascii="Arial" w:hAnsi="Arial" w:cs="Arial"/>
          <w:sz w:val="22"/>
          <w:szCs w:val="22"/>
        </w:rPr>
        <w:t xml:space="preserve"> theses. 2194. </w:t>
      </w:r>
      <w:hyperlink r:id="rId15" w:history="1">
        <w:r w:rsidRPr="00F0560B">
          <w:rPr>
            <w:rStyle w:val="Hyperlink"/>
            <w:rFonts w:ascii="Arial" w:hAnsi="Arial" w:cs="Arial"/>
            <w:color w:val="000000" w:themeColor="text1"/>
            <w:sz w:val="22"/>
            <w:szCs w:val="22"/>
            <w:u w:val="none"/>
          </w:rPr>
          <w:t>Https://thekeep.eiu.edu/theses/2194</w:t>
        </w:r>
      </w:hyperlink>
      <w:r w:rsidR="00734639">
        <w:rPr>
          <w:rFonts w:ascii="Arial" w:hAnsi="Arial" w:cs="Arial"/>
          <w:color w:val="000000" w:themeColor="text1"/>
          <w:sz w:val="22"/>
          <w:szCs w:val="22"/>
        </w:rPr>
        <w:t>.</w:t>
      </w:r>
    </w:p>
    <w:p w14:paraId="5E1B1902" w14:textId="77777777" w:rsidR="00485045" w:rsidRDefault="00485045" w:rsidP="002B737F">
      <w:pPr>
        <w:spacing w:line="360" w:lineRule="auto"/>
        <w:rPr>
          <w:rFonts w:ascii="Arial" w:hAnsi="Arial" w:cs="Arial"/>
          <w:sz w:val="22"/>
          <w:szCs w:val="22"/>
        </w:rPr>
      </w:pPr>
    </w:p>
    <w:p w14:paraId="3619B681" w14:textId="0EC60784"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Fröschels</w:t>
      </w:r>
      <w:proofErr w:type="spellEnd"/>
      <w:r w:rsidRPr="00485045">
        <w:rPr>
          <w:rFonts w:ascii="Arial" w:hAnsi="Arial" w:cs="Arial"/>
          <w:sz w:val="22"/>
          <w:szCs w:val="22"/>
        </w:rPr>
        <w:t xml:space="preserve">, E. (1920). </w:t>
      </w:r>
      <w:proofErr w:type="spellStart"/>
      <w:r w:rsidRPr="00EA3A36">
        <w:rPr>
          <w:rFonts w:ascii="Arial" w:hAnsi="Arial" w:cs="Arial"/>
          <w:i/>
          <w:iCs/>
          <w:sz w:val="22"/>
          <w:szCs w:val="22"/>
        </w:rPr>
        <w:t>Singen</w:t>
      </w:r>
      <w:proofErr w:type="spellEnd"/>
      <w:r w:rsidRPr="00EA3A36">
        <w:rPr>
          <w:rFonts w:ascii="Arial" w:hAnsi="Arial" w:cs="Arial"/>
          <w:i/>
          <w:iCs/>
          <w:sz w:val="22"/>
          <w:szCs w:val="22"/>
        </w:rPr>
        <w:t xml:space="preserve"> und </w:t>
      </w:r>
      <w:proofErr w:type="spellStart"/>
      <w:r w:rsidRPr="00EA3A36">
        <w:rPr>
          <w:rFonts w:ascii="Arial" w:hAnsi="Arial" w:cs="Arial"/>
          <w:i/>
          <w:iCs/>
          <w:sz w:val="22"/>
          <w:szCs w:val="22"/>
        </w:rPr>
        <w:t>Sprechen</w:t>
      </w:r>
      <w:proofErr w:type="spellEnd"/>
      <w:r w:rsidRPr="00485045">
        <w:rPr>
          <w:rFonts w:ascii="Arial" w:hAnsi="Arial" w:cs="Arial"/>
          <w:sz w:val="22"/>
          <w:szCs w:val="22"/>
        </w:rPr>
        <w:t xml:space="preserve">. Leipzig: </w:t>
      </w:r>
      <w:proofErr w:type="spellStart"/>
      <w:r w:rsidRPr="00485045">
        <w:rPr>
          <w:rFonts w:ascii="Arial" w:hAnsi="Arial" w:cs="Arial"/>
          <w:sz w:val="22"/>
          <w:szCs w:val="22"/>
        </w:rPr>
        <w:t>Deuticke</w:t>
      </w:r>
      <w:proofErr w:type="spellEnd"/>
      <w:r w:rsidRPr="00485045">
        <w:rPr>
          <w:rFonts w:ascii="Arial" w:hAnsi="Arial" w:cs="Arial"/>
          <w:sz w:val="22"/>
          <w:szCs w:val="22"/>
        </w:rPr>
        <w:t>.</w:t>
      </w:r>
    </w:p>
    <w:p w14:paraId="7314641F" w14:textId="77777777" w:rsidR="00485045" w:rsidRDefault="00485045" w:rsidP="002B737F">
      <w:pPr>
        <w:spacing w:line="360" w:lineRule="auto"/>
        <w:rPr>
          <w:rFonts w:ascii="Arial" w:hAnsi="Arial" w:cs="Arial"/>
          <w:sz w:val="22"/>
          <w:szCs w:val="22"/>
        </w:rPr>
      </w:pPr>
    </w:p>
    <w:p w14:paraId="137B55B3" w14:textId="509B5B8F"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Fuchs, v. (1964). </w:t>
      </w:r>
      <w:r w:rsidRPr="00EA3A36">
        <w:rPr>
          <w:rFonts w:ascii="Arial" w:hAnsi="Arial" w:cs="Arial"/>
          <w:i/>
          <w:iCs/>
          <w:sz w:val="22"/>
          <w:szCs w:val="22"/>
        </w:rPr>
        <w:t>The art of singing and voice technique</w:t>
      </w:r>
      <w:r w:rsidRPr="00485045">
        <w:rPr>
          <w:rFonts w:ascii="Arial" w:hAnsi="Arial" w:cs="Arial"/>
          <w:sz w:val="22"/>
          <w:szCs w:val="22"/>
        </w:rPr>
        <w:t xml:space="preserve">. New York.  </w:t>
      </w:r>
    </w:p>
    <w:p w14:paraId="3FF9E2C1" w14:textId="77777777" w:rsidR="00F92B25" w:rsidRPr="00485045" w:rsidRDefault="00F92B25" w:rsidP="002B737F">
      <w:pPr>
        <w:spacing w:line="360" w:lineRule="auto"/>
        <w:rPr>
          <w:rFonts w:ascii="Arial" w:hAnsi="Arial" w:cs="Arial"/>
          <w:sz w:val="22"/>
          <w:szCs w:val="22"/>
        </w:rPr>
      </w:pPr>
    </w:p>
    <w:p w14:paraId="7D936E8B" w14:textId="446DB65D"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lastRenderedPageBreak/>
        <w:t xml:space="preserve">Garcia M. (1840). </w:t>
      </w:r>
      <w:r w:rsidRPr="00EA3A36">
        <w:rPr>
          <w:rFonts w:ascii="Arial" w:hAnsi="Arial" w:cs="Arial"/>
          <w:i/>
          <w:iCs/>
          <w:sz w:val="22"/>
          <w:szCs w:val="22"/>
        </w:rPr>
        <w:t xml:space="preserve">Memoire sur la </w:t>
      </w:r>
      <w:proofErr w:type="spellStart"/>
      <w:r w:rsidRPr="00EA3A36">
        <w:rPr>
          <w:rFonts w:ascii="Arial" w:hAnsi="Arial" w:cs="Arial"/>
          <w:i/>
          <w:iCs/>
          <w:sz w:val="22"/>
          <w:szCs w:val="22"/>
        </w:rPr>
        <w:t>voix</w:t>
      </w:r>
      <w:proofErr w:type="spellEnd"/>
      <w:r w:rsidRPr="00EA3A36">
        <w:rPr>
          <w:rFonts w:ascii="Arial" w:hAnsi="Arial" w:cs="Arial"/>
          <w:i/>
          <w:iCs/>
          <w:sz w:val="22"/>
          <w:szCs w:val="22"/>
        </w:rPr>
        <w:t xml:space="preserve"> </w:t>
      </w:r>
      <w:proofErr w:type="spellStart"/>
      <w:r w:rsidRPr="00EA3A36">
        <w:rPr>
          <w:rFonts w:ascii="Arial" w:hAnsi="Arial" w:cs="Arial"/>
          <w:i/>
          <w:iCs/>
          <w:sz w:val="22"/>
          <w:szCs w:val="22"/>
        </w:rPr>
        <w:t>humaine</w:t>
      </w:r>
      <w:proofErr w:type="spellEnd"/>
      <w:r w:rsidRPr="00EA3A36">
        <w:rPr>
          <w:rFonts w:ascii="Arial" w:hAnsi="Arial" w:cs="Arial"/>
          <w:i/>
          <w:iCs/>
          <w:sz w:val="22"/>
          <w:szCs w:val="22"/>
        </w:rPr>
        <w:t xml:space="preserve"> </w:t>
      </w:r>
      <w:proofErr w:type="spellStart"/>
      <w:r w:rsidRPr="00EA3A36">
        <w:rPr>
          <w:rFonts w:ascii="Arial" w:hAnsi="Arial" w:cs="Arial"/>
          <w:i/>
          <w:iCs/>
          <w:sz w:val="22"/>
          <w:szCs w:val="22"/>
        </w:rPr>
        <w:t>presente</w:t>
      </w:r>
      <w:proofErr w:type="spellEnd"/>
      <w:r w:rsidRPr="00EA3A36">
        <w:rPr>
          <w:rFonts w:ascii="Arial" w:hAnsi="Arial" w:cs="Arial"/>
          <w:i/>
          <w:iCs/>
          <w:sz w:val="22"/>
          <w:szCs w:val="22"/>
        </w:rPr>
        <w:t xml:space="preserve"> a </w:t>
      </w:r>
      <w:proofErr w:type="spellStart"/>
      <w:r w:rsidRPr="00EA3A36">
        <w:rPr>
          <w:rFonts w:ascii="Arial" w:hAnsi="Arial" w:cs="Arial"/>
          <w:i/>
          <w:iCs/>
          <w:sz w:val="22"/>
          <w:szCs w:val="22"/>
        </w:rPr>
        <w:t>l’academie</w:t>
      </w:r>
      <w:proofErr w:type="spellEnd"/>
      <w:r w:rsidRPr="00EA3A36">
        <w:rPr>
          <w:rFonts w:ascii="Arial" w:hAnsi="Arial" w:cs="Arial"/>
          <w:i/>
          <w:iCs/>
          <w:sz w:val="22"/>
          <w:szCs w:val="22"/>
        </w:rPr>
        <w:t xml:space="preserve"> des sci- </w:t>
      </w:r>
      <w:proofErr w:type="spellStart"/>
      <w:r w:rsidRPr="00EA3A36">
        <w:rPr>
          <w:rFonts w:ascii="Arial" w:hAnsi="Arial" w:cs="Arial"/>
          <w:i/>
          <w:iCs/>
          <w:sz w:val="22"/>
          <w:szCs w:val="22"/>
        </w:rPr>
        <w:t>ences</w:t>
      </w:r>
      <w:proofErr w:type="spellEnd"/>
      <w:r w:rsidRPr="00EA3A36">
        <w:rPr>
          <w:rFonts w:ascii="Arial" w:hAnsi="Arial" w:cs="Arial"/>
          <w:i/>
          <w:iCs/>
          <w:sz w:val="22"/>
          <w:szCs w:val="22"/>
        </w:rPr>
        <w:t xml:space="preserve"> </w:t>
      </w:r>
      <w:proofErr w:type="spellStart"/>
      <w:r w:rsidRPr="00EA3A36">
        <w:rPr>
          <w:rFonts w:ascii="Arial" w:hAnsi="Arial" w:cs="Arial"/>
          <w:i/>
          <w:iCs/>
          <w:sz w:val="22"/>
          <w:szCs w:val="22"/>
        </w:rPr>
        <w:t>en</w:t>
      </w:r>
      <w:proofErr w:type="spellEnd"/>
      <w:r w:rsidRPr="00EA3A36">
        <w:rPr>
          <w:rFonts w:ascii="Arial" w:hAnsi="Arial" w:cs="Arial"/>
          <w:i/>
          <w:iCs/>
          <w:sz w:val="22"/>
          <w:szCs w:val="22"/>
        </w:rPr>
        <w:t>.</w:t>
      </w:r>
      <w:r w:rsidRPr="00485045">
        <w:rPr>
          <w:rFonts w:ascii="Arial" w:hAnsi="Arial" w:cs="Arial"/>
          <w:sz w:val="22"/>
          <w:szCs w:val="22"/>
        </w:rPr>
        <w:t xml:space="preserve"> 2nd ed. Paris: </w:t>
      </w:r>
      <w:proofErr w:type="spellStart"/>
      <w:r w:rsidRPr="00485045">
        <w:rPr>
          <w:rFonts w:ascii="Arial" w:hAnsi="Arial" w:cs="Arial"/>
          <w:sz w:val="22"/>
          <w:szCs w:val="22"/>
        </w:rPr>
        <w:t>imprimerie</w:t>
      </w:r>
      <w:proofErr w:type="spellEnd"/>
      <w:r w:rsidRPr="00485045">
        <w:rPr>
          <w:rFonts w:ascii="Arial" w:hAnsi="Arial" w:cs="Arial"/>
          <w:sz w:val="22"/>
          <w:szCs w:val="22"/>
        </w:rPr>
        <w:t xml:space="preserve"> </w:t>
      </w:r>
      <w:proofErr w:type="spellStart"/>
      <w:r w:rsidRPr="00485045">
        <w:rPr>
          <w:rFonts w:ascii="Arial" w:hAnsi="Arial" w:cs="Arial"/>
          <w:sz w:val="22"/>
          <w:szCs w:val="22"/>
        </w:rPr>
        <w:t>d’e</w:t>
      </w:r>
      <w:proofErr w:type="spellEnd"/>
      <w:r w:rsidRPr="00485045">
        <w:rPr>
          <w:rFonts w:ascii="Arial" w:hAnsi="Arial" w:cs="Arial"/>
          <w:sz w:val="22"/>
          <w:szCs w:val="22"/>
        </w:rPr>
        <w:t xml:space="preserve"> </w:t>
      </w:r>
      <w:proofErr w:type="spellStart"/>
      <w:r w:rsidRPr="00485045">
        <w:rPr>
          <w:rFonts w:ascii="Arial" w:hAnsi="Arial" w:cs="Arial"/>
          <w:sz w:val="22"/>
          <w:szCs w:val="22"/>
        </w:rPr>
        <w:t>duverger</w:t>
      </w:r>
      <w:proofErr w:type="spellEnd"/>
      <w:r w:rsidRPr="00485045">
        <w:rPr>
          <w:rFonts w:ascii="Arial" w:hAnsi="Arial" w:cs="Arial"/>
          <w:sz w:val="22"/>
          <w:szCs w:val="22"/>
        </w:rPr>
        <w:t xml:space="preserve">; (1847). </w:t>
      </w:r>
    </w:p>
    <w:p w14:paraId="24FB1F3B" w14:textId="77777777" w:rsidR="00984097" w:rsidRPr="00485045" w:rsidRDefault="00984097" w:rsidP="002B737F">
      <w:pPr>
        <w:spacing w:line="360" w:lineRule="auto"/>
        <w:rPr>
          <w:rFonts w:ascii="Arial" w:hAnsi="Arial" w:cs="Arial"/>
          <w:sz w:val="22"/>
          <w:szCs w:val="22"/>
        </w:rPr>
      </w:pPr>
    </w:p>
    <w:p w14:paraId="1C04C562" w14:textId="026CDA30"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Garcia, M. (1894). </w:t>
      </w:r>
      <w:r w:rsidRPr="00EA3A36">
        <w:rPr>
          <w:rFonts w:ascii="Arial" w:hAnsi="Arial" w:cs="Arial"/>
          <w:i/>
          <w:iCs/>
          <w:sz w:val="22"/>
          <w:szCs w:val="22"/>
        </w:rPr>
        <w:t xml:space="preserve">Hints on singing. </w:t>
      </w:r>
      <w:proofErr w:type="spellStart"/>
      <w:r w:rsidRPr="00EA3A36">
        <w:rPr>
          <w:rFonts w:ascii="Arial" w:hAnsi="Arial" w:cs="Arial"/>
          <w:i/>
          <w:iCs/>
          <w:sz w:val="22"/>
          <w:szCs w:val="22"/>
        </w:rPr>
        <w:t>Ascherberg</w:t>
      </w:r>
      <w:proofErr w:type="spellEnd"/>
      <w:r w:rsidRPr="00EA3A36">
        <w:rPr>
          <w:rFonts w:ascii="Arial" w:hAnsi="Arial" w:cs="Arial"/>
          <w:i/>
          <w:iCs/>
          <w:sz w:val="22"/>
          <w:szCs w:val="22"/>
        </w:rPr>
        <w:t>,</w:t>
      </w:r>
      <w:r w:rsidRPr="00485045">
        <w:rPr>
          <w:rFonts w:ascii="Arial" w:hAnsi="Arial" w:cs="Arial"/>
          <w:sz w:val="22"/>
          <w:szCs w:val="22"/>
        </w:rPr>
        <w:t xml:space="preserve"> Hopwood and crew.</w:t>
      </w:r>
    </w:p>
    <w:p w14:paraId="3A024D78" w14:textId="77777777" w:rsidR="00984097" w:rsidRPr="00485045" w:rsidRDefault="00984097" w:rsidP="002B737F">
      <w:pPr>
        <w:spacing w:line="360" w:lineRule="auto"/>
        <w:rPr>
          <w:rFonts w:ascii="Arial" w:hAnsi="Arial" w:cs="Arial"/>
          <w:sz w:val="22"/>
          <w:szCs w:val="22"/>
        </w:rPr>
      </w:pPr>
    </w:p>
    <w:p w14:paraId="7E14EFE1" w14:textId="50E9F253"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Garcia, M. (1980). </w:t>
      </w:r>
      <w:r w:rsidRPr="00EA3A36">
        <w:rPr>
          <w:rFonts w:ascii="Arial" w:hAnsi="Arial" w:cs="Arial"/>
          <w:i/>
          <w:iCs/>
          <w:sz w:val="22"/>
          <w:szCs w:val="22"/>
        </w:rPr>
        <w:t>Observations on the human voice</w:t>
      </w:r>
      <w:r w:rsidRPr="00485045">
        <w:rPr>
          <w:rFonts w:ascii="Arial" w:hAnsi="Arial" w:cs="Arial"/>
          <w:sz w:val="22"/>
          <w:szCs w:val="22"/>
        </w:rPr>
        <w:t xml:space="preserve">. In J Large (edition). </w:t>
      </w:r>
    </w:p>
    <w:p w14:paraId="37F88821" w14:textId="77777777" w:rsidR="00984097" w:rsidRPr="00485045" w:rsidRDefault="00984097" w:rsidP="002B737F">
      <w:pPr>
        <w:spacing w:line="360" w:lineRule="auto"/>
        <w:rPr>
          <w:rFonts w:ascii="Arial" w:hAnsi="Arial" w:cs="Arial"/>
          <w:sz w:val="22"/>
          <w:szCs w:val="22"/>
        </w:rPr>
      </w:pPr>
    </w:p>
    <w:p w14:paraId="04437C2F" w14:textId="0562BCFA"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Gardiner, J. (1968). </w:t>
      </w:r>
      <w:r w:rsidRPr="00EA3A36">
        <w:rPr>
          <w:rFonts w:ascii="Arial" w:hAnsi="Arial" w:cs="Arial"/>
          <w:i/>
          <w:iCs/>
          <w:sz w:val="22"/>
          <w:szCs w:val="22"/>
        </w:rPr>
        <w:t>A guide to good singing and speech.</w:t>
      </w:r>
      <w:r w:rsidRPr="00485045">
        <w:rPr>
          <w:rFonts w:ascii="Arial" w:hAnsi="Arial" w:cs="Arial"/>
          <w:sz w:val="22"/>
          <w:szCs w:val="22"/>
        </w:rPr>
        <w:t xml:space="preserve"> Boston: crescendo. </w:t>
      </w:r>
    </w:p>
    <w:p w14:paraId="018BA69C" w14:textId="77777777" w:rsidR="00F92B25" w:rsidRPr="00485045" w:rsidRDefault="00F92B25" w:rsidP="002B737F">
      <w:pPr>
        <w:spacing w:line="360" w:lineRule="auto"/>
        <w:rPr>
          <w:rFonts w:ascii="Arial" w:hAnsi="Arial" w:cs="Arial"/>
          <w:sz w:val="22"/>
          <w:szCs w:val="22"/>
        </w:rPr>
      </w:pPr>
    </w:p>
    <w:p w14:paraId="2BFFCADA" w14:textId="707CDF33"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Guzman, M., Laukkanen, A. M., Krupa, P., </w:t>
      </w:r>
      <w:proofErr w:type="spellStart"/>
      <w:r w:rsidRPr="00485045">
        <w:rPr>
          <w:rFonts w:ascii="Arial" w:hAnsi="Arial" w:cs="Arial"/>
          <w:sz w:val="22"/>
          <w:szCs w:val="22"/>
        </w:rPr>
        <w:t>Horáček</w:t>
      </w:r>
      <w:proofErr w:type="spellEnd"/>
      <w:r w:rsidRPr="00485045">
        <w:rPr>
          <w:rFonts w:ascii="Arial" w:hAnsi="Arial" w:cs="Arial"/>
          <w:sz w:val="22"/>
          <w:szCs w:val="22"/>
        </w:rPr>
        <w:t xml:space="preserve">, J, </w:t>
      </w:r>
      <w:proofErr w:type="spellStart"/>
      <w:r w:rsidRPr="00485045">
        <w:rPr>
          <w:rFonts w:ascii="Arial" w:hAnsi="Arial" w:cs="Arial"/>
          <w:sz w:val="22"/>
          <w:szCs w:val="22"/>
        </w:rPr>
        <w:t>Švec</w:t>
      </w:r>
      <w:proofErr w:type="spellEnd"/>
      <w:r w:rsidRPr="00485045">
        <w:rPr>
          <w:rFonts w:ascii="Arial" w:hAnsi="Arial" w:cs="Arial"/>
          <w:sz w:val="22"/>
          <w:szCs w:val="22"/>
        </w:rPr>
        <w:t xml:space="preserve">, J.G. And </w:t>
      </w:r>
      <w:proofErr w:type="spellStart"/>
      <w:r w:rsidRPr="00485045">
        <w:rPr>
          <w:rFonts w:ascii="Arial" w:hAnsi="Arial" w:cs="Arial"/>
          <w:sz w:val="22"/>
          <w:szCs w:val="22"/>
        </w:rPr>
        <w:t>Geneid</w:t>
      </w:r>
      <w:proofErr w:type="spellEnd"/>
      <w:r w:rsidRPr="00485045">
        <w:rPr>
          <w:rFonts w:ascii="Arial" w:hAnsi="Arial" w:cs="Arial"/>
          <w:sz w:val="22"/>
          <w:szCs w:val="22"/>
        </w:rPr>
        <w:t xml:space="preserve">, A., (2013). </w:t>
      </w:r>
      <w:r w:rsidRPr="00EA3A36">
        <w:rPr>
          <w:rFonts w:ascii="Arial" w:hAnsi="Arial" w:cs="Arial"/>
          <w:i/>
          <w:iCs/>
          <w:sz w:val="22"/>
          <w:szCs w:val="22"/>
        </w:rPr>
        <w:t>Vocal tract and glottal function during and after vocal exercising with resonance tube and straw.</w:t>
      </w:r>
      <w:r w:rsidRPr="00485045">
        <w:rPr>
          <w:rFonts w:ascii="Arial" w:hAnsi="Arial" w:cs="Arial"/>
          <w:sz w:val="22"/>
          <w:szCs w:val="22"/>
        </w:rPr>
        <w:t> Journal of voice, 27(4), pp.523-e19.</w:t>
      </w:r>
    </w:p>
    <w:p w14:paraId="7CB51956" w14:textId="77777777" w:rsidR="00F92B25" w:rsidRPr="00485045" w:rsidRDefault="00F92B25" w:rsidP="002B737F">
      <w:pPr>
        <w:spacing w:line="360" w:lineRule="auto"/>
        <w:rPr>
          <w:rFonts w:ascii="Arial" w:hAnsi="Arial" w:cs="Arial"/>
          <w:sz w:val="22"/>
          <w:szCs w:val="22"/>
        </w:rPr>
      </w:pPr>
    </w:p>
    <w:p w14:paraId="0F15D461" w14:textId="6583648B" w:rsidR="00F92B25" w:rsidRPr="00485045" w:rsidRDefault="00F92B25" w:rsidP="002B737F">
      <w:pPr>
        <w:spacing w:line="360" w:lineRule="auto"/>
        <w:rPr>
          <w:rFonts w:ascii="Arial" w:eastAsiaTheme="minorHAnsi" w:hAnsi="Arial" w:cs="Arial"/>
          <w:sz w:val="22"/>
          <w:szCs w:val="22"/>
        </w:rPr>
      </w:pPr>
      <w:r w:rsidRPr="00485045">
        <w:rPr>
          <w:rFonts w:ascii="Arial" w:hAnsi="Arial" w:cs="Arial"/>
          <w:sz w:val="22"/>
          <w:szCs w:val="22"/>
        </w:rPr>
        <w:t xml:space="preserve">Hargreaves, J.  and Page, L.  (2013). </w:t>
      </w:r>
      <w:r w:rsidRPr="00EA3A36">
        <w:rPr>
          <w:rFonts w:ascii="Arial" w:hAnsi="Arial" w:cs="Arial"/>
          <w:i/>
          <w:iCs/>
          <w:sz w:val="22"/>
          <w:szCs w:val="22"/>
        </w:rPr>
        <w:t>Reflective practice.</w:t>
      </w:r>
      <w:r w:rsidRPr="00485045">
        <w:rPr>
          <w:rFonts w:ascii="Arial" w:hAnsi="Arial" w:cs="Arial"/>
          <w:sz w:val="22"/>
          <w:szCs w:val="22"/>
        </w:rPr>
        <w:t xml:space="preserve"> Cambridge: Polity Press. </w:t>
      </w:r>
    </w:p>
    <w:p w14:paraId="0EFFA932" w14:textId="77777777" w:rsidR="00F92B25" w:rsidRPr="00485045" w:rsidRDefault="00F92B25" w:rsidP="002B737F">
      <w:pPr>
        <w:spacing w:line="360" w:lineRule="auto"/>
        <w:rPr>
          <w:rFonts w:ascii="Arial" w:hAnsi="Arial" w:cs="Arial"/>
          <w:sz w:val="22"/>
          <w:szCs w:val="22"/>
        </w:rPr>
      </w:pPr>
    </w:p>
    <w:p w14:paraId="53815625" w14:textId="4A99F2AD"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Herbst, C.T. (2020). </w:t>
      </w:r>
      <w:r w:rsidRPr="00EA3A36">
        <w:rPr>
          <w:rFonts w:ascii="Arial" w:hAnsi="Arial" w:cs="Arial"/>
          <w:i/>
          <w:iCs/>
          <w:sz w:val="22"/>
          <w:szCs w:val="22"/>
        </w:rPr>
        <w:t>Registers-the snake pit of voice pedagogy part 1: proprioception, perception, and laryngeal mechanisms.</w:t>
      </w:r>
      <w:r w:rsidRPr="00485045">
        <w:rPr>
          <w:rFonts w:ascii="Arial" w:hAnsi="Arial" w:cs="Arial"/>
          <w:sz w:val="22"/>
          <w:szCs w:val="22"/>
        </w:rPr>
        <w:t> Journal of singing, 77(2), pp.175-190.</w:t>
      </w:r>
    </w:p>
    <w:p w14:paraId="11D6DA00" w14:textId="77777777" w:rsidR="00F92B25" w:rsidRPr="00485045" w:rsidRDefault="00F92B25" w:rsidP="002B737F">
      <w:pPr>
        <w:spacing w:line="360" w:lineRule="auto"/>
        <w:rPr>
          <w:rFonts w:ascii="Arial" w:hAnsi="Arial" w:cs="Arial"/>
          <w:sz w:val="22"/>
          <w:szCs w:val="22"/>
        </w:rPr>
      </w:pPr>
    </w:p>
    <w:p w14:paraId="23D2992B" w14:textId="010AAE8C"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Herbst, C.T. (2021). </w:t>
      </w:r>
      <w:r w:rsidRPr="00EA3A36">
        <w:rPr>
          <w:rFonts w:ascii="Arial" w:hAnsi="Arial" w:cs="Arial"/>
          <w:i/>
          <w:iCs/>
          <w:sz w:val="22"/>
          <w:szCs w:val="22"/>
        </w:rPr>
        <w:t>Registers--the snake pit of voice pedagogy: part 2: mixed voice, vocal tract influences, individual teaching systems.</w:t>
      </w:r>
      <w:r w:rsidRPr="00485045">
        <w:rPr>
          <w:rFonts w:ascii="Arial" w:hAnsi="Arial" w:cs="Arial"/>
          <w:sz w:val="22"/>
          <w:szCs w:val="22"/>
        </w:rPr>
        <w:t> Journal of singing, 77(3), pp.345-359.</w:t>
      </w:r>
    </w:p>
    <w:p w14:paraId="165648FD" w14:textId="77777777" w:rsidR="00F92B25" w:rsidRPr="00485045" w:rsidRDefault="00F92B25" w:rsidP="002B737F">
      <w:pPr>
        <w:spacing w:line="360" w:lineRule="auto"/>
        <w:rPr>
          <w:rFonts w:ascii="Arial" w:hAnsi="Arial" w:cs="Arial"/>
          <w:sz w:val="22"/>
          <w:szCs w:val="22"/>
        </w:rPr>
      </w:pPr>
    </w:p>
    <w:p w14:paraId="614AC449" w14:textId="71DB8CC3"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Hollien</w:t>
      </w:r>
      <w:proofErr w:type="spellEnd"/>
      <w:r w:rsidRPr="00485045">
        <w:rPr>
          <w:rFonts w:ascii="Arial" w:hAnsi="Arial" w:cs="Arial"/>
          <w:sz w:val="22"/>
          <w:szCs w:val="22"/>
        </w:rPr>
        <w:t>, H. (1974)</w:t>
      </w:r>
      <w:r w:rsidR="00F0560B">
        <w:rPr>
          <w:rFonts w:ascii="Arial" w:hAnsi="Arial" w:cs="Arial"/>
          <w:sz w:val="22"/>
          <w:szCs w:val="22"/>
        </w:rPr>
        <w:t xml:space="preserve">. </w:t>
      </w:r>
      <w:r w:rsidRPr="00EA3A36">
        <w:rPr>
          <w:rFonts w:ascii="Arial" w:hAnsi="Arial" w:cs="Arial"/>
          <w:i/>
          <w:iCs/>
          <w:sz w:val="22"/>
          <w:szCs w:val="22"/>
        </w:rPr>
        <w:t>On vocal registers, journal of phonetics</w:t>
      </w:r>
      <w:r w:rsidRPr="00485045">
        <w:rPr>
          <w:rFonts w:ascii="Arial" w:hAnsi="Arial" w:cs="Arial"/>
          <w:sz w:val="22"/>
          <w:szCs w:val="22"/>
        </w:rPr>
        <w:t>, 2,125-143.</w:t>
      </w:r>
    </w:p>
    <w:p w14:paraId="78EC0802" w14:textId="77777777" w:rsidR="00F92B25" w:rsidRPr="00485045" w:rsidRDefault="00F92B25" w:rsidP="002B737F">
      <w:pPr>
        <w:spacing w:line="360" w:lineRule="auto"/>
        <w:rPr>
          <w:rFonts w:ascii="Arial" w:hAnsi="Arial" w:cs="Arial"/>
          <w:sz w:val="22"/>
          <w:szCs w:val="22"/>
        </w:rPr>
      </w:pPr>
    </w:p>
    <w:p w14:paraId="0C59112B" w14:textId="2E3F143A"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Kochis-Jennings, K.A., Finnegan, E.M., Hoffman, H.T., Jaiswal, S. and Hull, D., </w:t>
      </w:r>
      <w:r w:rsidR="00EA3A36">
        <w:rPr>
          <w:rFonts w:ascii="Arial" w:hAnsi="Arial" w:cs="Arial"/>
          <w:sz w:val="22"/>
          <w:szCs w:val="22"/>
        </w:rPr>
        <w:t>(</w:t>
      </w:r>
      <w:r w:rsidRPr="00485045">
        <w:rPr>
          <w:rFonts w:ascii="Arial" w:hAnsi="Arial" w:cs="Arial"/>
          <w:sz w:val="22"/>
          <w:szCs w:val="22"/>
        </w:rPr>
        <w:t>2014</w:t>
      </w:r>
      <w:r w:rsidR="00EA3A36">
        <w:rPr>
          <w:rFonts w:ascii="Arial" w:hAnsi="Arial" w:cs="Arial"/>
          <w:sz w:val="22"/>
          <w:szCs w:val="22"/>
        </w:rPr>
        <w:t>)</w:t>
      </w:r>
      <w:r w:rsidRPr="00485045">
        <w:rPr>
          <w:rFonts w:ascii="Arial" w:hAnsi="Arial" w:cs="Arial"/>
          <w:sz w:val="22"/>
          <w:szCs w:val="22"/>
        </w:rPr>
        <w:t xml:space="preserve">. </w:t>
      </w:r>
      <w:r w:rsidRPr="00EA3A36">
        <w:rPr>
          <w:rFonts w:ascii="Arial" w:hAnsi="Arial" w:cs="Arial"/>
          <w:i/>
          <w:iCs/>
          <w:sz w:val="22"/>
          <w:szCs w:val="22"/>
        </w:rPr>
        <w:t>Cricothyroid muscle and thyroarytenoid muscle dominance in vocal register control:</w:t>
      </w:r>
      <w:r w:rsidRPr="00485045">
        <w:rPr>
          <w:rFonts w:ascii="Arial" w:hAnsi="Arial" w:cs="Arial"/>
          <w:sz w:val="22"/>
          <w:szCs w:val="22"/>
        </w:rPr>
        <w:t xml:space="preserve"> preliminary results. Journal of Voice, 28(5), pp.652-e21.</w:t>
      </w:r>
    </w:p>
    <w:p w14:paraId="11373ADA" w14:textId="77777777" w:rsidR="00F92B25" w:rsidRPr="00485045" w:rsidRDefault="00F92B25" w:rsidP="002B737F">
      <w:pPr>
        <w:spacing w:line="360" w:lineRule="auto"/>
        <w:rPr>
          <w:rFonts w:ascii="Arial" w:eastAsiaTheme="minorHAnsi" w:hAnsi="Arial" w:cs="Arial"/>
          <w:sz w:val="22"/>
          <w:szCs w:val="22"/>
        </w:rPr>
      </w:pPr>
    </w:p>
    <w:p w14:paraId="6D2C01AA" w14:textId="544C25C9" w:rsidR="00F92B25" w:rsidRPr="00485045" w:rsidRDefault="00F92B25" w:rsidP="002B737F">
      <w:pPr>
        <w:spacing w:line="360" w:lineRule="auto"/>
        <w:rPr>
          <w:rFonts w:ascii="Arial" w:eastAsiaTheme="minorHAnsi" w:hAnsi="Arial" w:cs="Arial"/>
          <w:sz w:val="22"/>
          <w:szCs w:val="22"/>
        </w:rPr>
      </w:pPr>
      <w:proofErr w:type="spellStart"/>
      <w:r w:rsidRPr="00485045">
        <w:rPr>
          <w:rFonts w:ascii="Arial" w:eastAsiaTheme="minorHAnsi" w:hAnsi="Arial" w:cs="Arial"/>
          <w:sz w:val="22"/>
          <w:szCs w:val="22"/>
        </w:rPr>
        <w:t>LeBronge</w:t>
      </w:r>
      <w:proofErr w:type="spellEnd"/>
      <w:r w:rsidRPr="00485045">
        <w:rPr>
          <w:rFonts w:ascii="Arial" w:eastAsiaTheme="minorHAnsi" w:hAnsi="Arial" w:cs="Arial"/>
          <w:sz w:val="22"/>
          <w:szCs w:val="22"/>
        </w:rPr>
        <w:t xml:space="preserve">, W. D., and </w:t>
      </w:r>
      <w:proofErr w:type="gramStart"/>
      <w:r w:rsidRPr="00485045">
        <w:rPr>
          <w:rFonts w:ascii="Arial" w:eastAsiaTheme="minorHAnsi" w:hAnsi="Arial" w:cs="Arial"/>
          <w:sz w:val="22"/>
          <w:szCs w:val="22"/>
        </w:rPr>
        <w:t>Rosenberg,  M.</w:t>
      </w:r>
      <w:proofErr w:type="gramEnd"/>
      <w:r w:rsidRPr="00485045">
        <w:rPr>
          <w:rFonts w:ascii="Arial" w:eastAsiaTheme="minorHAnsi" w:hAnsi="Arial" w:cs="Arial"/>
          <w:sz w:val="22"/>
          <w:szCs w:val="22"/>
        </w:rPr>
        <w:t xml:space="preserve"> (2014)</w:t>
      </w:r>
      <w:r w:rsidR="00F0560B">
        <w:rPr>
          <w:rFonts w:ascii="Arial" w:eastAsiaTheme="minorHAnsi" w:hAnsi="Arial" w:cs="Arial"/>
          <w:sz w:val="22"/>
          <w:szCs w:val="22"/>
        </w:rPr>
        <w:t xml:space="preserve">. </w:t>
      </w:r>
      <w:r w:rsidRPr="00EA3A36">
        <w:rPr>
          <w:rFonts w:ascii="Arial" w:eastAsiaTheme="minorHAnsi" w:hAnsi="Arial" w:cs="Arial"/>
          <w:i/>
          <w:iCs/>
          <w:sz w:val="22"/>
          <w:szCs w:val="22"/>
        </w:rPr>
        <w:t>The vocal athlete.</w:t>
      </w:r>
      <w:r w:rsidRPr="00485045">
        <w:rPr>
          <w:rFonts w:ascii="Arial" w:eastAsiaTheme="minorHAnsi" w:hAnsi="Arial" w:cs="Arial"/>
          <w:sz w:val="22"/>
          <w:szCs w:val="22"/>
        </w:rPr>
        <w:t xml:space="preserve"> San Diego, Cam: Plural Publishing. </w:t>
      </w:r>
      <w:r w:rsidRPr="00485045">
        <w:rPr>
          <w:rFonts w:ascii="Arial" w:hAnsi="Arial" w:cs="Arial"/>
          <w:sz w:val="22"/>
          <w:szCs w:val="22"/>
        </w:rPr>
        <w:t>London house &amp; maxwell.</w:t>
      </w:r>
    </w:p>
    <w:p w14:paraId="487C145F" w14:textId="77777777" w:rsidR="00F92B25" w:rsidRPr="00485045" w:rsidRDefault="00F92B25" w:rsidP="002B737F">
      <w:pPr>
        <w:spacing w:line="360" w:lineRule="auto"/>
        <w:rPr>
          <w:rFonts w:ascii="Arial" w:hAnsi="Arial" w:cs="Arial"/>
          <w:sz w:val="22"/>
          <w:szCs w:val="22"/>
        </w:rPr>
      </w:pPr>
    </w:p>
    <w:p w14:paraId="4C48B64A" w14:textId="0AFA884B"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Mackworth-Young, G. and Desmond, A., </w:t>
      </w:r>
      <w:r w:rsidR="00EA3A36">
        <w:rPr>
          <w:rFonts w:ascii="Arial" w:hAnsi="Arial" w:cs="Arial"/>
          <w:sz w:val="22"/>
          <w:szCs w:val="22"/>
        </w:rPr>
        <w:t>(</w:t>
      </w:r>
      <w:r w:rsidRPr="00485045">
        <w:rPr>
          <w:rFonts w:ascii="Arial" w:hAnsi="Arial" w:cs="Arial"/>
          <w:sz w:val="22"/>
          <w:szCs w:val="22"/>
        </w:rPr>
        <w:t>1953</w:t>
      </w:r>
      <w:r w:rsidR="00EA3A36">
        <w:rPr>
          <w:rFonts w:ascii="Arial" w:hAnsi="Arial" w:cs="Arial"/>
          <w:sz w:val="22"/>
          <w:szCs w:val="22"/>
        </w:rPr>
        <w:t>)</w:t>
      </w:r>
      <w:r w:rsidRPr="00485045">
        <w:rPr>
          <w:rFonts w:ascii="Arial" w:hAnsi="Arial" w:cs="Arial"/>
          <w:sz w:val="22"/>
          <w:szCs w:val="22"/>
        </w:rPr>
        <w:t>. </w:t>
      </w:r>
      <w:r w:rsidRPr="00EA3A36">
        <w:rPr>
          <w:rFonts w:ascii="Arial" w:hAnsi="Arial" w:cs="Arial"/>
          <w:i/>
          <w:iCs/>
          <w:sz w:val="22"/>
          <w:szCs w:val="22"/>
        </w:rPr>
        <w:t>What Happens in Singing: A Short Manual of Vocal Mechanics and Technique.</w:t>
      </w:r>
      <w:r w:rsidRPr="00485045">
        <w:rPr>
          <w:rFonts w:ascii="Arial" w:hAnsi="Arial" w:cs="Arial"/>
          <w:sz w:val="22"/>
          <w:szCs w:val="22"/>
        </w:rPr>
        <w:t xml:space="preserve"> </w:t>
      </w:r>
      <w:proofErr w:type="spellStart"/>
      <w:r w:rsidRPr="00485045">
        <w:rPr>
          <w:rFonts w:ascii="Arial" w:hAnsi="Arial" w:cs="Arial"/>
          <w:sz w:val="22"/>
          <w:szCs w:val="22"/>
        </w:rPr>
        <w:t>Neame</w:t>
      </w:r>
      <w:proofErr w:type="spellEnd"/>
      <w:r w:rsidRPr="00485045">
        <w:rPr>
          <w:rFonts w:ascii="Arial" w:hAnsi="Arial" w:cs="Arial"/>
          <w:sz w:val="22"/>
          <w:szCs w:val="22"/>
        </w:rPr>
        <w:t>.</w:t>
      </w:r>
    </w:p>
    <w:p w14:paraId="7EA0585F" w14:textId="77777777" w:rsidR="00984097" w:rsidRPr="00485045" w:rsidRDefault="00984097" w:rsidP="002B737F">
      <w:pPr>
        <w:spacing w:line="360" w:lineRule="auto"/>
        <w:rPr>
          <w:rFonts w:ascii="Arial" w:hAnsi="Arial" w:cs="Arial"/>
          <w:sz w:val="22"/>
          <w:szCs w:val="22"/>
        </w:rPr>
      </w:pPr>
    </w:p>
    <w:p w14:paraId="7203571F" w14:textId="5E300FF1" w:rsidR="00984097"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Mcglone</w:t>
      </w:r>
      <w:proofErr w:type="spellEnd"/>
      <w:r w:rsidRPr="00485045">
        <w:rPr>
          <w:rFonts w:ascii="Arial" w:hAnsi="Arial" w:cs="Arial"/>
          <w:sz w:val="22"/>
          <w:szCs w:val="22"/>
        </w:rPr>
        <w:t xml:space="preserve">, R. E and Brown JR, W.S., (1969). </w:t>
      </w:r>
      <w:r w:rsidRPr="00EA3A36">
        <w:rPr>
          <w:rFonts w:ascii="Arial" w:hAnsi="Arial" w:cs="Arial"/>
          <w:i/>
          <w:iCs/>
          <w:sz w:val="22"/>
          <w:szCs w:val="22"/>
        </w:rPr>
        <w:t>Identification of the shift between vocal registers.</w:t>
      </w:r>
      <w:r w:rsidRPr="00485045">
        <w:rPr>
          <w:rFonts w:ascii="Arial" w:hAnsi="Arial" w:cs="Arial"/>
          <w:sz w:val="22"/>
          <w:szCs w:val="22"/>
        </w:rPr>
        <w:t> The journal of the acoustical society of America, 46(4b), pp.1033-1036.</w:t>
      </w:r>
      <w:r w:rsidR="00984097" w:rsidRPr="00485045">
        <w:rPr>
          <w:rFonts w:ascii="Arial" w:hAnsi="Arial" w:cs="Arial"/>
          <w:sz w:val="22"/>
          <w:szCs w:val="22"/>
        </w:rPr>
        <w:br/>
      </w:r>
    </w:p>
    <w:p w14:paraId="61597990" w14:textId="2EDED5C9"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lastRenderedPageBreak/>
        <w:t>McKinney, JC (1982)</w:t>
      </w:r>
      <w:r w:rsidR="00F0560B">
        <w:rPr>
          <w:rFonts w:ascii="Arial" w:hAnsi="Arial" w:cs="Arial"/>
          <w:sz w:val="22"/>
          <w:szCs w:val="22"/>
        </w:rPr>
        <w:t>.</w:t>
      </w:r>
      <w:r w:rsidRPr="00485045">
        <w:rPr>
          <w:rFonts w:ascii="Arial" w:hAnsi="Arial" w:cs="Arial"/>
          <w:sz w:val="22"/>
          <w:szCs w:val="22"/>
        </w:rPr>
        <w:t xml:space="preserve"> </w:t>
      </w:r>
      <w:r w:rsidRPr="00EA3A36">
        <w:rPr>
          <w:rFonts w:ascii="Arial" w:hAnsi="Arial" w:cs="Arial"/>
          <w:i/>
          <w:iCs/>
          <w:sz w:val="22"/>
          <w:szCs w:val="22"/>
        </w:rPr>
        <w:t>The Diagnosis and Correction of Vocal Faults</w:t>
      </w:r>
      <w:r w:rsidRPr="00485045">
        <w:rPr>
          <w:rFonts w:ascii="Arial" w:hAnsi="Arial" w:cs="Arial"/>
          <w:sz w:val="22"/>
          <w:szCs w:val="22"/>
        </w:rPr>
        <w:t>, Broadman Press, Nashville</w:t>
      </w:r>
      <w:r w:rsidR="00734639">
        <w:rPr>
          <w:rFonts w:ascii="Arial" w:hAnsi="Arial" w:cs="Arial"/>
          <w:sz w:val="22"/>
          <w:szCs w:val="22"/>
        </w:rPr>
        <w:t>.</w:t>
      </w:r>
    </w:p>
    <w:p w14:paraId="148B7404" w14:textId="77777777" w:rsidR="00485045" w:rsidRDefault="00485045" w:rsidP="002B737F">
      <w:pPr>
        <w:spacing w:line="360" w:lineRule="auto"/>
        <w:rPr>
          <w:rFonts w:ascii="Arial" w:hAnsi="Arial" w:cs="Arial"/>
          <w:sz w:val="22"/>
          <w:szCs w:val="22"/>
        </w:rPr>
      </w:pPr>
    </w:p>
    <w:p w14:paraId="40996FE4" w14:textId="7051FE08"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Merkel, C. (1863). </w:t>
      </w:r>
      <w:proofErr w:type="spellStart"/>
      <w:r w:rsidRPr="00EA3A36">
        <w:rPr>
          <w:rFonts w:ascii="Arial" w:hAnsi="Arial" w:cs="Arial"/>
          <w:i/>
          <w:iCs/>
          <w:sz w:val="22"/>
          <w:szCs w:val="22"/>
        </w:rPr>
        <w:t>Anatomie</w:t>
      </w:r>
      <w:proofErr w:type="spellEnd"/>
      <w:r w:rsidRPr="00EA3A36">
        <w:rPr>
          <w:rFonts w:ascii="Arial" w:hAnsi="Arial" w:cs="Arial"/>
          <w:i/>
          <w:iCs/>
          <w:sz w:val="22"/>
          <w:szCs w:val="22"/>
        </w:rPr>
        <w:t xml:space="preserve"> und </w:t>
      </w:r>
      <w:proofErr w:type="spellStart"/>
      <w:r w:rsidRPr="00EA3A36">
        <w:rPr>
          <w:rFonts w:ascii="Arial" w:hAnsi="Arial" w:cs="Arial"/>
          <w:i/>
          <w:iCs/>
          <w:sz w:val="22"/>
          <w:szCs w:val="22"/>
        </w:rPr>
        <w:t>Physiologie</w:t>
      </w:r>
      <w:proofErr w:type="spellEnd"/>
      <w:r w:rsidRPr="00EA3A36">
        <w:rPr>
          <w:rFonts w:ascii="Arial" w:hAnsi="Arial" w:cs="Arial"/>
          <w:i/>
          <w:iCs/>
          <w:sz w:val="22"/>
          <w:szCs w:val="22"/>
        </w:rPr>
        <w:t xml:space="preserve"> des </w:t>
      </w:r>
      <w:proofErr w:type="spellStart"/>
      <w:r w:rsidRPr="00EA3A36">
        <w:rPr>
          <w:rFonts w:ascii="Arial" w:hAnsi="Arial" w:cs="Arial"/>
          <w:i/>
          <w:iCs/>
          <w:sz w:val="22"/>
          <w:szCs w:val="22"/>
        </w:rPr>
        <w:t>menschlichen</w:t>
      </w:r>
      <w:proofErr w:type="spellEnd"/>
      <w:r w:rsidRPr="00EA3A36">
        <w:rPr>
          <w:rFonts w:ascii="Arial" w:hAnsi="Arial" w:cs="Arial"/>
          <w:i/>
          <w:iCs/>
          <w:sz w:val="22"/>
          <w:szCs w:val="22"/>
        </w:rPr>
        <w:t xml:space="preserve"> </w:t>
      </w:r>
      <w:proofErr w:type="spellStart"/>
      <w:r w:rsidRPr="00EA3A36">
        <w:rPr>
          <w:rFonts w:ascii="Arial" w:hAnsi="Arial" w:cs="Arial"/>
          <w:i/>
          <w:iCs/>
          <w:sz w:val="22"/>
          <w:szCs w:val="22"/>
        </w:rPr>
        <w:t>Stimm</w:t>
      </w:r>
      <w:proofErr w:type="spellEnd"/>
      <w:r w:rsidRPr="00EA3A36">
        <w:rPr>
          <w:rFonts w:ascii="Arial" w:hAnsi="Arial" w:cs="Arial"/>
          <w:i/>
          <w:iCs/>
          <w:sz w:val="22"/>
          <w:szCs w:val="22"/>
        </w:rPr>
        <w:t xml:space="preserve">- und </w:t>
      </w:r>
      <w:proofErr w:type="spellStart"/>
      <w:r w:rsidRPr="00EA3A36">
        <w:rPr>
          <w:rFonts w:ascii="Arial" w:hAnsi="Arial" w:cs="Arial"/>
          <w:i/>
          <w:iCs/>
          <w:sz w:val="22"/>
          <w:szCs w:val="22"/>
        </w:rPr>
        <w:t>Sprachorgans</w:t>
      </w:r>
      <w:proofErr w:type="spellEnd"/>
      <w:r w:rsidRPr="00485045">
        <w:rPr>
          <w:rFonts w:ascii="Arial" w:hAnsi="Arial" w:cs="Arial"/>
          <w:sz w:val="22"/>
          <w:szCs w:val="22"/>
        </w:rPr>
        <w:t xml:space="preserve">. Leipzig: Abel. </w:t>
      </w:r>
    </w:p>
    <w:p w14:paraId="0CF30F2B" w14:textId="77777777" w:rsidR="00485045" w:rsidRDefault="00485045" w:rsidP="002B737F">
      <w:pPr>
        <w:spacing w:line="360" w:lineRule="auto"/>
        <w:rPr>
          <w:rFonts w:ascii="Arial" w:hAnsi="Arial" w:cs="Arial"/>
          <w:sz w:val="22"/>
          <w:szCs w:val="22"/>
        </w:rPr>
      </w:pPr>
    </w:p>
    <w:p w14:paraId="59664ADA" w14:textId="1F1F360E"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Merkel, F., </w:t>
      </w:r>
      <w:r w:rsidR="00BE37CF">
        <w:rPr>
          <w:rFonts w:ascii="Arial" w:hAnsi="Arial" w:cs="Arial"/>
          <w:sz w:val="22"/>
          <w:szCs w:val="22"/>
        </w:rPr>
        <w:t>(</w:t>
      </w:r>
      <w:r w:rsidRPr="00485045">
        <w:rPr>
          <w:rFonts w:ascii="Arial" w:hAnsi="Arial" w:cs="Arial"/>
          <w:sz w:val="22"/>
          <w:szCs w:val="22"/>
        </w:rPr>
        <w:t>1873</w:t>
      </w:r>
      <w:r w:rsidR="00BE37CF">
        <w:rPr>
          <w:rFonts w:ascii="Arial" w:hAnsi="Arial" w:cs="Arial"/>
          <w:sz w:val="22"/>
          <w:szCs w:val="22"/>
        </w:rPr>
        <w:t>)</w:t>
      </w:r>
      <w:r w:rsidRPr="00485045">
        <w:rPr>
          <w:rFonts w:ascii="Arial" w:hAnsi="Arial" w:cs="Arial"/>
          <w:sz w:val="22"/>
          <w:szCs w:val="22"/>
        </w:rPr>
        <w:t xml:space="preserve">. </w:t>
      </w:r>
      <w:r w:rsidRPr="00EA3A36">
        <w:rPr>
          <w:rFonts w:ascii="Arial" w:hAnsi="Arial" w:cs="Arial"/>
          <w:i/>
          <w:iCs/>
          <w:sz w:val="22"/>
          <w:szCs w:val="22"/>
        </w:rPr>
        <w:t xml:space="preserve">Der </w:t>
      </w:r>
      <w:proofErr w:type="spellStart"/>
      <w:r w:rsidRPr="00EA3A36">
        <w:rPr>
          <w:rFonts w:ascii="Arial" w:hAnsi="Arial" w:cs="Arial"/>
          <w:i/>
          <w:iCs/>
          <w:sz w:val="22"/>
          <w:szCs w:val="22"/>
        </w:rPr>
        <w:t>Schenkeisporn</w:t>
      </w:r>
      <w:proofErr w:type="spellEnd"/>
      <w:r w:rsidRPr="00485045">
        <w:rPr>
          <w:rFonts w:ascii="Arial" w:hAnsi="Arial" w:cs="Arial"/>
          <w:sz w:val="22"/>
          <w:szCs w:val="22"/>
        </w:rPr>
        <w:t>. </w:t>
      </w:r>
      <w:proofErr w:type="spellStart"/>
      <w:r w:rsidRPr="00485045">
        <w:rPr>
          <w:rFonts w:ascii="Arial" w:hAnsi="Arial" w:cs="Arial"/>
          <w:sz w:val="22"/>
          <w:szCs w:val="22"/>
        </w:rPr>
        <w:t>Cblt</w:t>
      </w:r>
      <w:proofErr w:type="spellEnd"/>
      <w:r w:rsidRPr="00485045">
        <w:rPr>
          <w:rFonts w:ascii="Arial" w:hAnsi="Arial" w:cs="Arial"/>
          <w:sz w:val="22"/>
          <w:szCs w:val="22"/>
        </w:rPr>
        <w:t xml:space="preserve">. med. </w:t>
      </w:r>
      <w:proofErr w:type="spellStart"/>
      <w:r w:rsidRPr="00485045">
        <w:rPr>
          <w:rFonts w:ascii="Arial" w:hAnsi="Arial" w:cs="Arial"/>
          <w:sz w:val="22"/>
          <w:szCs w:val="22"/>
        </w:rPr>
        <w:t>Wissft</w:t>
      </w:r>
      <w:proofErr w:type="spellEnd"/>
      <w:r w:rsidRPr="00485045">
        <w:rPr>
          <w:rFonts w:ascii="Arial" w:hAnsi="Arial" w:cs="Arial"/>
          <w:sz w:val="22"/>
          <w:szCs w:val="22"/>
        </w:rPr>
        <w:t>., 11, pp.417-418.</w:t>
      </w:r>
    </w:p>
    <w:p w14:paraId="71D79E75" w14:textId="77777777" w:rsidR="00984097" w:rsidRPr="00485045" w:rsidRDefault="00984097" w:rsidP="002B737F">
      <w:pPr>
        <w:spacing w:line="360" w:lineRule="auto"/>
        <w:rPr>
          <w:rFonts w:ascii="Arial" w:hAnsi="Arial" w:cs="Arial"/>
          <w:sz w:val="22"/>
          <w:szCs w:val="22"/>
        </w:rPr>
      </w:pPr>
    </w:p>
    <w:p w14:paraId="445282E8" w14:textId="053232E8"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Miller, D.G. and Schutte, H.K., (2005). </w:t>
      </w:r>
      <w:r w:rsidRPr="00BE37CF">
        <w:rPr>
          <w:rFonts w:ascii="Arial" w:hAnsi="Arial" w:cs="Arial"/>
          <w:i/>
          <w:iCs/>
          <w:sz w:val="22"/>
          <w:szCs w:val="22"/>
        </w:rPr>
        <w:t xml:space="preserve">Mixing the registers: glottal source or vocal </w:t>
      </w:r>
      <w:proofErr w:type="gramStart"/>
      <w:r w:rsidRPr="00BE37CF">
        <w:rPr>
          <w:rFonts w:ascii="Arial" w:hAnsi="Arial" w:cs="Arial"/>
          <w:i/>
          <w:iCs/>
          <w:sz w:val="22"/>
          <w:szCs w:val="22"/>
        </w:rPr>
        <w:t>tract?</w:t>
      </w:r>
      <w:r w:rsidRPr="00485045">
        <w:rPr>
          <w:rFonts w:ascii="Arial" w:hAnsi="Arial" w:cs="Arial"/>
          <w:sz w:val="22"/>
          <w:szCs w:val="22"/>
        </w:rPr>
        <w:t>.</w:t>
      </w:r>
      <w:proofErr w:type="gramEnd"/>
      <w:r w:rsidRPr="00485045">
        <w:rPr>
          <w:rFonts w:ascii="Arial" w:hAnsi="Arial" w:cs="Arial"/>
          <w:sz w:val="22"/>
          <w:szCs w:val="22"/>
        </w:rPr>
        <w:t xml:space="preserve"> Folia </w:t>
      </w:r>
      <w:proofErr w:type="spellStart"/>
      <w:r w:rsidRPr="00485045">
        <w:rPr>
          <w:rFonts w:ascii="Arial" w:hAnsi="Arial" w:cs="Arial"/>
          <w:sz w:val="22"/>
          <w:szCs w:val="22"/>
        </w:rPr>
        <w:t>phoniatrica</w:t>
      </w:r>
      <w:proofErr w:type="spellEnd"/>
      <w:r w:rsidRPr="00485045">
        <w:rPr>
          <w:rFonts w:ascii="Arial" w:hAnsi="Arial" w:cs="Arial"/>
          <w:sz w:val="22"/>
          <w:szCs w:val="22"/>
        </w:rPr>
        <w:t xml:space="preserve"> et </w:t>
      </w:r>
      <w:proofErr w:type="spellStart"/>
      <w:r w:rsidRPr="00485045">
        <w:rPr>
          <w:rFonts w:ascii="Arial" w:hAnsi="Arial" w:cs="Arial"/>
          <w:sz w:val="22"/>
          <w:szCs w:val="22"/>
        </w:rPr>
        <w:t>logopaedica</w:t>
      </w:r>
      <w:proofErr w:type="spellEnd"/>
      <w:r w:rsidRPr="00485045">
        <w:rPr>
          <w:rFonts w:ascii="Arial" w:hAnsi="Arial" w:cs="Arial"/>
          <w:sz w:val="22"/>
          <w:szCs w:val="22"/>
        </w:rPr>
        <w:t>, 57(5-6), pp.278-291.</w:t>
      </w:r>
    </w:p>
    <w:p w14:paraId="70329527" w14:textId="77777777" w:rsidR="00984097" w:rsidRPr="00485045" w:rsidRDefault="00984097" w:rsidP="002B737F">
      <w:pPr>
        <w:spacing w:line="360" w:lineRule="auto"/>
        <w:rPr>
          <w:rFonts w:ascii="Arial" w:hAnsi="Arial" w:cs="Arial"/>
          <w:sz w:val="22"/>
          <w:szCs w:val="22"/>
        </w:rPr>
      </w:pPr>
    </w:p>
    <w:p w14:paraId="2C74E5D5" w14:textId="6886D32D"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Mori, R.M. (1970). </w:t>
      </w:r>
      <w:proofErr w:type="spellStart"/>
      <w:r w:rsidRPr="00F0560B">
        <w:rPr>
          <w:rFonts w:ascii="Arial" w:hAnsi="Arial" w:cs="Arial"/>
          <w:i/>
          <w:iCs/>
          <w:sz w:val="22"/>
          <w:szCs w:val="22"/>
        </w:rPr>
        <w:t>Coscienza</w:t>
      </w:r>
      <w:proofErr w:type="spellEnd"/>
      <w:r w:rsidRPr="00F0560B">
        <w:rPr>
          <w:rFonts w:ascii="Arial" w:hAnsi="Arial" w:cs="Arial"/>
          <w:i/>
          <w:iCs/>
          <w:sz w:val="22"/>
          <w:szCs w:val="22"/>
        </w:rPr>
        <w:t xml:space="preserve"> </w:t>
      </w:r>
      <w:proofErr w:type="spellStart"/>
      <w:r w:rsidRPr="00F0560B">
        <w:rPr>
          <w:rFonts w:ascii="Arial" w:hAnsi="Arial" w:cs="Arial"/>
          <w:i/>
          <w:iCs/>
          <w:sz w:val="22"/>
          <w:szCs w:val="22"/>
        </w:rPr>
        <w:t>della</w:t>
      </w:r>
      <w:proofErr w:type="spellEnd"/>
      <w:r w:rsidRPr="00F0560B">
        <w:rPr>
          <w:rFonts w:ascii="Arial" w:hAnsi="Arial" w:cs="Arial"/>
          <w:i/>
          <w:iCs/>
          <w:sz w:val="22"/>
          <w:szCs w:val="22"/>
        </w:rPr>
        <w:t xml:space="preserve"> Voce </w:t>
      </w:r>
      <w:proofErr w:type="spellStart"/>
      <w:r w:rsidRPr="00F0560B">
        <w:rPr>
          <w:rFonts w:ascii="Arial" w:hAnsi="Arial" w:cs="Arial"/>
          <w:i/>
          <w:iCs/>
          <w:sz w:val="22"/>
          <w:szCs w:val="22"/>
        </w:rPr>
        <w:t>nella</w:t>
      </w:r>
      <w:proofErr w:type="spellEnd"/>
      <w:r w:rsidRPr="00F0560B">
        <w:rPr>
          <w:rFonts w:ascii="Arial" w:hAnsi="Arial" w:cs="Arial"/>
          <w:i/>
          <w:iCs/>
          <w:sz w:val="22"/>
          <w:szCs w:val="22"/>
        </w:rPr>
        <w:t xml:space="preserve"> </w:t>
      </w:r>
      <w:proofErr w:type="spellStart"/>
      <w:r w:rsidRPr="00F0560B">
        <w:rPr>
          <w:rFonts w:ascii="Arial" w:hAnsi="Arial" w:cs="Arial"/>
          <w:i/>
          <w:iCs/>
          <w:sz w:val="22"/>
          <w:szCs w:val="22"/>
        </w:rPr>
        <w:t>Scuola</w:t>
      </w:r>
      <w:proofErr w:type="spellEnd"/>
      <w:r w:rsidRPr="00F0560B">
        <w:rPr>
          <w:rFonts w:ascii="Arial" w:hAnsi="Arial" w:cs="Arial"/>
          <w:i/>
          <w:iCs/>
          <w:sz w:val="22"/>
          <w:szCs w:val="22"/>
        </w:rPr>
        <w:t xml:space="preserve"> </w:t>
      </w:r>
      <w:proofErr w:type="spellStart"/>
      <w:r w:rsidRPr="00F0560B">
        <w:rPr>
          <w:rFonts w:ascii="Arial" w:hAnsi="Arial" w:cs="Arial"/>
          <w:i/>
          <w:iCs/>
          <w:sz w:val="22"/>
          <w:szCs w:val="22"/>
        </w:rPr>
        <w:t>Italiana</w:t>
      </w:r>
      <w:proofErr w:type="spellEnd"/>
      <w:r w:rsidRPr="00F0560B">
        <w:rPr>
          <w:rFonts w:ascii="Arial" w:hAnsi="Arial" w:cs="Arial"/>
          <w:i/>
          <w:iCs/>
          <w:sz w:val="22"/>
          <w:szCs w:val="22"/>
        </w:rPr>
        <w:t xml:space="preserve"> di Canto</w:t>
      </w:r>
      <w:r w:rsidRPr="00485045">
        <w:rPr>
          <w:rFonts w:ascii="Arial" w:hAnsi="Arial" w:cs="Arial"/>
          <w:sz w:val="22"/>
          <w:szCs w:val="22"/>
        </w:rPr>
        <w:t xml:space="preserve"> (Awareness of Voice</w:t>
      </w:r>
      <w:r w:rsidR="00984097" w:rsidRPr="00485045">
        <w:rPr>
          <w:rFonts w:ascii="Arial" w:hAnsi="Arial" w:cs="Arial"/>
          <w:sz w:val="22"/>
          <w:szCs w:val="22"/>
        </w:rPr>
        <w:t xml:space="preserve"> </w:t>
      </w:r>
      <w:r w:rsidRPr="00485045">
        <w:rPr>
          <w:rFonts w:ascii="Arial" w:hAnsi="Arial" w:cs="Arial"/>
          <w:sz w:val="22"/>
          <w:szCs w:val="22"/>
        </w:rPr>
        <w:t>in</w:t>
      </w:r>
      <w:r w:rsidR="00984097" w:rsidRPr="00485045">
        <w:rPr>
          <w:rFonts w:ascii="Arial" w:hAnsi="Arial" w:cs="Arial"/>
          <w:sz w:val="22"/>
          <w:szCs w:val="22"/>
        </w:rPr>
        <w:t xml:space="preserve"> </w:t>
      </w:r>
      <w:r w:rsidRPr="00485045">
        <w:rPr>
          <w:rFonts w:ascii="Arial" w:hAnsi="Arial" w:cs="Arial"/>
          <w:sz w:val="22"/>
          <w:szCs w:val="22"/>
        </w:rPr>
        <w:t>the</w:t>
      </w:r>
      <w:r w:rsidR="00984097" w:rsidRPr="00485045">
        <w:rPr>
          <w:rFonts w:ascii="Arial" w:hAnsi="Arial" w:cs="Arial"/>
          <w:sz w:val="22"/>
          <w:szCs w:val="22"/>
        </w:rPr>
        <w:t xml:space="preserve"> </w:t>
      </w:r>
      <w:r w:rsidRPr="00485045">
        <w:rPr>
          <w:rFonts w:ascii="Arial" w:hAnsi="Arial" w:cs="Arial"/>
          <w:sz w:val="22"/>
          <w:szCs w:val="22"/>
        </w:rPr>
        <w:t>Italian</w:t>
      </w:r>
      <w:r w:rsidR="00984097" w:rsidRPr="00485045">
        <w:rPr>
          <w:rFonts w:ascii="Arial" w:hAnsi="Arial" w:cs="Arial"/>
          <w:sz w:val="22"/>
          <w:szCs w:val="22"/>
        </w:rPr>
        <w:t xml:space="preserve"> </w:t>
      </w:r>
      <w:r w:rsidRPr="00485045">
        <w:rPr>
          <w:rFonts w:ascii="Arial" w:hAnsi="Arial" w:cs="Arial"/>
          <w:sz w:val="22"/>
          <w:szCs w:val="22"/>
        </w:rPr>
        <w:t>School</w:t>
      </w:r>
      <w:r w:rsidR="00984097" w:rsidRPr="00485045">
        <w:rPr>
          <w:rFonts w:ascii="Arial" w:hAnsi="Arial" w:cs="Arial"/>
          <w:sz w:val="22"/>
          <w:szCs w:val="22"/>
        </w:rPr>
        <w:t xml:space="preserve"> </w:t>
      </w:r>
      <w:r w:rsidRPr="00485045">
        <w:rPr>
          <w:rFonts w:ascii="Arial" w:hAnsi="Arial" w:cs="Arial"/>
          <w:sz w:val="22"/>
          <w:szCs w:val="22"/>
        </w:rPr>
        <w:t>of</w:t>
      </w:r>
      <w:r w:rsidR="00984097" w:rsidRPr="00485045">
        <w:rPr>
          <w:rFonts w:ascii="Arial" w:hAnsi="Arial" w:cs="Arial"/>
          <w:sz w:val="22"/>
          <w:szCs w:val="22"/>
        </w:rPr>
        <w:t xml:space="preserve"> </w:t>
      </w:r>
      <w:r w:rsidRPr="00485045">
        <w:rPr>
          <w:rFonts w:ascii="Arial" w:hAnsi="Arial" w:cs="Arial"/>
          <w:sz w:val="22"/>
          <w:szCs w:val="22"/>
        </w:rPr>
        <w:t>Singing). Milan:</w:t>
      </w:r>
      <w:r w:rsidR="00984097" w:rsidRPr="00485045">
        <w:rPr>
          <w:rFonts w:ascii="Arial" w:hAnsi="Arial" w:cs="Arial"/>
          <w:sz w:val="22"/>
          <w:szCs w:val="22"/>
        </w:rPr>
        <w:t xml:space="preserve"> </w:t>
      </w:r>
      <w:proofErr w:type="spellStart"/>
      <w:r w:rsidRPr="00485045">
        <w:rPr>
          <w:rFonts w:ascii="Arial" w:hAnsi="Arial" w:cs="Arial"/>
          <w:sz w:val="22"/>
          <w:szCs w:val="22"/>
        </w:rPr>
        <w:t>EditzioniCurci</w:t>
      </w:r>
      <w:proofErr w:type="spellEnd"/>
      <w:r w:rsidRPr="00485045">
        <w:rPr>
          <w:rFonts w:ascii="Arial" w:hAnsi="Arial" w:cs="Arial"/>
          <w:sz w:val="22"/>
          <w:szCs w:val="22"/>
        </w:rPr>
        <w:t xml:space="preserve">. </w:t>
      </w:r>
    </w:p>
    <w:p w14:paraId="559F1B92" w14:textId="77777777" w:rsidR="00984097" w:rsidRPr="00485045" w:rsidRDefault="00984097" w:rsidP="002B737F">
      <w:pPr>
        <w:spacing w:line="360" w:lineRule="auto"/>
        <w:rPr>
          <w:rFonts w:ascii="Arial" w:hAnsi="Arial" w:cs="Arial"/>
          <w:sz w:val="22"/>
          <w:szCs w:val="22"/>
        </w:rPr>
      </w:pPr>
    </w:p>
    <w:p w14:paraId="2F97D235" w14:textId="18419576"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Oliver </w:t>
      </w:r>
      <w:proofErr w:type="spellStart"/>
      <w:r w:rsidRPr="00485045">
        <w:rPr>
          <w:rFonts w:ascii="Arial" w:hAnsi="Arial" w:cs="Arial"/>
          <w:sz w:val="22"/>
          <w:szCs w:val="22"/>
        </w:rPr>
        <w:t>Ditson</w:t>
      </w:r>
      <w:proofErr w:type="spellEnd"/>
      <w:r w:rsidRPr="00485045">
        <w:rPr>
          <w:rFonts w:ascii="Arial" w:hAnsi="Arial" w:cs="Arial"/>
          <w:sz w:val="22"/>
          <w:szCs w:val="22"/>
        </w:rPr>
        <w:t xml:space="preserve">, Fink, R. (1975). </w:t>
      </w:r>
      <w:r w:rsidRPr="00F0560B">
        <w:rPr>
          <w:rFonts w:ascii="Arial" w:hAnsi="Arial" w:cs="Arial"/>
          <w:i/>
          <w:iCs/>
          <w:sz w:val="22"/>
          <w:szCs w:val="22"/>
        </w:rPr>
        <w:t>The human larynx</w:t>
      </w:r>
      <w:r w:rsidRPr="00485045">
        <w:rPr>
          <w:rFonts w:ascii="Arial" w:hAnsi="Arial" w:cs="Arial"/>
          <w:sz w:val="22"/>
          <w:szCs w:val="22"/>
        </w:rPr>
        <w:t xml:space="preserve">. New York: </w:t>
      </w:r>
      <w:proofErr w:type="spellStart"/>
      <w:r w:rsidRPr="00485045">
        <w:rPr>
          <w:rFonts w:ascii="Arial" w:hAnsi="Arial" w:cs="Arial"/>
          <w:sz w:val="22"/>
          <w:szCs w:val="22"/>
        </w:rPr>
        <w:t>Raven.Professionals</w:t>
      </w:r>
      <w:proofErr w:type="spellEnd"/>
      <w:r w:rsidRPr="00485045">
        <w:rPr>
          <w:rFonts w:ascii="Arial" w:hAnsi="Arial" w:cs="Arial"/>
          <w:sz w:val="22"/>
          <w:szCs w:val="22"/>
        </w:rPr>
        <w:t>, Bailliere Tindall and Elsevier, London</w:t>
      </w:r>
      <w:r w:rsidR="00F0560B">
        <w:rPr>
          <w:rFonts w:ascii="Arial" w:hAnsi="Arial" w:cs="Arial"/>
          <w:sz w:val="22"/>
          <w:szCs w:val="22"/>
        </w:rPr>
        <w:t>.</w:t>
      </w:r>
      <w:r w:rsidRPr="00485045">
        <w:rPr>
          <w:rFonts w:ascii="Arial" w:hAnsi="Arial" w:cs="Arial"/>
          <w:sz w:val="22"/>
          <w:szCs w:val="22"/>
        </w:rPr>
        <w:t xml:space="preserve"> </w:t>
      </w:r>
    </w:p>
    <w:p w14:paraId="46CE4AE9" w14:textId="77777777" w:rsidR="00984097" w:rsidRPr="00485045" w:rsidRDefault="00984097" w:rsidP="002B737F">
      <w:pPr>
        <w:spacing w:line="360" w:lineRule="auto"/>
        <w:rPr>
          <w:rFonts w:ascii="Arial" w:hAnsi="Arial" w:cs="Arial"/>
          <w:sz w:val="22"/>
          <w:szCs w:val="22"/>
        </w:rPr>
      </w:pPr>
    </w:p>
    <w:p w14:paraId="6E68014F" w14:textId="074FB78F"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Ragan, </w:t>
      </w:r>
      <w:r w:rsidR="00F0560B">
        <w:rPr>
          <w:rFonts w:ascii="Arial" w:hAnsi="Arial" w:cs="Arial"/>
          <w:sz w:val="22"/>
          <w:szCs w:val="22"/>
        </w:rPr>
        <w:t>K</w:t>
      </w:r>
      <w:r w:rsidRPr="00485045">
        <w:rPr>
          <w:rFonts w:ascii="Arial" w:hAnsi="Arial" w:cs="Arial"/>
          <w:sz w:val="22"/>
          <w:szCs w:val="22"/>
        </w:rPr>
        <w:t xml:space="preserve">., </w:t>
      </w:r>
      <w:r w:rsidR="00F0560B">
        <w:rPr>
          <w:rFonts w:ascii="Arial" w:hAnsi="Arial" w:cs="Arial"/>
          <w:sz w:val="22"/>
          <w:szCs w:val="22"/>
        </w:rPr>
        <w:t>(</w:t>
      </w:r>
      <w:r w:rsidRPr="00485045">
        <w:rPr>
          <w:rFonts w:ascii="Arial" w:hAnsi="Arial" w:cs="Arial"/>
          <w:sz w:val="22"/>
          <w:szCs w:val="22"/>
        </w:rPr>
        <w:t>2020</w:t>
      </w:r>
      <w:r w:rsidR="00F0560B">
        <w:rPr>
          <w:rFonts w:ascii="Arial" w:hAnsi="Arial" w:cs="Arial"/>
          <w:sz w:val="22"/>
          <w:szCs w:val="22"/>
        </w:rPr>
        <w:t>)</w:t>
      </w:r>
      <w:r w:rsidRPr="00485045">
        <w:rPr>
          <w:rFonts w:ascii="Arial" w:hAnsi="Arial" w:cs="Arial"/>
          <w:sz w:val="22"/>
          <w:szCs w:val="22"/>
        </w:rPr>
        <w:t>. </w:t>
      </w:r>
      <w:r w:rsidRPr="00F0560B">
        <w:rPr>
          <w:rFonts w:ascii="Arial" w:hAnsi="Arial" w:cs="Arial"/>
          <w:i/>
          <w:iCs/>
          <w:sz w:val="22"/>
          <w:szCs w:val="22"/>
        </w:rPr>
        <w:t>A systematic approach to voice: the art of studio application</w:t>
      </w:r>
      <w:r w:rsidRPr="00485045">
        <w:rPr>
          <w:rFonts w:ascii="Arial" w:hAnsi="Arial" w:cs="Arial"/>
          <w:sz w:val="22"/>
          <w:szCs w:val="22"/>
        </w:rPr>
        <w:t>. Plural publishing.</w:t>
      </w:r>
    </w:p>
    <w:p w14:paraId="2FDAB5D0" w14:textId="77777777" w:rsidR="00984097" w:rsidRPr="00485045" w:rsidRDefault="00984097" w:rsidP="002B737F">
      <w:pPr>
        <w:spacing w:line="360" w:lineRule="auto"/>
        <w:rPr>
          <w:rFonts w:ascii="Arial" w:hAnsi="Arial" w:cs="Arial"/>
          <w:sz w:val="22"/>
          <w:szCs w:val="22"/>
        </w:rPr>
      </w:pPr>
    </w:p>
    <w:p w14:paraId="27072D89" w14:textId="2170F444" w:rsidR="00F92B25" w:rsidRPr="00485045" w:rsidRDefault="00F92B25" w:rsidP="002B737F">
      <w:pPr>
        <w:spacing w:line="360" w:lineRule="auto"/>
        <w:rPr>
          <w:rFonts w:ascii="Arial" w:eastAsiaTheme="minorHAnsi" w:hAnsi="Arial" w:cs="Arial"/>
          <w:sz w:val="22"/>
          <w:szCs w:val="22"/>
        </w:rPr>
      </w:pPr>
      <w:r w:rsidRPr="00485045">
        <w:rPr>
          <w:rFonts w:ascii="Arial" w:eastAsiaTheme="minorHAnsi" w:hAnsi="Arial" w:cs="Arial"/>
          <w:sz w:val="22"/>
          <w:szCs w:val="22"/>
        </w:rPr>
        <w:t xml:space="preserve">Reid, C. (1972). </w:t>
      </w:r>
      <w:r w:rsidRPr="00F0560B">
        <w:rPr>
          <w:rFonts w:ascii="Arial" w:eastAsiaTheme="minorHAnsi" w:hAnsi="Arial" w:cs="Arial"/>
          <w:i/>
          <w:iCs/>
          <w:sz w:val="22"/>
          <w:szCs w:val="22"/>
        </w:rPr>
        <w:t xml:space="preserve">The Free </w:t>
      </w:r>
      <w:proofErr w:type="gramStart"/>
      <w:r w:rsidRPr="00F0560B">
        <w:rPr>
          <w:rFonts w:ascii="Arial" w:eastAsiaTheme="minorHAnsi" w:hAnsi="Arial" w:cs="Arial"/>
          <w:i/>
          <w:iCs/>
          <w:sz w:val="22"/>
          <w:szCs w:val="22"/>
        </w:rPr>
        <w:t>Voice</w:t>
      </w:r>
      <w:r w:rsidRPr="00485045">
        <w:rPr>
          <w:rFonts w:ascii="Arial" w:eastAsiaTheme="minorHAnsi" w:hAnsi="Arial" w:cs="Arial"/>
          <w:sz w:val="22"/>
          <w:szCs w:val="22"/>
        </w:rPr>
        <w:t xml:space="preserve"> .</w:t>
      </w:r>
      <w:proofErr w:type="gramEnd"/>
      <w:r w:rsidRPr="00485045">
        <w:rPr>
          <w:rFonts w:ascii="Arial" w:eastAsiaTheme="minorHAnsi" w:hAnsi="Arial" w:cs="Arial"/>
          <w:sz w:val="22"/>
          <w:szCs w:val="22"/>
        </w:rPr>
        <w:t xml:space="preserve"> New York, NY: The Joseph </w:t>
      </w:r>
      <w:proofErr w:type="spellStart"/>
      <w:r w:rsidRPr="00485045">
        <w:rPr>
          <w:rFonts w:ascii="Arial" w:eastAsiaTheme="minorHAnsi" w:hAnsi="Arial" w:cs="Arial"/>
          <w:sz w:val="22"/>
          <w:szCs w:val="22"/>
        </w:rPr>
        <w:t>Patelson</w:t>
      </w:r>
      <w:proofErr w:type="spellEnd"/>
      <w:r w:rsidRPr="00485045">
        <w:rPr>
          <w:rFonts w:ascii="Arial" w:eastAsiaTheme="minorHAnsi" w:hAnsi="Arial" w:cs="Arial"/>
          <w:sz w:val="22"/>
          <w:szCs w:val="22"/>
        </w:rPr>
        <w:t xml:space="preserve"> Music House.</w:t>
      </w:r>
    </w:p>
    <w:p w14:paraId="0557A8DA" w14:textId="0EF56600" w:rsidR="007A0AD9" w:rsidRPr="00485045" w:rsidRDefault="007A0AD9" w:rsidP="002B737F">
      <w:pPr>
        <w:spacing w:line="360" w:lineRule="auto"/>
        <w:rPr>
          <w:rFonts w:ascii="Arial" w:eastAsiaTheme="minorHAnsi" w:hAnsi="Arial" w:cs="Arial"/>
          <w:sz w:val="22"/>
          <w:szCs w:val="22"/>
        </w:rPr>
      </w:pPr>
    </w:p>
    <w:p w14:paraId="69C06CFD" w14:textId="32E9839E" w:rsidR="007A0AD9" w:rsidRPr="00485045" w:rsidRDefault="007A0AD9" w:rsidP="002B737F">
      <w:pPr>
        <w:spacing w:line="360" w:lineRule="auto"/>
        <w:rPr>
          <w:rFonts w:ascii="Arial" w:hAnsi="Arial" w:cs="Arial"/>
          <w:sz w:val="22"/>
          <w:szCs w:val="22"/>
        </w:rPr>
      </w:pPr>
      <w:r w:rsidRPr="00485045">
        <w:rPr>
          <w:rFonts w:ascii="Arial" w:hAnsi="Arial" w:cs="Arial"/>
          <w:sz w:val="22"/>
          <w:szCs w:val="22"/>
        </w:rPr>
        <w:t xml:space="preserve">Rogers, C.R., </w:t>
      </w:r>
      <w:r w:rsidR="00F0560B">
        <w:rPr>
          <w:rFonts w:ascii="Arial" w:hAnsi="Arial" w:cs="Arial"/>
          <w:sz w:val="22"/>
          <w:szCs w:val="22"/>
        </w:rPr>
        <w:t>(</w:t>
      </w:r>
      <w:r w:rsidRPr="00485045">
        <w:rPr>
          <w:rFonts w:ascii="Arial" w:hAnsi="Arial" w:cs="Arial"/>
          <w:sz w:val="22"/>
          <w:szCs w:val="22"/>
        </w:rPr>
        <w:t>1969</w:t>
      </w:r>
      <w:r w:rsidR="00F0560B">
        <w:rPr>
          <w:rFonts w:ascii="Arial" w:hAnsi="Arial" w:cs="Arial"/>
          <w:sz w:val="22"/>
          <w:szCs w:val="22"/>
        </w:rPr>
        <w:t>)</w:t>
      </w:r>
      <w:r w:rsidRPr="00485045">
        <w:rPr>
          <w:rFonts w:ascii="Arial" w:hAnsi="Arial" w:cs="Arial"/>
          <w:sz w:val="22"/>
          <w:szCs w:val="22"/>
        </w:rPr>
        <w:t>. </w:t>
      </w:r>
      <w:r w:rsidRPr="00F0560B">
        <w:rPr>
          <w:rFonts w:ascii="Arial" w:hAnsi="Arial" w:cs="Arial"/>
          <w:i/>
          <w:iCs/>
          <w:sz w:val="22"/>
          <w:szCs w:val="22"/>
        </w:rPr>
        <w:t>Freedom to learn: A view of what education might become</w:t>
      </w:r>
      <w:r w:rsidRPr="00485045">
        <w:rPr>
          <w:rFonts w:ascii="Arial" w:hAnsi="Arial" w:cs="Arial"/>
          <w:sz w:val="22"/>
          <w:szCs w:val="22"/>
        </w:rPr>
        <w:t>. Merrill.</w:t>
      </w:r>
    </w:p>
    <w:p w14:paraId="7756C751" w14:textId="77777777" w:rsidR="007A0AD9" w:rsidRPr="00485045" w:rsidRDefault="007A0AD9" w:rsidP="002B737F">
      <w:pPr>
        <w:spacing w:line="360" w:lineRule="auto"/>
        <w:rPr>
          <w:rFonts w:ascii="Arial" w:eastAsiaTheme="minorHAnsi" w:hAnsi="Arial" w:cs="Arial"/>
          <w:sz w:val="22"/>
          <w:szCs w:val="22"/>
        </w:rPr>
      </w:pPr>
    </w:p>
    <w:p w14:paraId="596AA1BB" w14:textId="58052665"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Roubeau</w:t>
      </w:r>
      <w:proofErr w:type="spellEnd"/>
      <w:r w:rsidRPr="00485045">
        <w:rPr>
          <w:rFonts w:ascii="Arial" w:hAnsi="Arial" w:cs="Arial"/>
          <w:sz w:val="22"/>
          <w:szCs w:val="22"/>
        </w:rPr>
        <w:t xml:space="preserve">, B., Henrich, N. and </w:t>
      </w:r>
      <w:proofErr w:type="spellStart"/>
      <w:r w:rsidRPr="00485045">
        <w:rPr>
          <w:rFonts w:ascii="Arial" w:hAnsi="Arial" w:cs="Arial"/>
          <w:sz w:val="22"/>
          <w:szCs w:val="22"/>
        </w:rPr>
        <w:t>Castellengo</w:t>
      </w:r>
      <w:proofErr w:type="spellEnd"/>
      <w:r w:rsidRPr="00485045">
        <w:rPr>
          <w:rFonts w:ascii="Arial" w:hAnsi="Arial" w:cs="Arial"/>
          <w:sz w:val="22"/>
          <w:szCs w:val="22"/>
        </w:rPr>
        <w:t>, M. (2009)</w:t>
      </w:r>
      <w:r w:rsidR="00F0560B">
        <w:rPr>
          <w:rFonts w:ascii="Arial" w:hAnsi="Arial" w:cs="Arial"/>
          <w:sz w:val="22"/>
          <w:szCs w:val="22"/>
        </w:rPr>
        <w:t xml:space="preserve">. </w:t>
      </w:r>
      <w:r w:rsidRPr="00F0560B">
        <w:rPr>
          <w:rFonts w:ascii="Arial" w:hAnsi="Arial" w:cs="Arial"/>
          <w:i/>
          <w:iCs/>
          <w:sz w:val="22"/>
          <w:szCs w:val="22"/>
        </w:rPr>
        <w:t>Laryngeal vibratory mechanisms: the notion of vocal register revisited</w:t>
      </w:r>
      <w:r w:rsidRPr="00485045">
        <w:rPr>
          <w:rFonts w:ascii="Arial" w:hAnsi="Arial" w:cs="Arial"/>
          <w:sz w:val="22"/>
          <w:szCs w:val="22"/>
        </w:rPr>
        <w:t xml:space="preserve">, journal of voice, 23(4), pp. 425–438. </w:t>
      </w:r>
      <w:proofErr w:type="gramStart"/>
      <w:r w:rsidRPr="00485045">
        <w:rPr>
          <w:rFonts w:ascii="Arial" w:hAnsi="Arial" w:cs="Arial"/>
          <w:sz w:val="22"/>
          <w:szCs w:val="22"/>
        </w:rPr>
        <w:t>Doi:10.1016/j.jvoice</w:t>
      </w:r>
      <w:proofErr w:type="gramEnd"/>
      <w:r w:rsidRPr="00485045">
        <w:rPr>
          <w:rFonts w:ascii="Arial" w:hAnsi="Arial" w:cs="Arial"/>
          <w:sz w:val="22"/>
          <w:szCs w:val="22"/>
        </w:rPr>
        <w:t>.2007.10.014.</w:t>
      </w:r>
    </w:p>
    <w:p w14:paraId="3831ECA5" w14:textId="77777777" w:rsidR="00984097" w:rsidRPr="00485045" w:rsidRDefault="00984097" w:rsidP="002B737F">
      <w:pPr>
        <w:spacing w:line="360" w:lineRule="auto"/>
        <w:rPr>
          <w:rFonts w:ascii="Arial" w:hAnsi="Arial" w:cs="Arial"/>
          <w:sz w:val="22"/>
          <w:szCs w:val="22"/>
        </w:rPr>
      </w:pPr>
    </w:p>
    <w:p w14:paraId="6ACB6F47" w14:textId="37CB3E87"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Schön, DA</w:t>
      </w:r>
      <w:r w:rsidR="00F0560B">
        <w:rPr>
          <w:rFonts w:ascii="Arial" w:hAnsi="Arial" w:cs="Arial"/>
          <w:sz w:val="22"/>
          <w:szCs w:val="22"/>
        </w:rPr>
        <w:t xml:space="preserve">, </w:t>
      </w:r>
      <w:r w:rsidRPr="00485045">
        <w:rPr>
          <w:rFonts w:ascii="Arial" w:hAnsi="Arial" w:cs="Arial"/>
          <w:sz w:val="22"/>
          <w:szCs w:val="22"/>
        </w:rPr>
        <w:t>(1983)</w:t>
      </w:r>
      <w:r w:rsidR="00F0560B">
        <w:rPr>
          <w:rFonts w:ascii="Arial" w:hAnsi="Arial" w:cs="Arial"/>
          <w:sz w:val="22"/>
          <w:szCs w:val="22"/>
        </w:rPr>
        <w:t>.</w:t>
      </w:r>
      <w:r w:rsidRPr="00485045">
        <w:rPr>
          <w:rFonts w:ascii="Arial" w:hAnsi="Arial" w:cs="Arial"/>
          <w:sz w:val="22"/>
          <w:szCs w:val="22"/>
        </w:rPr>
        <w:t xml:space="preserve"> </w:t>
      </w:r>
      <w:r w:rsidRPr="00F0560B">
        <w:rPr>
          <w:rFonts w:ascii="Arial" w:hAnsi="Arial" w:cs="Arial"/>
          <w:i/>
          <w:iCs/>
          <w:sz w:val="22"/>
          <w:szCs w:val="22"/>
        </w:rPr>
        <w:t xml:space="preserve">The Reflective Practitioner: How Professionals Think </w:t>
      </w:r>
      <w:proofErr w:type="gramStart"/>
      <w:r w:rsidRPr="00F0560B">
        <w:rPr>
          <w:rFonts w:ascii="Arial" w:hAnsi="Arial" w:cs="Arial"/>
          <w:i/>
          <w:iCs/>
          <w:sz w:val="22"/>
          <w:szCs w:val="22"/>
        </w:rPr>
        <w:t>In</w:t>
      </w:r>
      <w:proofErr w:type="gramEnd"/>
      <w:r w:rsidRPr="00F0560B">
        <w:rPr>
          <w:rFonts w:ascii="Arial" w:hAnsi="Arial" w:cs="Arial"/>
          <w:i/>
          <w:iCs/>
          <w:sz w:val="22"/>
          <w:szCs w:val="22"/>
        </w:rPr>
        <w:t xml:space="preserve"> Action</w:t>
      </w:r>
      <w:r w:rsidRPr="00485045">
        <w:rPr>
          <w:rFonts w:ascii="Arial" w:hAnsi="Arial" w:cs="Arial"/>
          <w:sz w:val="22"/>
          <w:szCs w:val="22"/>
        </w:rPr>
        <w:t xml:space="preserve">, Basic Books Inc, USA </w:t>
      </w:r>
    </w:p>
    <w:p w14:paraId="15FF8DAC" w14:textId="77777777" w:rsidR="00485045" w:rsidRDefault="00485045" w:rsidP="002B737F">
      <w:pPr>
        <w:spacing w:line="360" w:lineRule="auto"/>
        <w:rPr>
          <w:rFonts w:ascii="Arial" w:hAnsi="Arial" w:cs="Arial"/>
          <w:sz w:val="22"/>
          <w:szCs w:val="22"/>
        </w:rPr>
      </w:pPr>
    </w:p>
    <w:p w14:paraId="1978E9A9" w14:textId="6F51D2AA"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Shewell</w:t>
      </w:r>
      <w:proofErr w:type="spellEnd"/>
      <w:r w:rsidRPr="00485045">
        <w:rPr>
          <w:rFonts w:ascii="Arial" w:hAnsi="Arial" w:cs="Arial"/>
          <w:sz w:val="22"/>
          <w:szCs w:val="22"/>
        </w:rPr>
        <w:t>, C</w:t>
      </w:r>
      <w:r w:rsidR="00F0560B">
        <w:rPr>
          <w:rFonts w:ascii="Arial" w:hAnsi="Arial" w:cs="Arial"/>
          <w:sz w:val="22"/>
          <w:szCs w:val="22"/>
        </w:rPr>
        <w:t>,</w:t>
      </w:r>
      <w:r w:rsidRPr="00485045">
        <w:rPr>
          <w:rFonts w:ascii="Arial" w:hAnsi="Arial" w:cs="Arial"/>
          <w:sz w:val="22"/>
          <w:szCs w:val="22"/>
        </w:rPr>
        <w:t xml:space="preserve"> (2009)</w:t>
      </w:r>
      <w:r w:rsidR="00F0560B">
        <w:rPr>
          <w:rFonts w:ascii="Arial" w:hAnsi="Arial" w:cs="Arial"/>
          <w:sz w:val="22"/>
          <w:szCs w:val="22"/>
        </w:rPr>
        <w:t xml:space="preserve">. </w:t>
      </w:r>
      <w:r w:rsidRPr="00F0560B">
        <w:rPr>
          <w:rFonts w:ascii="Arial" w:hAnsi="Arial" w:cs="Arial"/>
          <w:i/>
          <w:iCs/>
          <w:sz w:val="22"/>
          <w:szCs w:val="22"/>
        </w:rPr>
        <w:t>Voice Work: Art and Science in Changing Voices</w:t>
      </w:r>
      <w:r w:rsidRPr="00485045">
        <w:rPr>
          <w:rFonts w:ascii="Arial" w:hAnsi="Arial" w:cs="Arial"/>
          <w:sz w:val="22"/>
          <w:szCs w:val="22"/>
        </w:rPr>
        <w:t>, Wiley Blackwell, Chichester</w:t>
      </w:r>
      <w:r w:rsidR="00E14BB0">
        <w:rPr>
          <w:rFonts w:ascii="Arial" w:hAnsi="Arial" w:cs="Arial"/>
          <w:sz w:val="22"/>
          <w:szCs w:val="22"/>
        </w:rPr>
        <w:t>.</w:t>
      </w:r>
    </w:p>
    <w:p w14:paraId="5247D462" w14:textId="77777777" w:rsidR="00485045" w:rsidRDefault="00485045" w:rsidP="002B737F">
      <w:pPr>
        <w:spacing w:line="360" w:lineRule="auto"/>
        <w:rPr>
          <w:rFonts w:ascii="Arial" w:eastAsiaTheme="minorHAnsi" w:hAnsi="Arial" w:cs="Arial"/>
          <w:sz w:val="22"/>
          <w:szCs w:val="22"/>
        </w:rPr>
      </w:pPr>
    </w:p>
    <w:p w14:paraId="679D89F9" w14:textId="4F61314E" w:rsidR="00984097" w:rsidRPr="00485045" w:rsidRDefault="00F92B25" w:rsidP="002B737F">
      <w:pPr>
        <w:spacing w:line="360" w:lineRule="auto"/>
        <w:rPr>
          <w:rFonts w:ascii="Arial" w:eastAsiaTheme="minorHAnsi" w:hAnsi="Arial" w:cs="Arial"/>
          <w:sz w:val="22"/>
          <w:szCs w:val="22"/>
        </w:rPr>
      </w:pPr>
      <w:r w:rsidRPr="00485045">
        <w:rPr>
          <w:rFonts w:ascii="Arial" w:eastAsiaTheme="minorHAnsi" w:hAnsi="Arial" w:cs="Arial"/>
          <w:sz w:val="22"/>
          <w:szCs w:val="22"/>
        </w:rPr>
        <w:t xml:space="preserve">Spivey &amp; Saunders-Barton, </w:t>
      </w:r>
      <w:r w:rsidR="00F0560B">
        <w:rPr>
          <w:rFonts w:ascii="Arial" w:eastAsiaTheme="minorHAnsi" w:hAnsi="Arial" w:cs="Arial"/>
          <w:sz w:val="22"/>
          <w:szCs w:val="22"/>
        </w:rPr>
        <w:t>(</w:t>
      </w:r>
      <w:r w:rsidRPr="00485045">
        <w:rPr>
          <w:rFonts w:ascii="Arial" w:eastAsiaTheme="minorHAnsi" w:hAnsi="Arial" w:cs="Arial"/>
          <w:sz w:val="22"/>
          <w:szCs w:val="22"/>
        </w:rPr>
        <w:t>2018</w:t>
      </w:r>
      <w:r w:rsidR="00F0560B">
        <w:rPr>
          <w:rFonts w:ascii="Arial" w:eastAsiaTheme="minorHAnsi" w:hAnsi="Arial" w:cs="Arial"/>
          <w:sz w:val="22"/>
          <w:szCs w:val="22"/>
        </w:rPr>
        <w:t>)</w:t>
      </w:r>
      <w:r w:rsidRPr="00485045">
        <w:rPr>
          <w:rFonts w:ascii="Arial" w:eastAsiaTheme="minorHAnsi" w:hAnsi="Arial" w:cs="Arial"/>
          <w:sz w:val="22"/>
          <w:szCs w:val="22"/>
        </w:rPr>
        <w:t xml:space="preserve">. </w:t>
      </w:r>
      <w:r w:rsidRPr="00F0560B">
        <w:rPr>
          <w:rFonts w:ascii="Arial" w:eastAsiaTheme="minorHAnsi" w:hAnsi="Arial" w:cs="Arial"/>
          <w:i/>
          <w:iCs/>
          <w:sz w:val="22"/>
          <w:szCs w:val="22"/>
        </w:rPr>
        <w:t>Cross-training in the voice studio: A balancing act.</w:t>
      </w:r>
      <w:r w:rsidRPr="00485045">
        <w:rPr>
          <w:rFonts w:ascii="Arial" w:eastAsiaTheme="minorHAnsi" w:hAnsi="Arial" w:cs="Arial"/>
          <w:sz w:val="22"/>
          <w:szCs w:val="22"/>
        </w:rPr>
        <w:t xml:space="preserve"> San Diego, CA: Plural </w:t>
      </w:r>
      <w:proofErr w:type="spellStart"/>
      <w:r w:rsidRPr="00485045">
        <w:rPr>
          <w:rFonts w:ascii="Arial" w:eastAsiaTheme="minorHAnsi" w:hAnsi="Arial" w:cs="Arial"/>
          <w:sz w:val="22"/>
          <w:szCs w:val="22"/>
        </w:rPr>
        <w:t>Plublishing</w:t>
      </w:r>
      <w:proofErr w:type="spellEnd"/>
      <w:r w:rsidRPr="00485045">
        <w:rPr>
          <w:rFonts w:ascii="Arial" w:eastAsiaTheme="minorHAnsi" w:hAnsi="Arial" w:cs="Arial"/>
          <w:sz w:val="22"/>
          <w:szCs w:val="22"/>
        </w:rPr>
        <w:t>.</w:t>
      </w:r>
    </w:p>
    <w:p w14:paraId="2B9FF50F" w14:textId="77777777" w:rsidR="00485045" w:rsidRPr="00485045" w:rsidRDefault="00485045" w:rsidP="002B737F">
      <w:pPr>
        <w:spacing w:line="360" w:lineRule="auto"/>
        <w:rPr>
          <w:rFonts w:ascii="Arial" w:eastAsiaTheme="minorHAnsi" w:hAnsi="Arial" w:cs="Arial"/>
          <w:sz w:val="22"/>
          <w:szCs w:val="22"/>
        </w:rPr>
      </w:pPr>
    </w:p>
    <w:p w14:paraId="3A76FD6C" w14:textId="7A72B5BB"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lastRenderedPageBreak/>
        <w:t>Stark, J</w:t>
      </w:r>
      <w:r w:rsidR="00F0560B">
        <w:rPr>
          <w:rFonts w:ascii="Arial" w:hAnsi="Arial" w:cs="Arial"/>
          <w:sz w:val="22"/>
          <w:szCs w:val="22"/>
        </w:rPr>
        <w:t>,</w:t>
      </w:r>
      <w:r w:rsidRPr="00485045">
        <w:rPr>
          <w:rFonts w:ascii="Arial" w:hAnsi="Arial" w:cs="Arial"/>
          <w:sz w:val="22"/>
          <w:szCs w:val="22"/>
        </w:rPr>
        <w:t xml:space="preserve"> (2003)</w:t>
      </w:r>
      <w:r w:rsidR="00F0560B">
        <w:rPr>
          <w:rFonts w:ascii="Arial" w:hAnsi="Arial" w:cs="Arial"/>
          <w:sz w:val="22"/>
          <w:szCs w:val="22"/>
        </w:rPr>
        <w:t xml:space="preserve">. </w:t>
      </w:r>
      <w:r w:rsidRPr="00485045">
        <w:rPr>
          <w:rFonts w:ascii="Arial" w:hAnsi="Arial" w:cs="Arial"/>
          <w:sz w:val="22"/>
          <w:szCs w:val="22"/>
        </w:rPr>
        <w:t>Bel Canto; A History of Vocal Pedagogy, University of Toronto Press</w:t>
      </w:r>
      <w:r w:rsidR="00E14BB0">
        <w:rPr>
          <w:rFonts w:ascii="Arial" w:hAnsi="Arial" w:cs="Arial"/>
          <w:sz w:val="22"/>
          <w:szCs w:val="22"/>
        </w:rPr>
        <w:t>.</w:t>
      </w:r>
    </w:p>
    <w:p w14:paraId="591031B4" w14:textId="77777777" w:rsidR="00485045" w:rsidRDefault="00485045" w:rsidP="002B737F">
      <w:pPr>
        <w:spacing w:line="360" w:lineRule="auto"/>
        <w:rPr>
          <w:rFonts w:ascii="Arial" w:hAnsi="Arial" w:cs="Arial"/>
          <w:sz w:val="22"/>
          <w:szCs w:val="22"/>
        </w:rPr>
      </w:pPr>
    </w:p>
    <w:p w14:paraId="01E4EC62" w14:textId="28AB9216"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Thurman, l, Welch G, </w:t>
      </w:r>
      <w:proofErr w:type="spellStart"/>
      <w:r w:rsidRPr="00485045">
        <w:rPr>
          <w:rFonts w:ascii="Arial" w:hAnsi="Arial" w:cs="Arial"/>
          <w:sz w:val="22"/>
          <w:szCs w:val="22"/>
        </w:rPr>
        <w:t>Theimer</w:t>
      </w:r>
      <w:proofErr w:type="spellEnd"/>
      <w:r w:rsidRPr="00485045">
        <w:rPr>
          <w:rFonts w:ascii="Arial" w:hAnsi="Arial" w:cs="Arial"/>
          <w:sz w:val="22"/>
          <w:szCs w:val="22"/>
        </w:rPr>
        <w:t xml:space="preserve"> a, et al. (2004). </w:t>
      </w:r>
      <w:r w:rsidRPr="00F0560B">
        <w:rPr>
          <w:rFonts w:ascii="Arial" w:hAnsi="Arial" w:cs="Arial"/>
          <w:i/>
          <w:iCs/>
          <w:sz w:val="22"/>
          <w:szCs w:val="22"/>
        </w:rPr>
        <w:t>Addressing vocal register discrepancies: an alternative, science-based theory of register phenomena. Second international conference the physiology and acoustics of singing, national centre for voice and speech</w:t>
      </w:r>
      <w:r w:rsidRPr="00485045">
        <w:rPr>
          <w:rFonts w:ascii="Arial" w:hAnsi="Arial" w:cs="Arial"/>
          <w:sz w:val="22"/>
          <w:szCs w:val="22"/>
        </w:rPr>
        <w:t xml:space="preserve">; 2004 oct 6−9; Denver, Colorado, usa:1-52. 2004:1–64. </w:t>
      </w:r>
    </w:p>
    <w:p w14:paraId="54A5B361" w14:textId="77777777" w:rsidR="00485045" w:rsidRDefault="00485045" w:rsidP="002B737F">
      <w:pPr>
        <w:spacing w:line="360" w:lineRule="auto"/>
        <w:rPr>
          <w:rFonts w:ascii="Arial" w:hAnsi="Arial" w:cs="Arial"/>
          <w:sz w:val="22"/>
          <w:szCs w:val="22"/>
        </w:rPr>
      </w:pPr>
    </w:p>
    <w:p w14:paraId="464D1E67" w14:textId="5D4FACD1"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Timberlake, C. (1990</w:t>
      </w:r>
      <w:r w:rsidRPr="00F0560B">
        <w:rPr>
          <w:rFonts w:ascii="Arial" w:hAnsi="Arial" w:cs="Arial"/>
          <w:i/>
          <w:iCs/>
          <w:sz w:val="22"/>
          <w:szCs w:val="22"/>
        </w:rPr>
        <w:t xml:space="preserve">). </w:t>
      </w:r>
      <w:proofErr w:type="spellStart"/>
      <w:r w:rsidRPr="00F0560B">
        <w:rPr>
          <w:rFonts w:ascii="Arial" w:hAnsi="Arial" w:cs="Arial"/>
          <w:i/>
          <w:iCs/>
          <w:sz w:val="22"/>
          <w:szCs w:val="22"/>
        </w:rPr>
        <w:t>Practicae</w:t>
      </w:r>
      <w:proofErr w:type="spellEnd"/>
      <w:r w:rsidRPr="00F0560B">
        <w:rPr>
          <w:rFonts w:ascii="Arial" w:hAnsi="Arial" w:cs="Arial"/>
          <w:i/>
          <w:iCs/>
          <w:sz w:val="22"/>
          <w:szCs w:val="22"/>
        </w:rPr>
        <w:t xml:space="preserve"> </w:t>
      </w:r>
      <w:proofErr w:type="spellStart"/>
      <w:r w:rsidRPr="00F0560B">
        <w:rPr>
          <w:rFonts w:ascii="Arial" w:hAnsi="Arial" w:cs="Arial"/>
          <w:i/>
          <w:iCs/>
          <w:sz w:val="22"/>
          <w:szCs w:val="22"/>
        </w:rPr>
        <w:t>musicae</w:t>
      </w:r>
      <w:proofErr w:type="spellEnd"/>
      <w:r w:rsidRPr="00F0560B">
        <w:rPr>
          <w:rFonts w:ascii="Arial" w:hAnsi="Arial" w:cs="Arial"/>
          <w:i/>
          <w:iCs/>
          <w:sz w:val="22"/>
          <w:szCs w:val="22"/>
        </w:rPr>
        <w:t>: Terminological turmoil--the naming of registers.</w:t>
      </w:r>
      <w:r w:rsidRPr="00485045">
        <w:rPr>
          <w:rFonts w:ascii="Arial" w:hAnsi="Arial" w:cs="Arial"/>
          <w:sz w:val="22"/>
          <w:szCs w:val="22"/>
        </w:rPr>
        <w:t xml:space="preserve"> The National Association of Teachers of Singing Journal, 47(1), 14-26. </w:t>
      </w:r>
    </w:p>
    <w:p w14:paraId="5C9F16D1" w14:textId="77777777" w:rsidR="00485045" w:rsidRDefault="00485045" w:rsidP="002B737F">
      <w:pPr>
        <w:spacing w:line="360" w:lineRule="auto"/>
        <w:rPr>
          <w:rFonts w:ascii="Arial" w:hAnsi="Arial" w:cs="Arial"/>
          <w:sz w:val="22"/>
          <w:szCs w:val="22"/>
        </w:rPr>
      </w:pPr>
    </w:p>
    <w:p w14:paraId="1794351B" w14:textId="057C59FB" w:rsidR="00F92B25" w:rsidRPr="00485045" w:rsidRDefault="00F92B25" w:rsidP="002B737F">
      <w:pPr>
        <w:spacing w:line="360" w:lineRule="auto"/>
        <w:rPr>
          <w:rFonts w:ascii="Arial" w:hAnsi="Arial" w:cs="Arial"/>
          <w:sz w:val="22"/>
          <w:szCs w:val="22"/>
        </w:rPr>
      </w:pPr>
      <w:r w:rsidRPr="00485045">
        <w:rPr>
          <w:rFonts w:ascii="Arial" w:hAnsi="Arial" w:cs="Arial"/>
          <w:sz w:val="22"/>
          <w:szCs w:val="22"/>
        </w:rPr>
        <w:t>Van Den Berg, J. (1958)</w:t>
      </w:r>
      <w:r w:rsidR="00F0560B">
        <w:rPr>
          <w:rFonts w:ascii="Arial" w:hAnsi="Arial" w:cs="Arial"/>
          <w:sz w:val="22"/>
          <w:szCs w:val="22"/>
        </w:rPr>
        <w:t>.</w:t>
      </w:r>
      <w:r w:rsidRPr="00485045">
        <w:rPr>
          <w:rFonts w:ascii="Arial" w:hAnsi="Arial" w:cs="Arial"/>
          <w:sz w:val="22"/>
          <w:szCs w:val="22"/>
        </w:rPr>
        <w:t xml:space="preserve"> </w:t>
      </w:r>
      <w:proofErr w:type="spellStart"/>
      <w:r w:rsidR="00F0560B" w:rsidRPr="00F0560B">
        <w:rPr>
          <w:rFonts w:ascii="Arial" w:hAnsi="Arial" w:cs="Arial"/>
          <w:i/>
          <w:iCs/>
          <w:sz w:val="22"/>
          <w:szCs w:val="22"/>
        </w:rPr>
        <w:t>M</w:t>
      </w:r>
      <w:r w:rsidRPr="00F0560B">
        <w:rPr>
          <w:rFonts w:ascii="Arial" w:hAnsi="Arial" w:cs="Arial"/>
          <w:i/>
          <w:iCs/>
          <w:sz w:val="22"/>
          <w:szCs w:val="22"/>
        </w:rPr>
        <w:t>yoelastic</w:t>
      </w:r>
      <w:proofErr w:type="spellEnd"/>
      <w:r w:rsidRPr="00F0560B">
        <w:rPr>
          <w:rFonts w:ascii="Arial" w:hAnsi="Arial" w:cs="Arial"/>
          <w:i/>
          <w:iCs/>
          <w:sz w:val="22"/>
          <w:szCs w:val="22"/>
        </w:rPr>
        <w:t>-aerodynamic theory of voice production</w:t>
      </w:r>
      <w:r w:rsidRPr="00485045">
        <w:rPr>
          <w:rFonts w:ascii="Arial" w:hAnsi="Arial" w:cs="Arial"/>
          <w:sz w:val="22"/>
          <w:szCs w:val="22"/>
        </w:rPr>
        <w:t xml:space="preserve">, </w:t>
      </w:r>
      <w:proofErr w:type="spellStart"/>
      <w:r w:rsidRPr="00485045">
        <w:rPr>
          <w:rFonts w:ascii="Arial" w:hAnsi="Arial" w:cs="Arial"/>
          <w:sz w:val="22"/>
          <w:szCs w:val="22"/>
        </w:rPr>
        <w:t>journql</w:t>
      </w:r>
      <w:proofErr w:type="spellEnd"/>
      <w:r w:rsidRPr="00485045">
        <w:rPr>
          <w:rFonts w:ascii="Arial" w:hAnsi="Arial" w:cs="Arial"/>
          <w:sz w:val="22"/>
          <w:szCs w:val="22"/>
        </w:rPr>
        <w:t xml:space="preserve"> of speech and hearing research 1, no. 3 (</w:t>
      </w:r>
      <w:proofErr w:type="spellStart"/>
      <w:r w:rsidRPr="00485045">
        <w:rPr>
          <w:rFonts w:ascii="Arial" w:hAnsi="Arial" w:cs="Arial"/>
          <w:sz w:val="22"/>
          <w:szCs w:val="22"/>
        </w:rPr>
        <w:t>september</w:t>
      </w:r>
      <w:proofErr w:type="spellEnd"/>
      <w:r w:rsidRPr="00485045">
        <w:rPr>
          <w:rFonts w:ascii="Arial" w:hAnsi="Arial" w:cs="Arial"/>
          <w:sz w:val="22"/>
          <w:szCs w:val="22"/>
        </w:rPr>
        <w:t xml:space="preserve"> 1958): 227-244; c. P. H. </w:t>
      </w:r>
      <w:proofErr w:type="spellStart"/>
      <w:r w:rsidRPr="00485045">
        <w:rPr>
          <w:rFonts w:ascii="Arial" w:hAnsi="Arial" w:cs="Arial"/>
          <w:sz w:val="22"/>
          <w:szCs w:val="22"/>
        </w:rPr>
        <w:t>Elemans</w:t>
      </w:r>
      <w:proofErr w:type="spellEnd"/>
      <w:r w:rsidRPr="00485045">
        <w:rPr>
          <w:rFonts w:ascii="Arial" w:hAnsi="Arial" w:cs="Arial"/>
          <w:sz w:val="22"/>
          <w:szCs w:val="22"/>
        </w:rPr>
        <w:t xml:space="preserve"> </w:t>
      </w:r>
      <w:proofErr w:type="gramStart"/>
      <w:r w:rsidRPr="00485045">
        <w:rPr>
          <w:rFonts w:ascii="Arial" w:hAnsi="Arial" w:cs="Arial"/>
          <w:sz w:val="22"/>
          <w:szCs w:val="22"/>
        </w:rPr>
        <w:t xml:space="preserve">et </w:t>
      </w:r>
      <w:proofErr w:type="spellStart"/>
      <w:r w:rsidRPr="00485045">
        <w:rPr>
          <w:rFonts w:ascii="Arial" w:hAnsi="Arial" w:cs="Arial"/>
          <w:sz w:val="22"/>
          <w:szCs w:val="22"/>
        </w:rPr>
        <w:t>al.,universal</w:t>
      </w:r>
      <w:proofErr w:type="spellEnd"/>
      <w:proofErr w:type="gramEnd"/>
      <w:r w:rsidRPr="00485045">
        <w:rPr>
          <w:rFonts w:ascii="Arial" w:hAnsi="Arial" w:cs="Arial"/>
          <w:sz w:val="22"/>
          <w:szCs w:val="22"/>
        </w:rPr>
        <w:t xml:space="preserve"> mechanisms of sound production in birds and Mammals</w:t>
      </w:r>
      <w:r w:rsidR="00E14BB0">
        <w:rPr>
          <w:rFonts w:ascii="Arial" w:hAnsi="Arial" w:cs="Arial"/>
          <w:sz w:val="22"/>
          <w:szCs w:val="22"/>
        </w:rPr>
        <w:t>.</w:t>
      </w:r>
    </w:p>
    <w:p w14:paraId="03318843" w14:textId="77777777" w:rsidR="00984097" w:rsidRPr="00485045" w:rsidRDefault="00984097" w:rsidP="002B737F">
      <w:pPr>
        <w:spacing w:line="360" w:lineRule="auto"/>
        <w:rPr>
          <w:rFonts w:ascii="Arial" w:hAnsi="Arial" w:cs="Arial"/>
          <w:sz w:val="22"/>
          <w:szCs w:val="22"/>
        </w:rPr>
      </w:pPr>
    </w:p>
    <w:p w14:paraId="522B31EA" w14:textId="48450F04" w:rsidR="00984097" w:rsidRPr="00485045" w:rsidRDefault="00F92B25" w:rsidP="002B737F">
      <w:pPr>
        <w:spacing w:line="360" w:lineRule="auto"/>
        <w:rPr>
          <w:rFonts w:ascii="Arial" w:hAnsi="Arial" w:cs="Arial"/>
          <w:sz w:val="22"/>
          <w:szCs w:val="22"/>
        </w:rPr>
      </w:pPr>
      <w:r w:rsidRPr="00485045">
        <w:rPr>
          <w:rFonts w:ascii="Arial" w:hAnsi="Arial" w:cs="Arial"/>
          <w:sz w:val="22"/>
          <w:szCs w:val="22"/>
        </w:rPr>
        <w:t xml:space="preserve">Van Den Berg, J.W., (1963). </w:t>
      </w:r>
      <w:r w:rsidRPr="00F0560B">
        <w:rPr>
          <w:rFonts w:ascii="Arial" w:hAnsi="Arial" w:cs="Arial"/>
          <w:i/>
          <w:iCs/>
          <w:sz w:val="22"/>
          <w:szCs w:val="22"/>
        </w:rPr>
        <w:t>Vocal ligaments versus registers.</w:t>
      </w:r>
      <w:r w:rsidRPr="00485045">
        <w:rPr>
          <w:rFonts w:ascii="Arial" w:hAnsi="Arial" w:cs="Arial"/>
          <w:sz w:val="22"/>
          <w:szCs w:val="22"/>
        </w:rPr>
        <w:t> NATS bulletin, 20, pp.16-21.</w:t>
      </w:r>
    </w:p>
    <w:p w14:paraId="1C5DDB35" w14:textId="77777777" w:rsidR="00485045" w:rsidRPr="00485045" w:rsidRDefault="00485045" w:rsidP="002B737F">
      <w:pPr>
        <w:spacing w:line="360" w:lineRule="auto"/>
        <w:rPr>
          <w:rFonts w:ascii="Arial" w:hAnsi="Arial" w:cs="Arial"/>
          <w:sz w:val="22"/>
          <w:szCs w:val="22"/>
        </w:rPr>
      </w:pPr>
    </w:p>
    <w:p w14:paraId="69361D76" w14:textId="5786B557" w:rsidR="00F92B25" w:rsidRDefault="00F92B25" w:rsidP="002B737F">
      <w:pPr>
        <w:spacing w:line="360" w:lineRule="auto"/>
        <w:rPr>
          <w:rFonts w:ascii="Arial" w:hAnsi="Arial" w:cs="Arial"/>
          <w:sz w:val="22"/>
          <w:szCs w:val="22"/>
        </w:rPr>
      </w:pPr>
      <w:proofErr w:type="spellStart"/>
      <w:r w:rsidRPr="00485045">
        <w:rPr>
          <w:rFonts w:ascii="Arial" w:hAnsi="Arial" w:cs="Arial"/>
          <w:sz w:val="22"/>
          <w:szCs w:val="22"/>
        </w:rPr>
        <w:t>Vennard</w:t>
      </w:r>
      <w:proofErr w:type="spellEnd"/>
      <w:r w:rsidRPr="00485045">
        <w:rPr>
          <w:rFonts w:ascii="Arial" w:hAnsi="Arial" w:cs="Arial"/>
          <w:sz w:val="22"/>
          <w:szCs w:val="22"/>
        </w:rPr>
        <w:t xml:space="preserve">, W (1967) </w:t>
      </w:r>
      <w:r w:rsidRPr="00F0560B">
        <w:rPr>
          <w:rFonts w:ascii="Arial" w:hAnsi="Arial" w:cs="Arial"/>
          <w:i/>
          <w:iCs/>
          <w:sz w:val="22"/>
          <w:szCs w:val="22"/>
        </w:rPr>
        <w:t>Singing, the Mechanism and the Technique</w:t>
      </w:r>
      <w:r w:rsidRPr="00485045">
        <w:rPr>
          <w:rFonts w:ascii="Arial" w:hAnsi="Arial" w:cs="Arial"/>
          <w:sz w:val="22"/>
          <w:szCs w:val="22"/>
        </w:rPr>
        <w:t>, Carl Fischer, New York</w:t>
      </w:r>
      <w:r w:rsidR="00E14BB0">
        <w:rPr>
          <w:rFonts w:ascii="Arial" w:hAnsi="Arial" w:cs="Arial"/>
          <w:sz w:val="22"/>
          <w:szCs w:val="22"/>
        </w:rPr>
        <w:t>.</w:t>
      </w:r>
    </w:p>
    <w:p w14:paraId="1FF487E9" w14:textId="77777777" w:rsidR="00485045" w:rsidRPr="00485045" w:rsidRDefault="00485045" w:rsidP="002B737F">
      <w:pPr>
        <w:spacing w:line="360" w:lineRule="auto"/>
        <w:rPr>
          <w:rFonts w:ascii="Arial" w:hAnsi="Arial" w:cs="Arial"/>
          <w:sz w:val="22"/>
          <w:szCs w:val="22"/>
        </w:rPr>
      </w:pPr>
    </w:p>
    <w:p w14:paraId="5C152423" w14:textId="55EB1820"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Vennard</w:t>
      </w:r>
      <w:proofErr w:type="spellEnd"/>
      <w:r w:rsidRPr="00485045">
        <w:rPr>
          <w:rFonts w:ascii="Arial" w:hAnsi="Arial" w:cs="Arial"/>
          <w:sz w:val="22"/>
          <w:szCs w:val="22"/>
        </w:rPr>
        <w:t xml:space="preserve">, W, (1970). </w:t>
      </w:r>
      <w:r w:rsidRPr="00F0560B">
        <w:rPr>
          <w:rFonts w:ascii="Arial" w:hAnsi="Arial" w:cs="Arial"/>
          <w:i/>
          <w:iCs/>
          <w:sz w:val="22"/>
          <w:szCs w:val="22"/>
        </w:rPr>
        <w:t xml:space="preserve">Physiological basis for vocal registers. </w:t>
      </w:r>
      <w:r w:rsidRPr="00485045">
        <w:rPr>
          <w:rFonts w:ascii="Arial" w:hAnsi="Arial" w:cs="Arial"/>
          <w:sz w:val="22"/>
          <w:szCs w:val="22"/>
        </w:rPr>
        <w:t>The journal of the Acoustical Society of America 47, 120</w:t>
      </w:r>
      <w:r w:rsidR="00E14BB0">
        <w:rPr>
          <w:rFonts w:ascii="Arial" w:hAnsi="Arial" w:cs="Arial"/>
          <w:sz w:val="22"/>
          <w:szCs w:val="22"/>
        </w:rPr>
        <w:t>.</w:t>
      </w:r>
    </w:p>
    <w:p w14:paraId="10EBB48A" w14:textId="77777777" w:rsidR="00984097" w:rsidRPr="00485045" w:rsidRDefault="00984097" w:rsidP="002B737F">
      <w:pPr>
        <w:spacing w:line="360" w:lineRule="auto"/>
        <w:rPr>
          <w:rFonts w:ascii="Arial" w:hAnsi="Arial" w:cs="Arial"/>
          <w:sz w:val="22"/>
          <w:szCs w:val="22"/>
        </w:rPr>
      </w:pPr>
    </w:p>
    <w:p w14:paraId="32183E9D" w14:textId="77777777"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Vennard</w:t>
      </w:r>
      <w:proofErr w:type="spellEnd"/>
      <w:r w:rsidRPr="00485045">
        <w:rPr>
          <w:rFonts w:ascii="Arial" w:hAnsi="Arial" w:cs="Arial"/>
          <w:sz w:val="22"/>
          <w:szCs w:val="22"/>
        </w:rPr>
        <w:t xml:space="preserve">, W. and Hirano, M., 1970. </w:t>
      </w:r>
      <w:r w:rsidRPr="00F0560B">
        <w:rPr>
          <w:rFonts w:ascii="Arial" w:hAnsi="Arial" w:cs="Arial"/>
          <w:i/>
          <w:iCs/>
          <w:sz w:val="22"/>
          <w:szCs w:val="22"/>
        </w:rPr>
        <w:t>Physiological Basis for Vocal Registers</w:t>
      </w:r>
      <w:r w:rsidRPr="00485045">
        <w:rPr>
          <w:rFonts w:ascii="Arial" w:hAnsi="Arial" w:cs="Arial"/>
          <w:sz w:val="22"/>
          <w:szCs w:val="22"/>
        </w:rPr>
        <w:t>. The Journal of the Acoustical Society of America, 47(1A), pp.120-120.</w:t>
      </w:r>
    </w:p>
    <w:p w14:paraId="66B40253" w14:textId="77777777" w:rsidR="00485045" w:rsidRDefault="00485045" w:rsidP="002B737F">
      <w:pPr>
        <w:spacing w:line="360" w:lineRule="auto"/>
        <w:rPr>
          <w:rFonts w:ascii="Arial" w:hAnsi="Arial" w:cs="Arial"/>
          <w:sz w:val="22"/>
          <w:szCs w:val="22"/>
        </w:rPr>
      </w:pPr>
    </w:p>
    <w:p w14:paraId="6726D617" w14:textId="030EB7F6"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Vennard</w:t>
      </w:r>
      <w:proofErr w:type="spellEnd"/>
      <w:r w:rsidRPr="00485045">
        <w:rPr>
          <w:rFonts w:ascii="Arial" w:hAnsi="Arial" w:cs="Arial"/>
          <w:sz w:val="22"/>
          <w:szCs w:val="22"/>
        </w:rPr>
        <w:t xml:space="preserve">, W., Hirano, M., &amp; </w:t>
      </w:r>
      <w:proofErr w:type="spellStart"/>
      <w:r w:rsidRPr="00485045">
        <w:rPr>
          <w:rFonts w:ascii="Arial" w:hAnsi="Arial" w:cs="Arial"/>
          <w:sz w:val="22"/>
          <w:szCs w:val="22"/>
        </w:rPr>
        <w:t>Ohala</w:t>
      </w:r>
      <w:proofErr w:type="spellEnd"/>
      <w:r w:rsidRPr="00485045">
        <w:rPr>
          <w:rFonts w:ascii="Arial" w:hAnsi="Arial" w:cs="Arial"/>
          <w:sz w:val="22"/>
          <w:szCs w:val="22"/>
        </w:rPr>
        <w:t xml:space="preserve">, J. (1970a). </w:t>
      </w:r>
      <w:r w:rsidRPr="00F0560B">
        <w:rPr>
          <w:rFonts w:ascii="Arial" w:hAnsi="Arial" w:cs="Arial"/>
          <w:i/>
          <w:iCs/>
          <w:sz w:val="22"/>
          <w:szCs w:val="22"/>
        </w:rPr>
        <w:t>Chest, head and falsetto</w:t>
      </w:r>
      <w:r w:rsidRPr="00485045">
        <w:rPr>
          <w:rFonts w:ascii="Arial" w:hAnsi="Arial" w:cs="Arial"/>
          <w:sz w:val="22"/>
          <w:szCs w:val="22"/>
        </w:rPr>
        <w:t xml:space="preserve">. The National Association of Teachers of Singing Bulletin, 27, 30-36. </w:t>
      </w:r>
    </w:p>
    <w:p w14:paraId="3F29E05B" w14:textId="77777777" w:rsidR="00485045" w:rsidRDefault="00485045" w:rsidP="002B737F">
      <w:pPr>
        <w:spacing w:line="360" w:lineRule="auto"/>
        <w:rPr>
          <w:rFonts w:ascii="Arial" w:hAnsi="Arial" w:cs="Arial"/>
          <w:sz w:val="22"/>
          <w:szCs w:val="22"/>
        </w:rPr>
      </w:pPr>
    </w:p>
    <w:p w14:paraId="57F00E04" w14:textId="22CA1F92" w:rsidR="00F92B25" w:rsidRPr="00485045" w:rsidRDefault="00F92B25" w:rsidP="002B737F">
      <w:pPr>
        <w:spacing w:line="360" w:lineRule="auto"/>
        <w:rPr>
          <w:rFonts w:ascii="Arial" w:hAnsi="Arial" w:cs="Arial"/>
          <w:sz w:val="22"/>
          <w:szCs w:val="22"/>
        </w:rPr>
      </w:pPr>
      <w:proofErr w:type="spellStart"/>
      <w:r w:rsidRPr="00485045">
        <w:rPr>
          <w:rFonts w:ascii="Arial" w:hAnsi="Arial" w:cs="Arial"/>
          <w:sz w:val="22"/>
          <w:szCs w:val="22"/>
        </w:rPr>
        <w:t>Vennard</w:t>
      </w:r>
      <w:proofErr w:type="spellEnd"/>
      <w:r w:rsidRPr="00485045">
        <w:rPr>
          <w:rFonts w:ascii="Arial" w:hAnsi="Arial" w:cs="Arial"/>
          <w:sz w:val="22"/>
          <w:szCs w:val="22"/>
        </w:rPr>
        <w:t xml:space="preserve">, W., Hirano, M., &amp; </w:t>
      </w:r>
      <w:proofErr w:type="spellStart"/>
      <w:r w:rsidRPr="00485045">
        <w:rPr>
          <w:rFonts w:ascii="Arial" w:hAnsi="Arial" w:cs="Arial"/>
          <w:sz w:val="22"/>
          <w:szCs w:val="22"/>
        </w:rPr>
        <w:t>Ohala</w:t>
      </w:r>
      <w:proofErr w:type="spellEnd"/>
      <w:r w:rsidRPr="00485045">
        <w:rPr>
          <w:rFonts w:ascii="Arial" w:hAnsi="Arial" w:cs="Arial"/>
          <w:sz w:val="22"/>
          <w:szCs w:val="22"/>
        </w:rPr>
        <w:t xml:space="preserve">, J. (1970b). </w:t>
      </w:r>
      <w:r w:rsidRPr="00F0560B">
        <w:rPr>
          <w:rFonts w:ascii="Arial" w:hAnsi="Arial" w:cs="Arial"/>
          <w:i/>
          <w:iCs/>
          <w:sz w:val="22"/>
          <w:szCs w:val="22"/>
        </w:rPr>
        <w:t>Laryngeal synergy in singing</w:t>
      </w:r>
      <w:r w:rsidRPr="00485045">
        <w:rPr>
          <w:rFonts w:ascii="Arial" w:hAnsi="Arial" w:cs="Arial"/>
          <w:sz w:val="22"/>
          <w:szCs w:val="22"/>
        </w:rPr>
        <w:t xml:space="preserve">. The National Association of Teachers of Singing Bulletin, 27(1), 16-21. </w:t>
      </w:r>
    </w:p>
    <w:p w14:paraId="4E99A5D3" w14:textId="77777777" w:rsidR="00984097" w:rsidRDefault="00984097" w:rsidP="002B737F">
      <w:pPr>
        <w:pStyle w:val="UNIASSIGNEMENT"/>
        <w:rPr>
          <w:rFonts w:eastAsiaTheme="minorHAnsi"/>
          <w:lang w:eastAsia="en-US"/>
        </w:rPr>
      </w:pPr>
    </w:p>
    <w:p w14:paraId="543D3BF0" w14:textId="77777777" w:rsidR="00984097" w:rsidRDefault="00984097" w:rsidP="0009419D">
      <w:pPr>
        <w:pStyle w:val="UNIASSIGNEMENT"/>
        <w:rPr>
          <w:rFonts w:eastAsiaTheme="minorHAnsi"/>
          <w:lang w:eastAsia="en-US"/>
        </w:rPr>
      </w:pPr>
    </w:p>
    <w:p w14:paraId="17D12576" w14:textId="15E6AEFA" w:rsidR="00984097" w:rsidRDefault="00984097" w:rsidP="0009419D">
      <w:pPr>
        <w:pStyle w:val="UNIASSIGNEMENT"/>
        <w:rPr>
          <w:rFonts w:eastAsiaTheme="minorHAnsi"/>
          <w:lang w:eastAsia="en-US"/>
        </w:rPr>
      </w:pPr>
    </w:p>
    <w:p w14:paraId="4DD35A14" w14:textId="40338004" w:rsidR="00F0560B" w:rsidRDefault="00F0560B" w:rsidP="0009419D">
      <w:pPr>
        <w:pStyle w:val="UNIASSIGNEMENT"/>
        <w:rPr>
          <w:rFonts w:eastAsiaTheme="minorHAnsi"/>
          <w:lang w:eastAsia="en-US"/>
        </w:rPr>
      </w:pPr>
    </w:p>
    <w:p w14:paraId="12C2EFA0" w14:textId="5B6F7C41" w:rsidR="00F0560B" w:rsidRDefault="00F0560B" w:rsidP="0009419D">
      <w:pPr>
        <w:pStyle w:val="UNIASSIGNEMENT"/>
        <w:rPr>
          <w:rFonts w:eastAsiaTheme="minorHAnsi"/>
          <w:lang w:eastAsia="en-US"/>
        </w:rPr>
      </w:pPr>
    </w:p>
    <w:p w14:paraId="5EFEAD1E" w14:textId="6B443A21" w:rsidR="00F0560B" w:rsidRDefault="00F0560B" w:rsidP="0009419D">
      <w:pPr>
        <w:pStyle w:val="UNIASSIGNEMENT"/>
        <w:rPr>
          <w:rFonts w:eastAsiaTheme="minorHAnsi"/>
          <w:lang w:eastAsia="en-US"/>
        </w:rPr>
      </w:pPr>
    </w:p>
    <w:p w14:paraId="018DB2BF" w14:textId="77777777" w:rsidR="00F0560B" w:rsidRDefault="00F0560B" w:rsidP="0009419D">
      <w:pPr>
        <w:pStyle w:val="UNIASSIGNEMENT"/>
        <w:rPr>
          <w:rFonts w:eastAsiaTheme="minorHAnsi"/>
          <w:lang w:eastAsia="en-US"/>
        </w:rPr>
      </w:pPr>
    </w:p>
    <w:p w14:paraId="14BF5F99" w14:textId="77777777" w:rsidR="00984097" w:rsidRDefault="00984097" w:rsidP="0009419D">
      <w:pPr>
        <w:pStyle w:val="UNIASSIGNEMENT"/>
        <w:rPr>
          <w:rFonts w:eastAsiaTheme="minorHAnsi"/>
          <w:lang w:eastAsia="en-US"/>
        </w:rPr>
      </w:pPr>
    </w:p>
    <w:p w14:paraId="75E60285" w14:textId="4E89BA5D" w:rsidR="00980DFE" w:rsidRPr="00B90753" w:rsidRDefault="00980DFE" w:rsidP="0009419D">
      <w:pPr>
        <w:pStyle w:val="UNIASSIGNEMENT"/>
        <w:rPr>
          <w:rFonts w:eastAsiaTheme="minorHAnsi"/>
          <w:lang w:eastAsia="en-US"/>
        </w:rPr>
      </w:pPr>
      <w:r w:rsidRPr="00B90753">
        <w:rPr>
          <w:rFonts w:eastAsiaTheme="minorHAnsi"/>
          <w:lang w:eastAsia="en-US"/>
        </w:rPr>
        <w:lastRenderedPageBreak/>
        <w:t xml:space="preserve">Appendix 1 </w:t>
      </w:r>
    </w:p>
    <w:p w14:paraId="13FBB017" w14:textId="77777777" w:rsidR="00980DFE" w:rsidRPr="00B90753" w:rsidRDefault="00980DFE" w:rsidP="0009419D">
      <w:pPr>
        <w:pStyle w:val="UNIASSIGNEMENT"/>
        <w:rPr>
          <w:rFonts w:eastAsiaTheme="minorHAnsi"/>
          <w:lang w:eastAsia="en-US"/>
        </w:rPr>
      </w:pPr>
    </w:p>
    <w:p w14:paraId="25FAEFD5" w14:textId="77777777" w:rsidR="00485045" w:rsidRPr="00485045" w:rsidRDefault="00485045" w:rsidP="00485045">
      <w:pPr>
        <w:pStyle w:val="UNIASSIGNEMENT"/>
        <w:rPr>
          <w:b/>
          <w:bCs/>
        </w:rPr>
      </w:pPr>
      <w:r w:rsidRPr="00485045">
        <w:rPr>
          <w:b/>
          <w:bCs/>
        </w:rPr>
        <w:t>Learning outcomes for 'Negotiating and navigating Vocal Registers'– Pilot module </w:t>
      </w:r>
    </w:p>
    <w:p w14:paraId="26CF7740" w14:textId="77777777" w:rsidR="00485045" w:rsidRPr="00485045" w:rsidRDefault="00485045" w:rsidP="00485045">
      <w:pPr>
        <w:pStyle w:val="UNIASSIGNEMENT"/>
      </w:pPr>
      <w:r w:rsidRPr="00485045">
        <w:t> </w:t>
      </w:r>
    </w:p>
    <w:p w14:paraId="001EA6EC" w14:textId="77777777" w:rsidR="00485045" w:rsidRPr="00485045" w:rsidRDefault="00485045" w:rsidP="00485045">
      <w:pPr>
        <w:pStyle w:val="UNIASSIGNEMENT"/>
      </w:pPr>
      <w:r w:rsidRPr="00485045">
        <w:t xml:space="preserve">After considering the research on vocal registration have established a learning criterion for negotiating and navigating vocal register for my vocal pilot programme. As a result of the overwhelming amount of research, I found it challenging to consolidate </w:t>
      </w:r>
      <w:proofErr w:type="gramStart"/>
      <w:r w:rsidRPr="00485045">
        <w:t>all of</w:t>
      </w:r>
      <w:proofErr w:type="gramEnd"/>
      <w:r w:rsidRPr="00485045">
        <w:t xml:space="preserve"> the information; however, based on the criteria outline, I was able to synthesise the information to support the vocal registers portion of the programme.</w:t>
      </w:r>
    </w:p>
    <w:p w14:paraId="32F668F4" w14:textId="77777777" w:rsidR="00485045" w:rsidRPr="00485045" w:rsidRDefault="00485045" w:rsidP="00485045">
      <w:pPr>
        <w:pStyle w:val="UNIASSIGNEMENT"/>
      </w:pPr>
      <w:r w:rsidRPr="00485045">
        <w:t> </w:t>
      </w:r>
    </w:p>
    <w:p w14:paraId="32251B7B" w14:textId="77777777" w:rsidR="00485045" w:rsidRPr="00485045" w:rsidRDefault="00485045" w:rsidP="00485045">
      <w:pPr>
        <w:pStyle w:val="UNIASSIGNEMENT"/>
      </w:pPr>
      <w:r w:rsidRPr="00485045">
        <w:rPr>
          <w:u w:val="single"/>
        </w:rPr>
        <w:t>Learning outcomes:</w:t>
      </w:r>
    </w:p>
    <w:p w14:paraId="549C0072" w14:textId="77777777" w:rsidR="00485045" w:rsidRPr="00485045" w:rsidRDefault="00485045" w:rsidP="00485045">
      <w:pPr>
        <w:pStyle w:val="UNIASSIGNEMENT"/>
      </w:pPr>
      <w:r w:rsidRPr="00485045">
        <w:t>The learner will: </w:t>
      </w:r>
    </w:p>
    <w:p w14:paraId="7FC9E92E" w14:textId="77777777" w:rsidR="00485045" w:rsidRPr="00485045" w:rsidRDefault="00485045" w:rsidP="00485045">
      <w:pPr>
        <w:pStyle w:val="UNIASSIGNEMENT"/>
      </w:pPr>
      <w:r w:rsidRPr="00485045">
        <w:t>The function and voice quality of lower register and upper register.</w:t>
      </w:r>
    </w:p>
    <w:p w14:paraId="00038CC4" w14:textId="77777777" w:rsidR="00485045" w:rsidRPr="00485045" w:rsidRDefault="00485045" w:rsidP="00485045">
      <w:pPr>
        <w:pStyle w:val="UNIASSIGNEMENT"/>
      </w:pPr>
      <w:r w:rsidRPr="00485045">
        <w:t>The function and voice quality of mixed voice (Chest mix or Head mix).</w:t>
      </w:r>
    </w:p>
    <w:p w14:paraId="233BE2D8" w14:textId="77777777" w:rsidR="00485045" w:rsidRPr="00485045" w:rsidRDefault="00485045" w:rsidP="00485045">
      <w:pPr>
        <w:pStyle w:val="UNIASSIGNEMENT"/>
      </w:pPr>
      <w:r w:rsidRPr="00485045">
        <w:t>Transition between lower and upper register.</w:t>
      </w:r>
    </w:p>
    <w:p w14:paraId="4B7A2F51" w14:textId="77777777" w:rsidR="00485045" w:rsidRPr="00485045" w:rsidRDefault="00485045" w:rsidP="00485045">
      <w:pPr>
        <w:pStyle w:val="UNIASSIGNEMENT"/>
      </w:pPr>
      <w:r w:rsidRPr="00485045">
        <w:rPr>
          <w:u w:val="single"/>
        </w:rPr>
        <w:t> </w:t>
      </w:r>
    </w:p>
    <w:p w14:paraId="29761C98" w14:textId="77777777" w:rsidR="00485045" w:rsidRPr="00485045" w:rsidRDefault="00485045" w:rsidP="00485045">
      <w:pPr>
        <w:pStyle w:val="UNIASSIGNEMENT"/>
      </w:pPr>
      <w:r w:rsidRPr="00485045">
        <w:rPr>
          <w:u w:val="single"/>
        </w:rPr>
        <w:t>Assessment criteria</w:t>
      </w:r>
    </w:p>
    <w:p w14:paraId="3333AD11" w14:textId="77777777" w:rsidR="00485045" w:rsidRPr="00485045" w:rsidRDefault="00485045" w:rsidP="00485045">
      <w:pPr>
        <w:pStyle w:val="UNIASSIGNEMENT"/>
      </w:pPr>
      <w:r w:rsidRPr="00485045">
        <w:t> The learner can: </w:t>
      </w:r>
    </w:p>
    <w:p w14:paraId="60832157" w14:textId="77777777" w:rsidR="00485045" w:rsidRPr="00485045" w:rsidRDefault="00485045" w:rsidP="00485045">
      <w:pPr>
        <w:pStyle w:val="UNIASSIGNEMENT"/>
      </w:pPr>
      <w:r w:rsidRPr="00485045">
        <w:t>1.1 Produce a secure and sustained performance that demonstrates the voice qualities of the lower and upper registers.</w:t>
      </w:r>
    </w:p>
    <w:p w14:paraId="21A30157" w14:textId="77777777" w:rsidR="00485045" w:rsidRPr="00485045" w:rsidRDefault="00485045" w:rsidP="00485045">
      <w:pPr>
        <w:pStyle w:val="UNIASSIGNEMENT"/>
      </w:pPr>
      <w:r w:rsidRPr="00485045">
        <w:t xml:space="preserve">1.2 Perform with attention to the transition between lower, </w:t>
      </w:r>
      <w:proofErr w:type="gramStart"/>
      <w:r w:rsidRPr="00485045">
        <w:t>upper</w:t>
      </w:r>
      <w:proofErr w:type="gramEnd"/>
      <w:r w:rsidRPr="00485045">
        <w:t xml:space="preserve"> and mixed registers. </w:t>
      </w:r>
    </w:p>
    <w:p w14:paraId="05772E51" w14:textId="77777777" w:rsidR="00485045" w:rsidRPr="00485045" w:rsidRDefault="00485045" w:rsidP="00485045">
      <w:pPr>
        <w:pStyle w:val="UNIASSIGNEMENT"/>
      </w:pPr>
      <w:r w:rsidRPr="00485045">
        <w:t>1.3 Perform with general evidence of stylistic awareness and some attempt to convey individual musical intent and commitment.</w:t>
      </w:r>
    </w:p>
    <w:p w14:paraId="48388662" w14:textId="77777777" w:rsidR="00485045" w:rsidRPr="00485045" w:rsidRDefault="00485045" w:rsidP="00485045">
      <w:pPr>
        <w:pStyle w:val="UNIASSIGNEMENT"/>
      </w:pPr>
      <w:r w:rsidRPr="00485045">
        <w:t> </w:t>
      </w:r>
    </w:p>
    <w:p w14:paraId="3B8836D7" w14:textId="77777777" w:rsidR="00485045" w:rsidRPr="00485045" w:rsidRDefault="00485045" w:rsidP="00485045">
      <w:pPr>
        <w:pStyle w:val="UNIASSIGNEMENT"/>
      </w:pPr>
      <w:r w:rsidRPr="00485045">
        <w:t> </w:t>
      </w:r>
    </w:p>
    <w:p w14:paraId="73ACBCC1" w14:textId="77777777" w:rsidR="00485045" w:rsidRPr="00485045" w:rsidRDefault="00485045" w:rsidP="00485045">
      <w:pPr>
        <w:pStyle w:val="UNIASSIGNEMENT"/>
      </w:pPr>
      <w:r w:rsidRPr="00485045">
        <w:t> </w:t>
      </w:r>
    </w:p>
    <w:p w14:paraId="44D23279" w14:textId="77777777" w:rsidR="00485045" w:rsidRPr="00485045" w:rsidRDefault="00485045" w:rsidP="00485045">
      <w:pPr>
        <w:pStyle w:val="UNIASSIGNEMENT"/>
      </w:pPr>
      <w:r w:rsidRPr="00485045">
        <w:t> </w:t>
      </w:r>
    </w:p>
    <w:p w14:paraId="4EE71742" w14:textId="77777777" w:rsidR="00485045" w:rsidRPr="00485045" w:rsidRDefault="00485045" w:rsidP="00485045">
      <w:pPr>
        <w:pStyle w:val="UNIASSIGNEMENT"/>
      </w:pPr>
      <w:r w:rsidRPr="00485045">
        <w:t> </w:t>
      </w:r>
    </w:p>
    <w:p w14:paraId="12742DE0" w14:textId="77777777" w:rsidR="00485045" w:rsidRPr="00485045" w:rsidRDefault="00485045" w:rsidP="00485045">
      <w:pPr>
        <w:rPr>
          <w:color w:val="0E101A"/>
        </w:rPr>
      </w:pPr>
      <w:r w:rsidRPr="00485045">
        <w:rPr>
          <w:color w:val="0E101A"/>
        </w:rPr>
        <w:t> </w:t>
      </w:r>
    </w:p>
    <w:p w14:paraId="4129A685" w14:textId="77777777" w:rsidR="00980DFE" w:rsidRPr="00B90753" w:rsidRDefault="00980DFE" w:rsidP="000D38C1">
      <w:pPr>
        <w:spacing w:line="360" w:lineRule="auto"/>
        <w:jc w:val="both"/>
        <w:rPr>
          <w:rFonts w:ascii="Arial" w:hAnsi="Arial" w:cs="Arial"/>
          <w:color w:val="000000" w:themeColor="text1"/>
          <w:sz w:val="22"/>
          <w:szCs w:val="22"/>
        </w:rPr>
      </w:pPr>
    </w:p>
    <w:sectPr w:rsidR="00980DFE" w:rsidRPr="00B90753">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642B15" w14:textId="77777777" w:rsidR="005E54CC" w:rsidRDefault="005E54CC" w:rsidP="00144E38">
      <w:r>
        <w:separator/>
      </w:r>
    </w:p>
  </w:endnote>
  <w:endnote w:type="continuationSeparator" w:id="0">
    <w:p w14:paraId="46CBFA31" w14:textId="77777777" w:rsidR="005E54CC" w:rsidRDefault="005E54CC" w:rsidP="00144E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4707914"/>
      <w:docPartObj>
        <w:docPartGallery w:val="Page Numbers (Bottom of Page)"/>
        <w:docPartUnique/>
      </w:docPartObj>
    </w:sdtPr>
    <w:sdtEndPr>
      <w:rPr>
        <w:rStyle w:val="PageNumber"/>
      </w:rPr>
    </w:sdtEndPr>
    <w:sdtContent>
      <w:p w14:paraId="5816AC36" w14:textId="4B70AED6" w:rsidR="007A55D2" w:rsidRDefault="007A55D2" w:rsidP="006744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E46C59" w14:textId="77777777" w:rsidR="00157DDB" w:rsidRDefault="00157D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Arial" w:hAnsi="Arial" w:cs="Arial"/>
        <w:sz w:val="22"/>
        <w:szCs w:val="22"/>
      </w:rPr>
      <w:id w:val="22063546"/>
      <w:docPartObj>
        <w:docPartGallery w:val="Page Numbers (Bottom of Page)"/>
        <w:docPartUnique/>
      </w:docPartObj>
    </w:sdtPr>
    <w:sdtEndPr>
      <w:rPr>
        <w:rStyle w:val="PageNumber"/>
      </w:rPr>
    </w:sdtEndPr>
    <w:sdtContent>
      <w:p w14:paraId="5AD38ECB" w14:textId="78FE2C15" w:rsidR="007A55D2" w:rsidRPr="007A55D2" w:rsidRDefault="007A55D2" w:rsidP="0067442D">
        <w:pPr>
          <w:pStyle w:val="Footer"/>
          <w:framePr w:wrap="none" w:vAnchor="text" w:hAnchor="margin" w:xAlign="center" w:y="1"/>
          <w:rPr>
            <w:rStyle w:val="PageNumber"/>
            <w:rFonts w:ascii="Arial" w:hAnsi="Arial" w:cs="Arial"/>
            <w:sz w:val="22"/>
            <w:szCs w:val="22"/>
          </w:rPr>
        </w:pPr>
        <w:r w:rsidRPr="007A55D2">
          <w:rPr>
            <w:rStyle w:val="PageNumber"/>
            <w:rFonts w:ascii="Arial" w:hAnsi="Arial" w:cs="Arial"/>
            <w:sz w:val="22"/>
            <w:szCs w:val="22"/>
          </w:rPr>
          <w:fldChar w:fldCharType="begin"/>
        </w:r>
        <w:r w:rsidRPr="007A55D2">
          <w:rPr>
            <w:rStyle w:val="PageNumber"/>
            <w:rFonts w:ascii="Arial" w:hAnsi="Arial" w:cs="Arial"/>
            <w:sz w:val="22"/>
            <w:szCs w:val="22"/>
          </w:rPr>
          <w:instrText xml:space="preserve"> PAGE </w:instrText>
        </w:r>
        <w:r w:rsidRPr="007A55D2">
          <w:rPr>
            <w:rStyle w:val="PageNumber"/>
            <w:rFonts w:ascii="Arial" w:hAnsi="Arial" w:cs="Arial"/>
            <w:sz w:val="22"/>
            <w:szCs w:val="22"/>
          </w:rPr>
          <w:fldChar w:fldCharType="separate"/>
        </w:r>
        <w:r w:rsidRPr="007A55D2">
          <w:rPr>
            <w:rStyle w:val="PageNumber"/>
            <w:rFonts w:ascii="Arial" w:hAnsi="Arial" w:cs="Arial"/>
            <w:noProof/>
            <w:sz w:val="22"/>
            <w:szCs w:val="22"/>
          </w:rPr>
          <w:t>1</w:t>
        </w:r>
        <w:r w:rsidRPr="007A55D2">
          <w:rPr>
            <w:rStyle w:val="PageNumber"/>
            <w:rFonts w:ascii="Arial" w:hAnsi="Arial" w:cs="Arial"/>
            <w:sz w:val="22"/>
            <w:szCs w:val="22"/>
          </w:rPr>
          <w:fldChar w:fldCharType="end"/>
        </w:r>
      </w:p>
    </w:sdtContent>
  </w:sdt>
  <w:p w14:paraId="0D322FEC" w14:textId="4D511A00" w:rsidR="00144E38" w:rsidRPr="007A55D2" w:rsidRDefault="007A55D2">
    <w:pPr>
      <w:pStyle w:val="Footer"/>
      <w:rPr>
        <w:rFonts w:ascii="Arial" w:eastAsiaTheme="minorHAnsi" w:hAnsi="Arial" w:cs="Arial"/>
        <w:sz w:val="22"/>
        <w:szCs w:val="22"/>
        <w:lang w:eastAsia="en-US"/>
      </w:rPr>
    </w:pPr>
    <w:r w:rsidRPr="007A55D2">
      <w:rPr>
        <w:rFonts w:ascii="Arial" w:hAnsi="Arial" w:cs="Arial"/>
        <w:sz w:val="22"/>
        <w:szCs w:val="22"/>
      </w:rPr>
      <w:t xml:space="preserve">Lyanna Austin Student No: </w:t>
    </w:r>
    <w:r w:rsidRPr="007A55D2">
      <w:rPr>
        <w:rFonts w:ascii="Arial" w:eastAsiaTheme="minorHAnsi" w:hAnsi="Arial" w:cs="Arial"/>
        <w:sz w:val="22"/>
        <w:szCs w:val="22"/>
        <w:lang w:eastAsia="en-US"/>
      </w:rPr>
      <w:t>2117164</w:t>
    </w:r>
    <w:r w:rsidRPr="007A55D2">
      <w:rPr>
        <w:rFonts w:ascii="Arial" w:hAnsi="Arial" w:cs="Arial"/>
        <w:sz w:val="22"/>
        <w:szCs w:val="22"/>
      </w:rPr>
      <w:ptab w:relativeTo="margin" w:alignment="center" w:leader="none"/>
    </w:r>
    <w:r w:rsidRPr="007A55D2">
      <w:rPr>
        <w:rFonts w:ascii="Arial" w:hAnsi="Arial" w:cs="Arial"/>
        <w:sz w:val="22"/>
        <w:szCs w:val="22"/>
      </w:rPr>
      <w:ptab w:relativeTo="margin" w:alignment="right" w:leader="none"/>
    </w:r>
    <w:r w:rsidRPr="007A55D2">
      <w:rPr>
        <w:rFonts w:ascii="Arial" w:hAnsi="Arial" w:cs="Arial"/>
        <w:sz w:val="22"/>
        <w:szCs w:val="22"/>
      </w:rPr>
      <w:t>Module Code: BMPF7003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F705D" w14:textId="77777777" w:rsidR="005E54CC" w:rsidRDefault="005E54CC" w:rsidP="00144E38">
      <w:r>
        <w:separator/>
      </w:r>
    </w:p>
  </w:footnote>
  <w:footnote w:type="continuationSeparator" w:id="0">
    <w:p w14:paraId="1255F59F" w14:textId="77777777" w:rsidR="005E54CC" w:rsidRDefault="005E54CC" w:rsidP="00144E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F0A72"/>
    <w:multiLevelType w:val="multilevel"/>
    <w:tmpl w:val="BD02663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025129"/>
    <w:multiLevelType w:val="multilevel"/>
    <w:tmpl w:val="AC5A7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95001E"/>
    <w:multiLevelType w:val="hybridMultilevel"/>
    <w:tmpl w:val="FB5A3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80160F"/>
    <w:multiLevelType w:val="hybridMultilevel"/>
    <w:tmpl w:val="C2A85EA8"/>
    <w:lvl w:ilvl="0" w:tplc="BECE8E52">
      <w:start w:val="1"/>
      <w:numFmt w:val="lowerLetter"/>
      <w:lvlText w:val="%1)"/>
      <w:lvlJc w:val="left"/>
      <w:pPr>
        <w:ind w:left="7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5D307648">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2048F038">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37F66B74">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898B890">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09CAF208">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FE8AD2C">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1A42BF36">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0DE6839A">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5B1A507A"/>
    <w:multiLevelType w:val="hybridMultilevel"/>
    <w:tmpl w:val="8C0407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EC441A"/>
    <w:multiLevelType w:val="hybridMultilevel"/>
    <w:tmpl w:val="D1903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164F3F"/>
    <w:multiLevelType w:val="hybridMultilevel"/>
    <w:tmpl w:val="EAAE9C9C"/>
    <w:lvl w:ilvl="0" w:tplc="B3B6D8C6">
      <w:start w:val="1"/>
      <w:numFmt w:val="bullet"/>
      <w:lvlText w:val="●"/>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A2E6F8B8">
      <w:start w:val="1"/>
      <w:numFmt w:val="bullet"/>
      <w:lvlText w:val="o"/>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643CB27C">
      <w:start w:val="1"/>
      <w:numFmt w:val="bullet"/>
      <w:lvlText w:val="▪"/>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E2C681FE">
      <w:start w:val="1"/>
      <w:numFmt w:val="bullet"/>
      <w:lvlText w:val="•"/>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748A4CF0">
      <w:start w:val="1"/>
      <w:numFmt w:val="bullet"/>
      <w:lvlText w:val="o"/>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12522BD0">
      <w:start w:val="1"/>
      <w:numFmt w:val="bullet"/>
      <w:lvlText w:val="▪"/>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13807536">
      <w:start w:val="1"/>
      <w:numFmt w:val="bullet"/>
      <w:lvlText w:val="•"/>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1F6E1D0A">
      <w:start w:val="1"/>
      <w:numFmt w:val="bullet"/>
      <w:lvlText w:val="o"/>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88105DB0">
      <w:start w:val="1"/>
      <w:numFmt w:val="bullet"/>
      <w:lvlText w:val="▪"/>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6AF86CA6"/>
    <w:multiLevelType w:val="hybridMultilevel"/>
    <w:tmpl w:val="93EE7B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1"/>
  </w:num>
  <w:num w:numId="5">
    <w:abstractNumId w:val="0"/>
  </w:num>
  <w:num w:numId="6">
    <w:abstractNumId w:val="5"/>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C67"/>
    <w:rsid w:val="000059C8"/>
    <w:rsid w:val="00005F92"/>
    <w:rsid w:val="000108F7"/>
    <w:rsid w:val="000133A3"/>
    <w:rsid w:val="00013A6A"/>
    <w:rsid w:val="00017A49"/>
    <w:rsid w:val="00017BA1"/>
    <w:rsid w:val="00034324"/>
    <w:rsid w:val="0004182C"/>
    <w:rsid w:val="00041B88"/>
    <w:rsid w:val="000450FC"/>
    <w:rsid w:val="0005370D"/>
    <w:rsid w:val="00064CAA"/>
    <w:rsid w:val="000714F3"/>
    <w:rsid w:val="00072B9A"/>
    <w:rsid w:val="000772E4"/>
    <w:rsid w:val="000816A7"/>
    <w:rsid w:val="000850A5"/>
    <w:rsid w:val="000872B6"/>
    <w:rsid w:val="00092E97"/>
    <w:rsid w:val="0009419D"/>
    <w:rsid w:val="000975A5"/>
    <w:rsid w:val="000A04E5"/>
    <w:rsid w:val="000A3031"/>
    <w:rsid w:val="000A76C9"/>
    <w:rsid w:val="000B59C1"/>
    <w:rsid w:val="000C428D"/>
    <w:rsid w:val="000D146B"/>
    <w:rsid w:val="000D35D3"/>
    <w:rsid w:val="000D38C1"/>
    <w:rsid w:val="000D4E83"/>
    <w:rsid w:val="000E78E9"/>
    <w:rsid w:val="0010318B"/>
    <w:rsid w:val="00104F61"/>
    <w:rsid w:val="00120B13"/>
    <w:rsid w:val="00125ED8"/>
    <w:rsid w:val="001300C7"/>
    <w:rsid w:val="00132CC1"/>
    <w:rsid w:val="00144E38"/>
    <w:rsid w:val="0014596F"/>
    <w:rsid w:val="00145A68"/>
    <w:rsid w:val="001472AC"/>
    <w:rsid w:val="00153DC4"/>
    <w:rsid w:val="00157DDB"/>
    <w:rsid w:val="00170D9D"/>
    <w:rsid w:val="00176671"/>
    <w:rsid w:val="001809D9"/>
    <w:rsid w:val="00180C59"/>
    <w:rsid w:val="00180EE7"/>
    <w:rsid w:val="0018258D"/>
    <w:rsid w:val="001849F6"/>
    <w:rsid w:val="00190A6E"/>
    <w:rsid w:val="001951B4"/>
    <w:rsid w:val="001B060F"/>
    <w:rsid w:val="001B2AA7"/>
    <w:rsid w:val="001B6217"/>
    <w:rsid w:val="001C3808"/>
    <w:rsid w:val="001D18C7"/>
    <w:rsid w:val="001E3C22"/>
    <w:rsid w:val="001E48B1"/>
    <w:rsid w:val="001E5B47"/>
    <w:rsid w:val="001F088D"/>
    <w:rsid w:val="001F1CFD"/>
    <w:rsid w:val="001F4269"/>
    <w:rsid w:val="0020549D"/>
    <w:rsid w:val="0020560D"/>
    <w:rsid w:val="00212CAE"/>
    <w:rsid w:val="00214900"/>
    <w:rsid w:val="002511C1"/>
    <w:rsid w:val="00257996"/>
    <w:rsid w:val="00260D08"/>
    <w:rsid w:val="0026678A"/>
    <w:rsid w:val="00274D1B"/>
    <w:rsid w:val="002874A3"/>
    <w:rsid w:val="002937D4"/>
    <w:rsid w:val="00293C46"/>
    <w:rsid w:val="0029692D"/>
    <w:rsid w:val="00296B5F"/>
    <w:rsid w:val="002A548F"/>
    <w:rsid w:val="002B1B9E"/>
    <w:rsid w:val="002B28DD"/>
    <w:rsid w:val="002B5118"/>
    <w:rsid w:val="002B5D2F"/>
    <w:rsid w:val="002B627D"/>
    <w:rsid w:val="002B737F"/>
    <w:rsid w:val="002C3E6C"/>
    <w:rsid w:val="002D3CF8"/>
    <w:rsid w:val="002E309B"/>
    <w:rsid w:val="002F1168"/>
    <w:rsid w:val="002F2D83"/>
    <w:rsid w:val="002F60C5"/>
    <w:rsid w:val="002F74B4"/>
    <w:rsid w:val="00301F83"/>
    <w:rsid w:val="00310710"/>
    <w:rsid w:val="0031197F"/>
    <w:rsid w:val="003139AA"/>
    <w:rsid w:val="0031569C"/>
    <w:rsid w:val="003355EE"/>
    <w:rsid w:val="00342ABC"/>
    <w:rsid w:val="00344339"/>
    <w:rsid w:val="0036451F"/>
    <w:rsid w:val="003655B0"/>
    <w:rsid w:val="003663A8"/>
    <w:rsid w:val="00374D3D"/>
    <w:rsid w:val="00375147"/>
    <w:rsid w:val="0037550F"/>
    <w:rsid w:val="00377599"/>
    <w:rsid w:val="003800DB"/>
    <w:rsid w:val="00390E02"/>
    <w:rsid w:val="00393DA2"/>
    <w:rsid w:val="003A2140"/>
    <w:rsid w:val="003A3238"/>
    <w:rsid w:val="003A34B2"/>
    <w:rsid w:val="003A7C89"/>
    <w:rsid w:val="003C35AF"/>
    <w:rsid w:val="003C4EC4"/>
    <w:rsid w:val="003C62F5"/>
    <w:rsid w:val="003D0B86"/>
    <w:rsid w:val="003D2DD1"/>
    <w:rsid w:val="00402032"/>
    <w:rsid w:val="00402970"/>
    <w:rsid w:val="004062AF"/>
    <w:rsid w:val="00410C0F"/>
    <w:rsid w:val="0041117C"/>
    <w:rsid w:val="00422C68"/>
    <w:rsid w:val="0043068D"/>
    <w:rsid w:val="0043605D"/>
    <w:rsid w:val="00437C0C"/>
    <w:rsid w:val="0044445F"/>
    <w:rsid w:val="00450ECC"/>
    <w:rsid w:val="0046048F"/>
    <w:rsid w:val="00470660"/>
    <w:rsid w:val="00471DCF"/>
    <w:rsid w:val="004806BD"/>
    <w:rsid w:val="004844EF"/>
    <w:rsid w:val="00485045"/>
    <w:rsid w:val="00485D7A"/>
    <w:rsid w:val="00490EED"/>
    <w:rsid w:val="004A0C99"/>
    <w:rsid w:val="004A2F6B"/>
    <w:rsid w:val="004B2187"/>
    <w:rsid w:val="004B465C"/>
    <w:rsid w:val="004B668A"/>
    <w:rsid w:val="004B6A8A"/>
    <w:rsid w:val="004B7391"/>
    <w:rsid w:val="004C2DC2"/>
    <w:rsid w:val="004C67B1"/>
    <w:rsid w:val="004C712E"/>
    <w:rsid w:val="004C7B9D"/>
    <w:rsid w:val="004D06B0"/>
    <w:rsid w:val="004D0724"/>
    <w:rsid w:val="004D3138"/>
    <w:rsid w:val="004D5F31"/>
    <w:rsid w:val="004D79CB"/>
    <w:rsid w:val="004F1C1D"/>
    <w:rsid w:val="004F26E6"/>
    <w:rsid w:val="005045EC"/>
    <w:rsid w:val="0050640C"/>
    <w:rsid w:val="00506D7D"/>
    <w:rsid w:val="0051063B"/>
    <w:rsid w:val="005132CD"/>
    <w:rsid w:val="0052096A"/>
    <w:rsid w:val="00535226"/>
    <w:rsid w:val="00547DA7"/>
    <w:rsid w:val="00555B6F"/>
    <w:rsid w:val="00570712"/>
    <w:rsid w:val="005720C3"/>
    <w:rsid w:val="005742E2"/>
    <w:rsid w:val="00577B41"/>
    <w:rsid w:val="00591EA8"/>
    <w:rsid w:val="00597BCA"/>
    <w:rsid w:val="005B28DC"/>
    <w:rsid w:val="005B4B12"/>
    <w:rsid w:val="005D39BE"/>
    <w:rsid w:val="005D4CDB"/>
    <w:rsid w:val="005E24CD"/>
    <w:rsid w:val="005E54CC"/>
    <w:rsid w:val="005F1068"/>
    <w:rsid w:val="005F1D51"/>
    <w:rsid w:val="005F47C7"/>
    <w:rsid w:val="00601221"/>
    <w:rsid w:val="00610DC3"/>
    <w:rsid w:val="00611C14"/>
    <w:rsid w:val="00613E1B"/>
    <w:rsid w:val="0061457B"/>
    <w:rsid w:val="0062070F"/>
    <w:rsid w:val="006238F4"/>
    <w:rsid w:val="006255AB"/>
    <w:rsid w:val="006446C5"/>
    <w:rsid w:val="006634B8"/>
    <w:rsid w:val="006638CF"/>
    <w:rsid w:val="00663A2C"/>
    <w:rsid w:val="0066637E"/>
    <w:rsid w:val="00666756"/>
    <w:rsid w:val="006713B5"/>
    <w:rsid w:val="006849F8"/>
    <w:rsid w:val="00697AAA"/>
    <w:rsid w:val="006A43FA"/>
    <w:rsid w:val="006A47A1"/>
    <w:rsid w:val="006B56BA"/>
    <w:rsid w:val="006B5735"/>
    <w:rsid w:val="006C674B"/>
    <w:rsid w:val="006C77AE"/>
    <w:rsid w:val="006C7CE9"/>
    <w:rsid w:val="006D22F5"/>
    <w:rsid w:val="006D3B4F"/>
    <w:rsid w:val="006E33C1"/>
    <w:rsid w:val="006E4198"/>
    <w:rsid w:val="006E6415"/>
    <w:rsid w:val="006E7DDC"/>
    <w:rsid w:val="006F33C3"/>
    <w:rsid w:val="006F4CF7"/>
    <w:rsid w:val="00706C4A"/>
    <w:rsid w:val="007072CD"/>
    <w:rsid w:val="00715CA2"/>
    <w:rsid w:val="00716285"/>
    <w:rsid w:val="00724C7E"/>
    <w:rsid w:val="00725225"/>
    <w:rsid w:val="00731307"/>
    <w:rsid w:val="00734639"/>
    <w:rsid w:val="00735891"/>
    <w:rsid w:val="007367A1"/>
    <w:rsid w:val="0073794B"/>
    <w:rsid w:val="00747B34"/>
    <w:rsid w:val="00763CA0"/>
    <w:rsid w:val="00765205"/>
    <w:rsid w:val="007742BE"/>
    <w:rsid w:val="0077524E"/>
    <w:rsid w:val="007778BC"/>
    <w:rsid w:val="007836D6"/>
    <w:rsid w:val="007851FC"/>
    <w:rsid w:val="007872A7"/>
    <w:rsid w:val="007906B5"/>
    <w:rsid w:val="007949EF"/>
    <w:rsid w:val="007A0AD9"/>
    <w:rsid w:val="007A2056"/>
    <w:rsid w:val="007A381E"/>
    <w:rsid w:val="007A55D2"/>
    <w:rsid w:val="007C1FF5"/>
    <w:rsid w:val="007C39DA"/>
    <w:rsid w:val="007C5E3E"/>
    <w:rsid w:val="007C7202"/>
    <w:rsid w:val="007E555D"/>
    <w:rsid w:val="00801F1C"/>
    <w:rsid w:val="008023D4"/>
    <w:rsid w:val="00802DF6"/>
    <w:rsid w:val="00803FF3"/>
    <w:rsid w:val="0082390C"/>
    <w:rsid w:val="00826858"/>
    <w:rsid w:val="00834E8F"/>
    <w:rsid w:val="00835E30"/>
    <w:rsid w:val="0084353B"/>
    <w:rsid w:val="00844C7B"/>
    <w:rsid w:val="00845FD1"/>
    <w:rsid w:val="0084621E"/>
    <w:rsid w:val="008726C0"/>
    <w:rsid w:val="0088000C"/>
    <w:rsid w:val="00880143"/>
    <w:rsid w:val="00886833"/>
    <w:rsid w:val="00891509"/>
    <w:rsid w:val="0089631B"/>
    <w:rsid w:val="00896846"/>
    <w:rsid w:val="008A123A"/>
    <w:rsid w:val="008A5D46"/>
    <w:rsid w:val="008B073B"/>
    <w:rsid w:val="008B570C"/>
    <w:rsid w:val="008B5A6F"/>
    <w:rsid w:val="008B790D"/>
    <w:rsid w:val="008C17EC"/>
    <w:rsid w:val="008F33DB"/>
    <w:rsid w:val="008F3944"/>
    <w:rsid w:val="00900FC1"/>
    <w:rsid w:val="00907A23"/>
    <w:rsid w:val="009153F6"/>
    <w:rsid w:val="00915FAB"/>
    <w:rsid w:val="0091643D"/>
    <w:rsid w:val="009227B8"/>
    <w:rsid w:val="00923128"/>
    <w:rsid w:val="00937631"/>
    <w:rsid w:val="0095120A"/>
    <w:rsid w:val="00953666"/>
    <w:rsid w:val="009649AB"/>
    <w:rsid w:val="00980DFE"/>
    <w:rsid w:val="00980FB8"/>
    <w:rsid w:val="00981F4D"/>
    <w:rsid w:val="00984097"/>
    <w:rsid w:val="00984D0E"/>
    <w:rsid w:val="00996BE7"/>
    <w:rsid w:val="009A0DB7"/>
    <w:rsid w:val="009A4228"/>
    <w:rsid w:val="009A755F"/>
    <w:rsid w:val="009B40D9"/>
    <w:rsid w:val="009B7747"/>
    <w:rsid w:val="009C1CEB"/>
    <w:rsid w:val="009C7992"/>
    <w:rsid w:val="009D2E53"/>
    <w:rsid w:val="009D6634"/>
    <w:rsid w:val="009E023C"/>
    <w:rsid w:val="009E7F60"/>
    <w:rsid w:val="009F2A8F"/>
    <w:rsid w:val="009F46AB"/>
    <w:rsid w:val="00A00F37"/>
    <w:rsid w:val="00A012EF"/>
    <w:rsid w:val="00A02616"/>
    <w:rsid w:val="00A07B41"/>
    <w:rsid w:val="00A1082F"/>
    <w:rsid w:val="00A10FDE"/>
    <w:rsid w:val="00A11C74"/>
    <w:rsid w:val="00A11CFD"/>
    <w:rsid w:val="00A128A6"/>
    <w:rsid w:val="00A21D3B"/>
    <w:rsid w:val="00A21ECD"/>
    <w:rsid w:val="00A22372"/>
    <w:rsid w:val="00A24140"/>
    <w:rsid w:val="00A36EE7"/>
    <w:rsid w:val="00A468F3"/>
    <w:rsid w:val="00A4777B"/>
    <w:rsid w:val="00A570DF"/>
    <w:rsid w:val="00A575F5"/>
    <w:rsid w:val="00A57B67"/>
    <w:rsid w:val="00A678CA"/>
    <w:rsid w:val="00A72341"/>
    <w:rsid w:val="00A900F7"/>
    <w:rsid w:val="00A97855"/>
    <w:rsid w:val="00AD0C3F"/>
    <w:rsid w:val="00AD48D5"/>
    <w:rsid w:val="00AE0145"/>
    <w:rsid w:val="00AF0675"/>
    <w:rsid w:val="00B016D7"/>
    <w:rsid w:val="00B05A25"/>
    <w:rsid w:val="00B05C43"/>
    <w:rsid w:val="00B05F5A"/>
    <w:rsid w:val="00B07AB5"/>
    <w:rsid w:val="00B20F22"/>
    <w:rsid w:val="00B228B7"/>
    <w:rsid w:val="00B22EA3"/>
    <w:rsid w:val="00B23B4F"/>
    <w:rsid w:val="00B262D1"/>
    <w:rsid w:val="00B26DAB"/>
    <w:rsid w:val="00B35109"/>
    <w:rsid w:val="00B469E1"/>
    <w:rsid w:val="00B601D6"/>
    <w:rsid w:val="00B7630F"/>
    <w:rsid w:val="00B821C1"/>
    <w:rsid w:val="00B82BC2"/>
    <w:rsid w:val="00B8433C"/>
    <w:rsid w:val="00B857CE"/>
    <w:rsid w:val="00B85B29"/>
    <w:rsid w:val="00B90753"/>
    <w:rsid w:val="00B90A2F"/>
    <w:rsid w:val="00BA4F43"/>
    <w:rsid w:val="00BC14D5"/>
    <w:rsid w:val="00BC7005"/>
    <w:rsid w:val="00BD3E78"/>
    <w:rsid w:val="00BD6917"/>
    <w:rsid w:val="00BE37CF"/>
    <w:rsid w:val="00BE7673"/>
    <w:rsid w:val="00BE7C68"/>
    <w:rsid w:val="00BF0B93"/>
    <w:rsid w:val="00BF1F53"/>
    <w:rsid w:val="00BF28BD"/>
    <w:rsid w:val="00BF5FC4"/>
    <w:rsid w:val="00C016DC"/>
    <w:rsid w:val="00C020F3"/>
    <w:rsid w:val="00C05EF8"/>
    <w:rsid w:val="00C0714B"/>
    <w:rsid w:val="00C07C80"/>
    <w:rsid w:val="00C114A7"/>
    <w:rsid w:val="00C11A7F"/>
    <w:rsid w:val="00C21872"/>
    <w:rsid w:val="00C228BA"/>
    <w:rsid w:val="00C3017C"/>
    <w:rsid w:val="00C32824"/>
    <w:rsid w:val="00C35817"/>
    <w:rsid w:val="00C50D1B"/>
    <w:rsid w:val="00C56F25"/>
    <w:rsid w:val="00C61F62"/>
    <w:rsid w:val="00C712B7"/>
    <w:rsid w:val="00C80E89"/>
    <w:rsid w:val="00C81A95"/>
    <w:rsid w:val="00C82D4B"/>
    <w:rsid w:val="00C83226"/>
    <w:rsid w:val="00C86AF6"/>
    <w:rsid w:val="00C949A7"/>
    <w:rsid w:val="00C96246"/>
    <w:rsid w:val="00CA044D"/>
    <w:rsid w:val="00CB07C8"/>
    <w:rsid w:val="00CB0ED6"/>
    <w:rsid w:val="00CB6D31"/>
    <w:rsid w:val="00CC0AF7"/>
    <w:rsid w:val="00CC16E6"/>
    <w:rsid w:val="00CC271F"/>
    <w:rsid w:val="00CD0DBE"/>
    <w:rsid w:val="00CD11F4"/>
    <w:rsid w:val="00CE1924"/>
    <w:rsid w:val="00CE24C8"/>
    <w:rsid w:val="00CE6552"/>
    <w:rsid w:val="00CF674C"/>
    <w:rsid w:val="00CF6978"/>
    <w:rsid w:val="00D0444E"/>
    <w:rsid w:val="00D227EB"/>
    <w:rsid w:val="00D24274"/>
    <w:rsid w:val="00D300BB"/>
    <w:rsid w:val="00D46DD6"/>
    <w:rsid w:val="00D518CE"/>
    <w:rsid w:val="00D608CC"/>
    <w:rsid w:val="00D61474"/>
    <w:rsid w:val="00D629F0"/>
    <w:rsid w:val="00D72B18"/>
    <w:rsid w:val="00D7469C"/>
    <w:rsid w:val="00D861EC"/>
    <w:rsid w:val="00DA57B2"/>
    <w:rsid w:val="00DB702A"/>
    <w:rsid w:val="00DC42B1"/>
    <w:rsid w:val="00DD26E6"/>
    <w:rsid w:val="00DE3255"/>
    <w:rsid w:val="00DF12A2"/>
    <w:rsid w:val="00DF1CAC"/>
    <w:rsid w:val="00DF2726"/>
    <w:rsid w:val="00DF4F86"/>
    <w:rsid w:val="00E043C3"/>
    <w:rsid w:val="00E045CA"/>
    <w:rsid w:val="00E14BB0"/>
    <w:rsid w:val="00E23105"/>
    <w:rsid w:val="00E242E3"/>
    <w:rsid w:val="00E3292A"/>
    <w:rsid w:val="00E329F8"/>
    <w:rsid w:val="00E35E2A"/>
    <w:rsid w:val="00E373DB"/>
    <w:rsid w:val="00E37C68"/>
    <w:rsid w:val="00E4487E"/>
    <w:rsid w:val="00E44903"/>
    <w:rsid w:val="00E46BFD"/>
    <w:rsid w:val="00E526A6"/>
    <w:rsid w:val="00E53A17"/>
    <w:rsid w:val="00E6094A"/>
    <w:rsid w:val="00E67B16"/>
    <w:rsid w:val="00E711DF"/>
    <w:rsid w:val="00E75F6F"/>
    <w:rsid w:val="00E80B08"/>
    <w:rsid w:val="00E81544"/>
    <w:rsid w:val="00E869B0"/>
    <w:rsid w:val="00E90C67"/>
    <w:rsid w:val="00E93303"/>
    <w:rsid w:val="00EA3A36"/>
    <w:rsid w:val="00EA4F3F"/>
    <w:rsid w:val="00EB23DC"/>
    <w:rsid w:val="00EB2D17"/>
    <w:rsid w:val="00EB3FCF"/>
    <w:rsid w:val="00EC4F08"/>
    <w:rsid w:val="00EC5A0B"/>
    <w:rsid w:val="00EC65E3"/>
    <w:rsid w:val="00ED42AC"/>
    <w:rsid w:val="00EE33F5"/>
    <w:rsid w:val="00EE667B"/>
    <w:rsid w:val="00EF0C67"/>
    <w:rsid w:val="00EF2100"/>
    <w:rsid w:val="00EF5E42"/>
    <w:rsid w:val="00EF75DA"/>
    <w:rsid w:val="00EF7CBC"/>
    <w:rsid w:val="00F0560B"/>
    <w:rsid w:val="00F0604C"/>
    <w:rsid w:val="00F06DC6"/>
    <w:rsid w:val="00F17405"/>
    <w:rsid w:val="00F204EC"/>
    <w:rsid w:val="00F21371"/>
    <w:rsid w:val="00F243BC"/>
    <w:rsid w:val="00F325F9"/>
    <w:rsid w:val="00F4026F"/>
    <w:rsid w:val="00F52D02"/>
    <w:rsid w:val="00F54C0D"/>
    <w:rsid w:val="00F60554"/>
    <w:rsid w:val="00F608E6"/>
    <w:rsid w:val="00F642E2"/>
    <w:rsid w:val="00F6698B"/>
    <w:rsid w:val="00F737E0"/>
    <w:rsid w:val="00F755C7"/>
    <w:rsid w:val="00F812A2"/>
    <w:rsid w:val="00F90E21"/>
    <w:rsid w:val="00F91A4D"/>
    <w:rsid w:val="00F92B25"/>
    <w:rsid w:val="00FA1C41"/>
    <w:rsid w:val="00FA3918"/>
    <w:rsid w:val="00FA749B"/>
    <w:rsid w:val="00FB72C1"/>
    <w:rsid w:val="00FC3EB5"/>
    <w:rsid w:val="00FC5602"/>
    <w:rsid w:val="00FD19E7"/>
    <w:rsid w:val="00FD74E6"/>
    <w:rsid w:val="00FE7A23"/>
    <w:rsid w:val="00FF28AC"/>
    <w:rsid w:val="00FF4EDB"/>
    <w:rsid w:val="00FF5115"/>
    <w:rsid w:val="00FF5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CDB70"/>
  <w15:docId w15:val="{ED5C3BA4-052D-7743-AD41-F8D6EE53B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0AD9"/>
    <w:rPr>
      <w:rFonts w:ascii="Times New Roman" w:eastAsia="Times New Roman" w:hAnsi="Times New Roman" w:cs="Times New Roman"/>
      <w:lang w:eastAsia="en-GB"/>
    </w:rPr>
  </w:style>
  <w:style w:type="paragraph" w:styleId="Heading1">
    <w:name w:val="heading 1"/>
    <w:basedOn w:val="Normal"/>
    <w:link w:val="Heading1Char"/>
    <w:uiPriority w:val="9"/>
    <w:qFormat/>
    <w:rsid w:val="007A381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sgrdq">
    <w:name w:val="jsgrdq"/>
    <w:basedOn w:val="DefaultParagraphFont"/>
    <w:rsid w:val="00E90C67"/>
  </w:style>
  <w:style w:type="paragraph" w:styleId="NormalWeb">
    <w:name w:val="Normal (Web)"/>
    <w:basedOn w:val="Normal"/>
    <w:uiPriority w:val="99"/>
    <w:unhideWhenUsed/>
    <w:rsid w:val="00E90C67"/>
    <w:pPr>
      <w:spacing w:before="100" w:beforeAutospacing="1" w:after="100" w:afterAutospacing="1"/>
    </w:pPr>
  </w:style>
  <w:style w:type="character" w:styleId="CommentReference">
    <w:name w:val="annotation reference"/>
    <w:basedOn w:val="DefaultParagraphFont"/>
    <w:uiPriority w:val="99"/>
    <w:semiHidden/>
    <w:unhideWhenUsed/>
    <w:rsid w:val="00E90C67"/>
    <w:rPr>
      <w:sz w:val="16"/>
      <w:szCs w:val="16"/>
    </w:rPr>
  </w:style>
  <w:style w:type="paragraph" w:styleId="CommentText">
    <w:name w:val="annotation text"/>
    <w:basedOn w:val="Normal"/>
    <w:link w:val="CommentTextChar"/>
    <w:uiPriority w:val="99"/>
    <w:semiHidden/>
    <w:unhideWhenUsed/>
    <w:rsid w:val="00E90C67"/>
    <w:rPr>
      <w:sz w:val="20"/>
      <w:szCs w:val="20"/>
    </w:rPr>
  </w:style>
  <w:style w:type="character" w:customStyle="1" w:styleId="CommentTextChar">
    <w:name w:val="Comment Text Char"/>
    <w:basedOn w:val="DefaultParagraphFont"/>
    <w:link w:val="CommentText"/>
    <w:uiPriority w:val="99"/>
    <w:semiHidden/>
    <w:rsid w:val="00E90C6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E90C67"/>
    <w:rPr>
      <w:b/>
      <w:bCs/>
    </w:rPr>
  </w:style>
  <w:style w:type="character" w:customStyle="1" w:styleId="CommentSubjectChar">
    <w:name w:val="Comment Subject Char"/>
    <w:basedOn w:val="CommentTextChar"/>
    <w:link w:val="CommentSubject"/>
    <w:uiPriority w:val="99"/>
    <w:semiHidden/>
    <w:rsid w:val="00E90C67"/>
    <w:rPr>
      <w:rFonts w:ascii="Times New Roman" w:eastAsia="Times New Roman" w:hAnsi="Times New Roman" w:cs="Times New Roman"/>
      <w:b/>
      <w:bCs/>
      <w:sz w:val="20"/>
      <w:szCs w:val="20"/>
      <w:lang w:eastAsia="en-GB"/>
    </w:rPr>
  </w:style>
  <w:style w:type="character" w:customStyle="1" w:styleId="Heading1Char">
    <w:name w:val="Heading 1 Char"/>
    <w:basedOn w:val="DefaultParagraphFont"/>
    <w:link w:val="Heading1"/>
    <w:uiPriority w:val="9"/>
    <w:rsid w:val="007A381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7A381E"/>
    <w:rPr>
      <w:color w:val="0000FF"/>
      <w:u w:val="single"/>
    </w:rPr>
  </w:style>
  <w:style w:type="paragraph" w:styleId="ListParagraph">
    <w:name w:val="List Paragraph"/>
    <w:basedOn w:val="Normal"/>
    <w:uiPriority w:val="34"/>
    <w:qFormat/>
    <w:rsid w:val="001E5B47"/>
    <w:pPr>
      <w:ind w:left="720"/>
      <w:contextualSpacing/>
    </w:pPr>
    <w:rPr>
      <w:rFonts w:ascii="Arial" w:hAnsi="Arial"/>
      <w:sz w:val="22"/>
      <w:szCs w:val="20"/>
    </w:rPr>
  </w:style>
  <w:style w:type="table" w:styleId="TableGrid">
    <w:name w:val="Table Grid"/>
    <w:basedOn w:val="TableNormal"/>
    <w:uiPriority w:val="39"/>
    <w:rsid w:val="00F812A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8B570C"/>
    <w:rPr>
      <w:rFonts w:eastAsiaTheme="minorEastAsia"/>
      <w:sz w:val="22"/>
      <w:szCs w:val="22"/>
      <w:lang w:eastAsia="en-GB"/>
    </w:rPr>
    <w:tblPr>
      <w:tblCellMar>
        <w:top w:w="0" w:type="dxa"/>
        <w:left w:w="0" w:type="dxa"/>
        <w:bottom w:w="0" w:type="dxa"/>
        <w:right w:w="0" w:type="dxa"/>
      </w:tblCellMar>
    </w:tblPr>
  </w:style>
  <w:style w:type="paragraph" w:customStyle="1" w:styleId="04xlpa">
    <w:name w:val="_04xlpa"/>
    <w:basedOn w:val="Normal"/>
    <w:rsid w:val="00F243BC"/>
    <w:pPr>
      <w:spacing w:before="100" w:beforeAutospacing="1" w:after="100" w:afterAutospacing="1"/>
    </w:pPr>
  </w:style>
  <w:style w:type="character" w:customStyle="1" w:styleId="landing-page-changedtext-0-2-17">
    <w:name w:val="landing-page-changedtext-0-2-17"/>
    <w:basedOn w:val="DefaultParagraphFont"/>
    <w:rsid w:val="00D7469C"/>
  </w:style>
  <w:style w:type="character" w:styleId="FollowedHyperlink">
    <w:name w:val="FollowedHyperlink"/>
    <w:basedOn w:val="DefaultParagraphFont"/>
    <w:uiPriority w:val="99"/>
    <w:semiHidden/>
    <w:unhideWhenUsed/>
    <w:rsid w:val="002B5D2F"/>
    <w:rPr>
      <w:color w:val="954F72" w:themeColor="followedHyperlink"/>
      <w:u w:val="single"/>
    </w:rPr>
  </w:style>
  <w:style w:type="paragraph" w:customStyle="1" w:styleId="UNIASSIGNEMENT">
    <w:name w:val="UNI ASSIGNEMENT"/>
    <w:basedOn w:val="Normal"/>
    <w:qFormat/>
    <w:rsid w:val="004F1C1D"/>
    <w:pPr>
      <w:spacing w:line="360" w:lineRule="auto"/>
      <w:jc w:val="both"/>
    </w:pPr>
    <w:rPr>
      <w:rFonts w:ascii="Arial" w:hAnsi="Arial" w:cs="Arial"/>
      <w:color w:val="000000" w:themeColor="text1"/>
      <w:sz w:val="22"/>
      <w:szCs w:val="22"/>
    </w:rPr>
  </w:style>
  <w:style w:type="character" w:styleId="UnresolvedMention">
    <w:name w:val="Unresolved Mention"/>
    <w:basedOn w:val="DefaultParagraphFont"/>
    <w:uiPriority w:val="99"/>
    <w:semiHidden/>
    <w:unhideWhenUsed/>
    <w:rsid w:val="009A0DB7"/>
    <w:rPr>
      <w:color w:val="605E5C"/>
      <w:shd w:val="clear" w:color="auto" w:fill="E1DFDD"/>
    </w:rPr>
  </w:style>
  <w:style w:type="character" w:customStyle="1" w:styleId="contrib-author">
    <w:name w:val="contrib-author"/>
    <w:basedOn w:val="DefaultParagraphFont"/>
    <w:rsid w:val="00C56F25"/>
  </w:style>
  <w:style w:type="character" w:customStyle="1" w:styleId="citationinfo">
    <w:name w:val="citation_info"/>
    <w:basedOn w:val="DefaultParagraphFont"/>
    <w:rsid w:val="00C56F25"/>
  </w:style>
  <w:style w:type="character" w:customStyle="1" w:styleId="articlename">
    <w:name w:val="articlename"/>
    <w:basedOn w:val="DefaultParagraphFont"/>
    <w:rsid w:val="00C56F25"/>
  </w:style>
  <w:style w:type="character" w:customStyle="1" w:styleId="journalname">
    <w:name w:val="journalname"/>
    <w:basedOn w:val="DefaultParagraphFont"/>
    <w:rsid w:val="00C56F25"/>
  </w:style>
  <w:style w:type="character" w:customStyle="1" w:styleId="volume">
    <w:name w:val="volume"/>
    <w:basedOn w:val="DefaultParagraphFont"/>
    <w:rsid w:val="00C56F25"/>
  </w:style>
  <w:style w:type="character" w:customStyle="1" w:styleId="page">
    <w:name w:val="page"/>
    <w:basedOn w:val="DefaultParagraphFont"/>
    <w:rsid w:val="00C56F25"/>
  </w:style>
  <w:style w:type="character" w:customStyle="1" w:styleId="year">
    <w:name w:val="year"/>
    <w:basedOn w:val="DefaultParagraphFont"/>
    <w:rsid w:val="00C56F25"/>
  </w:style>
  <w:style w:type="paragraph" w:styleId="NoSpacing">
    <w:name w:val="No Spacing"/>
    <w:uiPriority w:val="1"/>
    <w:qFormat/>
    <w:rsid w:val="00A1082F"/>
    <w:rPr>
      <w:rFonts w:ascii="Times New Roman" w:eastAsia="Times New Roman" w:hAnsi="Times New Roman" w:cs="Times New Roman"/>
      <w:lang w:eastAsia="en-GB"/>
    </w:rPr>
  </w:style>
  <w:style w:type="paragraph" w:customStyle="1" w:styleId="uniassignement0">
    <w:name w:val="uniassignement"/>
    <w:basedOn w:val="Normal"/>
    <w:rsid w:val="003D0B86"/>
    <w:pPr>
      <w:spacing w:before="100" w:beforeAutospacing="1" w:after="100" w:afterAutospacing="1"/>
    </w:pPr>
  </w:style>
  <w:style w:type="paragraph" w:styleId="Header">
    <w:name w:val="header"/>
    <w:basedOn w:val="Normal"/>
    <w:link w:val="HeaderChar"/>
    <w:uiPriority w:val="99"/>
    <w:unhideWhenUsed/>
    <w:rsid w:val="00144E38"/>
    <w:pPr>
      <w:tabs>
        <w:tab w:val="center" w:pos="4513"/>
        <w:tab w:val="right" w:pos="9026"/>
      </w:tabs>
    </w:pPr>
  </w:style>
  <w:style w:type="character" w:customStyle="1" w:styleId="HeaderChar">
    <w:name w:val="Header Char"/>
    <w:basedOn w:val="DefaultParagraphFont"/>
    <w:link w:val="Header"/>
    <w:uiPriority w:val="99"/>
    <w:rsid w:val="00144E38"/>
    <w:rPr>
      <w:rFonts w:ascii="Times New Roman" w:eastAsia="Times New Roman" w:hAnsi="Times New Roman" w:cs="Times New Roman"/>
      <w:lang w:eastAsia="en-GB"/>
    </w:rPr>
  </w:style>
  <w:style w:type="paragraph" w:styleId="Footer">
    <w:name w:val="footer"/>
    <w:basedOn w:val="Normal"/>
    <w:link w:val="FooterChar"/>
    <w:uiPriority w:val="99"/>
    <w:unhideWhenUsed/>
    <w:rsid w:val="00144E38"/>
    <w:pPr>
      <w:tabs>
        <w:tab w:val="center" w:pos="4513"/>
        <w:tab w:val="right" w:pos="9026"/>
      </w:tabs>
    </w:pPr>
  </w:style>
  <w:style w:type="character" w:customStyle="1" w:styleId="FooterChar">
    <w:name w:val="Footer Char"/>
    <w:basedOn w:val="DefaultParagraphFont"/>
    <w:link w:val="Footer"/>
    <w:uiPriority w:val="99"/>
    <w:rsid w:val="00144E3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A55D2"/>
  </w:style>
  <w:style w:type="character" w:styleId="Strong">
    <w:name w:val="Strong"/>
    <w:basedOn w:val="DefaultParagraphFont"/>
    <w:uiPriority w:val="22"/>
    <w:qFormat/>
    <w:rsid w:val="008F3944"/>
    <w:rPr>
      <w:b/>
      <w:bCs/>
    </w:rPr>
  </w:style>
  <w:style w:type="character" w:styleId="Emphasis">
    <w:name w:val="Emphasis"/>
    <w:basedOn w:val="DefaultParagraphFont"/>
    <w:uiPriority w:val="20"/>
    <w:qFormat/>
    <w:rsid w:val="00BF28B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3532">
      <w:bodyDiv w:val="1"/>
      <w:marLeft w:val="0"/>
      <w:marRight w:val="0"/>
      <w:marTop w:val="0"/>
      <w:marBottom w:val="0"/>
      <w:divBdr>
        <w:top w:val="none" w:sz="0" w:space="0" w:color="auto"/>
        <w:left w:val="none" w:sz="0" w:space="0" w:color="auto"/>
        <w:bottom w:val="none" w:sz="0" w:space="0" w:color="auto"/>
        <w:right w:val="none" w:sz="0" w:space="0" w:color="auto"/>
      </w:divBdr>
      <w:divsChild>
        <w:div w:id="2091655530">
          <w:marLeft w:val="0"/>
          <w:marRight w:val="0"/>
          <w:marTop w:val="0"/>
          <w:marBottom w:val="0"/>
          <w:divBdr>
            <w:top w:val="none" w:sz="0" w:space="0" w:color="auto"/>
            <w:left w:val="none" w:sz="0" w:space="0" w:color="auto"/>
            <w:bottom w:val="none" w:sz="0" w:space="0" w:color="auto"/>
            <w:right w:val="none" w:sz="0" w:space="0" w:color="auto"/>
          </w:divBdr>
          <w:divsChild>
            <w:div w:id="1240864529">
              <w:marLeft w:val="0"/>
              <w:marRight w:val="0"/>
              <w:marTop w:val="0"/>
              <w:marBottom w:val="0"/>
              <w:divBdr>
                <w:top w:val="none" w:sz="0" w:space="0" w:color="auto"/>
                <w:left w:val="none" w:sz="0" w:space="0" w:color="auto"/>
                <w:bottom w:val="none" w:sz="0" w:space="0" w:color="auto"/>
                <w:right w:val="none" w:sz="0" w:space="0" w:color="auto"/>
              </w:divBdr>
              <w:divsChild>
                <w:div w:id="20541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8875">
      <w:bodyDiv w:val="1"/>
      <w:marLeft w:val="0"/>
      <w:marRight w:val="0"/>
      <w:marTop w:val="0"/>
      <w:marBottom w:val="0"/>
      <w:divBdr>
        <w:top w:val="none" w:sz="0" w:space="0" w:color="auto"/>
        <w:left w:val="none" w:sz="0" w:space="0" w:color="auto"/>
        <w:bottom w:val="none" w:sz="0" w:space="0" w:color="auto"/>
        <w:right w:val="none" w:sz="0" w:space="0" w:color="auto"/>
      </w:divBdr>
    </w:div>
    <w:div w:id="8148244">
      <w:bodyDiv w:val="1"/>
      <w:marLeft w:val="0"/>
      <w:marRight w:val="0"/>
      <w:marTop w:val="0"/>
      <w:marBottom w:val="0"/>
      <w:divBdr>
        <w:top w:val="none" w:sz="0" w:space="0" w:color="auto"/>
        <w:left w:val="none" w:sz="0" w:space="0" w:color="auto"/>
        <w:bottom w:val="none" w:sz="0" w:space="0" w:color="auto"/>
        <w:right w:val="none" w:sz="0" w:space="0" w:color="auto"/>
      </w:divBdr>
    </w:div>
    <w:div w:id="25718453">
      <w:bodyDiv w:val="1"/>
      <w:marLeft w:val="0"/>
      <w:marRight w:val="0"/>
      <w:marTop w:val="0"/>
      <w:marBottom w:val="0"/>
      <w:divBdr>
        <w:top w:val="none" w:sz="0" w:space="0" w:color="auto"/>
        <w:left w:val="none" w:sz="0" w:space="0" w:color="auto"/>
        <w:bottom w:val="none" w:sz="0" w:space="0" w:color="auto"/>
        <w:right w:val="none" w:sz="0" w:space="0" w:color="auto"/>
      </w:divBdr>
    </w:div>
    <w:div w:id="25911994">
      <w:bodyDiv w:val="1"/>
      <w:marLeft w:val="0"/>
      <w:marRight w:val="0"/>
      <w:marTop w:val="0"/>
      <w:marBottom w:val="0"/>
      <w:divBdr>
        <w:top w:val="none" w:sz="0" w:space="0" w:color="auto"/>
        <w:left w:val="none" w:sz="0" w:space="0" w:color="auto"/>
        <w:bottom w:val="none" w:sz="0" w:space="0" w:color="auto"/>
        <w:right w:val="none" w:sz="0" w:space="0" w:color="auto"/>
      </w:divBdr>
    </w:div>
    <w:div w:id="28916837">
      <w:bodyDiv w:val="1"/>
      <w:marLeft w:val="0"/>
      <w:marRight w:val="0"/>
      <w:marTop w:val="0"/>
      <w:marBottom w:val="0"/>
      <w:divBdr>
        <w:top w:val="none" w:sz="0" w:space="0" w:color="auto"/>
        <w:left w:val="none" w:sz="0" w:space="0" w:color="auto"/>
        <w:bottom w:val="none" w:sz="0" w:space="0" w:color="auto"/>
        <w:right w:val="none" w:sz="0" w:space="0" w:color="auto"/>
      </w:divBdr>
    </w:div>
    <w:div w:id="31081741">
      <w:bodyDiv w:val="1"/>
      <w:marLeft w:val="0"/>
      <w:marRight w:val="0"/>
      <w:marTop w:val="0"/>
      <w:marBottom w:val="0"/>
      <w:divBdr>
        <w:top w:val="none" w:sz="0" w:space="0" w:color="auto"/>
        <w:left w:val="none" w:sz="0" w:space="0" w:color="auto"/>
        <w:bottom w:val="none" w:sz="0" w:space="0" w:color="auto"/>
        <w:right w:val="none" w:sz="0" w:space="0" w:color="auto"/>
      </w:divBdr>
      <w:divsChild>
        <w:div w:id="502546520">
          <w:marLeft w:val="0"/>
          <w:marRight w:val="0"/>
          <w:marTop w:val="0"/>
          <w:marBottom w:val="0"/>
          <w:divBdr>
            <w:top w:val="none" w:sz="0" w:space="0" w:color="auto"/>
            <w:left w:val="none" w:sz="0" w:space="0" w:color="auto"/>
            <w:bottom w:val="none" w:sz="0" w:space="0" w:color="auto"/>
            <w:right w:val="none" w:sz="0" w:space="0" w:color="auto"/>
          </w:divBdr>
          <w:divsChild>
            <w:div w:id="321548957">
              <w:marLeft w:val="0"/>
              <w:marRight w:val="0"/>
              <w:marTop w:val="0"/>
              <w:marBottom w:val="0"/>
              <w:divBdr>
                <w:top w:val="none" w:sz="0" w:space="0" w:color="auto"/>
                <w:left w:val="none" w:sz="0" w:space="0" w:color="auto"/>
                <w:bottom w:val="none" w:sz="0" w:space="0" w:color="auto"/>
                <w:right w:val="none" w:sz="0" w:space="0" w:color="auto"/>
              </w:divBdr>
              <w:divsChild>
                <w:div w:id="184381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95287">
      <w:bodyDiv w:val="1"/>
      <w:marLeft w:val="0"/>
      <w:marRight w:val="0"/>
      <w:marTop w:val="0"/>
      <w:marBottom w:val="0"/>
      <w:divBdr>
        <w:top w:val="none" w:sz="0" w:space="0" w:color="auto"/>
        <w:left w:val="none" w:sz="0" w:space="0" w:color="auto"/>
        <w:bottom w:val="none" w:sz="0" w:space="0" w:color="auto"/>
        <w:right w:val="none" w:sz="0" w:space="0" w:color="auto"/>
      </w:divBdr>
    </w:div>
    <w:div w:id="73092799">
      <w:bodyDiv w:val="1"/>
      <w:marLeft w:val="0"/>
      <w:marRight w:val="0"/>
      <w:marTop w:val="0"/>
      <w:marBottom w:val="0"/>
      <w:divBdr>
        <w:top w:val="none" w:sz="0" w:space="0" w:color="auto"/>
        <w:left w:val="none" w:sz="0" w:space="0" w:color="auto"/>
        <w:bottom w:val="none" w:sz="0" w:space="0" w:color="auto"/>
        <w:right w:val="none" w:sz="0" w:space="0" w:color="auto"/>
      </w:divBdr>
    </w:div>
    <w:div w:id="91363221">
      <w:bodyDiv w:val="1"/>
      <w:marLeft w:val="0"/>
      <w:marRight w:val="0"/>
      <w:marTop w:val="0"/>
      <w:marBottom w:val="0"/>
      <w:divBdr>
        <w:top w:val="none" w:sz="0" w:space="0" w:color="auto"/>
        <w:left w:val="none" w:sz="0" w:space="0" w:color="auto"/>
        <w:bottom w:val="none" w:sz="0" w:space="0" w:color="auto"/>
        <w:right w:val="none" w:sz="0" w:space="0" w:color="auto"/>
      </w:divBdr>
      <w:divsChild>
        <w:div w:id="1503665214">
          <w:marLeft w:val="0"/>
          <w:marRight w:val="0"/>
          <w:marTop w:val="0"/>
          <w:marBottom w:val="0"/>
          <w:divBdr>
            <w:top w:val="none" w:sz="0" w:space="0" w:color="auto"/>
            <w:left w:val="none" w:sz="0" w:space="0" w:color="auto"/>
            <w:bottom w:val="none" w:sz="0" w:space="0" w:color="auto"/>
            <w:right w:val="none" w:sz="0" w:space="0" w:color="auto"/>
          </w:divBdr>
          <w:divsChild>
            <w:div w:id="2101440142">
              <w:marLeft w:val="0"/>
              <w:marRight w:val="0"/>
              <w:marTop w:val="0"/>
              <w:marBottom w:val="0"/>
              <w:divBdr>
                <w:top w:val="none" w:sz="0" w:space="0" w:color="auto"/>
                <w:left w:val="none" w:sz="0" w:space="0" w:color="auto"/>
                <w:bottom w:val="none" w:sz="0" w:space="0" w:color="auto"/>
                <w:right w:val="none" w:sz="0" w:space="0" w:color="auto"/>
              </w:divBdr>
              <w:divsChild>
                <w:div w:id="198392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06008">
      <w:bodyDiv w:val="1"/>
      <w:marLeft w:val="0"/>
      <w:marRight w:val="0"/>
      <w:marTop w:val="0"/>
      <w:marBottom w:val="0"/>
      <w:divBdr>
        <w:top w:val="none" w:sz="0" w:space="0" w:color="auto"/>
        <w:left w:val="none" w:sz="0" w:space="0" w:color="auto"/>
        <w:bottom w:val="none" w:sz="0" w:space="0" w:color="auto"/>
        <w:right w:val="none" w:sz="0" w:space="0" w:color="auto"/>
      </w:divBdr>
      <w:divsChild>
        <w:div w:id="686717907">
          <w:marLeft w:val="0"/>
          <w:marRight w:val="0"/>
          <w:marTop w:val="0"/>
          <w:marBottom w:val="0"/>
          <w:divBdr>
            <w:top w:val="none" w:sz="0" w:space="0" w:color="auto"/>
            <w:left w:val="none" w:sz="0" w:space="0" w:color="auto"/>
            <w:bottom w:val="none" w:sz="0" w:space="0" w:color="auto"/>
            <w:right w:val="none" w:sz="0" w:space="0" w:color="auto"/>
          </w:divBdr>
          <w:divsChild>
            <w:div w:id="1964072377">
              <w:marLeft w:val="0"/>
              <w:marRight w:val="0"/>
              <w:marTop w:val="0"/>
              <w:marBottom w:val="0"/>
              <w:divBdr>
                <w:top w:val="none" w:sz="0" w:space="0" w:color="auto"/>
                <w:left w:val="none" w:sz="0" w:space="0" w:color="auto"/>
                <w:bottom w:val="none" w:sz="0" w:space="0" w:color="auto"/>
                <w:right w:val="none" w:sz="0" w:space="0" w:color="auto"/>
              </w:divBdr>
              <w:divsChild>
                <w:div w:id="179243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55770">
      <w:bodyDiv w:val="1"/>
      <w:marLeft w:val="0"/>
      <w:marRight w:val="0"/>
      <w:marTop w:val="0"/>
      <w:marBottom w:val="0"/>
      <w:divBdr>
        <w:top w:val="none" w:sz="0" w:space="0" w:color="auto"/>
        <w:left w:val="none" w:sz="0" w:space="0" w:color="auto"/>
        <w:bottom w:val="none" w:sz="0" w:space="0" w:color="auto"/>
        <w:right w:val="none" w:sz="0" w:space="0" w:color="auto"/>
      </w:divBdr>
    </w:div>
    <w:div w:id="123156470">
      <w:bodyDiv w:val="1"/>
      <w:marLeft w:val="0"/>
      <w:marRight w:val="0"/>
      <w:marTop w:val="0"/>
      <w:marBottom w:val="0"/>
      <w:divBdr>
        <w:top w:val="none" w:sz="0" w:space="0" w:color="auto"/>
        <w:left w:val="none" w:sz="0" w:space="0" w:color="auto"/>
        <w:bottom w:val="none" w:sz="0" w:space="0" w:color="auto"/>
        <w:right w:val="none" w:sz="0" w:space="0" w:color="auto"/>
      </w:divBdr>
      <w:divsChild>
        <w:div w:id="239025003">
          <w:marLeft w:val="0"/>
          <w:marRight w:val="0"/>
          <w:marTop w:val="0"/>
          <w:marBottom w:val="0"/>
          <w:divBdr>
            <w:top w:val="none" w:sz="0" w:space="0" w:color="auto"/>
            <w:left w:val="none" w:sz="0" w:space="0" w:color="auto"/>
            <w:bottom w:val="none" w:sz="0" w:space="0" w:color="auto"/>
            <w:right w:val="none" w:sz="0" w:space="0" w:color="auto"/>
          </w:divBdr>
          <w:divsChild>
            <w:div w:id="442963202">
              <w:marLeft w:val="0"/>
              <w:marRight w:val="0"/>
              <w:marTop w:val="0"/>
              <w:marBottom w:val="0"/>
              <w:divBdr>
                <w:top w:val="none" w:sz="0" w:space="0" w:color="auto"/>
                <w:left w:val="none" w:sz="0" w:space="0" w:color="auto"/>
                <w:bottom w:val="none" w:sz="0" w:space="0" w:color="auto"/>
                <w:right w:val="none" w:sz="0" w:space="0" w:color="auto"/>
              </w:divBdr>
              <w:divsChild>
                <w:div w:id="1868133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59802">
      <w:bodyDiv w:val="1"/>
      <w:marLeft w:val="0"/>
      <w:marRight w:val="0"/>
      <w:marTop w:val="0"/>
      <w:marBottom w:val="0"/>
      <w:divBdr>
        <w:top w:val="none" w:sz="0" w:space="0" w:color="auto"/>
        <w:left w:val="none" w:sz="0" w:space="0" w:color="auto"/>
        <w:bottom w:val="none" w:sz="0" w:space="0" w:color="auto"/>
        <w:right w:val="none" w:sz="0" w:space="0" w:color="auto"/>
      </w:divBdr>
      <w:divsChild>
        <w:div w:id="147989130">
          <w:marLeft w:val="0"/>
          <w:marRight w:val="0"/>
          <w:marTop w:val="0"/>
          <w:marBottom w:val="0"/>
          <w:divBdr>
            <w:top w:val="none" w:sz="0" w:space="0" w:color="auto"/>
            <w:left w:val="none" w:sz="0" w:space="0" w:color="auto"/>
            <w:bottom w:val="none" w:sz="0" w:space="0" w:color="auto"/>
            <w:right w:val="none" w:sz="0" w:space="0" w:color="auto"/>
          </w:divBdr>
          <w:divsChild>
            <w:div w:id="868027783">
              <w:marLeft w:val="0"/>
              <w:marRight w:val="0"/>
              <w:marTop w:val="0"/>
              <w:marBottom w:val="0"/>
              <w:divBdr>
                <w:top w:val="none" w:sz="0" w:space="0" w:color="auto"/>
                <w:left w:val="none" w:sz="0" w:space="0" w:color="auto"/>
                <w:bottom w:val="none" w:sz="0" w:space="0" w:color="auto"/>
                <w:right w:val="none" w:sz="0" w:space="0" w:color="auto"/>
              </w:divBdr>
              <w:divsChild>
                <w:div w:id="778648962">
                  <w:marLeft w:val="0"/>
                  <w:marRight w:val="0"/>
                  <w:marTop w:val="0"/>
                  <w:marBottom w:val="0"/>
                  <w:divBdr>
                    <w:top w:val="none" w:sz="0" w:space="0" w:color="auto"/>
                    <w:left w:val="none" w:sz="0" w:space="0" w:color="auto"/>
                    <w:bottom w:val="none" w:sz="0" w:space="0" w:color="auto"/>
                    <w:right w:val="none" w:sz="0" w:space="0" w:color="auto"/>
                  </w:divBdr>
                </w:div>
              </w:divsChild>
            </w:div>
            <w:div w:id="2136363188">
              <w:marLeft w:val="0"/>
              <w:marRight w:val="0"/>
              <w:marTop w:val="0"/>
              <w:marBottom w:val="0"/>
              <w:divBdr>
                <w:top w:val="none" w:sz="0" w:space="0" w:color="auto"/>
                <w:left w:val="none" w:sz="0" w:space="0" w:color="auto"/>
                <w:bottom w:val="none" w:sz="0" w:space="0" w:color="auto"/>
                <w:right w:val="none" w:sz="0" w:space="0" w:color="auto"/>
              </w:divBdr>
              <w:divsChild>
                <w:div w:id="18910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154530">
          <w:marLeft w:val="0"/>
          <w:marRight w:val="0"/>
          <w:marTop w:val="0"/>
          <w:marBottom w:val="0"/>
          <w:divBdr>
            <w:top w:val="none" w:sz="0" w:space="0" w:color="auto"/>
            <w:left w:val="none" w:sz="0" w:space="0" w:color="auto"/>
            <w:bottom w:val="none" w:sz="0" w:space="0" w:color="auto"/>
            <w:right w:val="none" w:sz="0" w:space="0" w:color="auto"/>
          </w:divBdr>
          <w:divsChild>
            <w:div w:id="736512180">
              <w:marLeft w:val="0"/>
              <w:marRight w:val="0"/>
              <w:marTop w:val="0"/>
              <w:marBottom w:val="0"/>
              <w:divBdr>
                <w:top w:val="none" w:sz="0" w:space="0" w:color="auto"/>
                <w:left w:val="none" w:sz="0" w:space="0" w:color="auto"/>
                <w:bottom w:val="none" w:sz="0" w:space="0" w:color="auto"/>
                <w:right w:val="none" w:sz="0" w:space="0" w:color="auto"/>
              </w:divBdr>
              <w:divsChild>
                <w:div w:id="191601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45438">
      <w:bodyDiv w:val="1"/>
      <w:marLeft w:val="0"/>
      <w:marRight w:val="0"/>
      <w:marTop w:val="0"/>
      <w:marBottom w:val="0"/>
      <w:divBdr>
        <w:top w:val="none" w:sz="0" w:space="0" w:color="auto"/>
        <w:left w:val="none" w:sz="0" w:space="0" w:color="auto"/>
        <w:bottom w:val="none" w:sz="0" w:space="0" w:color="auto"/>
        <w:right w:val="none" w:sz="0" w:space="0" w:color="auto"/>
      </w:divBdr>
    </w:div>
    <w:div w:id="156191370">
      <w:bodyDiv w:val="1"/>
      <w:marLeft w:val="0"/>
      <w:marRight w:val="0"/>
      <w:marTop w:val="0"/>
      <w:marBottom w:val="0"/>
      <w:divBdr>
        <w:top w:val="none" w:sz="0" w:space="0" w:color="auto"/>
        <w:left w:val="none" w:sz="0" w:space="0" w:color="auto"/>
        <w:bottom w:val="none" w:sz="0" w:space="0" w:color="auto"/>
        <w:right w:val="none" w:sz="0" w:space="0" w:color="auto"/>
      </w:divBdr>
    </w:div>
    <w:div w:id="161243001">
      <w:bodyDiv w:val="1"/>
      <w:marLeft w:val="0"/>
      <w:marRight w:val="0"/>
      <w:marTop w:val="0"/>
      <w:marBottom w:val="0"/>
      <w:divBdr>
        <w:top w:val="none" w:sz="0" w:space="0" w:color="auto"/>
        <w:left w:val="none" w:sz="0" w:space="0" w:color="auto"/>
        <w:bottom w:val="none" w:sz="0" w:space="0" w:color="auto"/>
        <w:right w:val="none" w:sz="0" w:space="0" w:color="auto"/>
      </w:divBdr>
    </w:div>
    <w:div w:id="168643692">
      <w:bodyDiv w:val="1"/>
      <w:marLeft w:val="0"/>
      <w:marRight w:val="0"/>
      <w:marTop w:val="0"/>
      <w:marBottom w:val="0"/>
      <w:divBdr>
        <w:top w:val="none" w:sz="0" w:space="0" w:color="auto"/>
        <w:left w:val="none" w:sz="0" w:space="0" w:color="auto"/>
        <w:bottom w:val="none" w:sz="0" w:space="0" w:color="auto"/>
        <w:right w:val="none" w:sz="0" w:space="0" w:color="auto"/>
      </w:divBdr>
      <w:divsChild>
        <w:div w:id="675499287">
          <w:marLeft w:val="0"/>
          <w:marRight w:val="0"/>
          <w:marTop w:val="0"/>
          <w:marBottom w:val="0"/>
          <w:divBdr>
            <w:top w:val="none" w:sz="0" w:space="0" w:color="auto"/>
            <w:left w:val="none" w:sz="0" w:space="0" w:color="auto"/>
            <w:bottom w:val="none" w:sz="0" w:space="0" w:color="auto"/>
            <w:right w:val="none" w:sz="0" w:space="0" w:color="auto"/>
          </w:divBdr>
          <w:divsChild>
            <w:div w:id="1165128887">
              <w:marLeft w:val="0"/>
              <w:marRight w:val="0"/>
              <w:marTop w:val="0"/>
              <w:marBottom w:val="0"/>
              <w:divBdr>
                <w:top w:val="none" w:sz="0" w:space="0" w:color="auto"/>
                <w:left w:val="none" w:sz="0" w:space="0" w:color="auto"/>
                <w:bottom w:val="none" w:sz="0" w:space="0" w:color="auto"/>
                <w:right w:val="none" w:sz="0" w:space="0" w:color="auto"/>
              </w:divBdr>
              <w:divsChild>
                <w:div w:id="80801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38543">
      <w:bodyDiv w:val="1"/>
      <w:marLeft w:val="0"/>
      <w:marRight w:val="0"/>
      <w:marTop w:val="0"/>
      <w:marBottom w:val="0"/>
      <w:divBdr>
        <w:top w:val="none" w:sz="0" w:space="0" w:color="auto"/>
        <w:left w:val="none" w:sz="0" w:space="0" w:color="auto"/>
        <w:bottom w:val="none" w:sz="0" w:space="0" w:color="auto"/>
        <w:right w:val="none" w:sz="0" w:space="0" w:color="auto"/>
      </w:divBdr>
      <w:divsChild>
        <w:div w:id="1138259656">
          <w:marLeft w:val="0"/>
          <w:marRight w:val="0"/>
          <w:marTop w:val="0"/>
          <w:marBottom w:val="0"/>
          <w:divBdr>
            <w:top w:val="none" w:sz="0" w:space="0" w:color="auto"/>
            <w:left w:val="none" w:sz="0" w:space="0" w:color="auto"/>
            <w:bottom w:val="none" w:sz="0" w:space="0" w:color="auto"/>
            <w:right w:val="none" w:sz="0" w:space="0" w:color="auto"/>
          </w:divBdr>
          <w:divsChild>
            <w:div w:id="2079085018">
              <w:marLeft w:val="0"/>
              <w:marRight w:val="0"/>
              <w:marTop w:val="0"/>
              <w:marBottom w:val="0"/>
              <w:divBdr>
                <w:top w:val="none" w:sz="0" w:space="0" w:color="auto"/>
                <w:left w:val="none" w:sz="0" w:space="0" w:color="auto"/>
                <w:bottom w:val="none" w:sz="0" w:space="0" w:color="auto"/>
                <w:right w:val="none" w:sz="0" w:space="0" w:color="auto"/>
              </w:divBdr>
              <w:divsChild>
                <w:div w:id="99538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94778">
      <w:bodyDiv w:val="1"/>
      <w:marLeft w:val="0"/>
      <w:marRight w:val="0"/>
      <w:marTop w:val="0"/>
      <w:marBottom w:val="0"/>
      <w:divBdr>
        <w:top w:val="none" w:sz="0" w:space="0" w:color="auto"/>
        <w:left w:val="none" w:sz="0" w:space="0" w:color="auto"/>
        <w:bottom w:val="none" w:sz="0" w:space="0" w:color="auto"/>
        <w:right w:val="none" w:sz="0" w:space="0" w:color="auto"/>
      </w:divBdr>
      <w:divsChild>
        <w:div w:id="454177028">
          <w:marLeft w:val="0"/>
          <w:marRight w:val="0"/>
          <w:marTop w:val="0"/>
          <w:marBottom w:val="0"/>
          <w:divBdr>
            <w:top w:val="none" w:sz="0" w:space="0" w:color="auto"/>
            <w:left w:val="none" w:sz="0" w:space="0" w:color="auto"/>
            <w:bottom w:val="none" w:sz="0" w:space="0" w:color="auto"/>
            <w:right w:val="none" w:sz="0" w:space="0" w:color="auto"/>
          </w:divBdr>
          <w:divsChild>
            <w:div w:id="638805690">
              <w:marLeft w:val="0"/>
              <w:marRight w:val="0"/>
              <w:marTop w:val="0"/>
              <w:marBottom w:val="0"/>
              <w:divBdr>
                <w:top w:val="none" w:sz="0" w:space="0" w:color="auto"/>
                <w:left w:val="none" w:sz="0" w:space="0" w:color="auto"/>
                <w:bottom w:val="none" w:sz="0" w:space="0" w:color="auto"/>
                <w:right w:val="none" w:sz="0" w:space="0" w:color="auto"/>
              </w:divBdr>
              <w:divsChild>
                <w:div w:id="1545943222">
                  <w:marLeft w:val="0"/>
                  <w:marRight w:val="0"/>
                  <w:marTop w:val="0"/>
                  <w:marBottom w:val="0"/>
                  <w:divBdr>
                    <w:top w:val="none" w:sz="0" w:space="0" w:color="auto"/>
                    <w:left w:val="none" w:sz="0" w:space="0" w:color="auto"/>
                    <w:bottom w:val="none" w:sz="0" w:space="0" w:color="auto"/>
                    <w:right w:val="none" w:sz="0" w:space="0" w:color="auto"/>
                  </w:divBdr>
                </w:div>
              </w:divsChild>
            </w:div>
            <w:div w:id="1512991899">
              <w:marLeft w:val="0"/>
              <w:marRight w:val="0"/>
              <w:marTop w:val="0"/>
              <w:marBottom w:val="0"/>
              <w:divBdr>
                <w:top w:val="none" w:sz="0" w:space="0" w:color="auto"/>
                <w:left w:val="none" w:sz="0" w:space="0" w:color="auto"/>
                <w:bottom w:val="none" w:sz="0" w:space="0" w:color="auto"/>
                <w:right w:val="none" w:sz="0" w:space="0" w:color="auto"/>
              </w:divBdr>
              <w:divsChild>
                <w:div w:id="384990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92792">
      <w:bodyDiv w:val="1"/>
      <w:marLeft w:val="0"/>
      <w:marRight w:val="0"/>
      <w:marTop w:val="0"/>
      <w:marBottom w:val="0"/>
      <w:divBdr>
        <w:top w:val="none" w:sz="0" w:space="0" w:color="auto"/>
        <w:left w:val="none" w:sz="0" w:space="0" w:color="auto"/>
        <w:bottom w:val="none" w:sz="0" w:space="0" w:color="auto"/>
        <w:right w:val="none" w:sz="0" w:space="0" w:color="auto"/>
      </w:divBdr>
    </w:div>
    <w:div w:id="224921871">
      <w:bodyDiv w:val="1"/>
      <w:marLeft w:val="0"/>
      <w:marRight w:val="0"/>
      <w:marTop w:val="0"/>
      <w:marBottom w:val="0"/>
      <w:divBdr>
        <w:top w:val="none" w:sz="0" w:space="0" w:color="auto"/>
        <w:left w:val="none" w:sz="0" w:space="0" w:color="auto"/>
        <w:bottom w:val="none" w:sz="0" w:space="0" w:color="auto"/>
        <w:right w:val="none" w:sz="0" w:space="0" w:color="auto"/>
      </w:divBdr>
    </w:div>
    <w:div w:id="225381452">
      <w:bodyDiv w:val="1"/>
      <w:marLeft w:val="0"/>
      <w:marRight w:val="0"/>
      <w:marTop w:val="0"/>
      <w:marBottom w:val="0"/>
      <w:divBdr>
        <w:top w:val="none" w:sz="0" w:space="0" w:color="auto"/>
        <w:left w:val="none" w:sz="0" w:space="0" w:color="auto"/>
        <w:bottom w:val="none" w:sz="0" w:space="0" w:color="auto"/>
        <w:right w:val="none" w:sz="0" w:space="0" w:color="auto"/>
      </w:divBdr>
    </w:div>
    <w:div w:id="249050712">
      <w:bodyDiv w:val="1"/>
      <w:marLeft w:val="0"/>
      <w:marRight w:val="0"/>
      <w:marTop w:val="0"/>
      <w:marBottom w:val="0"/>
      <w:divBdr>
        <w:top w:val="none" w:sz="0" w:space="0" w:color="auto"/>
        <w:left w:val="none" w:sz="0" w:space="0" w:color="auto"/>
        <w:bottom w:val="none" w:sz="0" w:space="0" w:color="auto"/>
        <w:right w:val="none" w:sz="0" w:space="0" w:color="auto"/>
      </w:divBdr>
    </w:div>
    <w:div w:id="251280172">
      <w:bodyDiv w:val="1"/>
      <w:marLeft w:val="0"/>
      <w:marRight w:val="0"/>
      <w:marTop w:val="0"/>
      <w:marBottom w:val="0"/>
      <w:divBdr>
        <w:top w:val="none" w:sz="0" w:space="0" w:color="auto"/>
        <w:left w:val="none" w:sz="0" w:space="0" w:color="auto"/>
        <w:bottom w:val="none" w:sz="0" w:space="0" w:color="auto"/>
        <w:right w:val="none" w:sz="0" w:space="0" w:color="auto"/>
      </w:divBdr>
    </w:div>
    <w:div w:id="274556981">
      <w:bodyDiv w:val="1"/>
      <w:marLeft w:val="0"/>
      <w:marRight w:val="0"/>
      <w:marTop w:val="0"/>
      <w:marBottom w:val="0"/>
      <w:divBdr>
        <w:top w:val="none" w:sz="0" w:space="0" w:color="auto"/>
        <w:left w:val="none" w:sz="0" w:space="0" w:color="auto"/>
        <w:bottom w:val="none" w:sz="0" w:space="0" w:color="auto"/>
        <w:right w:val="none" w:sz="0" w:space="0" w:color="auto"/>
      </w:divBdr>
      <w:divsChild>
        <w:div w:id="1431315095">
          <w:marLeft w:val="0"/>
          <w:marRight w:val="0"/>
          <w:marTop w:val="0"/>
          <w:marBottom w:val="0"/>
          <w:divBdr>
            <w:top w:val="none" w:sz="0" w:space="0" w:color="auto"/>
            <w:left w:val="none" w:sz="0" w:space="0" w:color="auto"/>
            <w:bottom w:val="none" w:sz="0" w:space="0" w:color="auto"/>
            <w:right w:val="none" w:sz="0" w:space="0" w:color="auto"/>
          </w:divBdr>
          <w:divsChild>
            <w:div w:id="503514428">
              <w:marLeft w:val="0"/>
              <w:marRight w:val="0"/>
              <w:marTop w:val="0"/>
              <w:marBottom w:val="195"/>
              <w:divBdr>
                <w:top w:val="none" w:sz="0" w:space="0" w:color="auto"/>
                <w:left w:val="none" w:sz="0" w:space="0" w:color="auto"/>
                <w:bottom w:val="none" w:sz="0" w:space="0" w:color="auto"/>
                <w:right w:val="none" w:sz="0" w:space="0" w:color="auto"/>
              </w:divBdr>
            </w:div>
            <w:div w:id="1303845534">
              <w:marLeft w:val="0"/>
              <w:marRight w:val="0"/>
              <w:marTop w:val="0"/>
              <w:marBottom w:val="0"/>
              <w:divBdr>
                <w:top w:val="none" w:sz="0" w:space="0" w:color="auto"/>
                <w:left w:val="none" w:sz="0" w:space="0" w:color="auto"/>
                <w:bottom w:val="none" w:sz="0" w:space="0" w:color="auto"/>
                <w:right w:val="none" w:sz="0" w:space="0" w:color="auto"/>
              </w:divBdr>
              <w:divsChild>
                <w:div w:id="62627590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283269154">
      <w:bodyDiv w:val="1"/>
      <w:marLeft w:val="0"/>
      <w:marRight w:val="0"/>
      <w:marTop w:val="0"/>
      <w:marBottom w:val="0"/>
      <w:divBdr>
        <w:top w:val="none" w:sz="0" w:space="0" w:color="auto"/>
        <w:left w:val="none" w:sz="0" w:space="0" w:color="auto"/>
        <w:bottom w:val="none" w:sz="0" w:space="0" w:color="auto"/>
        <w:right w:val="none" w:sz="0" w:space="0" w:color="auto"/>
      </w:divBdr>
      <w:divsChild>
        <w:div w:id="265424901">
          <w:marLeft w:val="0"/>
          <w:marRight w:val="0"/>
          <w:marTop w:val="0"/>
          <w:marBottom w:val="0"/>
          <w:divBdr>
            <w:top w:val="none" w:sz="0" w:space="0" w:color="auto"/>
            <w:left w:val="none" w:sz="0" w:space="0" w:color="auto"/>
            <w:bottom w:val="none" w:sz="0" w:space="0" w:color="auto"/>
            <w:right w:val="none" w:sz="0" w:space="0" w:color="auto"/>
          </w:divBdr>
          <w:divsChild>
            <w:div w:id="1979148202">
              <w:marLeft w:val="0"/>
              <w:marRight w:val="0"/>
              <w:marTop w:val="0"/>
              <w:marBottom w:val="0"/>
              <w:divBdr>
                <w:top w:val="none" w:sz="0" w:space="0" w:color="auto"/>
                <w:left w:val="none" w:sz="0" w:space="0" w:color="auto"/>
                <w:bottom w:val="none" w:sz="0" w:space="0" w:color="auto"/>
                <w:right w:val="none" w:sz="0" w:space="0" w:color="auto"/>
              </w:divBdr>
              <w:divsChild>
                <w:div w:id="212908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625426">
      <w:bodyDiv w:val="1"/>
      <w:marLeft w:val="0"/>
      <w:marRight w:val="0"/>
      <w:marTop w:val="0"/>
      <w:marBottom w:val="0"/>
      <w:divBdr>
        <w:top w:val="none" w:sz="0" w:space="0" w:color="auto"/>
        <w:left w:val="none" w:sz="0" w:space="0" w:color="auto"/>
        <w:bottom w:val="none" w:sz="0" w:space="0" w:color="auto"/>
        <w:right w:val="none" w:sz="0" w:space="0" w:color="auto"/>
      </w:divBdr>
    </w:div>
    <w:div w:id="288246817">
      <w:bodyDiv w:val="1"/>
      <w:marLeft w:val="0"/>
      <w:marRight w:val="0"/>
      <w:marTop w:val="0"/>
      <w:marBottom w:val="0"/>
      <w:divBdr>
        <w:top w:val="none" w:sz="0" w:space="0" w:color="auto"/>
        <w:left w:val="none" w:sz="0" w:space="0" w:color="auto"/>
        <w:bottom w:val="none" w:sz="0" w:space="0" w:color="auto"/>
        <w:right w:val="none" w:sz="0" w:space="0" w:color="auto"/>
      </w:divBdr>
    </w:div>
    <w:div w:id="288440491">
      <w:bodyDiv w:val="1"/>
      <w:marLeft w:val="0"/>
      <w:marRight w:val="0"/>
      <w:marTop w:val="0"/>
      <w:marBottom w:val="0"/>
      <w:divBdr>
        <w:top w:val="none" w:sz="0" w:space="0" w:color="auto"/>
        <w:left w:val="none" w:sz="0" w:space="0" w:color="auto"/>
        <w:bottom w:val="none" w:sz="0" w:space="0" w:color="auto"/>
        <w:right w:val="none" w:sz="0" w:space="0" w:color="auto"/>
      </w:divBdr>
    </w:div>
    <w:div w:id="295068784">
      <w:bodyDiv w:val="1"/>
      <w:marLeft w:val="0"/>
      <w:marRight w:val="0"/>
      <w:marTop w:val="0"/>
      <w:marBottom w:val="0"/>
      <w:divBdr>
        <w:top w:val="none" w:sz="0" w:space="0" w:color="auto"/>
        <w:left w:val="none" w:sz="0" w:space="0" w:color="auto"/>
        <w:bottom w:val="none" w:sz="0" w:space="0" w:color="auto"/>
        <w:right w:val="none" w:sz="0" w:space="0" w:color="auto"/>
      </w:divBdr>
    </w:div>
    <w:div w:id="300505350">
      <w:bodyDiv w:val="1"/>
      <w:marLeft w:val="0"/>
      <w:marRight w:val="0"/>
      <w:marTop w:val="0"/>
      <w:marBottom w:val="0"/>
      <w:divBdr>
        <w:top w:val="none" w:sz="0" w:space="0" w:color="auto"/>
        <w:left w:val="none" w:sz="0" w:space="0" w:color="auto"/>
        <w:bottom w:val="none" w:sz="0" w:space="0" w:color="auto"/>
        <w:right w:val="none" w:sz="0" w:space="0" w:color="auto"/>
      </w:divBdr>
      <w:divsChild>
        <w:div w:id="1981417046">
          <w:marLeft w:val="0"/>
          <w:marRight w:val="0"/>
          <w:marTop w:val="0"/>
          <w:marBottom w:val="0"/>
          <w:divBdr>
            <w:top w:val="none" w:sz="0" w:space="0" w:color="auto"/>
            <w:left w:val="none" w:sz="0" w:space="0" w:color="auto"/>
            <w:bottom w:val="none" w:sz="0" w:space="0" w:color="auto"/>
            <w:right w:val="none" w:sz="0" w:space="0" w:color="auto"/>
          </w:divBdr>
          <w:divsChild>
            <w:div w:id="1454786211">
              <w:marLeft w:val="0"/>
              <w:marRight w:val="0"/>
              <w:marTop w:val="0"/>
              <w:marBottom w:val="0"/>
              <w:divBdr>
                <w:top w:val="none" w:sz="0" w:space="0" w:color="auto"/>
                <w:left w:val="none" w:sz="0" w:space="0" w:color="auto"/>
                <w:bottom w:val="none" w:sz="0" w:space="0" w:color="auto"/>
                <w:right w:val="none" w:sz="0" w:space="0" w:color="auto"/>
              </w:divBdr>
              <w:divsChild>
                <w:div w:id="53439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960811">
      <w:bodyDiv w:val="1"/>
      <w:marLeft w:val="0"/>
      <w:marRight w:val="0"/>
      <w:marTop w:val="0"/>
      <w:marBottom w:val="0"/>
      <w:divBdr>
        <w:top w:val="none" w:sz="0" w:space="0" w:color="auto"/>
        <w:left w:val="none" w:sz="0" w:space="0" w:color="auto"/>
        <w:bottom w:val="none" w:sz="0" w:space="0" w:color="auto"/>
        <w:right w:val="none" w:sz="0" w:space="0" w:color="auto"/>
      </w:divBdr>
    </w:div>
    <w:div w:id="339621037">
      <w:bodyDiv w:val="1"/>
      <w:marLeft w:val="0"/>
      <w:marRight w:val="0"/>
      <w:marTop w:val="0"/>
      <w:marBottom w:val="0"/>
      <w:divBdr>
        <w:top w:val="none" w:sz="0" w:space="0" w:color="auto"/>
        <w:left w:val="none" w:sz="0" w:space="0" w:color="auto"/>
        <w:bottom w:val="none" w:sz="0" w:space="0" w:color="auto"/>
        <w:right w:val="none" w:sz="0" w:space="0" w:color="auto"/>
      </w:divBdr>
    </w:div>
    <w:div w:id="345130853">
      <w:bodyDiv w:val="1"/>
      <w:marLeft w:val="0"/>
      <w:marRight w:val="0"/>
      <w:marTop w:val="0"/>
      <w:marBottom w:val="0"/>
      <w:divBdr>
        <w:top w:val="none" w:sz="0" w:space="0" w:color="auto"/>
        <w:left w:val="none" w:sz="0" w:space="0" w:color="auto"/>
        <w:bottom w:val="none" w:sz="0" w:space="0" w:color="auto"/>
        <w:right w:val="none" w:sz="0" w:space="0" w:color="auto"/>
      </w:divBdr>
    </w:div>
    <w:div w:id="368068707">
      <w:bodyDiv w:val="1"/>
      <w:marLeft w:val="0"/>
      <w:marRight w:val="0"/>
      <w:marTop w:val="0"/>
      <w:marBottom w:val="0"/>
      <w:divBdr>
        <w:top w:val="none" w:sz="0" w:space="0" w:color="auto"/>
        <w:left w:val="none" w:sz="0" w:space="0" w:color="auto"/>
        <w:bottom w:val="none" w:sz="0" w:space="0" w:color="auto"/>
        <w:right w:val="none" w:sz="0" w:space="0" w:color="auto"/>
      </w:divBdr>
      <w:divsChild>
        <w:div w:id="2079744071">
          <w:marLeft w:val="0"/>
          <w:marRight w:val="0"/>
          <w:marTop w:val="0"/>
          <w:marBottom w:val="0"/>
          <w:divBdr>
            <w:top w:val="none" w:sz="0" w:space="0" w:color="auto"/>
            <w:left w:val="none" w:sz="0" w:space="0" w:color="auto"/>
            <w:bottom w:val="none" w:sz="0" w:space="0" w:color="auto"/>
            <w:right w:val="none" w:sz="0" w:space="0" w:color="auto"/>
          </w:divBdr>
          <w:divsChild>
            <w:div w:id="1977223735">
              <w:marLeft w:val="0"/>
              <w:marRight w:val="0"/>
              <w:marTop w:val="0"/>
              <w:marBottom w:val="0"/>
              <w:divBdr>
                <w:top w:val="none" w:sz="0" w:space="0" w:color="auto"/>
                <w:left w:val="none" w:sz="0" w:space="0" w:color="auto"/>
                <w:bottom w:val="none" w:sz="0" w:space="0" w:color="auto"/>
                <w:right w:val="none" w:sz="0" w:space="0" w:color="auto"/>
              </w:divBdr>
              <w:divsChild>
                <w:div w:id="45714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542622">
      <w:bodyDiv w:val="1"/>
      <w:marLeft w:val="0"/>
      <w:marRight w:val="0"/>
      <w:marTop w:val="0"/>
      <w:marBottom w:val="0"/>
      <w:divBdr>
        <w:top w:val="none" w:sz="0" w:space="0" w:color="auto"/>
        <w:left w:val="none" w:sz="0" w:space="0" w:color="auto"/>
        <w:bottom w:val="none" w:sz="0" w:space="0" w:color="auto"/>
        <w:right w:val="none" w:sz="0" w:space="0" w:color="auto"/>
      </w:divBdr>
      <w:divsChild>
        <w:div w:id="2088569787">
          <w:marLeft w:val="0"/>
          <w:marRight w:val="0"/>
          <w:marTop w:val="0"/>
          <w:marBottom w:val="0"/>
          <w:divBdr>
            <w:top w:val="none" w:sz="0" w:space="0" w:color="auto"/>
            <w:left w:val="none" w:sz="0" w:space="0" w:color="auto"/>
            <w:bottom w:val="none" w:sz="0" w:space="0" w:color="auto"/>
            <w:right w:val="none" w:sz="0" w:space="0" w:color="auto"/>
          </w:divBdr>
          <w:divsChild>
            <w:div w:id="506747363">
              <w:marLeft w:val="0"/>
              <w:marRight w:val="0"/>
              <w:marTop w:val="0"/>
              <w:marBottom w:val="0"/>
              <w:divBdr>
                <w:top w:val="none" w:sz="0" w:space="0" w:color="auto"/>
                <w:left w:val="none" w:sz="0" w:space="0" w:color="auto"/>
                <w:bottom w:val="none" w:sz="0" w:space="0" w:color="auto"/>
                <w:right w:val="none" w:sz="0" w:space="0" w:color="auto"/>
              </w:divBdr>
              <w:divsChild>
                <w:div w:id="1908221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003640">
      <w:bodyDiv w:val="1"/>
      <w:marLeft w:val="0"/>
      <w:marRight w:val="0"/>
      <w:marTop w:val="0"/>
      <w:marBottom w:val="0"/>
      <w:divBdr>
        <w:top w:val="none" w:sz="0" w:space="0" w:color="auto"/>
        <w:left w:val="none" w:sz="0" w:space="0" w:color="auto"/>
        <w:bottom w:val="none" w:sz="0" w:space="0" w:color="auto"/>
        <w:right w:val="none" w:sz="0" w:space="0" w:color="auto"/>
      </w:divBdr>
      <w:divsChild>
        <w:div w:id="1248615691">
          <w:marLeft w:val="0"/>
          <w:marRight w:val="0"/>
          <w:marTop w:val="0"/>
          <w:marBottom w:val="0"/>
          <w:divBdr>
            <w:top w:val="none" w:sz="0" w:space="0" w:color="auto"/>
            <w:left w:val="none" w:sz="0" w:space="0" w:color="auto"/>
            <w:bottom w:val="none" w:sz="0" w:space="0" w:color="auto"/>
            <w:right w:val="none" w:sz="0" w:space="0" w:color="auto"/>
          </w:divBdr>
          <w:divsChild>
            <w:div w:id="1336377225">
              <w:marLeft w:val="0"/>
              <w:marRight w:val="0"/>
              <w:marTop w:val="0"/>
              <w:marBottom w:val="0"/>
              <w:divBdr>
                <w:top w:val="none" w:sz="0" w:space="0" w:color="auto"/>
                <w:left w:val="none" w:sz="0" w:space="0" w:color="auto"/>
                <w:bottom w:val="none" w:sz="0" w:space="0" w:color="auto"/>
                <w:right w:val="none" w:sz="0" w:space="0" w:color="auto"/>
              </w:divBdr>
              <w:divsChild>
                <w:div w:id="8496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694444">
      <w:bodyDiv w:val="1"/>
      <w:marLeft w:val="0"/>
      <w:marRight w:val="0"/>
      <w:marTop w:val="0"/>
      <w:marBottom w:val="0"/>
      <w:divBdr>
        <w:top w:val="none" w:sz="0" w:space="0" w:color="auto"/>
        <w:left w:val="none" w:sz="0" w:space="0" w:color="auto"/>
        <w:bottom w:val="none" w:sz="0" w:space="0" w:color="auto"/>
        <w:right w:val="none" w:sz="0" w:space="0" w:color="auto"/>
      </w:divBdr>
    </w:div>
    <w:div w:id="416827144">
      <w:bodyDiv w:val="1"/>
      <w:marLeft w:val="0"/>
      <w:marRight w:val="0"/>
      <w:marTop w:val="0"/>
      <w:marBottom w:val="0"/>
      <w:divBdr>
        <w:top w:val="none" w:sz="0" w:space="0" w:color="auto"/>
        <w:left w:val="none" w:sz="0" w:space="0" w:color="auto"/>
        <w:bottom w:val="none" w:sz="0" w:space="0" w:color="auto"/>
        <w:right w:val="none" w:sz="0" w:space="0" w:color="auto"/>
      </w:divBdr>
    </w:div>
    <w:div w:id="422998563">
      <w:bodyDiv w:val="1"/>
      <w:marLeft w:val="0"/>
      <w:marRight w:val="0"/>
      <w:marTop w:val="0"/>
      <w:marBottom w:val="0"/>
      <w:divBdr>
        <w:top w:val="none" w:sz="0" w:space="0" w:color="auto"/>
        <w:left w:val="none" w:sz="0" w:space="0" w:color="auto"/>
        <w:bottom w:val="none" w:sz="0" w:space="0" w:color="auto"/>
        <w:right w:val="none" w:sz="0" w:space="0" w:color="auto"/>
      </w:divBdr>
      <w:divsChild>
        <w:div w:id="70658335">
          <w:marLeft w:val="0"/>
          <w:marRight w:val="0"/>
          <w:marTop w:val="0"/>
          <w:marBottom w:val="0"/>
          <w:divBdr>
            <w:top w:val="none" w:sz="0" w:space="0" w:color="auto"/>
            <w:left w:val="none" w:sz="0" w:space="0" w:color="auto"/>
            <w:bottom w:val="none" w:sz="0" w:space="0" w:color="auto"/>
            <w:right w:val="none" w:sz="0" w:space="0" w:color="auto"/>
          </w:divBdr>
          <w:divsChild>
            <w:div w:id="598294909">
              <w:marLeft w:val="0"/>
              <w:marRight w:val="0"/>
              <w:marTop w:val="0"/>
              <w:marBottom w:val="0"/>
              <w:divBdr>
                <w:top w:val="none" w:sz="0" w:space="0" w:color="auto"/>
                <w:left w:val="none" w:sz="0" w:space="0" w:color="auto"/>
                <w:bottom w:val="none" w:sz="0" w:space="0" w:color="auto"/>
                <w:right w:val="none" w:sz="0" w:space="0" w:color="auto"/>
              </w:divBdr>
              <w:divsChild>
                <w:div w:id="163436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780067">
      <w:bodyDiv w:val="1"/>
      <w:marLeft w:val="0"/>
      <w:marRight w:val="0"/>
      <w:marTop w:val="0"/>
      <w:marBottom w:val="0"/>
      <w:divBdr>
        <w:top w:val="none" w:sz="0" w:space="0" w:color="auto"/>
        <w:left w:val="none" w:sz="0" w:space="0" w:color="auto"/>
        <w:bottom w:val="none" w:sz="0" w:space="0" w:color="auto"/>
        <w:right w:val="none" w:sz="0" w:space="0" w:color="auto"/>
      </w:divBdr>
    </w:div>
    <w:div w:id="449084725">
      <w:bodyDiv w:val="1"/>
      <w:marLeft w:val="0"/>
      <w:marRight w:val="0"/>
      <w:marTop w:val="0"/>
      <w:marBottom w:val="0"/>
      <w:divBdr>
        <w:top w:val="none" w:sz="0" w:space="0" w:color="auto"/>
        <w:left w:val="none" w:sz="0" w:space="0" w:color="auto"/>
        <w:bottom w:val="none" w:sz="0" w:space="0" w:color="auto"/>
        <w:right w:val="none" w:sz="0" w:space="0" w:color="auto"/>
      </w:divBdr>
      <w:divsChild>
        <w:div w:id="1211649644">
          <w:marLeft w:val="0"/>
          <w:marRight w:val="0"/>
          <w:marTop w:val="0"/>
          <w:marBottom w:val="0"/>
          <w:divBdr>
            <w:top w:val="none" w:sz="0" w:space="0" w:color="auto"/>
            <w:left w:val="none" w:sz="0" w:space="0" w:color="auto"/>
            <w:bottom w:val="none" w:sz="0" w:space="0" w:color="auto"/>
            <w:right w:val="none" w:sz="0" w:space="0" w:color="auto"/>
          </w:divBdr>
          <w:divsChild>
            <w:div w:id="345904798">
              <w:marLeft w:val="0"/>
              <w:marRight w:val="0"/>
              <w:marTop w:val="0"/>
              <w:marBottom w:val="0"/>
              <w:divBdr>
                <w:top w:val="none" w:sz="0" w:space="0" w:color="auto"/>
                <w:left w:val="none" w:sz="0" w:space="0" w:color="auto"/>
                <w:bottom w:val="none" w:sz="0" w:space="0" w:color="auto"/>
                <w:right w:val="none" w:sz="0" w:space="0" w:color="auto"/>
              </w:divBdr>
              <w:divsChild>
                <w:div w:id="1287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374880">
      <w:bodyDiv w:val="1"/>
      <w:marLeft w:val="0"/>
      <w:marRight w:val="0"/>
      <w:marTop w:val="0"/>
      <w:marBottom w:val="0"/>
      <w:divBdr>
        <w:top w:val="none" w:sz="0" w:space="0" w:color="auto"/>
        <w:left w:val="none" w:sz="0" w:space="0" w:color="auto"/>
        <w:bottom w:val="none" w:sz="0" w:space="0" w:color="auto"/>
        <w:right w:val="none" w:sz="0" w:space="0" w:color="auto"/>
      </w:divBdr>
    </w:div>
    <w:div w:id="459881472">
      <w:bodyDiv w:val="1"/>
      <w:marLeft w:val="0"/>
      <w:marRight w:val="0"/>
      <w:marTop w:val="0"/>
      <w:marBottom w:val="0"/>
      <w:divBdr>
        <w:top w:val="none" w:sz="0" w:space="0" w:color="auto"/>
        <w:left w:val="none" w:sz="0" w:space="0" w:color="auto"/>
        <w:bottom w:val="none" w:sz="0" w:space="0" w:color="auto"/>
        <w:right w:val="none" w:sz="0" w:space="0" w:color="auto"/>
      </w:divBdr>
    </w:div>
    <w:div w:id="459997291">
      <w:bodyDiv w:val="1"/>
      <w:marLeft w:val="0"/>
      <w:marRight w:val="0"/>
      <w:marTop w:val="0"/>
      <w:marBottom w:val="0"/>
      <w:divBdr>
        <w:top w:val="none" w:sz="0" w:space="0" w:color="auto"/>
        <w:left w:val="none" w:sz="0" w:space="0" w:color="auto"/>
        <w:bottom w:val="none" w:sz="0" w:space="0" w:color="auto"/>
        <w:right w:val="none" w:sz="0" w:space="0" w:color="auto"/>
      </w:divBdr>
      <w:divsChild>
        <w:div w:id="783764543">
          <w:marLeft w:val="0"/>
          <w:marRight w:val="0"/>
          <w:marTop w:val="0"/>
          <w:marBottom w:val="0"/>
          <w:divBdr>
            <w:top w:val="none" w:sz="0" w:space="0" w:color="auto"/>
            <w:left w:val="none" w:sz="0" w:space="0" w:color="auto"/>
            <w:bottom w:val="none" w:sz="0" w:space="0" w:color="auto"/>
            <w:right w:val="none" w:sz="0" w:space="0" w:color="auto"/>
          </w:divBdr>
          <w:divsChild>
            <w:div w:id="1670865848">
              <w:marLeft w:val="0"/>
              <w:marRight w:val="0"/>
              <w:marTop w:val="0"/>
              <w:marBottom w:val="0"/>
              <w:divBdr>
                <w:top w:val="none" w:sz="0" w:space="0" w:color="auto"/>
                <w:left w:val="none" w:sz="0" w:space="0" w:color="auto"/>
                <w:bottom w:val="none" w:sz="0" w:space="0" w:color="auto"/>
                <w:right w:val="none" w:sz="0" w:space="0" w:color="auto"/>
              </w:divBdr>
              <w:divsChild>
                <w:div w:id="178920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516135">
      <w:bodyDiv w:val="1"/>
      <w:marLeft w:val="0"/>
      <w:marRight w:val="0"/>
      <w:marTop w:val="0"/>
      <w:marBottom w:val="0"/>
      <w:divBdr>
        <w:top w:val="none" w:sz="0" w:space="0" w:color="auto"/>
        <w:left w:val="none" w:sz="0" w:space="0" w:color="auto"/>
        <w:bottom w:val="none" w:sz="0" w:space="0" w:color="auto"/>
        <w:right w:val="none" w:sz="0" w:space="0" w:color="auto"/>
      </w:divBdr>
      <w:divsChild>
        <w:div w:id="246887311">
          <w:marLeft w:val="0"/>
          <w:marRight w:val="0"/>
          <w:marTop w:val="0"/>
          <w:marBottom w:val="0"/>
          <w:divBdr>
            <w:top w:val="none" w:sz="0" w:space="0" w:color="auto"/>
            <w:left w:val="none" w:sz="0" w:space="0" w:color="auto"/>
            <w:bottom w:val="none" w:sz="0" w:space="0" w:color="auto"/>
            <w:right w:val="none" w:sz="0" w:space="0" w:color="auto"/>
          </w:divBdr>
          <w:divsChild>
            <w:div w:id="1310937427">
              <w:marLeft w:val="0"/>
              <w:marRight w:val="0"/>
              <w:marTop w:val="0"/>
              <w:marBottom w:val="0"/>
              <w:divBdr>
                <w:top w:val="none" w:sz="0" w:space="0" w:color="auto"/>
                <w:left w:val="none" w:sz="0" w:space="0" w:color="auto"/>
                <w:bottom w:val="none" w:sz="0" w:space="0" w:color="auto"/>
                <w:right w:val="none" w:sz="0" w:space="0" w:color="auto"/>
              </w:divBdr>
              <w:divsChild>
                <w:div w:id="30089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654077">
      <w:bodyDiv w:val="1"/>
      <w:marLeft w:val="0"/>
      <w:marRight w:val="0"/>
      <w:marTop w:val="0"/>
      <w:marBottom w:val="0"/>
      <w:divBdr>
        <w:top w:val="none" w:sz="0" w:space="0" w:color="auto"/>
        <w:left w:val="none" w:sz="0" w:space="0" w:color="auto"/>
        <w:bottom w:val="none" w:sz="0" w:space="0" w:color="auto"/>
        <w:right w:val="none" w:sz="0" w:space="0" w:color="auto"/>
      </w:divBdr>
    </w:div>
    <w:div w:id="502012824">
      <w:bodyDiv w:val="1"/>
      <w:marLeft w:val="0"/>
      <w:marRight w:val="0"/>
      <w:marTop w:val="0"/>
      <w:marBottom w:val="0"/>
      <w:divBdr>
        <w:top w:val="none" w:sz="0" w:space="0" w:color="auto"/>
        <w:left w:val="none" w:sz="0" w:space="0" w:color="auto"/>
        <w:bottom w:val="none" w:sz="0" w:space="0" w:color="auto"/>
        <w:right w:val="none" w:sz="0" w:space="0" w:color="auto"/>
      </w:divBdr>
    </w:div>
    <w:div w:id="517932229">
      <w:bodyDiv w:val="1"/>
      <w:marLeft w:val="0"/>
      <w:marRight w:val="0"/>
      <w:marTop w:val="0"/>
      <w:marBottom w:val="0"/>
      <w:divBdr>
        <w:top w:val="none" w:sz="0" w:space="0" w:color="auto"/>
        <w:left w:val="none" w:sz="0" w:space="0" w:color="auto"/>
        <w:bottom w:val="none" w:sz="0" w:space="0" w:color="auto"/>
        <w:right w:val="none" w:sz="0" w:space="0" w:color="auto"/>
      </w:divBdr>
    </w:div>
    <w:div w:id="518853183">
      <w:bodyDiv w:val="1"/>
      <w:marLeft w:val="0"/>
      <w:marRight w:val="0"/>
      <w:marTop w:val="0"/>
      <w:marBottom w:val="0"/>
      <w:divBdr>
        <w:top w:val="none" w:sz="0" w:space="0" w:color="auto"/>
        <w:left w:val="none" w:sz="0" w:space="0" w:color="auto"/>
        <w:bottom w:val="none" w:sz="0" w:space="0" w:color="auto"/>
        <w:right w:val="none" w:sz="0" w:space="0" w:color="auto"/>
      </w:divBdr>
      <w:divsChild>
        <w:div w:id="1061053358">
          <w:marLeft w:val="0"/>
          <w:marRight w:val="0"/>
          <w:marTop w:val="0"/>
          <w:marBottom w:val="0"/>
          <w:divBdr>
            <w:top w:val="none" w:sz="0" w:space="0" w:color="auto"/>
            <w:left w:val="none" w:sz="0" w:space="0" w:color="auto"/>
            <w:bottom w:val="none" w:sz="0" w:space="0" w:color="auto"/>
            <w:right w:val="none" w:sz="0" w:space="0" w:color="auto"/>
          </w:divBdr>
          <w:divsChild>
            <w:div w:id="1311246291">
              <w:marLeft w:val="0"/>
              <w:marRight w:val="0"/>
              <w:marTop w:val="0"/>
              <w:marBottom w:val="0"/>
              <w:divBdr>
                <w:top w:val="none" w:sz="0" w:space="0" w:color="auto"/>
                <w:left w:val="none" w:sz="0" w:space="0" w:color="auto"/>
                <w:bottom w:val="none" w:sz="0" w:space="0" w:color="auto"/>
                <w:right w:val="none" w:sz="0" w:space="0" w:color="auto"/>
              </w:divBdr>
              <w:divsChild>
                <w:div w:id="102775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696399">
      <w:bodyDiv w:val="1"/>
      <w:marLeft w:val="0"/>
      <w:marRight w:val="0"/>
      <w:marTop w:val="0"/>
      <w:marBottom w:val="0"/>
      <w:divBdr>
        <w:top w:val="none" w:sz="0" w:space="0" w:color="auto"/>
        <w:left w:val="none" w:sz="0" w:space="0" w:color="auto"/>
        <w:bottom w:val="none" w:sz="0" w:space="0" w:color="auto"/>
        <w:right w:val="none" w:sz="0" w:space="0" w:color="auto"/>
      </w:divBdr>
      <w:divsChild>
        <w:div w:id="1480539977">
          <w:marLeft w:val="0"/>
          <w:marRight w:val="0"/>
          <w:marTop w:val="0"/>
          <w:marBottom w:val="0"/>
          <w:divBdr>
            <w:top w:val="none" w:sz="0" w:space="0" w:color="auto"/>
            <w:left w:val="none" w:sz="0" w:space="0" w:color="auto"/>
            <w:bottom w:val="none" w:sz="0" w:space="0" w:color="auto"/>
            <w:right w:val="none" w:sz="0" w:space="0" w:color="auto"/>
          </w:divBdr>
        </w:div>
        <w:div w:id="1749837618">
          <w:marLeft w:val="0"/>
          <w:marRight w:val="0"/>
          <w:marTop w:val="0"/>
          <w:marBottom w:val="0"/>
          <w:divBdr>
            <w:top w:val="none" w:sz="0" w:space="0" w:color="auto"/>
            <w:left w:val="none" w:sz="0" w:space="0" w:color="auto"/>
            <w:bottom w:val="none" w:sz="0" w:space="0" w:color="auto"/>
            <w:right w:val="none" w:sz="0" w:space="0" w:color="auto"/>
          </w:divBdr>
        </w:div>
      </w:divsChild>
    </w:div>
    <w:div w:id="536353517">
      <w:bodyDiv w:val="1"/>
      <w:marLeft w:val="0"/>
      <w:marRight w:val="0"/>
      <w:marTop w:val="0"/>
      <w:marBottom w:val="0"/>
      <w:divBdr>
        <w:top w:val="none" w:sz="0" w:space="0" w:color="auto"/>
        <w:left w:val="none" w:sz="0" w:space="0" w:color="auto"/>
        <w:bottom w:val="none" w:sz="0" w:space="0" w:color="auto"/>
        <w:right w:val="none" w:sz="0" w:space="0" w:color="auto"/>
      </w:divBdr>
    </w:div>
    <w:div w:id="538669491">
      <w:bodyDiv w:val="1"/>
      <w:marLeft w:val="0"/>
      <w:marRight w:val="0"/>
      <w:marTop w:val="0"/>
      <w:marBottom w:val="0"/>
      <w:divBdr>
        <w:top w:val="none" w:sz="0" w:space="0" w:color="auto"/>
        <w:left w:val="none" w:sz="0" w:space="0" w:color="auto"/>
        <w:bottom w:val="none" w:sz="0" w:space="0" w:color="auto"/>
        <w:right w:val="none" w:sz="0" w:space="0" w:color="auto"/>
      </w:divBdr>
    </w:div>
    <w:div w:id="542865975">
      <w:bodyDiv w:val="1"/>
      <w:marLeft w:val="0"/>
      <w:marRight w:val="0"/>
      <w:marTop w:val="0"/>
      <w:marBottom w:val="0"/>
      <w:divBdr>
        <w:top w:val="none" w:sz="0" w:space="0" w:color="auto"/>
        <w:left w:val="none" w:sz="0" w:space="0" w:color="auto"/>
        <w:bottom w:val="none" w:sz="0" w:space="0" w:color="auto"/>
        <w:right w:val="none" w:sz="0" w:space="0" w:color="auto"/>
      </w:divBdr>
      <w:divsChild>
        <w:div w:id="783616181">
          <w:marLeft w:val="0"/>
          <w:marRight w:val="0"/>
          <w:marTop w:val="0"/>
          <w:marBottom w:val="0"/>
          <w:divBdr>
            <w:top w:val="none" w:sz="0" w:space="0" w:color="auto"/>
            <w:left w:val="none" w:sz="0" w:space="0" w:color="auto"/>
            <w:bottom w:val="none" w:sz="0" w:space="0" w:color="auto"/>
            <w:right w:val="none" w:sz="0" w:space="0" w:color="auto"/>
          </w:divBdr>
          <w:divsChild>
            <w:div w:id="1018044162">
              <w:marLeft w:val="0"/>
              <w:marRight w:val="0"/>
              <w:marTop w:val="0"/>
              <w:marBottom w:val="0"/>
              <w:divBdr>
                <w:top w:val="none" w:sz="0" w:space="0" w:color="auto"/>
                <w:left w:val="none" w:sz="0" w:space="0" w:color="auto"/>
                <w:bottom w:val="none" w:sz="0" w:space="0" w:color="auto"/>
                <w:right w:val="none" w:sz="0" w:space="0" w:color="auto"/>
              </w:divBdr>
              <w:divsChild>
                <w:div w:id="1122723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767853">
      <w:bodyDiv w:val="1"/>
      <w:marLeft w:val="0"/>
      <w:marRight w:val="0"/>
      <w:marTop w:val="0"/>
      <w:marBottom w:val="0"/>
      <w:divBdr>
        <w:top w:val="none" w:sz="0" w:space="0" w:color="auto"/>
        <w:left w:val="none" w:sz="0" w:space="0" w:color="auto"/>
        <w:bottom w:val="none" w:sz="0" w:space="0" w:color="auto"/>
        <w:right w:val="none" w:sz="0" w:space="0" w:color="auto"/>
      </w:divBdr>
    </w:div>
    <w:div w:id="561984296">
      <w:bodyDiv w:val="1"/>
      <w:marLeft w:val="0"/>
      <w:marRight w:val="0"/>
      <w:marTop w:val="0"/>
      <w:marBottom w:val="0"/>
      <w:divBdr>
        <w:top w:val="none" w:sz="0" w:space="0" w:color="auto"/>
        <w:left w:val="none" w:sz="0" w:space="0" w:color="auto"/>
        <w:bottom w:val="none" w:sz="0" w:space="0" w:color="auto"/>
        <w:right w:val="none" w:sz="0" w:space="0" w:color="auto"/>
      </w:divBdr>
      <w:divsChild>
        <w:div w:id="146023641">
          <w:marLeft w:val="0"/>
          <w:marRight w:val="0"/>
          <w:marTop w:val="0"/>
          <w:marBottom w:val="0"/>
          <w:divBdr>
            <w:top w:val="none" w:sz="0" w:space="0" w:color="auto"/>
            <w:left w:val="none" w:sz="0" w:space="0" w:color="auto"/>
            <w:bottom w:val="none" w:sz="0" w:space="0" w:color="auto"/>
            <w:right w:val="none" w:sz="0" w:space="0" w:color="auto"/>
          </w:divBdr>
          <w:divsChild>
            <w:div w:id="1659456381">
              <w:marLeft w:val="0"/>
              <w:marRight w:val="0"/>
              <w:marTop w:val="0"/>
              <w:marBottom w:val="0"/>
              <w:divBdr>
                <w:top w:val="none" w:sz="0" w:space="0" w:color="auto"/>
                <w:left w:val="none" w:sz="0" w:space="0" w:color="auto"/>
                <w:bottom w:val="none" w:sz="0" w:space="0" w:color="auto"/>
                <w:right w:val="none" w:sz="0" w:space="0" w:color="auto"/>
              </w:divBdr>
              <w:divsChild>
                <w:div w:id="103327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867386">
      <w:bodyDiv w:val="1"/>
      <w:marLeft w:val="0"/>
      <w:marRight w:val="0"/>
      <w:marTop w:val="0"/>
      <w:marBottom w:val="0"/>
      <w:divBdr>
        <w:top w:val="none" w:sz="0" w:space="0" w:color="auto"/>
        <w:left w:val="none" w:sz="0" w:space="0" w:color="auto"/>
        <w:bottom w:val="none" w:sz="0" w:space="0" w:color="auto"/>
        <w:right w:val="none" w:sz="0" w:space="0" w:color="auto"/>
      </w:divBdr>
    </w:div>
    <w:div w:id="584191998">
      <w:bodyDiv w:val="1"/>
      <w:marLeft w:val="0"/>
      <w:marRight w:val="0"/>
      <w:marTop w:val="0"/>
      <w:marBottom w:val="0"/>
      <w:divBdr>
        <w:top w:val="none" w:sz="0" w:space="0" w:color="auto"/>
        <w:left w:val="none" w:sz="0" w:space="0" w:color="auto"/>
        <w:bottom w:val="none" w:sz="0" w:space="0" w:color="auto"/>
        <w:right w:val="none" w:sz="0" w:space="0" w:color="auto"/>
      </w:divBdr>
    </w:div>
    <w:div w:id="584341314">
      <w:bodyDiv w:val="1"/>
      <w:marLeft w:val="0"/>
      <w:marRight w:val="0"/>
      <w:marTop w:val="0"/>
      <w:marBottom w:val="0"/>
      <w:divBdr>
        <w:top w:val="none" w:sz="0" w:space="0" w:color="auto"/>
        <w:left w:val="none" w:sz="0" w:space="0" w:color="auto"/>
        <w:bottom w:val="none" w:sz="0" w:space="0" w:color="auto"/>
        <w:right w:val="none" w:sz="0" w:space="0" w:color="auto"/>
      </w:divBdr>
    </w:div>
    <w:div w:id="590822463">
      <w:bodyDiv w:val="1"/>
      <w:marLeft w:val="0"/>
      <w:marRight w:val="0"/>
      <w:marTop w:val="0"/>
      <w:marBottom w:val="0"/>
      <w:divBdr>
        <w:top w:val="none" w:sz="0" w:space="0" w:color="auto"/>
        <w:left w:val="none" w:sz="0" w:space="0" w:color="auto"/>
        <w:bottom w:val="none" w:sz="0" w:space="0" w:color="auto"/>
        <w:right w:val="none" w:sz="0" w:space="0" w:color="auto"/>
      </w:divBdr>
      <w:divsChild>
        <w:div w:id="219250441">
          <w:marLeft w:val="0"/>
          <w:marRight w:val="0"/>
          <w:marTop w:val="0"/>
          <w:marBottom w:val="0"/>
          <w:divBdr>
            <w:top w:val="none" w:sz="0" w:space="0" w:color="auto"/>
            <w:left w:val="none" w:sz="0" w:space="0" w:color="auto"/>
            <w:bottom w:val="none" w:sz="0" w:space="0" w:color="auto"/>
            <w:right w:val="none" w:sz="0" w:space="0" w:color="auto"/>
          </w:divBdr>
          <w:divsChild>
            <w:div w:id="1198815821">
              <w:marLeft w:val="0"/>
              <w:marRight w:val="0"/>
              <w:marTop w:val="0"/>
              <w:marBottom w:val="0"/>
              <w:divBdr>
                <w:top w:val="none" w:sz="0" w:space="0" w:color="auto"/>
                <w:left w:val="none" w:sz="0" w:space="0" w:color="auto"/>
                <w:bottom w:val="none" w:sz="0" w:space="0" w:color="auto"/>
                <w:right w:val="none" w:sz="0" w:space="0" w:color="auto"/>
              </w:divBdr>
              <w:divsChild>
                <w:div w:id="143235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409881">
      <w:bodyDiv w:val="1"/>
      <w:marLeft w:val="0"/>
      <w:marRight w:val="0"/>
      <w:marTop w:val="0"/>
      <w:marBottom w:val="0"/>
      <w:divBdr>
        <w:top w:val="none" w:sz="0" w:space="0" w:color="auto"/>
        <w:left w:val="none" w:sz="0" w:space="0" w:color="auto"/>
        <w:bottom w:val="none" w:sz="0" w:space="0" w:color="auto"/>
        <w:right w:val="none" w:sz="0" w:space="0" w:color="auto"/>
      </w:divBdr>
      <w:divsChild>
        <w:div w:id="809640553">
          <w:marLeft w:val="0"/>
          <w:marRight w:val="0"/>
          <w:marTop w:val="0"/>
          <w:marBottom w:val="0"/>
          <w:divBdr>
            <w:top w:val="none" w:sz="0" w:space="0" w:color="auto"/>
            <w:left w:val="none" w:sz="0" w:space="0" w:color="auto"/>
            <w:bottom w:val="none" w:sz="0" w:space="0" w:color="auto"/>
            <w:right w:val="none" w:sz="0" w:space="0" w:color="auto"/>
          </w:divBdr>
          <w:divsChild>
            <w:div w:id="1512181122">
              <w:marLeft w:val="0"/>
              <w:marRight w:val="0"/>
              <w:marTop w:val="0"/>
              <w:marBottom w:val="0"/>
              <w:divBdr>
                <w:top w:val="none" w:sz="0" w:space="0" w:color="auto"/>
                <w:left w:val="none" w:sz="0" w:space="0" w:color="auto"/>
                <w:bottom w:val="none" w:sz="0" w:space="0" w:color="auto"/>
                <w:right w:val="none" w:sz="0" w:space="0" w:color="auto"/>
              </w:divBdr>
              <w:divsChild>
                <w:div w:id="176757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645095">
      <w:bodyDiv w:val="1"/>
      <w:marLeft w:val="0"/>
      <w:marRight w:val="0"/>
      <w:marTop w:val="0"/>
      <w:marBottom w:val="0"/>
      <w:divBdr>
        <w:top w:val="none" w:sz="0" w:space="0" w:color="auto"/>
        <w:left w:val="none" w:sz="0" w:space="0" w:color="auto"/>
        <w:bottom w:val="none" w:sz="0" w:space="0" w:color="auto"/>
        <w:right w:val="none" w:sz="0" w:space="0" w:color="auto"/>
      </w:divBdr>
    </w:div>
    <w:div w:id="620888885">
      <w:bodyDiv w:val="1"/>
      <w:marLeft w:val="0"/>
      <w:marRight w:val="0"/>
      <w:marTop w:val="0"/>
      <w:marBottom w:val="0"/>
      <w:divBdr>
        <w:top w:val="none" w:sz="0" w:space="0" w:color="auto"/>
        <w:left w:val="none" w:sz="0" w:space="0" w:color="auto"/>
        <w:bottom w:val="none" w:sz="0" w:space="0" w:color="auto"/>
        <w:right w:val="none" w:sz="0" w:space="0" w:color="auto"/>
      </w:divBdr>
      <w:divsChild>
        <w:div w:id="1201092780">
          <w:marLeft w:val="0"/>
          <w:marRight w:val="0"/>
          <w:marTop w:val="0"/>
          <w:marBottom w:val="0"/>
          <w:divBdr>
            <w:top w:val="none" w:sz="0" w:space="0" w:color="auto"/>
            <w:left w:val="none" w:sz="0" w:space="0" w:color="auto"/>
            <w:bottom w:val="none" w:sz="0" w:space="0" w:color="auto"/>
            <w:right w:val="none" w:sz="0" w:space="0" w:color="auto"/>
          </w:divBdr>
          <w:divsChild>
            <w:div w:id="1332952270">
              <w:marLeft w:val="0"/>
              <w:marRight w:val="0"/>
              <w:marTop w:val="0"/>
              <w:marBottom w:val="0"/>
              <w:divBdr>
                <w:top w:val="none" w:sz="0" w:space="0" w:color="auto"/>
                <w:left w:val="none" w:sz="0" w:space="0" w:color="auto"/>
                <w:bottom w:val="none" w:sz="0" w:space="0" w:color="auto"/>
                <w:right w:val="none" w:sz="0" w:space="0" w:color="auto"/>
              </w:divBdr>
              <w:divsChild>
                <w:div w:id="187095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391374">
      <w:bodyDiv w:val="1"/>
      <w:marLeft w:val="0"/>
      <w:marRight w:val="0"/>
      <w:marTop w:val="0"/>
      <w:marBottom w:val="0"/>
      <w:divBdr>
        <w:top w:val="none" w:sz="0" w:space="0" w:color="auto"/>
        <w:left w:val="none" w:sz="0" w:space="0" w:color="auto"/>
        <w:bottom w:val="none" w:sz="0" w:space="0" w:color="auto"/>
        <w:right w:val="none" w:sz="0" w:space="0" w:color="auto"/>
      </w:divBdr>
    </w:div>
    <w:div w:id="631443335">
      <w:bodyDiv w:val="1"/>
      <w:marLeft w:val="0"/>
      <w:marRight w:val="0"/>
      <w:marTop w:val="0"/>
      <w:marBottom w:val="0"/>
      <w:divBdr>
        <w:top w:val="none" w:sz="0" w:space="0" w:color="auto"/>
        <w:left w:val="none" w:sz="0" w:space="0" w:color="auto"/>
        <w:bottom w:val="none" w:sz="0" w:space="0" w:color="auto"/>
        <w:right w:val="none" w:sz="0" w:space="0" w:color="auto"/>
      </w:divBdr>
      <w:divsChild>
        <w:div w:id="1174303673">
          <w:marLeft w:val="0"/>
          <w:marRight w:val="0"/>
          <w:marTop w:val="0"/>
          <w:marBottom w:val="0"/>
          <w:divBdr>
            <w:top w:val="none" w:sz="0" w:space="0" w:color="auto"/>
            <w:left w:val="none" w:sz="0" w:space="0" w:color="auto"/>
            <w:bottom w:val="none" w:sz="0" w:space="0" w:color="auto"/>
            <w:right w:val="none" w:sz="0" w:space="0" w:color="auto"/>
          </w:divBdr>
          <w:divsChild>
            <w:div w:id="2048749157">
              <w:marLeft w:val="0"/>
              <w:marRight w:val="0"/>
              <w:marTop w:val="0"/>
              <w:marBottom w:val="0"/>
              <w:divBdr>
                <w:top w:val="none" w:sz="0" w:space="0" w:color="auto"/>
                <w:left w:val="none" w:sz="0" w:space="0" w:color="auto"/>
                <w:bottom w:val="none" w:sz="0" w:space="0" w:color="auto"/>
                <w:right w:val="none" w:sz="0" w:space="0" w:color="auto"/>
              </w:divBdr>
              <w:divsChild>
                <w:div w:id="1212159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186120">
      <w:bodyDiv w:val="1"/>
      <w:marLeft w:val="0"/>
      <w:marRight w:val="0"/>
      <w:marTop w:val="0"/>
      <w:marBottom w:val="0"/>
      <w:divBdr>
        <w:top w:val="none" w:sz="0" w:space="0" w:color="auto"/>
        <w:left w:val="none" w:sz="0" w:space="0" w:color="auto"/>
        <w:bottom w:val="none" w:sz="0" w:space="0" w:color="auto"/>
        <w:right w:val="none" w:sz="0" w:space="0" w:color="auto"/>
      </w:divBdr>
    </w:div>
    <w:div w:id="642932647">
      <w:bodyDiv w:val="1"/>
      <w:marLeft w:val="0"/>
      <w:marRight w:val="0"/>
      <w:marTop w:val="0"/>
      <w:marBottom w:val="0"/>
      <w:divBdr>
        <w:top w:val="none" w:sz="0" w:space="0" w:color="auto"/>
        <w:left w:val="none" w:sz="0" w:space="0" w:color="auto"/>
        <w:bottom w:val="none" w:sz="0" w:space="0" w:color="auto"/>
        <w:right w:val="none" w:sz="0" w:space="0" w:color="auto"/>
      </w:divBdr>
    </w:div>
    <w:div w:id="666250615">
      <w:bodyDiv w:val="1"/>
      <w:marLeft w:val="0"/>
      <w:marRight w:val="0"/>
      <w:marTop w:val="0"/>
      <w:marBottom w:val="0"/>
      <w:divBdr>
        <w:top w:val="none" w:sz="0" w:space="0" w:color="auto"/>
        <w:left w:val="none" w:sz="0" w:space="0" w:color="auto"/>
        <w:bottom w:val="none" w:sz="0" w:space="0" w:color="auto"/>
        <w:right w:val="none" w:sz="0" w:space="0" w:color="auto"/>
      </w:divBdr>
    </w:div>
    <w:div w:id="682821420">
      <w:bodyDiv w:val="1"/>
      <w:marLeft w:val="0"/>
      <w:marRight w:val="0"/>
      <w:marTop w:val="0"/>
      <w:marBottom w:val="0"/>
      <w:divBdr>
        <w:top w:val="none" w:sz="0" w:space="0" w:color="auto"/>
        <w:left w:val="none" w:sz="0" w:space="0" w:color="auto"/>
        <w:bottom w:val="none" w:sz="0" w:space="0" w:color="auto"/>
        <w:right w:val="none" w:sz="0" w:space="0" w:color="auto"/>
      </w:divBdr>
    </w:div>
    <w:div w:id="688457113">
      <w:bodyDiv w:val="1"/>
      <w:marLeft w:val="0"/>
      <w:marRight w:val="0"/>
      <w:marTop w:val="0"/>
      <w:marBottom w:val="0"/>
      <w:divBdr>
        <w:top w:val="none" w:sz="0" w:space="0" w:color="auto"/>
        <w:left w:val="none" w:sz="0" w:space="0" w:color="auto"/>
        <w:bottom w:val="none" w:sz="0" w:space="0" w:color="auto"/>
        <w:right w:val="none" w:sz="0" w:space="0" w:color="auto"/>
      </w:divBdr>
    </w:div>
    <w:div w:id="697778439">
      <w:bodyDiv w:val="1"/>
      <w:marLeft w:val="0"/>
      <w:marRight w:val="0"/>
      <w:marTop w:val="0"/>
      <w:marBottom w:val="0"/>
      <w:divBdr>
        <w:top w:val="none" w:sz="0" w:space="0" w:color="auto"/>
        <w:left w:val="none" w:sz="0" w:space="0" w:color="auto"/>
        <w:bottom w:val="none" w:sz="0" w:space="0" w:color="auto"/>
        <w:right w:val="none" w:sz="0" w:space="0" w:color="auto"/>
      </w:divBdr>
      <w:divsChild>
        <w:div w:id="953904697">
          <w:marLeft w:val="0"/>
          <w:marRight w:val="0"/>
          <w:marTop w:val="0"/>
          <w:marBottom w:val="0"/>
          <w:divBdr>
            <w:top w:val="none" w:sz="0" w:space="0" w:color="auto"/>
            <w:left w:val="none" w:sz="0" w:space="0" w:color="auto"/>
            <w:bottom w:val="none" w:sz="0" w:space="0" w:color="auto"/>
            <w:right w:val="none" w:sz="0" w:space="0" w:color="auto"/>
          </w:divBdr>
          <w:divsChild>
            <w:div w:id="1383291351">
              <w:marLeft w:val="0"/>
              <w:marRight w:val="0"/>
              <w:marTop w:val="0"/>
              <w:marBottom w:val="0"/>
              <w:divBdr>
                <w:top w:val="none" w:sz="0" w:space="0" w:color="auto"/>
                <w:left w:val="none" w:sz="0" w:space="0" w:color="auto"/>
                <w:bottom w:val="none" w:sz="0" w:space="0" w:color="auto"/>
                <w:right w:val="none" w:sz="0" w:space="0" w:color="auto"/>
              </w:divBdr>
              <w:divsChild>
                <w:div w:id="1818111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759533">
      <w:bodyDiv w:val="1"/>
      <w:marLeft w:val="0"/>
      <w:marRight w:val="0"/>
      <w:marTop w:val="0"/>
      <w:marBottom w:val="0"/>
      <w:divBdr>
        <w:top w:val="none" w:sz="0" w:space="0" w:color="auto"/>
        <w:left w:val="none" w:sz="0" w:space="0" w:color="auto"/>
        <w:bottom w:val="none" w:sz="0" w:space="0" w:color="auto"/>
        <w:right w:val="none" w:sz="0" w:space="0" w:color="auto"/>
      </w:divBdr>
    </w:div>
    <w:div w:id="741878099">
      <w:bodyDiv w:val="1"/>
      <w:marLeft w:val="0"/>
      <w:marRight w:val="0"/>
      <w:marTop w:val="0"/>
      <w:marBottom w:val="0"/>
      <w:divBdr>
        <w:top w:val="none" w:sz="0" w:space="0" w:color="auto"/>
        <w:left w:val="none" w:sz="0" w:space="0" w:color="auto"/>
        <w:bottom w:val="none" w:sz="0" w:space="0" w:color="auto"/>
        <w:right w:val="none" w:sz="0" w:space="0" w:color="auto"/>
      </w:divBdr>
    </w:div>
    <w:div w:id="745996820">
      <w:bodyDiv w:val="1"/>
      <w:marLeft w:val="0"/>
      <w:marRight w:val="0"/>
      <w:marTop w:val="0"/>
      <w:marBottom w:val="0"/>
      <w:divBdr>
        <w:top w:val="none" w:sz="0" w:space="0" w:color="auto"/>
        <w:left w:val="none" w:sz="0" w:space="0" w:color="auto"/>
        <w:bottom w:val="none" w:sz="0" w:space="0" w:color="auto"/>
        <w:right w:val="none" w:sz="0" w:space="0" w:color="auto"/>
      </w:divBdr>
    </w:div>
    <w:div w:id="753471358">
      <w:bodyDiv w:val="1"/>
      <w:marLeft w:val="0"/>
      <w:marRight w:val="0"/>
      <w:marTop w:val="0"/>
      <w:marBottom w:val="0"/>
      <w:divBdr>
        <w:top w:val="none" w:sz="0" w:space="0" w:color="auto"/>
        <w:left w:val="none" w:sz="0" w:space="0" w:color="auto"/>
        <w:bottom w:val="none" w:sz="0" w:space="0" w:color="auto"/>
        <w:right w:val="none" w:sz="0" w:space="0" w:color="auto"/>
      </w:divBdr>
    </w:div>
    <w:div w:id="778063481">
      <w:bodyDiv w:val="1"/>
      <w:marLeft w:val="0"/>
      <w:marRight w:val="0"/>
      <w:marTop w:val="0"/>
      <w:marBottom w:val="0"/>
      <w:divBdr>
        <w:top w:val="none" w:sz="0" w:space="0" w:color="auto"/>
        <w:left w:val="none" w:sz="0" w:space="0" w:color="auto"/>
        <w:bottom w:val="none" w:sz="0" w:space="0" w:color="auto"/>
        <w:right w:val="none" w:sz="0" w:space="0" w:color="auto"/>
      </w:divBdr>
    </w:div>
    <w:div w:id="782455902">
      <w:bodyDiv w:val="1"/>
      <w:marLeft w:val="0"/>
      <w:marRight w:val="0"/>
      <w:marTop w:val="0"/>
      <w:marBottom w:val="0"/>
      <w:divBdr>
        <w:top w:val="none" w:sz="0" w:space="0" w:color="auto"/>
        <w:left w:val="none" w:sz="0" w:space="0" w:color="auto"/>
        <w:bottom w:val="none" w:sz="0" w:space="0" w:color="auto"/>
        <w:right w:val="none" w:sz="0" w:space="0" w:color="auto"/>
      </w:divBdr>
    </w:div>
    <w:div w:id="811406356">
      <w:bodyDiv w:val="1"/>
      <w:marLeft w:val="0"/>
      <w:marRight w:val="0"/>
      <w:marTop w:val="0"/>
      <w:marBottom w:val="0"/>
      <w:divBdr>
        <w:top w:val="none" w:sz="0" w:space="0" w:color="auto"/>
        <w:left w:val="none" w:sz="0" w:space="0" w:color="auto"/>
        <w:bottom w:val="none" w:sz="0" w:space="0" w:color="auto"/>
        <w:right w:val="none" w:sz="0" w:space="0" w:color="auto"/>
      </w:divBdr>
      <w:divsChild>
        <w:div w:id="1775704754">
          <w:marLeft w:val="0"/>
          <w:marRight w:val="0"/>
          <w:marTop w:val="0"/>
          <w:marBottom w:val="0"/>
          <w:divBdr>
            <w:top w:val="none" w:sz="0" w:space="0" w:color="auto"/>
            <w:left w:val="none" w:sz="0" w:space="0" w:color="auto"/>
            <w:bottom w:val="none" w:sz="0" w:space="0" w:color="auto"/>
            <w:right w:val="none" w:sz="0" w:space="0" w:color="auto"/>
          </w:divBdr>
          <w:divsChild>
            <w:div w:id="1387602055">
              <w:marLeft w:val="0"/>
              <w:marRight w:val="0"/>
              <w:marTop w:val="0"/>
              <w:marBottom w:val="0"/>
              <w:divBdr>
                <w:top w:val="none" w:sz="0" w:space="0" w:color="auto"/>
                <w:left w:val="none" w:sz="0" w:space="0" w:color="auto"/>
                <w:bottom w:val="none" w:sz="0" w:space="0" w:color="auto"/>
                <w:right w:val="none" w:sz="0" w:space="0" w:color="auto"/>
              </w:divBdr>
              <w:divsChild>
                <w:div w:id="55655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958576">
      <w:bodyDiv w:val="1"/>
      <w:marLeft w:val="0"/>
      <w:marRight w:val="0"/>
      <w:marTop w:val="0"/>
      <w:marBottom w:val="0"/>
      <w:divBdr>
        <w:top w:val="none" w:sz="0" w:space="0" w:color="auto"/>
        <w:left w:val="none" w:sz="0" w:space="0" w:color="auto"/>
        <w:bottom w:val="none" w:sz="0" w:space="0" w:color="auto"/>
        <w:right w:val="none" w:sz="0" w:space="0" w:color="auto"/>
      </w:divBdr>
    </w:div>
    <w:div w:id="825627843">
      <w:bodyDiv w:val="1"/>
      <w:marLeft w:val="0"/>
      <w:marRight w:val="0"/>
      <w:marTop w:val="0"/>
      <w:marBottom w:val="0"/>
      <w:divBdr>
        <w:top w:val="none" w:sz="0" w:space="0" w:color="auto"/>
        <w:left w:val="none" w:sz="0" w:space="0" w:color="auto"/>
        <w:bottom w:val="none" w:sz="0" w:space="0" w:color="auto"/>
        <w:right w:val="none" w:sz="0" w:space="0" w:color="auto"/>
      </w:divBdr>
    </w:div>
    <w:div w:id="826943451">
      <w:bodyDiv w:val="1"/>
      <w:marLeft w:val="0"/>
      <w:marRight w:val="0"/>
      <w:marTop w:val="0"/>
      <w:marBottom w:val="0"/>
      <w:divBdr>
        <w:top w:val="none" w:sz="0" w:space="0" w:color="auto"/>
        <w:left w:val="none" w:sz="0" w:space="0" w:color="auto"/>
        <w:bottom w:val="none" w:sz="0" w:space="0" w:color="auto"/>
        <w:right w:val="none" w:sz="0" w:space="0" w:color="auto"/>
      </w:divBdr>
      <w:divsChild>
        <w:div w:id="839387441">
          <w:marLeft w:val="0"/>
          <w:marRight w:val="0"/>
          <w:marTop w:val="0"/>
          <w:marBottom w:val="0"/>
          <w:divBdr>
            <w:top w:val="none" w:sz="0" w:space="0" w:color="auto"/>
            <w:left w:val="none" w:sz="0" w:space="0" w:color="auto"/>
            <w:bottom w:val="none" w:sz="0" w:space="0" w:color="auto"/>
            <w:right w:val="none" w:sz="0" w:space="0" w:color="auto"/>
          </w:divBdr>
          <w:divsChild>
            <w:div w:id="5139925">
              <w:marLeft w:val="0"/>
              <w:marRight w:val="0"/>
              <w:marTop w:val="0"/>
              <w:marBottom w:val="0"/>
              <w:divBdr>
                <w:top w:val="none" w:sz="0" w:space="0" w:color="auto"/>
                <w:left w:val="none" w:sz="0" w:space="0" w:color="auto"/>
                <w:bottom w:val="none" w:sz="0" w:space="0" w:color="auto"/>
                <w:right w:val="none" w:sz="0" w:space="0" w:color="auto"/>
              </w:divBdr>
              <w:divsChild>
                <w:div w:id="170636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485292">
      <w:bodyDiv w:val="1"/>
      <w:marLeft w:val="0"/>
      <w:marRight w:val="0"/>
      <w:marTop w:val="0"/>
      <w:marBottom w:val="0"/>
      <w:divBdr>
        <w:top w:val="none" w:sz="0" w:space="0" w:color="auto"/>
        <w:left w:val="none" w:sz="0" w:space="0" w:color="auto"/>
        <w:bottom w:val="none" w:sz="0" w:space="0" w:color="auto"/>
        <w:right w:val="none" w:sz="0" w:space="0" w:color="auto"/>
      </w:divBdr>
      <w:divsChild>
        <w:div w:id="539166722">
          <w:marLeft w:val="0"/>
          <w:marRight w:val="0"/>
          <w:marTop w:val="0"/>
          <w:marBottom w:val="0"/>
          <w:divBdr>
            <w:top w:val="none" w:sz="0" w:space="0" w:color="auto"/>
            <w:left w:val="none" w:sz="0" w:space="0" w:color="auto"/>
            <w:bottom w:val="none" w:sz="0" w:space="0" w:color="auto"/>
            <w:right w:val="none" w:sz="0" w:space="0" w:color="auto"/>
          </w:divBdr>
          <w:divsChild>
            <w:div w:id="1534340400">
              <w:marLeft w:val="0"/>
              <w:marRight w:val="0"/>
              <w:marTop w:val="0"/>
              <w:marBottom w:val="0"/>
              <w:divBdr>
                <w:top w:val="none" w:sz="0" w:space="0" w:color="auto"/>
                <w:left w:val="none" w:sz="0" w:space="0" w:color="auto"/>
                <w:bottom w:val="none" w:sz="0" w:space="0" w:color="auto"/>
                <w:right w:val="none" w:sz="0" w:space="0" w:color="auto"/>
              </w:divBdr>
              <w:divsChild>
                <w:div w:id="67596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886481">
      <w:bodyDiv w:val="1"/>
      <w:marLeft w:val="0"/>
      <w:marRight w:val="0"/>
      <w:marTop w:val="0"/>
      <w:marBottom w:val="0"/>
      <w:divBdr>
        <w:top w:val="none" w:sz="0" w:space="0" w:color="auto"/>
        <w:left w:val="none" w:sz="0" w:space="0" w:color="auto"/>
        <w:bottom w:val="none" w:sz="0" w:space="0" w:color="auto"/>
        <w:right w:val="none" w:sz="0" w:space="0" w:color="auto"/>
      </w:divBdr>
    </w:div>
    <w:div w:id="857813089">
      <w:bodyDiv w:val="1"/>
      <w:marLeft w:val="0"/>
      <w:marRight w:val="0"/>
      <w:marTop w:val="0"/>
      <w:marBottom w:val="0"/>
      <w:divBdr>
        <w:top w:val="none" w:sz="0" w:space="0" w:color="auto"/>
        <w:left w:val="none" w:sz="0" w:space="0" w:color="auto"/>
        <w:bottom w:val="none" w:sz="0" w:space="0" w:color="auto"/>
        <w:right w:val="none" w:sz="0" w:space="0" w:color="auto"/>
      </w:divBdr>
      <w:divsChild>
        <w:div w:id="240258664">
          <w:marLeft w:val="0"/>
          <w:marRight w:val="0"/>
          <w:marTop w:val="0"/>
          <w:marBottom w:val="0"/>
          <w:divBdr>
            <w:top w:val="none" w:sz="0" w:space="0" w:color="auto"/>
            <w:left w:val="none" w:sz="0" w:space="0" w:color="auto"/>
            <w:bottom w:val="none" w:sz="0" w:space="0" w:color="auto"/>
            <w:right w:val="none" w:sz="0" w:space="0" w:color="auto"/>
          </w:divBdr>
          <w:divsChild>
            <w:div w:id="1742291309">
              <w:marLeft w:val="0"/>
              <w:marRight w:val="0"/>
              <w:marTop w:val="0"/>
              <w:marBottom w:val="0"/>
              <w:divBdr>
                <w:top w:val="none" w:sz="0" w:space="0" w:color="auto"/>
                <w:left w:val="none" w:sz="0" w:space="0" w:color="auto"/>
                <w:bottom w:val="none" w:sz="0" w:space="0" w:color="auto"/>
                <w:right w:val="none" w:sz="0" w:space="0" w:color="auto"/>
              </w:divBdr>
              <w:divsChild>
                <w:div w:id="41913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822082">
      <w:bodyDiv w:val="1"/>
      <w:marLeft w:val="0"/>
      <w:marRight w:val="0"/>
      <w:marTop w:val="0"/>
      <w:marBottom w:val="0"/>
      <w:divBdr>
        <w:top w:val="none" w:sz="0" w:space="0" w:color="auto"/>
        <w:left w:val="none" w:sz="0" w:space="0" w:color="auto"/>
        <w:bottom w:val="none" w:sz="0" w:space="0" w:color="auto"/>
        <w:right w:val="none" w:sz="0" w:space="0" w:color="auto"/>
      </w:divBdr>
      <w:divsChild>
        <w:div w:id="805587871">
          <w:marLeft w:val="0"/>
          <w:marRight w:val="0"/>
          <w:marTop w:val="0"/>
          <w:marBottom w:val="0"/>
          <w:divBdr>
            <w:top w:val="none" w:sz="0" w:space="0" w:color="auto"/>
            <w:left w:val="none" w:sz="0" w:space="0" w:color="auto"/>
            <w:bottom w:val="none" w:sz="0" w:space="0" w:color="auto"/>
            <w:right w:val="none" w:sz="0" w:space="0" w:color="auto"/>
          </w:divBdr>
          <w:divsChild>
            <w:div w:id="1964848350">
              <w:marLeft w:val="0"/>
              <w:marRight w:val="0"/>
              <w:marTop w:val="0"/>
              <w:marBottom w:val="0"/>
              <w:divBdr>
                <w:top w:val="none" w:sz="0" w:space="0" w:color="auto"/>
                <w:left w:val="none" w:sz="0" w:space="0" w:color="auto"/>
                <w:bottom w:val="none" w:sz="0" w:space="0" w:color="auto"/>
                <w:right w:val="none" w:sz="0" w:space="0" w:color="auto"/>
              </w:divBdr>
              <w:divsChild>
                <w:div w:id="34278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939868">
      <w:bodyDiv w:val="1"/>
      <w:marLeft w:val="0"/>
      <w:marRight w:val="0"/>
      <w:marTop w:val="0"/>
      <w:marBottom w:val="0"/>
      <w:divBdr>
        <w:top w:val="none" w:sz="0" w:space="0" w:color="auto"/>
        <w:left w:val="none" w:sz="0" w:space="0" w:color="auto"/>
        <w:bottom w:val="none" w:sz="0" w:space="0" w:color="auto"/>
        <w:right w:val="none" w:sz="0" w:space="0" w:color="auto"/>
      </w:divBdr>
      <w:divsChild>
        <w:div w:id="2133748915">
          <w:marLeft w:val="0"/>
          <w:marRight w:val="0"/>
          <w:marTop w:val="0"/>
          <w:marBottom w:val="0"/>
          <w:divBdr>
            <w:top w:val="none" w:sz="0" w:space="0" w:color="auto"/>
            <w:left w:val="none" w:sz="0" w:space="0" w:color="auto"/>
            <w:bottom w:val="none" w:sz="0" w:space="0" w:color="auto"/>
            <w:right w:val="none" w:sz="0" w:space="0" w:color="auto"/>
          </w:divBdr>
          <w:divsChild>
            <w:div w:id="1213538239">
              <w:marLeft w:val="0"/>
              <w:marRight w:val="0"/>
              <w:marTop w:val="0"/>
              <w:marBottom w:val="0"/>
              <w:divBdr>
                <w:top w:val="none" w:sz="0" w:space="0" w:color="auto"/>
                <w:left w:val="none" w:sz="0" w:space="0" w:color="auto"/>
                <w:bottom w:val="none" w:sz="0" w:space="0" w:color="auto"/>
                <w:right w:val="none" w:sz="0" w:space="0" w:color="auto"/>
              </w:divBdr>
              <w:divsChild>
                <w:div w:id="174090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881342">
      <w:bodyDiv w:val="1"/>
      <w:marLeft w:val="0"/>
      <w:marRight w:val="0"/>
      <w:marTop w:val="0"/>
      <w:marBottom w:val="0"/>
      <w:divBdr>
        <w:top w:val="none" w:sz="0" w:space="0" w:color="auto"/>
        <w:left w:val="none" w:sz="0" w:space="0" w:color="auto"/>
        <w:bottom w:val="none" w:sz="0" w:space="0" w:color="auto"/>
        <w:right w:val="none" w:sz="0" w:space="0" w:color="auto"/>
      </w:divBdr>
    </w:div>
    <w:div w:id="906190779">
      <w:bodyDiv w:val="1"/>
      <w:marLeft w:val="0"/>
      <w:marRight w:val="0"/>
      <w:marTop w:val="0"/>
      <w:marBottom w:val="0"/>
      <w:divBdr>
        <w:top w:val="none" w:sz="0" w:space="0" w:color="auto"/>
        <w:left w:val="none" w:sz="0" w:space="0" w:color="auto"/>
        <w:bottom w:val="none" w:sz="0" w:space="0" w:color="auto"/>
        <w:right w:val="none" w:sz="0" w:space="0" w:color="auto"/>
      </w:divBdr>
      <w:divsChild>
        <w:div w:id="255788317">
          <w:marLeft w:val="0"/>
          <w:marRight w:val="0"/>
          <w:marTop w:val="0"/>
          <w:marBottom w:val="0"/>
          <w:divBdr>
            <w:top w:val="none" w:sz="0" w:space="0" w:color="auto"/>
            <w:left w:val="none" w:sz="0" w:space="0" w:color="auto"/>
            <w:bottom w:val="none" w:sz="0" w:space="0" w:color="auto"/>
            <w:right w:val="none" w:sz="0" w:space="0" w:color="auto"/>
          </w:divBdr>
          <w:divsChild>
            <w:div w:id="2120948812">
              <w:marLeft w:val="0"/>
              <w:marRight w:val="0"/>
              <w:marTop w:val="0"/>
              <w:marBottom w:val="0"/>
              <w:divBdr>
                <w:top w:val="none" w:sz="0" w:space="0" w:color="auto"/>
                <w:left w:val="none" w:sz="0" w:space="0" w:color="auto"/>
                <w:bottom w:val="none" w:sz="0" w:space="0" w:color="auto"/>
                <w:right w:val="none" w:sz="0" w:space="0" w:color="auto"/>
              </w:divBdr>
              <w:divsChild>
                <w:div w:id="51322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686390">
      <w:bodyDiv w:val="1"/>
      <w:marLeft w:val="0"/>
      <w:marRight w:val="0"/>
      <w:marTop w:val="0"/>
      <w:marBottom w:val="0"/>
      <w:divBdr>
        <w:top w:val="none" w:sz="0" w:space="0" w:color="auto"/>
        <w:left w:val="none" w:sz="0" w:space="0" w:color="auto"/>
        <w:bottom w:val="none" w:sz="0" w:space="0" w:color="auto"/>
        <w:right w:val="none" w:sz="0" w:space="0" w:color="auto"/>
      </w:divBdr>
      <w:divsChild>
        <w:div w:id="1252740490">
          <w:marLeft w:val="0"/>
          <w:marRight w:val="0"/>
          <w:marTop w:val="0"/>
          <w:marBottom w:val="0"/>
          <w:divBdr>
            <w:top w:val="none" w:sz="0" w:space="0" w:color="auto"/>
            <w:left w:val="none" w:sz="0" w:space="0" w:color="auto"/>
            <w:bottom w:val="none" w:sz="0" w:space="0" w:color="auto"/>
            <w:right w:val="none" w:sz="0" w:space="0" w:color="auto"/>
          </w:divBdr>
          <w:divsChild>
            <w:div w:id="735011442">
              <w:marLeft w:val="0"/>
              <w:marRight w:val="0"/>
              <w:marTop w:val="0"/>
              <w:marBottom w:val="0"/>
              <w:divBdr>
                <w:top w:val="none" w:sz="0" w:space="0" w:color="auto"/>
                <w:left w:val="none" w:sz="0" w:space="0" w:color="auto"/>
                <w:bottom w:val="none" w:sz="0" w:space="0" w:color="auto"/>
                <w:right w:val="none" w:sz="0" w:space="0" w:color="auto"/>
              </w:divBdr>
              <w:divsChild>
                <w:div w:id="194583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181932">
      <w:bodyDiv w:val="1"/>
      <w:marLeft w:val="0"/>
      <w:marRight w:val="0"/>
      <w:marTop w:val="0"/>
      <w:marBottom w:val="0"/>
      <w:divBdr>
        <w:top w:val="none" w:sz="0" w:space="0" w:color="auto"/>
        <w:left w:val="none" w:sz="0" w:space="0" w:color="auto"/>
        <w:bottom w:val="none" w:sz="0" w:space="0" w:color="auto"/>
        <w:right w:val="none" w:sz="0" w:space="0" w:color="auto"/>
      </w:divBdr>
    </w:div>
    <w:div w:id="948511102">
      <w:bodyDiv w:val="1"/>
      <w:marLeft w:val="0"/>
      <w:marRight w:val="0"/>
      <w:marTop w:val="0"/>
      <w:marBottom w:val="0"/>
      <w:divBdr>
        <w:top w:val="none" w:sz="0" w:space="0" w:color="auto"/>
        <w:left w:val="none" w:sz="0" w:space="0" w:color="auto"/>
        <w:bottom w:val="none" w:sz="0" w:space="0" w:color="auto"/>
        <w:right w:val="none" w:sz="0" w:space="0" w:color="auto"/>
      </w:divBdr>
    </w:div>
    <w:div w:id="950867614">
      <w:bodyDiv w:val="1"/>
      <w:marLeft w:val="0"/>
      <w:marRight w:val="0"/>
      <w:marTop w:val="0"/>
      <w:marBottom w:val="0"/>
      <w:divBdr>
        <w:top w:val="none" w:sz="0" w:space="0" w:color="auto"/>
        <w:left w:val="none" w:sz="0" w:space="0" w:color="auto"/>
        <w:bottom w:val="none" w:sz="0" w:space="0" w:color="auto"/>
        <w:right w:val="none" w:sz="0" w:space="0" w:color="auto"/>
      </w:divBdr>
      <w:divsChild>
        <w:div w:id="342630600">
          <w:marLeft w:val="0"/>
          <w:marRight w:val="0"/>
          <w:marTop w:val="0"/>
          <w:marBottom w:val="0"/>
          <w:divBdr>
            <w:top w:val="none" w:sz="0" w:space="0" w:color="auto"/>
            <w:left w:val="none" w:sz="0" w:space="0" w:color="auto"/>
            <w:bottom w:val="none" w:sz="0" w:space="0" w:color="auto"/>
            <w:right w:val="none" w:sz="0" w:space="0" w:color="auto"/>
          </w:divBdr>
          <w:divsChild>
            <w:div w:id="2124691887">
              <w:marLeft w:val="0"/>
              <w:marRight w:val="0"/>
              <w:marTop w:val="0"/>
              <w:marBottom w:val="0"/>
              <w:divBdr>
                <w:top w:val="none" w:sz="0" w:space="0" w:color="auto"/>
                <w:left w:val="none" w:sz="0" w:space="0" w:color="auto"/>
                <w:bottom w:val="none" w:sz="0" w:space="0" w:color="auto"/>
                <w:right w:val="none" w:sz="0" w:space="0" w:color="auto"/>
              </w:divBdr>
              <w:divsChild>
                <w:div w:id="75756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722260">
      <w:bodyDiv w:val="1"/>
      <w:marLeft w:val="0"/>
      <w:marRight w:val="0"/>
      <w:marTop w:val="0"/>
      <w:marBottom w:val="0"/>
      <w:divBdr>
        <w:top w:val="none" w:sz="0" w:space="0" w:color="auto"/>
        <w:left w:val="none" w:sz="0" w:space="0" w:color="auto"/>
        <w:bottom w:val="none" w:sz="0" w:space="0" w:color="auto"/>
        <w:right w:val="none" w:sz="0" w:space="0" w:color="auto"/>
      </w:divBdr>
    </w:div>
    <w:div w:id="956914312">
      <w:bodyDiv w:val="1"/>
      <w:marLeft w:val="0"/>
      <w:marRight w:val="0"/>
      <w:marTop w:val="0"/>
      <w:marBottom w:val="0"/>
      <w:divBdr>
        <w:top w:val="none" w:sz="0" w:space="0" w:color="auto"/>
        <w:left w:val="none" w:sz="0" w:space="0" w:color="auto"/>
        <w:bottom w:val="none" w:sz="0" w:space="0" w:color="auto"/>
        <w:right w:val="none" w:sz="0" w:space="0" w:color="auto"/>
      </w:divBdr>
    </w:div>
    <w:div w:id="976493005">
      <w:bodyDiv w:val="1"/>
      <w:marLeft w:val="0"/>
      <w:marRight w:val="0"/>
      <w:marTop w:val="0"/>
      <w:marBottom w:val="0"/>
      <w:divBdr>
        <w:top w:val="none" w:sz="0" w:space="0" w:color="auto"/>
        <w:left w:val="none" w:sz="0" w:space="0" w:color="auto"/>
        <w:bottom w:val="none" w:sz="0" w:space="0" w:color="auto"/>
        <w:right w:val="none" w:sz="0" w:space="0" w:color="auto"/>
      </w:divBdr>
      <w:divsChild>
        <w:div w:id="857814812">
          <w:marLeft w:val="0"/>
          <w:marRight w:val="0"/>
          <w:marTop w:val="0"/>
          <w:marBottom w:val="0"/>
          <w:divBdr>
            <w:top w:val="none" w:sz="0" w:space="0" w:color="auto"/>
            <w:left w:val="none" w:sz="0" w:space="0" w:color="auto"/>
            <w:bottom w:val="none" w:sz="0" w:space="0" w:color="auto"/>
            <w:right w:val="none" w:sz="0" w:space="0" w:color="auto"/>
          </w:divBdr>
          <w:divsChild>
            <w:div w:id="1890604626">
              <w:marLeft w:val="0"/>
              <w:marRight w:val="0"/>
              <w:marTop w:val="0"/>
              <w:marBottom w:val="0"/>
              <w:divBdr>
                <w:top w:val="none" w:sz="0" w:space="0" w:color="auto"/>
                <w:left w:val="none" w:sz="0" w:space="0" w:color="auto"/>
                <w:bottom w:val="none" w:sz="0" w:space="0" w:color="auto"/>
                <w:right w:val="none" w:sz="0" w:space="0" w:color="auto"/>
              </w:divBdr>
              <w:divsChild>
                <w:div w:id="120914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582950">
      <w:bodyDiv w:val="1"/>
      <w:marLeft w:val="0"/>
      <w:marRight w:val="0"/>
      <w:marTop w:val="0"/>
      <w:marBottom w:val="0"/>
      <w:divBdr>
        <w:top w:val="none" w:sz="0" w:space="0" w:color="auto"/>
        <w:left w:val="none" w:sz="0" w:space="0" w:color="auto"/>
        <w:bottom w:val="none" w:sz="0" w:space="0" w:color="auto"/>
        <w:right w:val="none" w:sz="0" w:space="0" w:color="auto"/>
      </w:divBdr>
    </w:div>
    <w:div w:id="983193355">
      <w:bodyDiv w:val="1"/>
      <w:marLeft w:val="0"/>
      <w:marRight w:val="0"/>
      <w:marTop w:val="0"/>
      <w:marBottom w:val="0"/>
      <w:divBdr>
        <w:top w:val="none" w:sz="0" w:space="0" w:color="auto"/>
        <w:left w:val="none" w:sz="0" w:space="0" w:color="auto"/>
        <w:bottom w:val="none" w:sz="0" w:space="0" w:color="auto"/>
        <w:right w:val="none" w:sz="0" w:space="0" w:color="auto"/>
      </w:divBdr>
      <w:divsChild>
        <w:div w:id="1704360620">
          <w:marLeft w:val="0"/>
          <w:marRight w:val="0"/>
          <w:marTop w:val="0"/>
          <w:marBottom w:val="0"/>
          <w:divBdr>
            <w:top w:val="none" w:sz="0" w:space="0" w:color="auto"/>
            <w:left w:val="none" w:sz="0" w:space="0" w:color="auto"/>
            <w:bottom w:val="none" w:sz="0" w:space="0" w:color="auto"/>
            <w:right w:val="none" w:sz="0" w:space="0" w:color="auto"/>
          </w:divBdr>
          <w:divsChild>
            <w:div w:id="716703233">
              <w:marLeft w:val="0"/>
              <w:marRight w:val="0"/>
              <w:marTop w:val="0"/>
              <w:marBottom w:val="0"/>
              <w:divBdr>
                <w:top w:val="none" w:sz="0" w:space="0" w:color="auto"/>
                <w:left w:val="none" w:sz="0" w:space="0" w:color="auto"/>
                <w:bottom w:val="none" w:sz="0" w:space="0" w:color="auto"/>
                <w:right w:val="none" w:sz="0" w:space="0" w:color="auto"/>
              </w:divBdr>
              <w:divsChild>
                <w:div w:id="6233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300023">
      <w:bodyDiv w:val="1"/>
      <w:marLeft w:val="0"/>
      <w:marRight w:val="0"/>
      <w:marTop w:val="0"/>
      <w:marBottom w:val="0"/>
      <w:divBdr>
        <w:top w:val="none" w:sz="0" w:space="0" w:color="auto"/>
        <w:left w:val="none" w:sz="0" w:space="0" w:color="auto"/>
        <w:bottom w:val="none" w:sz="0" w:space="0" w:color="auto"/>
        <w:right w:val="none" w:sz="0" w:space="0" w:color="auto"/>
      </w:divBdr>
    </w:div>
    <w:div w:id="1000548440">
      <w:bodyDiv w:val="1"/>
      <w:marLeft w:val="0"/>
      <w:marRight w:val="0"/>
      <w:marTop w:val="0"/>
      <w:marBottom w:val="0"/>
      <w:divBdr>
        <w:top w:val="none" w:sz="0" w:space="0" w:color="auto"/>
        <w:left w:val="none" w:sz="0" w:space="0" w:color="auto"/>
        <w:bottom w:val="none" w:sz="0" w:space="0" w:color="auto"/>
        <w:right w:val="none" w:sz="0" w:space="0" w:color="auto"/>
      </w:divBdr>
      <w:divsChild>
        <w:div w:id="1033505774">
          <w:marLeft w:val="0"/>
          <w:marRight w:val="0"/>
          <w:marTop w:val="0"/>
          <w:marBottom w:val="0"/>
          <w:divBdr>
            <w:top w:val="none" w:sz="0" w:space="0" w:color="auto"/>
            <w:left w:val="none" w:sz="0" w:space="0" w:color="auto"/>
            <w:bottom w:val="none" w:sz="0" w:space="0" w:color="auto"/>
            <w:right w:val="none" w:sz="0" w:space="0" w:color="auto"/>
          </w:divBdr>
          <w:divsChild>
            <w:div w:id="682704191">
              <w:marLeft w:val="0"/>
              <w:marRight w:val="0"/>
              <w:marTop w:val="0"/>
              <w:marBottom w:val="0"/>
              <w:divBdr>
                <w:top w:val="none" w:sz="0" w:space="0" w:color="auto"/>
                <w:left w:val="none" w:sz="0" w:space="0" w:color="auto"/>
                <w:bottom w:val="none" w:sz="0" w:space="0" w:color="auto"/>
                <w:right w:val="none" w:sz="0" w:space="0" w:color="auto"/>
              </w:divBdr>
              <w:divsChild>
                <w:div w:id="1457798483">
                  <w:marLeft w:val="0"/>
                  <w:marRight w:val="0"/>
                  <w:marTop w:val="0"/>
                  <w:marBottom w:val="0"/>
                  <w:divBdr>
                    <w:top w:val="none" w:sz="0" w:space="0" w:color="auto"/>
                    <w:left w:val="none" w:sz="0" w:space="0" w:color="auto"/>
                    <w:bottom w:val="none" w:sz="0" w:space="0" w:color="auto"/>
                    <w:right w:val="none" w:sz="0" w:space="0" w:color="auto"/>
                  </w:divBdr>
                  <w:divsChild>
                    <w:div w:id="76920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522003">
      <w:bodyDiv w:val="1"/>
      <w:marLeft w:val="0"/>
      <w:marRight w:val="0"/>
      <w:marTop w:val="0"/>
      <w:marBottom w:val="0"/>
      <w:divBdr>
        <w:top w:val="none" w:sz="0" w:space="0" w:color="auto"/>
        <w:left w:val="none" w:sz="0" w:space="0" w:color="auto"/>
        <w:bottom w:val="none" w:sz="0" w:space="0" w:color="auto"/>
        <w:right w:val="none" w:sz="0" w:space="0" w:color="auto"/>
      </w:divBdr>
    </w:div>
    <w:div w:id="1008369310">
      <w:bodyDiv w:val="1"/>
      <w:marLeft w:val="0"/>
      <w:marRight w:val="0"/>
      <w:marTop w:val="0"/>
      <w:marBottom w:val="0"/>
      <w:divBdr>
        <w:top w:val="none" w:sz="0" w:space="0" w:color="auto"/>
        <w:left w:val="none" w:sz="0" w:space="0" w:color="auto"/>
        <w:bottom w:val="none" w:sz="0" w:space="0" w:color="auto"/>
        <w:right w:val="none" w:sz="0" w:space="0" w:color="auto"/>
      </w:divBdr>
      <w:divsChild>
        <w:div w:id="1033769870">
          <w:marLeft w:val="0"/>
          <w:marRight w:val="0"/>
          <w:marTop w:val="0"/>
          <w:marBottom w:val="0"/>
          <w:divBdr>
            <w:top w:val="none" w:sz="0" w:space="0" w:color="auto"/>
            <w:left w:val="none" w:sz="0" w:space="0" w:color="auto"/>
            <w:bottom w:val="none" w:sz="0" w:space="0" w:color="auto"/>
            <w:right w:val="none" w:sz="0" w:space="0" w:color="auto"/>
          </w:divBdr>
          <w:divsChild>
            <w:div w:id="1344088746">
              <w:marLeft w:val="0"/>
              <w:marRight w:val="0"/>
              <w:marTop w:val="0"/>
              <w:marBottom w:val="0"/>
              <w:divBdr>
                <w:top w:val="none" w:sz="0" w:space="0" w:color="auto"/>
                <w:left w:val="none" w:sz="0" w:space="0" w:color="auto"/>
                <w:bottom w:val="none" w:sz="0" w:space="0" w:color="auto"/>
                <w:right w:val="none" w:sz="0" w:space="0" w:color="auto"/>
              </w:divBdr>
              <w:divsChild>
                <w:div w:id="165297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870759">
      <w:bodyDiv w:val="1"/>
      <w:marLeft w:val="0"/>
      <w:marRight w:val="0"/>
      <w:marTop w:val="0"/>
      <w:marBottom w:val="0"/>
      <w:divBdr>
        <w:top w:val="none" w:sz="0" w:space="0" w:color="auto"/>
        <w:left w:val="none" w:sz="0" w:space="0" w:color="auto"/>
        <w:bottom w:val="none" w:sz="0" w:space="0" w:color="auto"/>
        <w:right w:val="none" w:sz="0" w:space="0" w:color="auto"/>
      </w:divBdr>
      <w:divsChild>
        <w:div w:id="1981836490">
          <w:marLeft w:val="0"/>
          <w:marRight w:val="0"/>
          <w:marTop w:val="0"/>
          <w:marBottom w:val="0"/>
          <w:divBdr>
            <w:top w:val="none" w:sz="0" w:space="0" w:color="auto"/>
            <w:left w:val="none" w:sz="0" w:space="0" w:color="auto"/>
            <w:bottom w:val="none" w:sz="0" w:space="0" w:color="auto"/>
            <w:right w:val="none" w:sz="0" w:space="0" w:color="auto"/>
          </w:divBdr>
          <w:divsChild>
            <w:div w:id="1808938301">
              <w:marLeft w:val="0"/>
              <w:marRight w:val="0"/>
              <w:marTop w:val="0"/>
              <w:marBottom w:val="0"/>
              <w:divBdr>
                <w:top w:val="none" w:sz="0" w:space="0" w:color="auto"/>
                <w:left w:val="none" w:sz="0" w:space="0" w:color="auto"/>
                <w:bottom w:val="none" w:sz="0" w:space="0" w:color="auto"/>
                <w:right w:val="none" w:sz="0" w:space="0" w:color="auto"/>
              </w:divBdr>
              <w:divsChild>
                <w:div w:id="1534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448881">
      <w:bodyDiv w:val="1"/>
      <w:marLeft w:val="0"/>
      <w:marRight w:val="0"/>
      <w:marTop w:val="0"/>
      <w:marBottom w:val="0"/>
      <w:divBdr>
        <w:top w:val="none" w:sz="0" w:space="0" w:color="auto"/>
        <w:left w:val="none" w:sz="0" w:space="0" w:color="auto"/>
        <w:bottom w:val="none" w:sz="0" w:space="0" w:color="auto"/>
        <w:right w:val="none" w:sz="0" w:space="0" w:color="auto"/>
      </w:divBdr>
    </w:div>
    <w:div w:id="1012415876">
      <w:bodyDiv w:val="1"/>
      <w:marLeft w:val="0"/>
      <w:marRight w:val="0"/>
      <w:marTop w:val="0"/>
      <w:marBottom w:val="0"/>
      <w:divBdr>
        <w:top w:val="none" w:sz="0" w:space="0" w:color="auto"/>
        <w:left w:val="none" w:sz="0" w:space="0" w:color="auto"/>
        <w:bottom w:val="none" w:sz="0" w:space="0" w:color="auto"/>
        <w:right w:val="none" w:sz="0" w:space="0" w:color="auto"/>
      </w:divBdr>
      <w:divsChild>
        <w:div w:id="702940535">
          <w:marLeft w:val="0"/>
          <w:marRight w:val="0"/>
          <w:marTop w:val="0"/>
          <w:marBottom w:val="0"/>
          <w:divBdr>
            <w:top w:val="none" w:sz="0" w:space="0" w:color="auto"/>
            <w:left w:val="none" w:sz="0" w:space="0" w:color="auto"/>
            <w:bottom w:val="none" w:sz="0" w:space="0" w:color="auto"/>
            <w:right w:val="none" w:sz="0" w:space="0" w:color="auto"/>
          </w:divBdr>
          <w:divsChild>
            <w:div w:id="464812031">
              <w:marLeft w:val="0"/>
              <w:marRight w:val="0"/>
              <w:marTop w:val="0"/>
              <w:marBottom w:val="0"/>
              <w:divBdr>
                <w:top w:val="none" w:sz="0" w:space="0" w:color="auto"/>
                <w:left w:val="none" w:sz="0" w:space="0" w:color="auto"/>
                <w:bottom w:val="none" w:sz="0" w:space="0" w:color="auto"/>
                <w:right w:val="none" w:sz="0" w:space="0" w:color="auto"/>
              </w:divBdr>
              <w:divsChild>
                <w:div w:id="58132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695236">
      <w:bodyDiv w:val="1"/>
      <w:marLeft w:val="0"/>
      <w:marRight w:val="0"/>
      <w:marTop w:val="0"/>
      <w:marBottom w:val="0"/>
      <w:divBdr>
        <w:top w:val="none" w:sz="0" w:space="0" w:color="auto"/>
        <w:left w:val="none" w:sz="0" w:space="0" w:color="auto"/>
        <w:bottom w:val="none" w:sz="0" w:space="0" w:color="auto"/>
        <w:right w:val="none" w:sz="0" w:space="0" w:color="auto"/>
      </w:divBdr>
    </w:div>
    <w:div w:id="1027874406">
      <w:bodyDiv w:val="1"/>
      <w:marLeft w:val="0"/>
      <w:marRight w:val="0"/>
      <w:marTop w:val="0"/>
      <w:marBottom w:val="0"/>
      <w:divBdr>
        <w:top w:val="none" w:sz="0" w:space="0" w:color="auto"/>
        <w:left w:val="none" w:sz="0" w:space="0" w:color="auto"/>
        <w:bottom w:val="none" w:sz="0" w:space="0" w:color="auto"/>
        <w:right w:val="none" w:sz="0" w:space="0" w:color="auto"/>
      </w:divBdr>
      <w:divsChild>
        <w:div w:id="30963735">
          <w:marLeft w:val="0"/>
          <w:marRight w:val="0"/>
          <w:marTop w:val="0"/>
          <w:marBottom w:val="0"/>
          <w:divBdr>
            <w:top w:val="none" w:sz="0" w:space="0" w:color="auto"/>
            <w:left w:val="none" w:sz="0" w:space="0" w:color="auto"/>
            <w:bottom w:val="none" w:sz="0" w:space="0" w:color="auto"/>
            <w:right w:val="none" w:sz="0" w:space="0" w:color="auto"/>
          </w:divBdr>
          <w:divsChild>
            <w:div w:id="1327784947">
              <w:marLeft w:val="0"/>
              <w:marRight w:val="0"/>
              <w:marTop w:val="0"/>
              <w:marBottom w:val="0"/>
              <w:divBdr>
                <w:top w:val="none" w:sz="0" w:space="0" w:color="auto"/>
                <w:left w:val="none" w:sz="0" w:space="0" w:color="auto"/>
                <w:bottom w:val="none" w:sz="0" w:space="0" w:color="auto"/>
                <w:right w:val="none" w:sz="0" w:space="0" w:color="auto"/>
              </w:divBdr>
              <w:divsChild>
                <w:div w:id="948777496">
                  <w:marLeft w:val="0"/>
                  <w:marRight w:val="0"/>
                  <w:marTop w:val="0"/>
                  <w:marBottom w:val="0"/>
                  <w:divBdr>
                    <w:top w:val="none" w:sz="0" w:space="0" w:color="auto"/>
                    <w:left w:val="none" w:sz="0" w:space="0" w:color="auto"/>
                    <w:bottom w:val="none" w:sz="0" w:space="0" w:color="auto"/>
                    <w:right w:val="none" w:sz="0" w:space="0" w:color="auto"/>
                  </w:divBdr>
                  <w:divsChild>
                    <w:div w:id="218321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2995531">
      <w:bodyDiv w:val="1"/>
      <w:marLeft w:val="0"/>
      <w:marRight w:val="0"/>
      <w:marTop w:val="0"/>
      <w:marBottom w:val="0"/>
      <w:divBdr>
        <w:top w:val="none" w:sz="0" w:space="0" w:color="auto"/>
        <w:left w:val="none" w:sz="0" w:space="0" w:color="auto"/>
        <w:bottom w:val="none" w:sz="0" w:space="0" w:color="auto"/>
        <w:right w:val="none" w:sz="0" w:space="0" w:color="auto"/>
      </w:divBdr>
      <w:divsChild>
        <w:div w:id="567805397">
          <w:marLeft w:val="0"/>
          <w:marRight w:val="0"/>
          <w:marTop w:val="0"/>
          <w:marBottom w:val="0"/>
          <w:divBdr>
            <w:top w:val="none" w:sz="0" w:space="0" w:color="auto"/>
            <w:left w:val="none" w:sz="0" w:space="0" w:color="auto"/>
            <w:bottom w:val="none" w:sz="0" w:space="0" w:color="auto"/>
            <w:right w:val="none" w:sz="0" w:space="0" w:color="auto"/>
          </w:divBdr>
          <w:divsChild>
            <w:div w:id="388191716">
              <w:marLeft w:val="0"/>
              <w:marRight w:val="0"/>
              <w:marTop w:val="0"/>
              <w:marBottom w:val="0"/>
              <w:divBdr>
                <w:top w:val="none" w:sz="0" w:space="0" w:color="auto"/>
                <w:left w:val="none" w:sz="0" w:space="0" w:color="auto"/>
                <w:bottom w:val="none" w:sz="0" w:space="0" w:color="auto"/>
                <w:right w:val="none" w:sz="0" w:space="0" w:color="auto"/>
              </w:divBdr>
              <w:divsChild>
                <w:div w:id="110777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434348">
      <w:bodyDiv w:val="1"/>
      <w:marLeft w:val="0"/>
      <w:marRight w:val="0"/>
      <w:marTop w:val="0"/>
      <w:marBottom w:val="0"/>
      <w:divBdr>
        <w:top w:val="none" w:sz="0" w:space="0" w:color="auto"/>
        <w:left w:val="none" w:sz="0" w:space="0" w:color="auto"/>
        <w:bottom w:val="none" w:sz="0" w:space="0" w:color="auto"/>
        <w:right w:val="none" w:sz="0" w:space="0" w:color="auto"/>
      </w:divBdr>
    </w:div>
    <w:div w:id="1061249630">
      <w:bodyDiv w:val="1"/>
      <w:marLeft w:val="0"/>
      <w:marRight w:val="0"/>
      <w:marTop w:val="0"/>
      <w:marBottom w:val="0"/>
      <w:divBdr>
        <w:top w:val="none" w:sz="0" w:space="0" w:color="auto"/>
        <w:left w:val="none" w:sz="0" w:space="0" w:color="auto"/>
        <w:bottom w:val="none" w:sz="0" w:space="0" w:color="auto"/>
        <w:right w:val="none" w:sz="0" w:space="0" w:color="auto"/>
      </w:divBdr>
    </w:div>
    <w:div w:id="1061635084">
      <w:bodyDiv w:val="1"/>
      <w:marLeft w:val="0"/>
      <w:marRight w:val="0"/>
      <w:marTop w:val="0"/>
      <w:marBottom w:val="0"/>
      <w:divBdr>
        <w:top w:val="none" w:sz="0" w:space="0" w:color="auto"/>
        <w:left w:val="none" w:sz="0" w:space="0" w:color="auto"/>
        <w:bottom w:val="none" w:sz="0" w:space="0" w:color="auto"/>
        <w:right w:val="none" w:sz="0" w:space="0" w:color="auto"/>
      </w:divBdr>
      <w:divsChild>
        <w:div w:id="59597032">
          <w:marLeft w:val="0"/>
          <w:marRight w:val="0"/>
          <w:marTop w:val="0"/>
          <w:marBottom w:val="0"/>
          <w:divBdr>
            <w:top w:val="none" w:sz="0" w:space="0" w:color="auto"/>
            <w:left w:val="none" w:sz="0" w:space="0" w:color="auto"/>
            <w:bottom w:val="none" w:sz="0" w:space="0" w:color="auto"/>
            <w:right w:val="none" w:sz="0" w:space="0" w:color="auto"/>
          </w:divBdr>
          <w:divsChild>
            <w:div w:id="1659797299">
              <w:marLeft w:val="0"/>
              <w:marRight w:val="0"/>
              <w:marTop w:val="0"/>
              <w:marBottom w:val="0"/>
              <w:divBdr>
                <w:top w:val="none" w:sz="0" w:space="0" w:color="auto"/>
                <w:left w:val="none" w:sz="0" w:space="0" w:color="auto"/>
                <w:bottom w:val="none" w:sz="0" w:space="0" w:color="auto"/>
                <w:right w:val="none" w:sz="0" w:space="0" w:color="auto"/>
              </w:divBdr>
              <w:divsChild>
                <w:div w:id="163810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947491">
      <w:bodyDiv w:val="1"/>
      <w:marLeft w:val="0"/>
      <w:marRight w:val="0"/>
      <w:marTop w:val="0"/>
      <w:marBottom w:val="0"/>
      <w:divBdr>
        <w:top w:val="none" w:sz="0" w:space="0" w:color="auto"/>
        <w:left w:val="none" w:sz="0" w:space="0" w:color="auto"/>
        <w:bottom w:val="none" w:sz="0" w:space="0" w:color="auto"/>
        <w:right w:val="none" w:sz="0" w:space="0" w:color="auto"/>
      </w:divBdr>
      <w:divsChild>
        <w:div w:id="755171703">
          <w:marLeft w:val="0"/>
          <w:marRight w:val="0"/>
          <w:marTop w:val="0"/>
          <w:marBottom w:val="0"/>
          <w:divBdr>
            <w:top w:val="none" w:sz="0" w:space="0" w:color="auto"/>
            <w:left w:val="none" w:sz="0" w:space="0" w:color="auto"/>
            <w:bottom w:val="none" w:sz="0" w:space="0" w:color="auto"/>
            <w:right w:val="none" w:sz="0" w:space="0" w:color="auto"/>
          </w:divBdr>
          <w:divsChild>
            <w:div w:id="735126962">
              <w:marLeft w:val="0"/>
              <w:marRight w:val="0"/>
              <w:marTop w:val="0"/>
              <w:marBottom w:val="0"/>
              <w:divBdr>
                <w:top w:val="none" w:sz="0" w:space="0" w:color="auto"/>
                <w:left w:val="none" w:sz="0" w:space="0" w:color="auto"/>
                <w:bottom w:val="none" w:sz="0" w:space="0" w:color="auto"/>
                <w:right w:val="none" w:sz="0" w:space="0" w:color="auto"/>
              </w:divBdr>
              <w:divsChild>
                <w:div w:id="104749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984905">
      <w:bodyDiv w:val="1"/>
      <w:marLeft w:val="0"/>
      <w:marRight w:val="0"/>
      <w:marTop w:val="0"/>
      <w:marBottom w:val="0"/>
      <w:divBdr>
        <w:top w:val="none" w:sz="0" w:space="0" w:color="auto"/>
        <w:left w:val="none" w:sz="0" w:space="0" w:color="auto"/>
        <w:bottom w:val="none" w:sz="0" w:space="0" w:color="auto"/>
        <w:right w:val="none" w:sz="0" w:space="0" w:color="auto"/>
      </w:divBdr>
    </w:div>
    <w:div w:id="1071659136">
      <w:bodyDiv w:val="1"/>
      <w:marLeft w:val="0"/>
      <w:marRight w:val="0"/>
      <w:marTop w:val="0"/>
      <w:marBottom w:val="0"/>
      <w:divBdr>
        <w:top w:val="none" w:sz="0" w:space="0" w:color="auto"/>
        <w:left w:val="none" w:sz="0" w:space="0" w:color="auto"/>
        <w:bottom w:val="none" w:sz="0" w:space="0" w:color="auto"/>
        <w:right w:val="none" w:sz="0" w:space="0" w:color="auto"/>
      </w:divBdr>
    </w:div>
    <w:div w:id="1072393293">
      <w:bodyDiv w:val="1"/>
      <w:marLeft w:val="0"/>
      <w:marRight w:val="0"/>
      <w:marTop w:val="0"/>
      <w:marBottom w:val="0"/>
      <w:divBdr>
        <w:top w:val="none" w:sz="0" w:space="0" w:color="auto"/>
        <w:left w:val="none" w:sz="0" w:space="0" w:color="auto"/>
        <w:bottom w:val="none" w:sz="0" w:space="0" w:color="auto"/>
        <w:right w:val="none" w:sz="0" w:space="0" w:color="auto"/>
      </w:divBdr>
    </w:div>
    <w:div w:id="1077902401">
      <w:bodyDiv w:val="1"/>
      <w:marLeft w:val="0"/>
      <w:marRight w:val="0"/>
      <w:marTop w:val="0"/>
      <w:marBottom w:val="0"/>
      <w:divBdr>
        <w:top w:val="none" w:sz="0" w:space="0" w:color="auto"/>
        <w:left w:val="none" w:sz="0" w:space="0" w:color="auto"/>
        <w:bottom w:val="none" w:sz="0" w:space="0" w:color="auto"/>
        <w:right w:val="none" w:sz="0" w:space="0" w:color="auto"/>
      </w:divBdr>
      <w:divsChild>
        <w:div w:id="1466391510">
          <w:marLeft w:val="0"/>
          <w:marRight w:val="0"/>
          <w:marTop w:val="0"/>
          <w:marBottom w:val="0"/>
          <w:divBdr>
            <w:top w:val="none" w:sz="0" w:space="0" w:color="auto"/>
            <w:left w:val="none" w:sz="0" w:space="0" w:color="auto"/>
            <w:bottom w:val="none" w:sz="0" w:space="0" w:color="auto"/>
            <w:right w:val="none" w:sz="0" w:space="0" w:color="auto"/>
          </w:divBdr>
          <w:divsChild>
            <w:div w:id="433209724">
              <w:marLeft w:val="0"/>
              <w:marRight w:val="0"/>
              <w:marTop w:val="0"/>
              <w:marBottom w:val="0"/>
              <w:divBdr>
                <w:top w:val="none" w:sz="0" w:space="0" w:color="auto"/>
                <w:left w:val="none" w:sz="0" w:space="0" w:color="auto"/>
                <w:bottom w:val="none" w:sz="0" w:space="0" w:color="auto"/>
                <w:right w:val="none" w:sz="0" w:space="0" w:color="auto"/>
              </w:divBdr>
              <w:divsChild>
                <w:div w:id="23104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021314">
      <w:bodyDiv w:val="1"/>
      <w:marLeft w:val="0"/>
      <w:marRight w:val="0"/>
      <w:marTop w:val="0"/>
      <w:marBottom w:val="0"/>
      <w:divBdr>
        <w:top w:val="none" w:sz="0" w:space="0" w:color="auto"/>
        <w:left w:val="none" w:sz="0" w:space="0" w:color="auto"/>
        <w:bottom w:val="none" w:sz="0" w:space="0" w:color="auto"/>
        <w:right w:val="none" w:sz="0" w:space="0" w:color="auto"/>
      </w:divBdr>
      <w:divsChild>
        <w:div w:id="1407263281">
          <w:marLeft w:val="0"/>
          <w:marRight w:val="0"/>
          <w:marTop w:val="0"/>
          <w:marBottom w:val="0"/>
          <w:divBdr>
            <w:top w:val="none" w:sz="0" w:space="0" w:color="auto"/>
            <w:left w:val="none" w:sz="0" w:space="0" w:color="auto"/>
            <w:bottom w:val="none" w:sz="0" w:space="0" w:color="auto"/>
            <w:right w:val="none" w:sz="0" w:space="0" w:color="auto"/>
          </w:divBdr>
          <w:divsChild>
            <w:div w:id="222645989">
              <w:marLeft w:val="0"/>
              <w:marRight w:val="0"/>
              <w:marTop w:val="0"/>
              <w:marBottom w:val="0"/>
              <w:divBdr>
                <w:top w:val="none" w:sz="0" w:space="0" w:color="auto"/>
                <w:left w:val="none" w:sz="0" w:space="0" w:color="auto"/>
                <w:bottom w:val="none" w:sz="0" w:space="0" w:color="auto"/>
                <w:right w:val="none" w:sz="0" w:space="0" w:color="auto"/>
              </w:divBdr>
              <w:divsChild>
                <w:div w:id="185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152946">
      <w:bodyDiv w:val="1"/>
      <w:marLeft w:val="0"/>
      <w:marRight w:val="0"/>
      <w:marTop w:val="0"/>
      <w:marBottom w:val="0"/>
      <w:divBdr>
        <w:top w:val="none" w:sz="0" w:space="0" w:color="auto"/>
        <w:left w:val="none" w:sz="0" w:space="0" w:color="auto"/>
        <w:bottom w:val="none" w:sz="0" w:space="0" w:color="auto"/>
        <w:right w:val="none" w:sz="0" w:space="0" w:color="auto"/>
      </w:divBdr>
    </w:div>
    <w:div w:id="1139032565">
      <w:bodyDiv w:val="1"/>
      <w:marLeft w:val="0"/>
      <w:marRight w:val="0"/>
      <w:marTop w:val="0"/>
      <w:marBottom w:val="0"/>
      <w:divBdr>
        <w:top w:val="none" w:sz="0" w:space="0" w:color="auto"/>
        <w:left w:val="none" w:sz="0" w:space="0" w:color="auto"/>
        <w:bottom w:val="none" w:sz="0" w:space="0" w:color="auto"/>
        <w:right w:val="none" w:sz="0" w:space="0" w:color="auto"/>
      </w:divBdr>
      <w:divsChild>
        <w:div w:id="620959590">
          <w:marLeft w:val="0"/>
          <w:marRight w:val="0"/>
          <w:marTop w:val="0"/>
          <w:marBottom w:val="0"/>
          <w:divBdr>
            <w:top w:val="none" w:sz="0" w:space="0" w:color="auto"/>
            <w:left w:val="none" w:sz="0" w:space="0" w:color="auto"/>
            <w:bottom w:val="none" w:sz="0" w:space="0" w:color="auto"/>
            <w:right w:val="none" w:sz="0" w:space="0" w:color="auto"/>
          </w:divBdr>
          <w:divsChild>
            <w:div w:id="473332102">
              <w:marLeft w:val="0"/>
              <w:marRight w:val="0"/>
              <w:marTop w:val="0"/>
              <w:marBottom w:val="0"/>
              <w:divBdr>
                <w:top w:val="none" w:sz="0" w:space="0" w:color="auto"/>
                <w:left w:val="none" w:sz="0" w:space="0" w:color="auto"/>
                <w:bottom w:val="none" w:sz="0" w:space="0" w:color="auto"/>
                <w:right w:val="none" w:sz="0" w:space="0" w:color="auto"/>
              </w:divBdr>
              <w:divsChild>
                <w:div w:id="1136484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616167">
      <w:bodyDiv w:val="1"/>
      <w:marLeft w:val="0"/>
      <w:marRight w:val="0"/>
      <w:marTop w:val="0"/>
      <w:marBottom w:val="0"/>
      <w:divBdr>
        <w:top w:val="none" w:sz="0" w:space="0" w:color="auto"/>
        <w:left w:val="none" w:sz="0" w:space="0" w:color="auto"/>
        <w:bottom w:val="none" w:sz="0" w:space="0" w:color="auto"/>
        <w:right w:val="none" w:sz="0" w:space="0" w:color="auto"/>
      </w:divBdr>
    </w:div>
    <w:div w:id="1150906837">
      <w:bodyDiv w:val="1"/>
      <w:marLeft w:val="0"/>
      <w:marRight w:val="0"/>
      <w:marTop w:val="0"/>
      <w:marBottom w:val="0"/>
      <w:divBdr>
        <w:top w:val="none" w:sz="0" w:space="0" w:color="auto"/>
        <w:left w:val="none" w:sz="0" w:space="0" w:color="auto"/>
        <w:bottom w:val="none" w:sz="0" w:space="0" w:color="auto"/>
        <w:right w:val="none" w:sz="0" w:space="0" w:color="auto"/>
      </w:divBdr>
      <w:divsChild>
        <w:div w:id="85924160">
          <w:marLeft w:val="0"/>
          <w:marRight w:val="0"/>
          <w:marTop w:val="0"/>
          <w:marBottom w:val="0"/>
          <w:divBdr>
            <w:top w:val="none" w:sz="0" w:space="0" w:color="auto"/>
            <w:left w:val="none" w:sz="0" w:space="0" w:color="auto"/>
            <w:bottom w:val="none" w:sz="0" w:space="0" w:color="auto"/>
            <w:right w:val="none" w:sz="0" w:space="0" w:color="auto"/>
          </w:divBdr>
          <w:divsChild>
            <w:div w:id="1668628575">
              <w:marLeft w:val="0"/>
              <w:marRight w:val="0"/>
              <w:marTop w:val="0"/>
              <w:marBottom w:val="0"/>
              <w:divBdr>
                <w:top w:val="none" w:sz="0" w:space="0" w:color="auto"/>
                <w:left w:val="none" w:sz="0" w:space="0" w:color="auto"/>
                <w:bottom w:val="none" w:sz="0" w:space="0" w:color="auto"/>
                <w:right w:val="none" w:sz="0" w:space="0" w:color="auto"/>
              </w:divBdr>
              <w:divsChild>
                <w:div w:id="182362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845115">
      <w:bodyDiv w:val="1"/>
      <w:marLeft w:val="0"/>
      <w:marRight w:val="0"/>
      <w:marTop w:val="0"/>
      <w:marBottom w:val="0"/>
      <w:divBdr>
        <w:top w:val="none" w:sz="0" w:space="0" w:color="auto"/>
        <w:left w:val="none" w:sz="0" w:space="0" w:color="auto"/>
        <w:bottom w:val="none" w:sz="0" w:space="0" w:color="auto"/>
        <w:right w:val="none" w:sz="0" w:space="0" w:color="auto"/>
      </w:divBdr>
    </w:div>
    <w:div w:id="1160999406">
      <w:bodyDiv w:val="1"/>
      <w:marLeft w:val="0"/>
      <w:marRight w:val="0"/>
      <w:marTop w:val="0"/>
      <w:marBottom w:val="0"/>
      <w:divBdr>
        <w:top w:val="none" w:sz="0" w:space="0" w:color="auto"/>
        <w:left w:val="none" w:sz="0" w:space="0" w:color="auto"/>
        <w:bottom w:val="none" w:sz="0" w:space="0" w:color="auto"/>
        <w:right w:val="none" w:sz="0" w:space="0" w:color="auto"/>
      </w:divBdr>
    </w:div>
    <w:div w:id="1166745198">
      <w:bodyDiv w:val="1"/>
      <w:marLeft w:val="0"/>
      <w:marRight w:val="0"/>
      <w:marTop w:val="0"/>
      <w:marBottom w:val="0"/>
      <w:divBdr>
        <w:top w:val="none" w:sz="0" w:space="0" w:color="auto"/>
        <w:left w:val="none" w:sz="0" w:space="0" w:color="auto"/>
        <w:bottom w:val="none" w:sz="0" w:space="0" w:color="auto"/>
        <w:right w:val="none" w:sz="0" w:space="0" w:color="auto"/>
      </w:divBdr>
    </w:div>
    <w:div w:id="1171219098">
      <w:bodyDiv w:val="1"/>
      <w:marLeft w:val="0"/>
      <w:marRight w:val="0"/>
      <w:marTop w:val="0"/>
      <w:marBottom w:val="0"/>
      <w:divBdr>
        <w:top w:val="none" w:sz="0" w:space="0" w:color="auto"/>
        <w:left w:val="none" w:sz="0" w:space="0" w:color="auto"/>
        <w:bottom w:val="none" w:sz="0" w:space="0" w:color="auto"/>
        <w:right w:val="none" w:sz="0" w:space="0" w:color="auto"/>
      </w:divBdr>
    </w:div>
    <w:div w:id="1172649549">
      <w:bodyDiv w:val="1"/>
      <w:marLeft w:val="0"/>
      <w:marRight w:val="0"/>
      <w:marTop w:val="0"/>
      <w:marBottom w:val="0"/>
      <w:divBdr>
        <w:top w:val="none" w:sz="0" w:space="0" w:color="auto"/>
        <w:left w:val="none" w:sz="0" w:space="0" w:color="auto"/>
        <w:bottom w:val="none" w:sz="0" w:space="0" w:color="auto"/>
        <w:right w:val="none" w:sz="0" w:space="0" w:color="auto"/>
      </w:divBdr>
      <w:divsChild>
        <w:div w:id="1702363568">
          <w:marLeft w:val="0"/>
          <w:marRight w:val="0"/>
          <w:marTop w:val="0"/>
          <w:marBottom w:val="0"/>
          <w:divBdr>
            <w:top w:val="none" w:sz="0" w:space="0" w:color="auto"/>
            <w:left w:val="none" w:sz="0" w:space="0" w:color="auto"/>
            <w:bottom w:val="none" w:sz="0" w:space="0" w:color="auto"/>
            <w:right w:val="none" w:sz="0" w:space="0" w:color="auto"/>
          </w:divBdr>
          <w:divsChild>
            <w:div w:id="2088189962">
              <w:marLeft w:val="0"/>
              <w:marRight w:val="0"/>
              <w:marTop w:val="0"/>
              <w:marBottom w:val="0"/>
              <w:divBdr>
                <w:top w:val="none" w:sz="0" w:space="0" w:color="auto"/>
                <w:left w:val="none" w:sz="0" w:space="0" w:color="auto"/>
                <w:bottom w:val="none" w:sz="0" w:space="0" w:color="auto"/>
                <w:right w:val="none" w:sz="0" w:space="0" w:color="auto"/>
              </w:divBdr>
              <w:divsChild>
                <w:div w:id="143801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183533">
      <w:bodyDiv w:val="1"/>
      <w:marLeft w:val="0"/>
      <w:marRight w:val="0"/>
      <w:marTop w:val="0"/>
      <w:marBottom w:val="0"/>
      <w:divBdr>
        <w:top w:val="none" w:sz="0" w:space="0" w:color="auto"/>
        <w:left w:val="none" w:sz="0" w:space="0" w:color="auto"/>
        <w:bottom w:val="none" w:sz="0" w:space="0" w:color="auto"/>
        <w:right w:val="none" w:sz="0" w:space="0" w:color="auto"/>
      </w:divBdr>
    </w:div>
    <w:div w:id="1179927748">
      <w:bodyDiv w:val="1"/>
      <w:marLeft w:val="0"/>
      <w:marRight w:val="0"/>
      <w:marTop w:val="0"/>
      <w:marBottom w:val="0"/>
      <w:divBdr>
        <w:top w:val="none" w:sz="0" w:space="0" w:color="auto"/>
        <w:left w:val="none" w:sz="0" w:space="0" w:color="auto"/>
        <w:bottom w:val="none" w:sz="0" w:space="0" w:color="auto"/>
        <w:right w:val="none" w:sz="0" w:space="0" w:color="auto"/>
      </w:divBdr>
      <w:divsChild>
        <w:div w:id="1116558687">
          <w:marLeft w:val="0"/>
          <w:marRight w:val="0"/>
          <w:marTop w:val="0"/>
          <w:marBottom w:val="0"/>
          <w:divBdr>
            <w:top w:val="none" w:sz="0" w:space="0" w:color="auto"/>
            <w:left w:val="none" w:sz="0" w:space="0" w:color="auto"/>
            <w:bottom w:val="none" w:sz="0" w:space="0" w:color="auto"/>
            <w:right w:val="none" w:sz="0" w:space="0" w:color="auto"/>
          </w:divBdr>
          <w:divsChild>
            <w:div w:id="1997686734">
              <w:marLeft w:val="0"/>
              <w:marRight w:val="0"/>
              <w:marTop w:val="0"/>
              <w:marBottom w:val="0"/>
              <w:divBdr>
                <w:top w:val="none" w:sz="0" w:space="0" w:color="auto"/>
                <w:left w:val="none" w:sz="0" w:space="0" w:color="auto"/>
                <w:bottom w:val="none" w:sz="0" w:space="0" w:color="auto"/>
                <w:right w:val="none" w:sz="0" w:space="0" w:color="auto"/>
              </w:divBdr>
              <w:divsChild>
                <w:div w:id="67353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899632">
      <w:bodyDiv w:val="1"/>
      <w:marLeft w:val="0"/>
      <w:marRight w:val="0"/>
      <w:marTop w:val="0"/>
      <w:marBottom w:val="0"/>
      <w:divBdr>
        <w:top w:val="none" w:sz="0" w:space="0" w:color="auto"/>
        <w:left w:val="none" w:sz="0" w:space="0" w:color="auto"/>
        <w:bottom w:val="none" w:sz="0" w:space="0" w:color="auto"/>
        <w:right w:val="none" w:sz="0" w:space="0" w:color="auto"/>
      </w:divBdr>
    </w:div>
    <w:div w:id="1194730014">
      <w:bodyDiv w:val="1"/>
      <w:marLeft w:val="0"/>
      <w:marRight w:val="0"/>
      <w:marTop w:val="0"/>
      <w:marBottom w:val="0"/>
      <w:divBdr>
        <w:top w:val="none" w:sz="0" w:space="0" w:color="auto"/>
        <w:left w:val="none" w:sz="0" w:space="0" w:color="auto"/>
        <w:bottom w:val="none" w:sz="0" w:space="0" w:color="auto"/>
        <w:right w:val="none" w:sz="0" w:space="0" w:color="auto"/>
      </w:divBdr>
    </w:div>
    <w:div w:id="1196891681">
      <w:bodyDiv w:val="1"/>
      <w:marLeft w:val="0"/>
      <w:marRight w:val="0"/>
      <w:marTop w:val="0"/>
      <w:marBottom w:val="0"/>
      <w:divBdr>
        <w:top w:val="none" w:sz="0" w:space="0" w:color="auto"/>
        <w:left w:val="none" w:sz="0" w:space="0" w:color="auto"/>
        <w:bottom w:val="none" w:sz="0" w:space="0" w:color="auto"/>
        <w:right w:val="none" w:sz="0" w:space="0" w:color="auto"/>
      </w:divBdr>
      <w:divsChild>
        <w:div w:id="334185212">
          <w:marLeft w:val="0"/>
          <w:marRight w:val="0"/>
          <w:marTop w:val="0"/>
          <w:marBottom w:val="0"/>
          <w:divBdr>
            <w:top w:val="none" w:sz="0" w:space="0" w:color="auto"/>
            <w:left w:val="none" w:sz="0" w:space="0" w:color="auto"/>
            <w:bottom w:val="none" w:sz="0" w:space="0" w:color="auto"/>
            <w:right w:val="none" w:sz="0" w:space="0" w:color="auto"/>
          </w:divBdr>
          <w:divsChild>
            <w:div w:id="1606574638">
              <w:marLeft w:val="0"/>
              <w:marRight w:val="0"/>
              <w:marTop w:val="0"/>
              <w:marBottom w:val="0"/>
              <w:divBdr>
                <w:top w:val="none" w:sz="0" w:space="0" w:color="auto"/>
                <w:left w:val="none" w:sz="0" w:space="0" w:color="auto"/>
                <w:bottom w:val="none" w:sz="0" w:space="0" w:color="auto"/>
                <w:right w:val="none" w:sz="0" w:space="0" w:color="auto"/>
              </w:divBdr>
              <w:divsChild>
                <w:div w:id="162553955">
                  <w:marLeft w:val="0"/>
                  <w:marRight w:val="0"/>
                  <w:marTop w:val="0"/>
                  <w:marBottom w:val="0"/>
                  <w:divBdr>
                    <w:top w:val="single" w:sz="6" w:space="0" w:color="D6D8DE"/>
                    <w:left w:val="single" w:sz="6" w:space="0" w:color="D6D8DE"/>
                    <w:bottom w:val="single" w:sz="6" w:space="0" w:color="D6D8DE"/>
                    <w:right w:val="single" w:sz="6" w:space="0" w:color="D6D8DE"/>
                  </w:divBdr>
                  <w:divsChild>
                    <w:div w:id="1762026366">
                      <w:marLeft w:val="0"/>
                      <w:marRight w:val="0"/>
                      <w:marTop w:val="0"/>
                      <w:marBottom w:val="0"/>
                      <w:divBdr>
                        <w:top w:val="none" w:sz="0" w:space="0" w:color="auto"/>
                        <w:left w:val="none" w:sz="0" w:space="0" w:color="auto"/>
                        <w:bottom w:val="none" w:sz="0" w:space="0" w:color="auto"/>
                        <w:right w:val="none" w:sz="0" w:space="0" w:color="auto"/>
                      </w:divBdr>
                      <w:divsChild>
                        <w:div w:id="185365038">
                          <w:marLeft w:val="0"/>
                          <w:marRight w:val="0"/>
                          <w:marTop w:val="0"/>
                          <w:marBottom w:val="0"/>
                          <w:divBdr>
                            <w:top w:val="none" w:sz="0" w:space="0" w:color="auto"/>
                            <w:left w:val="none" w:sz="0" w:space="0" w:color="auto"/>
                            <w:bottom w:val="none" w:sz="0" w:space="0" w:color="auto"/>
                            <w:right w:val="none" w:sz="0" w:space="0" w:color="auto"/>
                          </w:divBdr>
                          <w:divsChild>
                            <w:div w:id="850606371">
                              <w:marLeft w:val="0"/>
                              <w:marRight w:val="0"/>
                              <w:marTop w:val="0"/>
                              <w:marBottom w:val="0"/>
                              <w:divBdr>
                                <w:top w:val="none" w:sz="0" w:space="0" w:color="auto"/>
                                <w:left w:val="none" w:sz="0" w:space="0" w:color="auto"/>
                                <w:bottom w:val="none" w:sz="0" w:space="0" w:color="auto"/>
                                <w:right w:val="none" w:sz="0" w:space="0" w:color="auto"/>
                              </w:divBdr>
                              <w:divsChild>
                                <w:div w:id="1137837514">
                                  <w:marLeft w:val="0"/>
                                  <w:marRight w:val="0"/>
                                  <w:marTop w:val="0"/>
                                  <w:marBottom w:val="0"/>
                                  <w:divBdr>
                                    <w:top w:val="none" w:sz="0" w:space="0" w:color="auto"/>
                                    <w:left w:val="none" w:sz="0" w:space="0" w:color="auto"/>
                                    <w:bottom w:val="none" w:sz="0" w:space="0" w:color="auto"/>
                                    <w:right w:val="none" w:sz="0" w:space="0" w:color="auto"/>
                                  </w:divBdr>
                                  <w:divsChild>
                                    <w:div w:id="396170356">
                                      <w:marLeft w:val="0"/>
                                      <w:marRight w:val="0"/>
                                      <w:marTop w:val="0"/>
                                      <w:marBottom w:val="0"/>
                                      <w:divBdr>
                                        <w:top w:val="single" w:sz="6" w:space="12" w:color="ECEEF4"/>
                                        <w:left w:val="single" w:sz="6" w:space="24" w:color="ECEEF4"/>
                                        <w:bottom w:val="single" w:sz="6" w:space="12" w:color="ECEEF4"/>
                                        <w:right w:val="single" w:sz="6" w:space="9" w:color="ECEEF4"/>
                                      </w:divBdr>
                                      <w:divsChild>
                                        <w:div w:id="125431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5929755">
          <w:marLeft w:val="0"/>
          <w:marRight w:val="0"/>
          <w:marTop w:val="0"/>
          <w:marBottom w:val="0"/>
          <w:divBdr>
            <w:top w:val="none" w:sz="0" w:space="0" w:color="auto"/>
            <w:left w:val="none" w:sz="0" w:space="0" w:color="auto"/>
            <w:bottom w:val="none" w:sz="0" w:space="0" w:color="auto"/>
            <w:right w:val="none" w:sz="0" w:space="0" w:color="auto"/>
          </w:divBdr>
          <w:divsChild>
            <w:div w:id="1741631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373501">
      <w:bodyDiv w:val="1"/>
      <w:marLeft w:val="0"/>
      <w:marRight w:val="0"/>
      <w:marTop w:val="0"/>
      <w:marBottom w:val="0"/>
      <w:divBdr>
        <w:top w:val="none" w:sz="0" w:space="0" w:color="auto"/>
        <w:left w:val="none" w:sz="0" w:space="0" w:color="auto"/>
        <w:bottom w:val="none" w:sz="0" w:space="0" w:color="auto"/>
        <w:right w:val="none" w:sz="0" w:space="0" w:color="auto"/>
      </w:divBdr>
      <w:divsChild>
        <w:div w:id="1572276213">
          <w:marLeft w:val="0"/>
          <w:marRight w:val="0"/>
          <w:marTop w:val="0"/>
          <w:marBottom w:val="0"/>
          <w:divBdr>
            <w:top w:val="none" w:sz="0" w:space="0" w:color="auto"/>
            <w:left w:val="none" w:sz="0" w:space="0" w:color="auto"/>
            <w:bottom w:val="none" w:sz="0" w:space="0" w:color="auto"/>
            <w:right w:val="none" w:sz="0" w:space="0" w:color="auto"/>
          </w:divBdr>
          <w:divsChild>
            <w:div w:id="402217879">
              <w:marLeft w:val="0"/>
              <w:marRight w:val="0"/>
              <w:marTop w:val="0"/>
              <w:marBottom w:val="0"/>
              <w:divBdr>
                <w:top w:val="none" w:sz="0" w:space="0" w:color="auto"/>
                <w:left w:val="none" w:sz="0" w:space="0" w:color="auto"/>
                <w:bottom w:val="none" w:sz="0" w:space="0" w:color="auto"/>
                <w:right w:val="none" w:sz="0" w:space="0" w:color="auto"/>
              </w:divBdr>
              <w:divsChild>
                <w:div w:id="1095706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547820">
      <w:bodyDiv w:val="1"/>
      <w:marLeft w:val="0"/>
      <w:marRight w:val="0"/>
      <w:marTop w:val="0"/>
      <w:marBottom w:val="0"/>
      <w:divBdr>
        <w:top w:val="none" w:sz="0" w:space="0" w:color="auto"/>
        <w:left w:val="none" w:sz="0" w:space="0" w:color="auto"/>
        <w:bottom w:val="none" w:sz="0" w:space="0" w:color="auto"/>
        <w:right w:val="none" w:sz="0" w:space="0" w:color="auto"/>
      </w:divBdr>
    </w:div>
    <w:div w:id="1219704180">
      <w:bodyDiv w:val="1"/>
      <w:marLeft w:val="0"/>
      <w:marRight w:val="0"/>
      <w:marTop w:val="0"/>
      <w:marBottom w:val="0"/>
      <w:divBdr>
        <w:top w:val="none" w:sz="0" w:space="0" w:color="auto"/>
        <w:left w:val="none" w:sz="0" w:space="0" w:color="auto"/>
        <w:bottom w:val="none" w:sz="0" w:space="0" w:color="auto"/>
        <w:right w:val="none" w:sz="0" w:space="0" w:color="auto"/>
      </w:divBdr>
    </w:div>
    <w:div w:id="1230579650">
      <w:bodyDiv w:val="1"/>
      <w:marLeft w:val="0"/>
      <w:marRight w:val="0"/>
      <w:marTop w:val="0"/>
      <w:marBottom w:val="0"/>
      <w:divBdr>
        <w:top w:val="none" w:sz="0" w:space="0" w:color="auto"/>
        <w:left w:val="none" w:sz="0" w:space="0" w:color="auto"/>
        <w:bottom w:val="none" w:sz="0" w:space="0" w:color="auto"/>
        <w:right w:val="none" w:sz="0" w:space="0" w:color="auto"/>
      </w:divBdr>
    </w:div>
    <w:div w:id="1237320981">
      <w:bodyDiv w:val="1"/>
      <w:marLeft w:val="0"/>
      <w:marRight w:val="0"/>
      <w:marTop w:val="0"/>
      <w:marBottom w:val="0"/>
      <w:divBdr>
        <w:top w:val="none" w:sz="0" w:space="0" w:color="auto"/>
        <w:left w:val="none" w:sz="0" w:space="0" w:color="auto"/>
        <w:bottom w:val="none" w:sz="0" w:space="0" w:color="auto"/>
        <w:right w:val="none" w:sz="0" w:space="0" w:color="auto"/>
      </w:divBdr>
    </w:div>
    <w:div w:id="1249731574">
      <w:bodyDiv w:val="1"/>
      <w:marLeft w:val="0"/>
      <w:marRight w:val="0"/>
      <w:marTop w:val="0"/>
      <w:marBottom w:val="0"/>
      <w:divBdr>
        <w:top w:val="none" w:sz="0" w:space="0" w:color="auto"/>
        <w:left w:val="none" w:sz="0" w:space="0" w:color="auto"/>
        <w:bottom w:val="none" w:sz="0" w:space="0" w:color="auto"/>
        <w:right w:val="none" w:sz="0" w:space="0" w:color="auto"/>
      </w:divBdr>
      <w:divsChild>
        <w:div w:id="998927016">
          <w:marLeft w:val="0"/>
          <w:marRight w:val="0"/>
          <w:marTop w:val="0"/>
          <w:marBottom w:val="0"/>
          <w:divBdr>
            <w:top w:val="none" w:sz="0" w:space="0" w:color="auto"/>
            <w:left w:val="none" w:sz="0" w:space="0" w:color="auto"/>
            <w:bottom w:val="none" w:sz="0" w:space="0" w:color="auto"/>
            <w:right w:val="none" w:sz="0" w:space="0" w:color="auto"/>
          </w:divBdr>
          <w:divsChild>
            <w:div w:id="1856722598">
              <w:marLeft w:val="0"/>
              <w:marRight w:val="0"/>
              <w:marTop w:val="0"/>
              <w:marBottom w:val="0"/>
              <w:divBdr>
                <w:top w:val="none" w:sz="0" w:space="0" w:color="auto"/>
                <w:left w:val="none" w:sz="0" w:space="0" w:color="auto"/>
                <w:bottom w:val="none" w:sz="0" w:space="0" w:color="auto"/>
                <w:right w:val="none" w:sz="0" w:space="0" w:color="auto"/>
              </w:divBdr>
              <w:divsChild>
                <w:div w:id="57844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536428">
      <w:bodyDiv w:val="1"/>
      <w:marLeft w:val="0"/>
      <w:marRight w:val="0"/>
      <w:marTop w:val="0"/>
      <w:marBottom w:val="0"/>
      <w:divBdr>
        <w:top w:val="none" w:sz="0" w:space="0" w:color="auto"/>
        <w:left w:val="none" w:sz="0" w:space="0" w:color="auto"/>
        <w:bottom w:val="none" w:sz="0" w:space="0" w:color="auto"/>
        <w:right w:val="none" w:sz="0" w:space="0" w:color="auto"/>
      </w:divBdr>
    </w:div>
    <w:div w:id="1269003261">
      <w:bodyDiv w:val="1"/>
      <w:marLeft w:val="0"/>
      <w:marRight w:val="0"/>
      <w:marTop w:val="0"/>
      <w:marBottom w:val="0"/>
      <w:divBdr>
        <w:top w:val="none" w:sz="0" w:space="0" w:color="auto"/>
        <w:left w:val="none" w:sz="0" w:space="0" w:color="auto"/>
        <w:bottom w:val="none" w:sz="0" w:space="0" w:color="auto"/>
        <w:right w:val="none" w:sz="0" w:space="0" w:color="auto"/>
      </w:divBdr>
      <w:divsChild>
        <w:div w:id="1833062758">
          <w:marLeft w:val="0"/>
          <w:marRight w:val="0"/>
          <w:marTop w:val="0"/>
          <w:marBottom w:val="0"/>
          <w:divBdr>
            <w:top w:val="none" w:sz="0" w:space="0" w:color="auto"/>
            <w:left w:val="none" w:sz="0" w:space="0" w:color="auto"/>
            <w:bottom w:val="none" w:sz="0" w:space="0" w:color="auto"/>
            <w:right w:val="none" w:sz="0" w:space="0" w:color="auto"/>
          </w:divBdr>
          <w:divsChild>
            <w:div w:id="1166438517">
              <w:marLeft w:val="0"/>
              <w:marRight w:val="0"/>
              <w:marTop w:val="0"/>
              <w:marBottom w:val="0"/>
              <w:divBdr>
                <w:top w:val="none" w:sz="0" w:space="0" w:color="auto"/>
                <w:left w:val="none" w:sz="0" w:space="0" w:color="auto"/>
                <w:bottom w:val="none" w:sz="0" w:space="0" w:color="auto"/>
                <w:right w:val="none" w:sz="0" w:space="0" w:color="auto"/>
              </w:divBdr>
              <w:divsChild>
                <w:div w:id="115772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439656">
      <w:bodyDiv w:val="1"/>
      <w:marLeft w:val="0"/>
      <w:marRight w:val="0"/>
      <w:marTop w:val="0"/>
      <w:marBottom w:val="0"/>
      <w:divBdr>
        <w:top w:val="none" w:sz="0" w:space="0" w:color="auto"/>
        <w:left w:val="none" w:sz="0" w:space="0" w:color="auto"/>
        <w:bottom w:val="none" w:sz="0" w:space="0" w:color="auto"/>
        <w:right w:val="none" w:sz="0" w:space="0" w:color="auto"/>
      </w:divBdr>
    </w:div>
    <w:div w:id="1311709527">
      <w:bodyDiv w:val="1"/>
      <w:marLeft w:val="0"/>
      <w:marRight w:val="0"/>
      <w:marTop w:val="0"/>
      <w:marBottom w:val="0"/>
      <w:divBdr>
        <w:top w:val="none" w:sz="0" w:space="0" w:color="auto"/>
        <w:left w:val="none" w:sz="0" w:space="0" w:color="auto"/>
        <w:bottom w:val="none" w:sz="0" w:space="0" w:color="auto"/>
        <w:right w:val="none" w:sz="0" w:space="0" w:color="auto"/>
      </w:divBdr>
    </w:div>
    <w:div w:id="1313563456">
      <w:bodyDiv w:val="1"/>
      <w:marLeft w:val="0"/>
      <w:marRight w:val="0"/>
      <w:marTop w:val="0"/>
      <w:marBottom w:val="0"/>
      <w:divBdr>
        <w:top w:val="none" w:sz="0" w:space="0" w:color="auto"/>
        <w:left w:val="none" w:sz="0" w:space="0" w:color="auto"/>
        <w:bottom w:val="none" w:sz="0" w:space="0" w:color="auto"/>
        <w:right w:val="none" w:sz="0" w:space="0" w:color="auto"/>
      </w:divBdr>
    </w:div>
    <w:div w:id="1321616992">
      <w:bodyDiv w:val="1"/>
      <w:marLeft w:val="0"/>
      <w:marRight w:val="0"/>
      <w:marTop w:val="0"/>
      <w:marBottom w:val="0"/>
      <w:divBdr>
        <w:top w:val="none" w:sz="0" w:space="0" w:color="auto"/>
        <w:left w:val="none" w:sz="0" w:space="0" w:color="auto"/>
        <w:bottom w:val="none" w:sz="0" w:space="0" w:color="auto"/>
        <w:right w:val="none" w:sz="0" w:space="0" w:color="auto"/>
      </w:divBdr>
      <w:divsChild>
        <w:div w:id="252133025">
          <w:marLeft w:val="0"/>
          <w:marRight w:val="0"/>
          <w:marTop w:val="0"/>
          <w:marBottom w:val="0"/>
          <w:divBdr>
            <w:top w:val="none" w:sz="0" w:space="0" w:color="auto"/>
            <w:left w:val="none" w:sz="0" w:space="0" w:color="auto"/>
            <w:bottom w:val="none" w:sz="0" w:space="0" w:color="auto"/>
            <w:right w:val="none" w:sz="0" w:space="0" w:color="auto"/>
          </w:divBdr>
          <w:divsChild>
            <w:div w:id="390615301">
              <w:marLeft w:val="0"/>
              <w:marRight w:val="0"/>
              <w:marTop w:val="0"/>
              <w:marBottom w:val="0"/>
              <w:divBdr>
                <w:top w:val="none" w:sz="0" w:space="0" w:color="auto"/>
                <w:left w:val="none" w:sz="0" w:space="0" w:color="auto"/>
                <w:bottom w:val="none" w:sz="0" w:space="0" w:color="auto"/>
                <w:right w:val="none" w:sz="0" w:space="0" w:color="auto"/>
              </w:divBdr>
              <w:divsChild>
                <w:div w:id="735972764">
                  <w:marLeft w:val="0"/>
                  <w:marRight w:val="0"/>
                  <w:marTop w:val="0"/>
                  <w:marBottom w:val="0"/>
                  <w:divBdr>
                    <w:top w:val="none" w:sz="0" w:space="0" w:color="auto"/>
                    <w:left w:val="none" w:sz="0" w:space="0" w:color="auto"/>
                    <w:bottom w:val="none" w:sz="0" w:space="0" w:color="auto"/>
                    <w:right w:val="none" w:sz="0" w:space="0" w:color="auto"/>
                  </w:divBdr>
                </w:div>
              </w:divsChild>
            </w:div>
            <w:div w:id="782463211">
              <w:marLeft w:val="0"/>
              <w:marRight w:val="0"/>
              <w:marTop w:val="0"/>
              <w:marBottom w:val="0"/>
              <w:divBdr>
                <w:top w:val="none" w:sz="0" w:space="0" w:color="auto"/>
                <w:left w:val="none" w:sz="0" w:space="0" w:color="auto"/>
                <w:bottom w:val="none" w:sz="0" w:space="0" w:color="auto"/>
                <w:right w:val="none" w:sz="0" w:space="0" w:color="auto"/>
              </w:divBdr>
              <w:divsChild>
                <w:div w:id="148439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2649">
          <w:marLeft w:val="0"/>
          <w:marRight w:val="0"/>
          <w:marTop w:val="0"/>
          <w:marBottom w:val="0"/>
          <w:divBdr>
            <w:top w:val="none" w:sz="0" w:space="0" w:color="auto"/>
            <w:left w:val="none" w:sz="0" w:space="0" w:color="auto"/>
            <w:bottom w:val="none" w:sz="0" w:space="0" w:color="auto"/>
            <w:right w:val="none" w:sz="0" w:space="0" w:color="auto"/>
          </w:divBdr>
          <w:divsChild>
            <w:div w:id="557980394">
              <w:marLeft w:val="0"/>
              <w:marRight w:val="0"/>
              <w:marTop w:val="0"/>
              <w:marBottom w:val="0"/>
              <w:divBdr>
                <w:top w:val="none" w:sz="0" w:space="0" w:color="auto"/>
                <w:left w:val="none" w:sz="0" w:space="0" w:color="auto"/>
                <w:bottom w:val="none" w:sz="0" w:space="0" w:color="auto"/>
                <w:right w:val="none" w:sz="0" w:space="0" w:color="auto"/>
              </w:divBdr>
              <w:divsChild>
                <w:div w:id="123142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305817">
      <w:bodyDiv w:val="1"/>
      <w:marLeft w:val="0"/>
      <w:marRight w:val="0"/>
      <w:marTop w:val="0"/>
      <w:marBottom w:val="0"/>
      <w:divBdr>
        <w:top w:val="none" w:sz="0" w:space="0" w:color="auto"/>
        <w:left w:val="none" w:sz="0" w:space="0" w:color="auto"/>
        <w:bottom w:val="none" w:sz="0" w:space="0" w:color="auto"/>
        <w:right w:val="none" w:sz="0" w:space="0" w:color="auto"/>
      </w:divBdr>
      <w:divsChild>
        <w:div w:id="2073697577">
          <w:marLeft w:val="0"/>
          <w:marRight w:val="0"/>
          <w:marTop w:val="0"/>
          <w:marBottom w:val="0"/>
          <w:divBdr>
            <w:top w:val="none" w:sz="0" w:space="0" w:color="auto"/>
            <w:left w:val="none" w:sz="0" w:space="0" w:color="auto"/>
            <w:bottom w:val="none" w:sz="0" w:space="0" w:color="auto"/>
            <w:right w:val="none" w:sz="0" w:space="0" w:color="auto"/>
          </w:divBdr>
          <w:divsChild>
            <w:div w:id="175004668">
              <w:marLeft w:val="0"/>
              <w:marRight w:val="0"/>
              <w:marTop w:val="0"/>
              <w:marBottom w:val="0"/>
              <w:divBdr>
                <w:top w:val="none" w:sz="0" w:space="0" w:color="auto"/>
                <w:left w:val="none" w:sz="0" w:space="0" w:color="auto"/>
                <w:bottom w:val="none" w:sz="0" w:space="0" w:color="auto"/>
                <w:right w:val="none" w:sz="0" w:space="0" w:color="auto"/>
              </w:divBdr>
              <w:divsChild>
                <w:div w:id="90480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881032">
      <w:bodyDiv w:val="1"/>
      <w:marLeft w:val="0"/>
      <w:marRight w:val="0"/>
      <w:marTop w:val="0"/>
      <w:marBottom w:val="0"/>
      <w:divBdr>
        <w:top w:val="none" w:sz="0" w:space="0" w:color="auto"/>
        <w:left w:val="none" w:sz="0" w:space="0" w:color="auto"/>
        <w:bottom w:val="none" w:sz="0" w:space="0" w:color="auto"/>
        <w:right w:val="none" w:sz="0" w:space="0" w:color="auto"/>
      </w:divBdr>
    </w:div>
    <w:div w:id="1373767800">
      <w:bodyDiv w:val="1"/>
      <w:marLeft w:val="0"/>
      <w:marRight w:val="0"/>
      <w:marTop w:val="0"/>
      <w:marBottom w:val="0"/>
      <w:divBdr>
        <w:top w:val="none" w:sz="0" w:space="0" w:color="auto"/>
        <w:left w:val="none" w:sz="0" w:space="0" w:color="auto"/>
        <w:bottom w:val="none" w:sz="0" w:space="0" w:color="auto"/>
        <w:right w:val="none" w:sz="0" w:space="0" w:color="auto"/>
      </w:divBdr>
      <w:divsChild>
        <w:div w:id="56779712">
          <w:marLeft w:val="0"/>
          <w:marRight w:val="0"/>
          <w:marTop w:val="0"/>
          <w:marBottom w:val="0"/>
          <w:divBdr>
            <w:top w:val="none" w:sz="0" w:space="0" w:color="auto"/>
            <w:left w:val="none" w:sz="0" w:space="0" w:color="auto"/>
            <w:bottom w:val="none" w:sz="0" w:space="0" w:color="auto"/>
            <w:right w:val="none" w:sz="0" w:space="0" w:color="auto"/>
          </w:divBdr>
          <w:divsChild>
            <w:div w:id="461458307">
              <w:marLeft w:val="0"/>
              <w:marRight w:val="0"/>
              <w:marTop w:val="0"/>
              <w:marBottom w:val="0"/>
              <w:divBdr>
                <w:top w:val="none" w:sz="0" w:space="0" w:color="auto"/>
                <w:left w:val="none" w:sz="0" w:space="0" w:color="auto"/>
                <w:bottom w:val="none" w:sz="0" w:space="0" w:color="auto"/>
                <w:right w:val="none" w:sz="0" w:space="0" w:color="auto"/>
              </w:divBdr>
              <w:divsChild>
                <w:div w:id="192618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585139">
      <w:bodyDiv w:val="1"/>
      <w:marLeft w:val="0"/>
      <w:marRight w:val="0"/>
      <w:marTop w:val="0"/>
      <w:marBottom w:val="0"/>
      <w:divBdr>
        <w:top w:val="none" w:sz="0" w:space="0" w:color="auto"/>
        <w:left w:val="none" w:sz="0" w:space="0" w:color="auto"/>
        <w:bottom w:val="none" w:sz="0" w:space="0" w:color="auto"/>
        <w:right w:val="none" w:sz="0" w:space="0" w:color="auto"/>
      </w:divBdr>
    </w:div>
    <w:div w:id="1404568123">
      <w:bodyDiv w:val="1"/>
      <w:marLeft w:val="0"/>
      <w:marRight w:val="0"/>
      <w:marTop w:val="0"/>
      <w:marBottom w:val="0"/>
      <w:divBdr>
        <w:top w:val="none" w:sz="0" w:space="0" w:color="auto"/>
        <w:left w:val="none" w:sz="0" w:space="0" w:color="auto"/>
        <w:bottom w:val="none" w:sz="0" w:space="0" w:color="auto"/>
        <w:right w:val="none" w:sz="0" w:space="0" w:color="auto"/>
      </w:divBdr>
      <w:divsChild>
        <w:div w:id="1644190658">
          <w:marLeft w:val="0"/>
          <w:marRight w:val="0"/>
          <w:marTop w:val="0"/>
          <w:marBottom w:val="0"/>
          <w:divBdr>
            <w:top w:val="none" w:sz="0" w:space="0" w:color="auto"/>
            <w:left w:val="none" w:sz="0" w:space="0" w:color="auto"/>
            <w:bottom w:val="none" w:sz="0" w:space="0" w:color="auto"/>
            <w:right w:val="none" w:sz="0" w:space="0" w:color="auto"/>
          </w:divBdr>
          <w:divsChild>
            <w:div w:id="2044556102">
              <w:marLeft w:val="0"/>
              <w:marRight w:val="0"/>
              <w:marTop w:val="0"/>
              <w:marBottom w:val="0"/>
              <w:divBdr>
                <w:top w:val="none" w:sz="0" w:space="0" w:color="auto"/>
                <w:left w:val="none" w:sz="0" w:space="0" w:color="auto"/>
                <w:bottom w:val="none" w:sz="0" w:space="0" w:color="auto"/>
                <w:right w:val="none" w:sz="0" w:space="0" w:color="auto"/>
              </w:divBdr>
              <w:divsChild>
                <w:div w:id="156613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444621">
      <w:bodyDiv w:val="1"/>
      <w:marLeft w:val="0"/>
      <w:marRight w:val="0"/>
      <w:marTop w:val="0"/>
      <w:marBottom w:val="0"/>
      <w:divBdr>
        <w:top w:val="none" w:sz="0" w:space="0" w:color="auto"/>
        <w:left w:val="none" w:sz="0" w:space="0" w:color="auto"/>
        <w:bottom w:val="none" w:sz="0" w:space="0" w:color="auto"/>
        <w:right w:val="none" w:sz="0" w:space="0" w:color="auto"/>
      </w:divBdr>
      <w:divsChild>
        <w:div w:id="36125942">
          <w:marLeft w:val="0"/>
          <w:marRight w:val="0"/>
          <w:marTop w:val="0"/>
          <w:marBottom w:val="0"/>
          <w:divBdr>
            <w:top w:val="none" w:sz="0" w:space="0" w:color="auto"/>
            <w:left w:val="none" w:sz="0" w:space="0" w:color="auto"/>
            <w:bottom w:val="none" w:sz="0" w:space="0" w:color="auto"/>
            <w:right w:val="none" w:sz="0" w:space="0" w:color="auto"/>
          </w:divBdr>
          <w:divsChild>
            <w:div w:id="800995342">
              <w:marLeft w:val="0"/>
              <w:marRight w:val="0"/>
              <w:marTop w:val="0"/>
              <w:marBottom w:val="0"/>
              <w:divBdr>
                <w:top w:val="none" w:sz="0" w:space="0" w:color="auto"/>
                <w:left w:val="none" w:sz="0" w:space="0" w:color="auto"/>
                <w:bottom w:val="none" w:sz="0" w:space="0" w:color="auto"/>
                <w:right w:val="none" w:sz="0" w:space="0" w:color="auto"/>
              </w:divBdr>
              <w:divsChild>
                <w:div w:id="77020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253929">
      <w:bodyDiv w:val="1"/>
      <w:marLeft w:val="0"/>
      <w:marRight w:val="0"/>
      <w:marTop w:val="0"/>
      <w:marBottom w:val="0"/>
      <w:divBdr>
        <w:top w:val="none" w:sz="0" w:space="0" w:color="auto"/>
        <w:left w:val="none" w:sz="0" w:space="0" w:color="auto"/>
        <w:bottom w:val="none" w:sz="0" w:space="0" w:color="auto"/>
        <w:right w:val="none" w:sz="0" w:space="0" w:color="auto"/>
      </w:divBdr>
      <w:divsChild>
        <w:div w:id="383413174">
          <w:marLeft w:val="0"/>
          <w:marRight w:val="0"/>
          <w:marTop w:val="0"/>
          <w:marBottom w:val="0"/>
          <w:divBdr>
            <w:top w:val="none" w:sz="0" w:space="0" w:color="auto"/>
            <w:left w:val="none" w:sz="0" w:space="0" w:color="auto"/>
            <w:bottom w:val="none" w:sz="0" w:space="0" w:color="auto"/>
            <w:right w:val="none" w:sz="0" w:space="0" w:color="auto"/>
          </w:divBdr>
          <w:divsChild>
            <w:div w:id="1888226776">
              <w:marLeft w:val="0"/>
              <w:marRight w:val="0"/>
              <w:marTop w:val="0"/>
              <w:marBottom w:val="0"/>
              <w:divBdr>
                <w:top w:val="none" w:sz="0" w:space="0" w:color="auto"/>
                <w:left w:val="none" w:sz="0" w:space="0" w:color="auto"/>
                <w:bottom w:val="none" w:sz="0" w:space="0" w:color="auto"/>
                <w:right w:val="none" w:sz="0" w:space="0" w:color="auto"/>
              </w:divBdr>
              <w:divsChild>
                <w:div w:id="1310867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887556">
      <w:bodyDiv w:val="1"/>
      <w:marLeft w:val="0"/>
      <w:marRight w:val="0"/>
      <w:marTop w:val="0"/>
      <w:marBottom w:val="0"/>
      <w:divBdr>
        <w:top w:val="none" w:sz="0" w:space="0" w:color="auto"/>
        <w:left w:val="none" w:sz="0" w:space="0" w:color="auto"/>
        <w:bottom w:val="none" w:sz="0" w:space="0" w:color="auto"/>
        <w:right w:val="none" w:sz="0" w:space="0" w:color="auto"/>
      </w:divBdr>
    </w:div>
    <w:div w:id="1448354986">
      <w:bodyDiv w:val="1"/>
      <w:marLeft w:val="0"/>
      <w:marRight w:val="0"/>
      <w:marTop w:val="0"/>
      <w:marBottom w:val="0"/>
      <w:divBdr>
        <w:top w:val="none" w:sz="0" w:space="0" w:color="auto"/>
        <w:left w:val="none" w:sz="0" w:space="0" w:color="auto"/>
        <w:bottom w:val="none" w:sz="0" w:space="0" w:color="auto"/>
        <w:right w:val="none" w:sz="0" w:space="0" w:color="auto"/>
      </w:divBdr>
      <w:divsChild>
        <w:div w:id="1326586023">
          <w:marLeft w:val="0"/>
          <w:marRight w:val="0"/>
          <w:marTop w:val="0"/>
          <w:marBottom w:val="0"/>
          <w:divBdr>
            <w:top w:val="none" w:sz="0" w:space="0" w:color="auto"/>
            <w:left w:val="none" w:sz="0" w:space="0" w:color="auto"/>
            <w:bottom w:val="none" w:sz="0" w:space="0" w:color="auto"/>
            <w:right w:val="none" w:sz="0" w:space="0" w:color="auto"/>
          </w:divBdr>
          <w:divsChild>
            <w:div w:id="642396182">
              <w:marLeft w:val="0"/>
              <w:marRight w:val="0"/>
              <w:marTop w:val="0"/>
              <w:marBottom w:val="0"/>
              <w:divBdr>
                <w:top w:val="none" w:sz="0" w:space="0" w:color="auto"/>
                <w:left w:val="none" w:sz="0" w:space="0" w:color="auto"/>
                <w:bottom w:val="none" w:sz="0" w:space="0" w:color="auto"/>
                <w:right w:val="none" w:sz="0" w:space="0" w:color="auto"/>
              </w:divBdr>
              <w:divsChild>
                <w:div w:id="556866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849745">
      <w:bodyDiv w:val="1"/>
      <w:marLeft w:val="0"/>
      <w:marRight w:val="0"/>
      <w:marTop w:val="0"/>
      <w:marBottom w:val="0"/>
      <w:divBdr>
        <w:top w:val="none" w:sz="0" w:space="0" w:color="auto"/>
        <w:left w:val="none" w:sz="0" w:space="0" w:color="auto"/>
        <w:bottom w:val="none" w:sz="0" w:space="0" w:color="auto"/>
        <w:right w:val="none" w:sz="0" w:space="0" w:color="auto"/>
      </w:divBdr>
    </w:div>
    <w:div w:id="1466117415">
      <w:bodyDiv w:val="1"/>
      <w:marLeft w:val="0"/>
      <w:marRight w:val="0"/>
      <w:marTop w:val="0"/>
      <w:marBottom w:val="0"/>
      <w:divBdr>
        <w:top w:val="none" w:sz="0" w:space="0" w:color="auto"/>
        <w:left w:val="none" w:sz="0" w:space="0" w:color="auto"/>
        <w:bottom w:val="none" w:sz="0" w:space="0" w:color="auto"/>
        <w:right w:val="none" w:sz="0" w:space="0" w:color="auto"/>
      </w:divBdr>
    </w:div>
    <w:div w:id="1471749814">
      <w:bodyDiv w:val="1"/>
      <w:marLeft w:val="0"/>
      <w:marRight w:val="0"/>
      <w:marTop w:val="0"/>
      <w:marBottom w:val="0"/>
      <w:divBdr>
        <w:top w:val="none" w:sz="0" w:space="0" w:color="auto"/>
        <w:left w:val="none" w:sz="0" w:space="0" w:color="auto"/>
        <w:bottom w:val="none" w:sz="0" w:space="0" w:color="auto"/>
        <w:right w:val="none" w:sz="0" w:space="0" w:color="auto"/>
      </w:divBdr>
      <w:divsChild>
        <w:div w:id="184253888">
          <w:marLeft w:val="0"/>
          <w:marRight w:val="0"/>
          <w:marTop w:val="0"/>
          <w:marBottom w:val="0"/>
          <w:divBdr>
            <w:top w:val="none" w:sz="0" w:space="0" w:color="auto"/>
            <w:left w:val="none" w:sz="0" w:space="0" w:color="auto"/>
            <w:bottom w:val="none" w:sz="0" w:space="0" w:color="auto"/>
            <w:right w:val="none" w:sz="0" w:space="0" w:color="auto"/>
          </w:divBdr>
        </w:div>
      </w:divsChild>
    </w:div>
    <w:div w:id="1481573558">
      <w:bodyDiv w:val="1"/>
      <w:marLeft w:val="0"/>
      <w:marRight w:val="0"/>
      <w:marTop w:val="0"/>
      <w:marBottom w:val="0"/>
      <w:divBdr>
        <w:top w:val="none" w:sz="0" w:space="0" w:color="auto"/>
        <w:left w:val="none" w:sz="0" w:space="0" w:color="auto"/>
        <w:bottom w:val="none" w:sz="0" w:space="0" w:color="auto"/>
        <w:right w:val="none" w:sz="0" w:space="0" w:color="auto"/>
      </w:divBdr>
    </w:div>
    <w:div w:id="1501234414">
      <w:bodyDiv w:val="1"/>
      <w:marLeft w:val="0"/>
      <w:marRight w:val="0"/>
      <w:marTop w:val="0"/>
      <w:marBottom w:val="0"/>
      <w:divBdr>
        <w:top w:val="none" w:sz="0" w:space="0" w:color="auto"/>
        <w:left w:val="none" w:sz="0" w:space="0" w:color="auto"/>
        <w:bottom w:val="none" w:sz="0" w:space="0" w:color="auto"/>
        <w:right w:val="none" w:sz="0" w:space="0" w:color="auto"/>
      </w:divBdr>
    </w:div>
    <w:div w:id="1514799654">
      <w:bodyDiv w:val="1"/>
      <w:marLeft w:val="0"/>
      <w:marRight w:val="0"/>
      <w:marTop w:val="0"/>
      <w:marBottom w:val="0"/>
      <w:divBdr>
        <w:top w:val="none" w:sz="0" w:space="0" w:color="auto"/>
        <w:left w:val="none" w:sz="0" w:space="0" w:color="auto"/>
        <w:bottom w:val="none" w:sz="0" w:space="0" w:color="auto"/>
        <w:right w:val="none" w:sz="0" w:space="0" w:color="auto"/>
      </w:divBdr>
      <w:divsChild>
        <w:div w:id="581061269">
          <w:marLeft w:val="0"/>
          <w:marRight w:val="0"/>
          <w:marTop w:val="0"/>
          <w:marBottom w:val="0"/>
          <w:divBdr>
            <w:top w:val="none" w:sz="0" w:space="0" w:color="auto"/>
            <w:left w:val="none" w:sz="0" w:space="0" w:color="auto"/>
            <w:bottom w:val="none" w:sz="0" w:space="0" w:color="auto"/>
            <w:right w:val="none" w:sz="0" w:space="0" w:color="auto"/>
          </w:divBdr>
          <w:divsChild>
            <w:div w:id="1628314490">
              <w:marLeft w:val="0"/>
              <w:marRight w:val="0"/>
              <w:marTop w:val="0"/>
              <w:marBottom w:val="0"/>
              <w:divBdr>
                <w:top w:val="none" w:sz="0" w:space="0" w:color="auto"/>
                <w:left w:val="none" w:sz="0" w:space="0" w:color="auto"/>
                <w:bottom w:val="none" w:sz="0" w:space="0" w:color="auto"/>
                <w:right w:val="none" w:sz="0" w:space="0" w:color="auto"/>
              </w:divBdr>
              <w:divsChild>
                <w:div w:id="1025138117">
                  <w:marLeft w:val="0"/>
                  <w:marRight w:val="0"/>
                  <w:marTop w:val="0"/>
                  <w:marBottom w:val="0"/>
                  <w:divBdr>
                    <w:top w:val="none" w:sz="0" w:space="0" w:color="auto"/>
                    <w:left w:val="none" w:sz="0" w:space="0" w:color="auto"/>
                    <w:bottom w:val="none" w:sz="0" w:space="0" w:color="auto"/>
                    <w:right w:val="none" w:sz="0" w:space="0" w:color="auto"/>
                  </w:divBdr>
                  <w:divsChild>
                    <w:div w:id="1048914328">
                      <w:marLeft w:val="0"/>
                      <w:marRight w:val="0"/>
                      <w:marTop w:val="0"/>
                      <w:marBottom w:val="0"/>
                      <w:divBdr>
                        <w:top w:val="none" w:sz="0" w:space="0" w:color="auto"/>
                        <w:left w:val="none" w:sz="0" w:space="0" w:color="auto"/>
                        <w:bottom w:val="none" w:sz="0" w:space="0" w:color="auto"/>
                        <w:right w:val="none" w:sz="0" w:space="0" w:color="auto"/>
                      </w:divBdr>
                    </w:div>
                    <w:div w:id="1183208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717660">
      <w:bodyDiv w:val="1"/>
      <w:marLeft w:val="0"/>
      <w:marRight w:val="0"/>
      <w:marTop w:val="0"/>
      <w:marBottom w:val="0"/>
      <w:divBdr>
        <w:top w:val="none" w:sz="0" w:space="0" w:color="auto"/>
        <w:left w:val="none" w:sz="0" w:space="0" w:color="auto"/>
        <w:bottom w:val="none" w:sz="0" w:space="0" w:color="auto"/>
        <w:right w:val="none" w:sz="0" w:space="0" w:color="auto"/>
      </w:divBdr>
    </w:div>
    <w:div w:id="1530294357">
      <w:bodyDiv w:val="1"/>
      <w:marLeft w:val="0"/>
      <w:marRight w:val="0"/>
      <w:marTop w:val="0"/>
      <w:marBottom w:val="0"/>
      <w:divBdr>
        <w:top w:val="none" w:sz="0" w:space="0" w:color="auto"/>
        <w:left w:val="none" w:sz="0" w:space="0" w:color="auto"/>
        <w:bottom w:val="none" w:sz="0" w:space="0" w:color="auto"/>
        <w:right w:val="none" w:sz="0" w:space="0" w:color="auto"/>
      </w:divBdr>
      <w:divsChild>
        <w:div w:id="1210343770">
          <w:marLeft w:val="0"/>
          <w:marRight w:val="0"/>
          <w:marTop w:val="0"/>
          <w:marBottom w:val="0"/>
          <w:divBdr>
            <w:top w:val="none" w:sz="0" w:space="0" w:color="auto"/>
            <w:left w:val="none" w:sz="0" w:space="0" w:color="auto"/>
            <w:bottom w:val="none" w:sz="0" w:space="0" w:color="auto"/>
            <w:right w:val="none" w:sz="0" w:space="0" w:color="auto"/>
          </w:divBdr>
          <w:divsChild>
            <w:div w:id="1593932080">
              <w:marLeft w:val="0"/>
              <w:marRight w:val="0"/>
              <w:marTop w:val="0"/>
              <w:marBottom w:val="0"/>
              <w:divBdr>
                <w:top w:val="none" w:sz="0" w:space="0" w:color="auto"/>
                <w:left w:val="none" w:sz="0" w:space="0" w:color="auto"/>
                <w:bottom w:val="none" w:sz="0" w:space="0" w:color="auto"/>
                <w:right w:val="none" w:sz="0" w:space="0" w:color="auto"/>
              </w:divBdr>
              <w:divsChild>
                <w:div w:id="1499729089">
                  <w:marLeft w:val="0"/>
                  <w:marRight w:val="0"/>
                  <w:marTop w:val="0"/>
                  <w:marBottom w:val="0"/>
                  <w:divBdr>
                    <w:top w:val="none" w:sz="0" w:space="0" w:color="auto"/>
                    <w:left w:val="none" w:sz="0" w:space="0" w:color="auto"/>
                    <w:bottom w:val="none" w:sz="0" w:space="0" w:color="auto"/>
                    <w:right w:val="none" w:sz="0" w:space="0" w:color="auto"/>
                  </w:divBdr>
                  <w:divsChild>
                    <w:div w:id="71539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088889">
      <w:bodyDiv w:val="1"/>
      <w:marLeft w:val="0"/>
      <w:marRight w:val="0"/>
      <w:marTop w:val="0"/>
      <w:marBottom w:val="0"/>
      <w:divBdr>
        <w:top w:val="none" w:sz="0" w:space="0" w:color="auto"/>
        <w:left w:val="none" w:sz="0" w:space="0" w:color="auto"/>
        <w:bottom w:val="none" w:sz="0" w:space="0" w:color="auto"/>
        <w:right w:val="none" w:sz="0" w:space="0" w:color="auto"/>
      </w:divBdr>
      <w:divsChild>
        <w:div w:id="1971471520">
          <w:marLeft w:val="0"/>
          <w:marRight w:val="0"/>
          <w:marTop w:val="0"/>
          <w:marBottom w:val="0"/>
          <w:divBdr>
            <w:top w:val="none" w:sz="0" w:space="0" w:color="auto"/>
            <w:left w:val="none" w:sz="0" w:space="0" w:color="auto"/>
            <w:bottom w:val="none" w:sz="0" w:space="0" w:color="auto"/>
            <w:right w:val="none" w:sz="0" w:space="0" w:color="auto"/>
          </w:divBdr>
          <w:divsChild>
            <w:div w:id="93012679">
              <w:marLeft w:val="0"/>
              <w:marRight w:val="0"/>
              <w:marTop w:val="0"/>
              <w:marBottom w:val="0"/>
              <w:divBdr>
                <w:top w:val="none" w:sz="0" w:space="0" w:color="auto"/>
                <w:left w:val="none" w:sz="0" w:space="0" w:color="auto"/>
                <w:bottom w:val="none" w:sz="0" w:space="0" w:color="auto"/>
                <w:right w:val="none" w:sz="0" w:space="0" w:color="auto"/>
              </w:divBdr>
              <w:divsChild>
                <w:div w:id="1989312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054388">
      <w:bodyDiv w:val="1"/>
      <w:marLeft w:val="0"/>
      <w:marRight w:val="0"/>
      <w:marTop w:val="0"/>
      <w:marBottom w:val="0"/>
      <w:divBdr>
        <w:top w:val="none" w:sz="0" w:space="0" w:color="auto"/>
        <w:left w:val="none" w:sz="0" w:space="0" w:color="auto"/>
        <w:bottom w:val="none" w:sz="0" w:space="0" w:color="auto"/>
        <w:right w:val="none" w:sz="0" w:space="0" w:color="auto"/>
      </w:divBdr>
      <w:divsChild>
        <w:div w:id="1930965655">
          <w:marLeft w:val="0"/>
          <w:marRight w:val="0"/>
          <w:marTop w:val="0"/>
          <w:marBottom w:val="0"/>
          <w:divBdr>
            <w:top w:val="none" w:sz="0" w:space="0" w:color="auto"/>
            <w:left w:val="none" w:sz="0" w:space="0" w:color="auto"/>
            <w:bottom w:val="none" w:sz="0" w:space="0" w:color="auto"/>
            <w:right w:val="none" w:sz="0" w:space="0" w:color="auto"/>
          </w:divBdr>
          <w:divsChild>
            <w:div w:id="1738742312">
              <w:marLeft w:val="0"/>
              <w:marRight w:val="0"/>
              <w:marTop w:val="0"/>
              <w:marBottom w:val="0"/>
              <w:divBdr>
                <w:top w:val="none" w:sz="0" w:space="0" w:color="auto"/>
                <w:left w:val="none" w:sz="0" w:space="0" w:color="auto"/>
                <w:bottom w:val="none" w:sz="0" w:space="0" w:color="auto"/>
                <w:right w:val="none" w:sz="0" w:space="0" w:color="auto"/>
              </w:divBdr>
              <w:divsChild>
                <w:div w:id="6367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019202">
      <w:bodyDiv w:val="1"/>
      <w:marLeft w:val="0"/>
      <w:marRight w:val="0"/>
      <w:marTop w:val="0"/>
      <w:marBottom w:val="0"/>
      <w:divBdr>
        <w:top w:val="none" w:sz="0" w:space="0" w:color="auto"/>
        <w:left w:val="none" w:sz="0" w:space="0" w:color="auto"/>
        <w:bottom w:val="none" w:sz="0" w:space="0" w:color="auto"/>
        <w:right w:val="none" w:sz="0" w:space="0" w:color="auto"/>
      </w:divBdr>
    </w:div>
    <w:div w:id="1554653396">
      <w:bodyDiv w:val="1"/>
      <w:marLeft w:val="0"/>
      <w:marRight w:val="0"/>
      <w:marTop w:val="0"/>
      <w:marBottom w:val="0"/>
      <w:divBdr>
        <w:top w:val="none" w:sz="0" w:space="0" w:color="auto"/>
        <w:left w:val="none" w:sz="0" w:space="0" w:color="auto"/>
        <w:bottom w:val="none" w:sz="0" w:space="0" w:color="auto"/>
        <w:right w:val="none" w:sz="0" w:space="0" w:color="auto"/>
      </w:divBdr>
      <w:divsChild>
        <w:div w:id="1677152564">
          <w:marLeft w:val="0"/>
          <w:marRight w:val="0"/>
          <w:marTop w:val="0"/>
          <w:marBottom w:val="0"/>
          <w:divBdr>
            <w:top w:val="none" w:sz="0" w:space="0" w:color="auto"/>
            <w:left w:val="none" w:sz="0" w:space="0" w:color="auto"/>
            <w:bottom w:val="none" w:sz="0" w:space="0" w:color="auto"/>
            <w:right w:val="none" w:sz="0" w:space="0" w:color="auto"/>
          </w:divBdr>
          <w:divsChild>
            <w:div w:id="708840281">
              <w:marLeft w:val="0"/>
              <w:marRight w:val="0"/>
              <w:marTop w:val="0"/>
              <w:marBottom w:val="0"/>
              <w:divBdr>
                <w:top w:val="none" w:sz="0" w:space="0" w:color="auto"/>
                <w:left w:val="none" w:sz="0" w:space="0" w:color="auto"/>
                <w:bottom w:val="none" w:sz="0" w:space="0" w:color="auto"/>
                <w:right w:val="none" w:sz="0" w:space="0" w:color="auto"/>
              </w:divBdr>
              <w:divsChild>
                <w:div w:id="14196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650581">
          <w:marLeft w:val="0"/>
          <w:marRight w:val="0"/>
          <w:marTop w:val="0"/>
          <w:marBottom w:val="0"/>
          <w:divBdr>
            <w:top w:val="none" w:sz="0" w:space="0" w:color="auto"/>
            <w:left w:val="none" w:sz="0" w:space="0" w:color="auto"/>
            <w:bottom w:val="none" w:sz="0" w:space="0" w:color="auto"/>
            <w:right w:val="none" w:sz="0" w:space="0" w:color="auto"/>
          </w:divBdr>
          <w:divsChild>
            <w:div w:id="326637436">
              <w:marLeft w:val="0"/>
              <w:marRight w:val="0"/>
              <w:marTop w:val="0"/>
              <w:marBottom w:val="0"/>
              <w:divBdr>
                <w:top w:val="none" w:sz="0" w:space="0" w:color="auto"/>
                <w:left w:val="none" w:sz="0" w:space="0" w:color="auto"/>
                <w:bottom w:val="none" w:sz="0" w:space="0" w:color="auto"/>
                <w:right w:val="none" w:sz="0" w:space="0" w:color="auto"/>
              </w:divBdr>
              <w:divsChild>
                <w:div w:id="1107893898">
                  <w:marLeft w:val="0"/>
                  <w:marRight w:val="0"/>
                  <w:marTop w:val="0"/>
                  <w:marBottom w:val="0"/>
                  <w:divBdr>
                    <w:top w:val="none" w:sz="0" w:space="0" w:color="auto"/>
                    <w:left w:val="none" w:sz="0" w:space="0" w:color="auto"/>
                    <w:bottom w:val="none" w:sz="0" w:space="0" w:color="auto"/>
                    <w:right w:val="none" w:sz="0" w:space="0" w:color="auto"/>
                  </w:divBdr>
                </w:div>
              </w:divsChild>
            </w:div>
            <w:div w:id="1100490189">
              <w:marLeft w:val="0"/>
              <w:marRight w:val="0"/>
              <w:marTop w:val="0"/>
              <w:marBottom w:val="0"/>
              <w:divBdr>
                <w:top w:val="none" w:sz="0" w:space="0" w:color="auto"/>
                <w:left w:val="none" w:sz="0" w:space="0" w:color="auto"/>
                <w:bottom w:val="none" w:sz="0" w:space="0" w:color="auto"/>
                <w:right w:val="none" w:sz="0" w:space="0" w:color="auto"/>
              </w:divBdr>
              <w:divsChild>
                <w:div w:id="721758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692875">
      <w:bodyDiv w:val="1"/>
      <w:marLeft w:val="0"/>
      <w:marRight w:val="0"/>
      <w:marTop w:val="0"/>
      <w:marBottom w:val="0"/>
      <w:divBdr>
        <w:top w:val="none" w:sz="0" w:space="0" w:color="auto"/>
        <w:left w:val="none" w:sz="0" w:space="0" w:color="auto"/>
        <w:bottom w:val="none" w:sz="0" w:space="0" w:color="auto"/>
        <w:right w:val="none" w:sz="0" w:space="0" w:color="auto"/>
      </w:divBdr>
    </w:div>
    <w:div w:id="1576282611">
      <w:bodyDiv w:val="1"/>
      <w:marLeft w:val="0"/>
      <w:marRight w:val="0"/>
      <w:marTop w:val="0"/>
      <w:marBottom w:val="0"/>
      <w:divBdr>
        <w:top w:val="none" w:sz="0" w:space="0" w:color="auto"/>
        <w:left w:val="none" w:sz="0" w:space="0" w:color="auto"/>
        <w:bottom w:val="none" w:sz="0" w:space="0" w:color="auto"/>
        <w:right w:val="none" w:sz="0" w:space="0" w:color="auto"/>
      </w:divBdr>
    </w:div>
    <w:div w:id="1587500348">
      <w:bodyDiv w:val="1"/>
      <w:marLeft w:val="0"/>
      <w:marRight w:val="0"/>
      <w:marTop w:val="0"/>
      <w:marBottom w:val="0"/>
      <w:divBdr>
        <w:top w:val="none" w:sz="0" w:space="0" w:color="auto"/>
        <w:left w:val="none" w:sz="0" w:space="0" w:color="auto"/>
        <w:bottom w:val="none" w:sz="0" w:space="0" w:color="auto"/>
        <w:right w:val="none" w:sz="0" w:space="0" w:color="auto"/>
      </w:divBdr>
      <w:divsChild>
        <w:div w:id="1929118729">
          <w:marLeft w:val="0"/>
          <w:marRight w:val="0"/>
          <w:marTop w:val="0"/>
          <w:marBottom w:val="0"/>
          <w:divBdr>
            <w:top w:val="none" w:sz="0" w:space="0" w:color="auto"/>
            <w:left w:val="none" w:sz="0" w:space="0" w:color="auto"/>
            <w:bottom w:val="none" w:sz="0" w:space="0" w:color="auto"/>
            <w:right w:val="none" w:sz="0" w:space="0" w:color="auto"/>
          </w:divBdr>
          <w:divsChild>
            <w:div w:id="430203597">
              <w:marLeft w:val="0"/>
              <w:marRight w:val="0"/>
              <w:marTop w:val="0"/>
              <w:marBottom w:val="0"/>
              <w:divBdr>
                <w:top w:val="none" w:sz="0" w:space="0" w:color="auto"/>
                <w:left w:val="none" w:sz="0" w:space="0" w:color="auto"/>
                <w:bottom w:val="none" w:sz="0" w:space="0" w:color="auto"/>
                <w:right w:val="none" w:sz="0" w:space="0" w:color="auto"/>
              </w:divBdr>
              <w:divsChild>
                <w:div w:id="136787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528868">
      <w:bodyDiv w:val="1"/>
      <w:marLeft w:val="0"/>
      <w:marRight w:val="0"/>
      <w:marTop w:val="0"/>
      <w:marBottom w:val="0"/>
      <w:divBdr>
        <w:top w:val="none" w:sz="0" w:space="0" w:color="auto"/>
        <w:left w:val="none" w:sz="0" w:space="0" w:color="auto"/>
        <w:bottom w:val="none" w:sz="0" w:space="0" w:color="auto"/>
        <w:right w:val="none" w:sz="0" w:space="0" w:color="auto"/>
      </w:divBdr>
    </w:div>
    <w:div w:id="1641303754">
      <w:bodyDiv w:val="1"/>
      <w:marLeft w:val="0"/>
      <w:marRight w:val="0"/>
      <w:marTop w:val="0"/>
      <w:marBottom w:val="0"/>
      <w:divBdr>
        <w:top w:val="none" w:sz="0" w:space="0" w:color="auto"/>
        <w:left w:val="none" w:sz="0" w:space="0" w:color="auto"/>
        <w:bottom w:val="none" w:sz="0" w:space="0" w:color="auto"/>
        <w:right w:val="none" w:sz="0" w:space="0" w:color="auto"/>
      </w:divBdr>
    </w:div>
    <w:div w:id="1667367654">
      <w:bodyDiv w:val="1"/>
      <w:marLeft w:val="0"/>
      <w:marRight w:val="0"/>
      <w:marTop w:val="0"/>
      <w:marBottom w:val="0"/>
      <w:divBdr>
        <w:top w:val="none" w:sz="0" w:space="0" w:color="auto"/>
        <w:left w:val="none" w:sz="0" w:space="0" w:color="auto"/>
        <w:bottom w:val="none" w:sz="0" w:space="0" w:color="auto"/>
        <w:right w:val="none" w:sz="0" w:space="0" w:color="auto"/>
      </w:divBdr>
    </w:div>
    <w:div w:id="1674258901">
      <w:bodyDiv w:val="1"/>
      <w:marLeft w:val="0"/>
      <w:marRight w:val="0"/>
      <w:marTop w:val="0"/>
      <w:marBottom w:val="0"/>
      <w:divBdr>
        <w:top w:val="none" w:sz="0" w:space="0" w:color="auto"/>
        <w:left w:val="none" w:sz="0" w:space="0" w:color="auto"/>
        <w:bottom w:val="none" w:sz="0" w:space="0" w:color="auto"/>
        <w:right w:val="none" w:sz="0" w:space="0" w:color="auto"/>
      </w:divBdr>
    </w:div>
    <w:div w:id="1679233503">
      <w:bodyDiv w:val="1"/>
      <w:marLeft w:val="0"/>
      <w:marRight w:val="0"/>
      <w:marTop w:val="0"/>
      <w:marBottom w:val="0"/>
      <w:divBdr>
        <w:top w:val="none" w:sz="0" w:space="0" w:color="auto"/>
        <w:left w:val="none" w:sz="0" w:space="0" w:color="auto"/>
        <w:bottom w:val="none" w:sz="0" w:space="0" w:color="auto"/>
        <w:right w:val="none" w:sz="0" w:space="0" w:color="auto"/>
      </w:divBdr>
      <w:divsChild>
        <w:div w:id="20326052">
          <w:marLeft w:val="0"/>
          <w:marRight w:val="0"/>
          <w:marTop w:val="0"/>
          <w:marBottom w:val="0"/>
          <w:divBdr>
            <w:top w:val="none" w:sz="0" w:space="0" w:color="auto"/>
            <w:left w:val="none" w:sz="0" w:space="0" w:color="auto"/>
            <w:bottom w:val="none" w:sz="0" w:space="0" w:color="auto"/>
            <w:right w:val="none" w:sz="0" w:space="0" w:color="auto"/>
          </w:divBdr>
          <w:divsChild>
            <w:div w:id="583491727">
              <w:marLeft w:val="0"/>
              <w:marRight w:val="0"/>
              <w:marTop w:val="0"/>
              <w:marBottom w:val="0"/>
              <w:divBdr>
                <w:top w:val="none" w:sz="0" w:space="0" w:color="auto"/>
                <w:left w:val="none" w:sz="0" w:space="0" w:color="auto"/>
                <w:bottom w:val="none" w:sz="0" w:space="0" w:color="auto"/>
                <w:right w:val="none" w:sz="0" w:space="0" w:color="auto"/>
              </w:divBdr>
              <w:divsChild>
                <w:div w:id="586424166">
                  <w:marLeft w:val="0"/>
                  <w:marRight w:val="0"/>
                  <w:marTop w:val="0"/>
                  <w:marBottom w:val="0"/>
                  <w:divBdr>
                    <w:top w:val="none" w:sz="0" w:space="0" w:color="auto"/>
                    <w:left w:val="none" w:sz="0" w:space="0" w:color="auto"/>
                    <w:bottom w:val="none" w:sz="0" w:space="0" w:color="auto"/>
                    <w:right w:val="none" w:sz="0" w:space="0" w:color="auto"/>
                  </w:divBdr>
                  <w:divsChild>
                    <w:div w:id="196446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723805">
      <w:bodyDiv w:val="1"/>
      <w:marLeft w:val="0"/>
      <w:marRight w:val="0"/>
      <w:marTop w:val="0"/>
      <w:marBottom w:val="0"/>
      <w:divBdr>
        <w:top w:val="none" w:sz="0" w:space="0" w:color="auto"/>
        <w:left w:val="none" w:sz="0" w:space="0" w:color="auto"/>
        <w:bottom w:val="none" w:sz="0" w:space="0" w:color="auto"/>
        <w:right w:val="none" w:sz="0" w:space="0" w:color="auto"/>
      </w:divBdr>
    </w:div>
    <w:div w:id="1710103773">
      <w:bodyDiv w:val="1"/>
      <w:marLeft w:val="0"/>
      <w:marRight w:val="0"/>
      <w:marTop w:val="0"/>
      <w:marBottom w:val="0"/>
      <w:divBdr>
        <w:top w:val="none" w:sz="0" w:space="0" w:color="auto"/>
        <w:left w:val="none" w:sz="0" w:space="0" w:color="auto"/>
        <w:bottom w:val="none" w:sz="0" w:space="0" w:color="auto"/>
        <w:right w:val="none" w:sz="0" w:space="0" w:color="auto"/>
      </w:divBdr>
    </w:div>
    <w:div w:id="1717047393">
      <w:bodyDiv w:val="1"/>
      <w:marLeft w:val="0"/>
      <w:marRight w:val="0"/>
      <w:marTop w:val="0"/>
      <w:marBottom w:val="0"/>
      <w:divBdr>
        <w:top w:val="none" w:sz="0" w:space="0" w:color="auto"/>
        <w:left w:val="none" w:sz="0" w:space="0" w:color="auto"/>
        <w:bottom w:val="none" w:sz="0" w:space="0" w:color="auto"/>
        <w:right w:val="none" w:sz="0" w:space="0" w:color="auto"/>
      </w:divBdr>
      <w:divsChild>
        <w:div w:id="1964771428">
          <w:marLeft w:val="0"/>
          <w:marRight w:val="0"/>
          <w:marTop w:val="0"/>
          <w:marBottom w:val="0"/>
          <w:divBdr>
            <w:top w:val="none" w:sz="0" w:space="0" w:color="auto"/>
            <w:left w:val="none" w:sz="0" w:space="0" w:color="auto"/>
            <w:bottom w:val="none" w:sz="0" w:space="0" w:color="auto"/>
            <w:right w:val="none" w:sz="0" w:space="0" w:color="auto"/>
          </w:divBdr>
          <w:divsChild>
            <w:div w:id="808090042">
              <w:marLeft w:val="0"/>
              <w:marRight w:val="0"/>
              <w:marTop w:val="0"/>
              <w:marBottom w:val="0"/>
              <w:divBdr>
                <w:top w:val="none" w:sz="0" w:space="0" w:color="auto"/>
                <w:left w:val="none" w:sz="0" w:space="0" w:color="auto"/>
                <w:bottom w:val="none" w:sz="0" w:space="0" w:color="auto"/>
                <w:right w:val="none" w:sz="0" w:space="0" w:color="auto"/>
              </w:divBdr>
              <w:divsChild>
                <w:div w:id="356154685">
                  <w:marLeft w:val="0"/>
                  <w:marRight w:val="0"/>
                  <w:marTop w:val="0"/>
                  <w:marBottom w:val="0"/>
                  <w:divBdr>
                    <w:top w:val="none" w:sz="0" w:space="0" w:color="auto"/>
                    <w:left w:val="none" w:sz="0" w:space="0" w:color="auto"/>
                    <w:bottom w:val="none" w:sz="0" w:space="0" w:color="auto"/>
                    <w:right w:val="none" w:sz="0" w:space="0" w:color="auto"/>
                  </w:divBdr>
                  <w:divsChild>
                    <w:div w:id="2109813831">
                      <w:marLeft w:val="0"/>
                      <w:marRight w:val="0"/>
                      <w:marTop w:val="0"/>
                      <w:marBottom w:val="0"/>
                      <w:divBdr>
                        <w:top w:val="none" w:sz="0" w:space="0" w:color="auto"/>
                        <w:left w:val="none" w:sz="0" w:space="0" w:color="auto"/>
                        <w:bottom w:val="none" w:sz="0" w:space="0" w:color="auto"/>
                        <w:right w:val="none" w:sz="0" w:space="0" w:color="auto"/>
                      </w:divBdr>
                      <w:divsChild>
                        <w:div w:id="1048526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1126043">
      <w:bodyDiv w:val="1"/>
      <w:marLeft w:val="0"/>
      <w:marRight w:val="0"/>
      <w:marTop w:val="0"/>
      <w:marBottom w:val="0"/>
      <w:divBdr>
        <w:top w:val="none" w:sz="0" w:space="0" w:color="auto"/>
        <w:left w:val="none" w:sz="0" w:space="0" w:color="auto"/>
        <w:bottom w:val="none" w:sz="0" w:space="0" w:color="auto"/>
        <w:right w:val="none" w:sz="0" w:space="0" w:color="auto"/>
      </w:divBdr>
      <w:divsChild>
        <w:div w:id="819882775">
          <w:marLeft w:val="0"/>
          <w:marRight w:val="0"/>
          <w:marTop w:val="0"/>
          <w:marBottom w:val="0"/>
          <w:divBdr>
            <w:top w:val="none" w:sz="0" w:space="0" w:color="auto"/>
            <w:left w:val="none" w:sz="0" w:space="0" w:color="auto"/>
            <w:bottom w:val="none" w:sz="0" w:space="0" w:color="auto"/>
            <w:right w:val="none" w:sz="0" w:space="0" w:color="auto"/>
          </w:divBdr>
          <w:divsChild>
            <w:div w:id="592781646">
              <w:marLeft w:val="0"/>
              <w:marRight w:val="0"/>
              <w:marTop w:val="0"/>
              <w:marBottom w:val="0"/>
              <w:divBdr>
                <w:top w:val="none" w:sz="0" w:space="0" w:color="auto"/>
                <w:left w:val="none" w:sz="0" w:space="0" w:color="auto"/>
                <w:bottom w:val="none" w:sz="0" w:space="0" w:color="auto"/>
                <w:right w:val="none" w:sz="0" w:space="0" w:color="auto"/>
              </w:divBdr>
              <w:divsChild>
                <w:div w:id="1533759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70417">
      <w:bodyDiv w:val="1"/>
      <w:marLeft w:val="0"/>
      <w:marRight w:val="0"/>
      <w:marTop w:val="0"/>
      <w:marBottom w:val="0"/>
      <w:divBdr>
        <w:top w:val="none" w:sz="0" w:space="0" w:color="auto"/>
        <w:left w:val="none" w:sz="0" w:space="0" w:color="auto"/>
        <w:bottom w:val="none" w:sz="0" w:space="0" w:color="auto"/>
        <w:right w:val="none" w:sz="0" w:space="0" w:color="auto"/>
      </w:divBdr>
    </w:div>
    <w:div w:id="1736463841">
      <w:bodyDiv w:val="1"/>
      <w:marLeft w:val="0"/>
      <w:marRight w:val="0"/>
      <w:marTop w:val="0"/>
      <w:marBottom w:val="0"/>
      <w:divBdr>
        <w:top w:val="none" w:sz="0" w:space="0" w:color="auto"/>
        <w:left w:val="none" w:sz="0" w:space="0" w:color="auto"/>
        <w:bottom w:val="none" w:sz="0" w:space="0" w:color="auto"/>
        <w:right w:val="none" w:sz="0" w:space="0" w:color="auto"/>
      </w:divBdr>
      <w:divsChild>
        <w:div w:id="279996823">
          <w:marLeft w:val="0"/>
          <w:marRight w:val="0"/>
          <w:marTop w:val="0"/>
          <w:marBottom w:val="0"/>
          <w:divBdr>
            <w:top w:val="none" w:sz="0" w:space="0" w:color="auto"/>
            <w:left w:val="none" w:sz="0" w:space="0" w:color="auto"/>
            <w:bottom w:val="none" w:sz="0" w:space="0" w:color="auto"/>
            <w:right w:val="none" w:sz="0" w:space="0" w:color="auto"/>
          </w:divBdr>
          <w:divsChild>
            <w:div w:id="1210610773">
              <w:marLeft w:val="0"/>
              <w:marRight w:val="0"/>
              <w:marTop w:val="0"/>
              <w:marBottom w:val="0"/>
              <w:divBdr>
                <w:top w:val="none" w:sz="0" w:space="0" w:color="auto"/>
                <w:left w:val="none" w:sz="0" w:space="0" w:color="auto"/>
                <w:bottom w:val="none" w:sz="0" w:space="0" w:color="auto"/>
                <w:right w:val="none" w:sz="0" w:space="0" w:color="auto"/>
              </w:divBdr>
              <w:divsChild>
                <w:div w:id="37952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245683">
      <w:bodyDiv w:val="1"/>
      <w:marLeft w:val="0"/>
      <w:marRight w:val="0"/>
      <w:marTop w:val="0"/>
      <w:marBottom w:val="0"/>
      <w:divBdr>
        <w:top w:val="none" w:sz="0" w:space="0" w:color="auto"/>
        <w:left w:val="none" w:sz="0" w:space="0" w:color="auto"/>
        <w:bottom w:val="none" w:sz="0" w:space="0" w:color="auto"/>
        <w:right w:val="none" w:sz="0" w:space="0" w:color="auto"/>
      </w:divBdr>
    </w:div>
    <w:div w:id="1743335288">
      <w:bodyDiv w:val="1"/>
      <w:marLeft w:val="0"/>
      <w:marRight w:val="0"/>
      <w:marTop w:val="0"/>
      <w:marBottom w:val="0"/>
      <w:divBdr>
        <w:top w:val="none" w:sz="0" w:space="0" w:color="auto"/>
        <w:left w:val="none" w:sz="0" w:space="0" w:color="auto"/>
        <w:bottom w:val="none" w:sz="0" w:space="0" w:color="auto"/>
        <w:right w:val="none" w:sz="0" w:space="0" w:color="auto"/>
      </w:divBdr>
    </w:div>
    <w:div w:id="1765107529">
      <w:bodyDiv w:val="1"/>
      <w:marLeft w:val="0"/>
      <w:marRight w:val="0"/>
      <w:marTop w:val="0"/>
      <w:marBottom w:val="0"/>
      <w:divBdr>
        <w:top w:val="none" w:sz="0" w:space="0" w:color="auto"/>
        <w:left w:val="none" w:sz="0" w:space="0" w:color="auto"/>
        <w:bottom w:val="none" w:sz="0" w:space="0" w:color="auto"/>
        <w:right w:val="none" w:sz="0" w:space="0" w:color="auto"/>
      </w:divBdr>
      <w:divsChild>
        <w:div w:id="297150440">
          <w:marLeft w:val="0"/>
          <w:marRight w:val="0"/>
          <w:marTop w:val="0"/>
          <w:marBottom w:val="0"/>
          <w:divBdr>
            <w:top w:val="none" w:sz="0" w:space="0" w:color="auto"/>
            <w:left w:val="none" w:sz="0" w:space="0" w:color="auto"/>
            <w:bottom w:val="none" w:sz="0" w:space="0" w:color="auto"/>
            <w:right w:val="none" w:sz="0" w:space="0" w:color="auto"/>
          </w:divBdr>
          <w:divsChild>
            <w:div w:id="1026254219">
              <w:marLeft w:val="0"/>
              <w:marRight w:val="0"/>
              <w:marTop w:val="0"/>
              <w:marBottom w:val="0"/>
              <w:divBdr>
                <w:top w:val="none" w:sz="0" w:space="0" w:color="auto"/>
                <w:left w:val="none" w:sz="0" w:space="0" w:color="auto"/>
                <w:bottom w:val="none" w:sz="0" w:space="0" w:color="auto"/>
                <w:right w:val="none" w:sz="0" w:space="0" w:color="auto"/>
              </w:divBdr>
              <w:divsChild>
                <w:div w:id="653992023">
                  <w:marLeft w:val="0"/>
                  <w:marRight w:val="0"/>
                  <w:marTop w:val="0"/>
                  <w:marBottom w:val="0"/>
                  <w:divBdr>
                    <w:top w:val="none" w:sz="0" w:space="0" w:color="auto"/>
                    <w:left w:val="none" w:sz="0" w:space="0" w:color="auto"/>
                    <w:bottom w:val="none" w:sz="0" w:space="0" w:color="auto"/>
                    <w:right w:val="none" w:sz="0" w:space="0" w:color="auto"/>
                  </w:divBdr>
                </w:div>
              </w:divsChild>
            </w:div>
            <w:div w:id="1895582842">
              <w:marLeft w:val="0"/>
              <w:marRight w:val="0"/>
              <w:marTop w:val="0"/>
              <w:marBottom w:val="0"/>
              <w:divBdr>
                <w:top w:val="none" w:sz="0" w:space="0" w:color="auto"/>
                <w:left w:val="none" w:sz="0" w:space="0" w:color="auto"/>
                <w:bottom w:val="none" w:sz="0" w:space="0" w:color="auto"/>
                <w:right w:val="none" w:sz="0" w:space="0" w:color="auto"/>
              </w:divBdr>
              <w:divsChild>
                <w:div w:id="83055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781330">
          <w:marLeft w:val="0"/>
          <w:marRight w:val="0"/>
          <w:marTop w:val="0"/>
          <w:marBottom w:val="0"/>
          <w:divBdr>
            <w:top w:val="none" w:sz="0" w:space="0" w:color="auto"/>
            <w:left w:val="none" w:sz="0" w:space="0" w:color="auto"/>
            <w:bottom w:val="none" w:sz="0" w:space="0" w:color="auto"/>
            <w:right w:val="none" w:sz="0" w:space="0" w:color="auto"/>
          </w:divBdr>
          <w:divsChild>
            <w:div w:id="2052611627">
              <w:marLeft w:val="0"/>
              <w:marRight w:val="0"/>
              <w:marTop w:val="0"/>
              <w:marBottom w:val="0"/>
              <w:divBdr>
                <w:top w:val="none" w:sz="0" w:space="0" w:color="auto"/>
                <w:left w:val="none" w:sz="0" w:space="0" w:color="auto"/>
                <w:bottom w:val="none" w:sz="0" w:space="0" w:color="auto"/>
                <w:right w:val="none" w:sz="0" w:space="0" w:color="auto"/>
              </w:divBdr>
              <w:divsChild>
                <w:div w:id="193909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602355">
      <w:bodyDiv w:val="1"/>
      <w:marLeft w:val="0"/>
      <w:marRight w:val="0"/>
      <w:marTop w:val="0"/>
      <w:marBottom w:val="0"/>
      <w:divBdr>
        <w:top w:val="none" w:sz="0" w:space="0" w:color="auto"/>
        <w:left w:val="none" w:sz="0" w:space="0" w:color="auto"/>
        <w:bottom w:val="none" w:sz="0" w:space="0" w:color="auto"/>
        <w:right w:val="none" w:sz="0" w:space="0" w:color="auto"/>
      </w:divBdr>
    </w:div>
    <w:div w:id="1782187230">
      <w:bodyDiv w:val="1"/>
      <w:marLeft w:val="0"/>
      <w:marRight w:val="0"/>
      <w:marTop w:val="0"/>
      <w:marBottom w:val="0"/>
      <w:divBdr>
        <w:top w:val="none" w:sz="0" w:space="0" w:color="auto"/>
        <w:left w:val="none" w:sz="0" w:space="0" w:color="auto"/>
        <w:bottom w:val="none" w:sz="0" w:space="0" w:color="auto"/>
        <w:right w:val="none" w:sz="0" w:space="0" w:color="auto"/>
      </w:divBdr>
    </w:div>
    <w:div w:id="1782414439">
      <w:bodyDiv w:val="1"/>
      <w:marLeft w:val="0"/>
      <w:marRight w:val="0"/>
      <w:marTop w:val="0"/>
      <w:marBottom w:val="0"/>
      <w:divBdr>
        <w:top w:val="none" w:sz="0" w:space="0" w:color="auto"/>
        <w:left w:val="none" w:sz="0" w:space="0" w:color="auto"/>
        <w:bottom w:val="none" w:sz="0" w:space="0" w:color="auto"/>
        <w:right w:val="none" w:sz="0" w:space="0" w:color="auto"/>
      </w:divBdr>
      <w:divsChild>
        <w:div w:id="1357150216">
          <w:marLeft w:val="0"/>
          <w:marRight w:val="0"/>
          <w:marTop w:val="0"/>
          <w:marBottom w:val="0"/>
          <w:divBdr>
            <w:top w:val="none" w:sz="0" w:space="0" w:color="auto"/>
            <w:left w:val="none" w:sz="0" w:space="0" w:color="auto"/>
            <w:bottom w:val="none" w:sz="0" w:space="0" w:color="auto"/>
            <w:right w:val="none" w:sz="0" w:space="0" w:color="auto"/>
          </w:divBdr>
          <w:divsChild>
            <w:div w:id="351148449">
              <w:marLeft w:val="0"/>
              <w:marRight w:val="0"/>
              <w:marTop w:val="0"/>
              <w:marBottom w:val="0"/>
              <w:divBdr>
                <w:top w:val="none" w:sz="0" w:space="0" w:color="auto"/>
                <w:left w:val="none" w:sz="0" w:space="0" w:color="auto"/>
                <w:bottom w:val="none" w:sz="0" w:space="0" w:color="auto"/>
                <w:right w:val="none" w:sz="0" w:space="0" w:color="auto"/>
              </w:divBdr>
              <w:divsChild>
                <w:div w:id="1251037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708812">
      <w:bodyDiv w:val="1"/>
      <w:marLeft w:val="0"/>
      <w:marRight w:val="0"/>
      <w:marTop w:val="0"/>
      <w:marBottom w:val="0"/>
      <w:divBdr>
        <w:top w:val="none" w:sz="0" w:space="0" w:color="auto"/>
        <w:left w:val="none" w:sz="0" w:space="0" w:color="auto"/>
        <w:bottom w:val="none" w:sz="0" w:space="0" w:color="auto"/>
        <w:right w:val="none" w:sz="0" w:space="0" w:color="auto"/>
      </w:divBdr>
    </w:div>
    <w:div w:id="1798332805">
      <w:bodyDiv w:val="1"/>
      <w:marLeft w:val="0"/>
      <w:marRight w:val="0"/>
      <w:marTop w:val="0"/>
      <w:marBottom w:val="0"/>
      <w:divBdr>
        <w:top w:val="none" w:sz="0" w:space="0" w:color="auto"/>
        <w:left w:val="none" w:sz="0" w:space="0" w:color="auto"/>
        <w:bottom w:val="none" w:sz="0" w:space="0" w:color="auto"/>
        <w:right w:val="none" w:sz="0" w:space="0" w:color="auto"/>
      </w:divBdr>
      <w:divsChild>
        <w:div w:id="2091346010">
          <w:marLeft w:val="0"/>
          <w:marRight w:val="0"/>
          <w:marTop w:val="0"/>
          <w:marBottom w:val="0"/>
          <w:divBdr>
            <w:top w:val="none" w:sz="0" w:space="0" w:color="auto"/>
            <w:left w:val="none" w:sz="0" w:space="0" w:color="auto"/>
            <w:bottom w:val="none" w:sz="0" w:space="0" w:color="auto"/>
            <w:right w:val="none" w:sz="0" w:space="0" w:color="auto"/>
          </w:divBdr>
          <w:divsChild>
            <w:div w:id="1471706143">
              <w:marLeft w:val="0"/>
              <w:marRight w:val="0"/>
              <w:marTop w:val="0"/>
              <w:marBottom w:val="0"/>
              <w:divBdr>
                <w:top w:val="none" w:sz="0" w:space="0" w:color="auto"/>
                <w:left w:val="none" w:sz="0" w:space="0" w:color="auto"/>
                <w:bottom w:val="none" w:sz="0" w:space="0" w:color="auto"/>
                <w:right w:val="none" w:sz="0" w:space="0" w:color="auto"/>
              </w:divBdr>
              <w:divsChild>
                <w:div w:id="121681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990723">
      <w:bodyDiv w:val="1"/>
      <w:marLeft w:val="0"/>
      <w:marRight w:val="0"/>
      <w:marTop w:val="0"/>
      <w:marBottom w:val="0"/>
      <w:divBdr>
        <w:top w:val="none" w:sz="0" w:space="0" w:color="auto"/>
        <w:left w:val="none" w:sz="0" w:space="0" w:color="auto"/>
        <w:bottom w:val="none" w:sz="0" w:space="0" w:color="auto"/>
        <w:right w:val="none" w:sz="0" w:space="0" w:color="auto"/>
      </w:divBdr>
      <w:divsChild>
        <w:div w:id="572393509">
          <w:marLeft w:val="0"/>
          <w:marRight w:val="0"/>
          <w:marTop w:val="0"/>
          <w:marBottom w:val="0"/>
          <w:divBdr>
            <w:top w:val="none" w:sz="0" w:space="0" w:color="auto"/>
            <w:left w:val="none" w:sz="0" w:space="0" w:color="auto"/>
            <w:bottom w:val="none" w:sz="0" w:space="0" w:color="auto"/>
            <w:right w:val="none" w:sz="0" w:space="0" w:color="auto"/>
          </w:divBdr>
          <w:divsChild>
            <w:div w:id="925843835">
              <w:marLeft w:val="0"/>
              <w:marRight w:val="0"/>
              <w:marTop w:val="0"/>
              <w:marBottom w:val="0"/>
              <w:divBdr>
                <w:top w:val="none" w:sz="0" w:space="0" w:color="auto"/>
                <w:left w:val="none" w:sz="0" w:space="0" w:color="auto"/>
                <w:bottom w:val="none" w:sz="0" w:space="0" w:color="auto"/>
                <w:right w:val="none" w:sz="0" w:space="0" w:color="auto"/>
              </w:divBdr>
              <w:divsChild>
                <w:div w:id="2048944197">
                  <w:marLeft w:val="0"/>
                  <w:marRight w:val="0"/>
                  <w:marTop w:val="0"/>
                  <w:marBottom w:val="0"/>
                  <w:divBdr>
                    <w:top w:val="none" w:sz="0" w:space="0" w:color="auto"/>
                    <w:left w:val="none" w:sz="0" w:space="0" w:color="auto"/>
                    <w:bottom w:val="none" w:sz="0" w:space="0" w:color="auto"/>
                    <w:right w:val="none" w:sz="0" w:space="0" w:color="auto"/>
                  </w:divBdr>
                  <w:divsChild>
                    <w:div w:id="141959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0220896">
      <w:bodyDiv w:val="1"/>
      <w:marLeft w:val="0"/>
      <w:marRight w:val="0"/>
      <w:marTop w:val="0"/>
      <w:marBottom w:val="0"/>
      <w:divBdr>
        <w:top w:val="none" w:sz="0" w:space="0" w:color="auto"/>
        <w:left w:val="none" w:sz="0" w:space="0" w:color="auto"/>
        <w:bottom w:val="none" w:sz="0" w:space="0" w:color="auto"/>
        <w:right w:val="none" w:sz="0" w:space="0" w:color="auto"/>
      </w:divBdr>
    </w:div>
    <w:div w:id="1824929572">
      <w:bodyDiv w:val="1"/>
      <w:marLeft w:val="0"/>
      <w:marRight w:val="0"/>
      <w:marTop w:val="0"/>
      <w:marBottom w:val="0"/>
      <w:divBdr>
        <w:top w:val="none" w:sz="0" w:space="0" w:color="auto"/>
        <w:left w:val="none" w:sz="0" w:space="0" w:color="auto"/>
        <w:bottom w:val="none" w:sz="0" w:space="0" w:color="auto"/>
        <w:right w:val="none" w:sz="0" w:space="0" w:color="auto"/>
      </w:divBdr>
    </w:div>
    <w:div w:id="1836796348">
      <w:bodyDiv w:val="1"/>
      <w:marLeft w:val="0"/>
      <w:marRight w:val="0"/>
      <w:marTop w:val="0"/>
      <w:marBottom w:val="0"/>
      <w:divBdr>
        <w:top w:val="none" w:sz="0" w:space="0" w:color="auto"/>
        <w:left w:val="none" w:sz="0" w:space="0" w:color="auto"/>
        <w:bottom w:val="none" w:sz="0" w:space="0" w:color="auto"/>
        <w:right w:val="none" w:sz="0" w:space="0" w:color="auto"/>
      </w:divBdr>
    </w:div>
    <w:div w:id="1838688286">
      <w:bodyDiv w:val="1"/>
      <w:marLeft w:val="0"/>
      <w:marRight w:val="0"/>
      <w:marTop w:val="0"/>
      <w:marBottom w:val="0"/>
      <w:divBdr>
        <w:top w:val="none" w:sz="0" w:space="0" w:color="auto"/>
        <w:left w:val="none" w:sz="0" w:space="0" w:color="auto"/>
        <w:bottom w:val="none" w:sz="0" w:space="0" w:color="auto"/>
        <w:right w:val="none" w:sz="0" w:space="0" w:color="auto"/>
      </w:divBdr>
    </w:div>
    <w:div w:id="1849715861">
      <w:bodyDiv w:val="1"/>
      <w:marLeft w:val="0"/>
      <w:marRight w:val="0"/>
      <w:marTop w:val="0"/>
      <w:marBottom w:val="0"/>
      <w:divBdr>
        <w:top w:val="none" w:sz="0" w:space="0" w:color="auto"/>
        <w:left w:val="none" w:sz="0" w:space="0" w:color="auto"/>
        <w:bottom w:val="none" w:sz="0" w:space="0" w:color="auto"/>
        <w:right w:val="none" w:sz="0" w:space="0" w:color="auto"/>
      </w:divBdr>
      <w:divsChild>
        <w:div w:id="709257843">
          <w:marLeft w:val="0"/>
          <w:marRight w:val="0"/>
          <w:marTop w:val="0"/>
          <w:marBottom w:val="0"/>
          <w:divBdr>
            <w:top w:val="none" w:sz="0" w:space="0" w:color="auto"/>
            <w:left w:val="none" w:sz="0" w:space="0" w:color="auto"/>
            <w:bottom w:val="none" w:sz="0" w:space="0" w:color="auto"/>
            <w:right w:val="none" w:sz="0" w:space="0" w:color="auto"/>
          </w:divBdr>
          <w:divsChild>
            <w:div w:id="1516075685">
              <w:marLeft w:val="0"/>
              <w:marRight w:val="0"/>
              <w:marTop w:val="0"/>
              <w:marBottom w:val="0"/>
              <w:divBdr>
                <w:top w:val="none" w:sz="0" w:space="0" w:color="auto"/>
                <w:left w:val="none" w:sz="0" w:space="0" w:color="auto"/>
                <w:bottom w:val="none" w:sz="0" w:space="0" w:color="auto"/>
                <w:right w:val="none" w:sz="0" w:space="0" w:color="auto"/>
              </w:divBdr>
              <w:divsChild>
                <w:div w:id="927812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958490">
      <w:bodyDiv w:val="1"/>
      <w:marLeft w:val="0"/>
      <w:marRight w:val="0"/>
      <w:marTop w:val="0"/>
      <w:marBottom w:val="0"/>
      <w:divBdr>
        <w:top w:val="none" w:sz="0" w:space="0" w:color="auto"/>
        <w:left w:val="none" w:sz="0" w:space="0" w:color="auto"/>
        <w:bottom w:val="none" w:sz="0" w:space="0" w:color="auto"/>
        <w:right w:val="none" w:sz="0" w:space="0" w:color="auto"/>
      </w:divBdr>
    </w:div>
    <w:div w:id="1887334661">
      <w:bodyDiv w:val="1"/>
      <w:marLeft w:val="0"/>
      <w:marRight w:val="0"/>
      <w:marTop w:val="0"/>
      <w:marBottom w:val="0"/>
      <w:divBdr>
        <w:top w:val="none" w:sz="0" w:space="0" w:color="auto"/>
        <w:left w:val="none" w:sz="0" w:space="0" w:color="auto"/>
        <w:bottom w:val="none" w:sz="0" w:space="0" w:color="auto"/>
        <w:right w:val="none" w:sz="0" w:space="0" w:color="auto"/>
      </w:divBdr>
    </w:div>
    <w:div w:id="1902446037">
      <w:bodyDiv w:val="1"/>
      <w:marLeft w:val="0"/>
      <w:marRight w:val="0"/>
      <w:marTop w:val="0"/>
      <w:marBottom w:val="0"/>
      <w:divBdr>
        <w:top w:val="none" w:sz="0" w:space="0" w:color="auto"/>
        <w:left w:val="none" w:sz="0" w:space="0" w:color="auto"/>
        <w:bottom w:val="none" w:sz="0" w:space="0" w:color="auto"/>
        <w:right w:val="none" w:sz="0" w:space="0" w:color="auto"/>
      </w:divBdr>
      <w:divsChild>
        <w:div w:id="113184829">
          <w:marLeft w:val="0"/>
          <w:marRight w:val="0"/>
          <w:marTop w:val="0"/>
          <w:marBottom w:val="0"/>
          <w:divBdr>
            <w:top w:val="none" w:sz="0" w:space="0" w:color="auto"/>
            <w:left w:val="none" w:sz="0" w:space="0" w:color="auto"/>
            <w:bottom w:val="none" w:sz="0" w:space="0" w:color="auto"/>
            <w:right w:val="none" w:sz="0" w:space="0" w:color="auto"/>
          </w:divBdr>
        </w:div>
      </w:divsChild>
    </w:div>
    <w:div w:id="1909730224">
      <w:bodyDiv w:val="1"/>
      <w:marLeft w:val="0"/>
      <w:marRight w:val="0"/>
      <w:marTop w:val="0"/>
      <w:marBottom w:val="0"/>
      <w:divBdr>
        <w:top w:val="none" w:sz="0" w:space="0" w:color="auto"/>
        <w:left w:val="none" w:sz="0" w:space="0" w:color="auto"/>
        <w:bottom w:val="none" w:sz="0" w:space="0" w:color="auto"/>
        <w:right w:val="none" w:sz="0" w:space="0" w:color="auto"/>
      </w:divBdr>
    </w:div>
    <w:div w:id="1930000474">
      <w:bodyDiv w:val="1"/>
      <w:marLeft w:val="0"/>
      <w:marRight w:val="0"/>
      <w:marTop w:val="0"/>
      <w:marBottom w:val="0"/>
      <w:divBdr>
        <w:top w:val="none" w:sz="0" w:space="0" w:color="auto"/>
        <w:left w:val="none" w:sz="0" w:space="0" w:color="auto"/>
        <w:bottom w:val="none" w:sz="0" w:space="0" w:color="auto"/>
        <w:right w:val="none" w:sz="0" w:space="0" w:color="auto"/>
      </w:divBdr>
      <w:divsChild>
        <w:div w:id="147989016">
          <w:marLeft w:val="0"/>
          <w:marRight w:val="0"/>
          <w:marTop w:val="0"/>
          <w:marBottom w:val="0"/>
          <w:divBdr>
            <w:top w:val="none" w:sz="0" w:space="0" w:color="auto"/>
            <w:left w:val="none" w:sz="0" w:space="0" w:color="auto"/>
            <w:bottom w:val="none" w:sz="0" w:space="0" w:color="auto"/>
            <w:right w:val="none" w:sz="0" w:space="0" w:color="auto"/>
          </w:divBdr>
          <w:divsChild>
            <w:div w:id="1646618364">
              <w:marLeft w:val="0"/>
              <w:marRight w:val="0"/>
              <w:marTop w:val="0"/>
              <w:marBottom w:val="0"/>
              <w:divBdr>
                <w:top w:val="none" w:sz="0" w:space="0" w:color="auto"/>
                <w:left w:val="none" w:sz="0" w:space="0" w:color="auto"/>
                <w:bottom w:val="none" w:sz="0" w:space="0" w:color="auto"/>
                <w:right w:val="none" w:sz="0" w:space="0" w:color="auto"/>
              </w:divBdr>
              <w:divsChild>
                <w:div w:id="58492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428683">
      <w:bodyDiv w:val="1"/>
      <w:marLeft w:val="0"/>
      <w:marRight w:val="0"/>
      <w:marTop w:val="0"/>
      <w:marBottom w:val="0"/>
      <w:divBdr>
        <w:top w:val="none" w:sz="0" w:space="0" w:color="auto"/>
        <w:left w:val="none" w:sz="0" w:space="0" w:color="auto"/>
        <w:bottom w:val="none" w:sz="0" w:space="0" w:color="auto"/>
        <w:right w:val="none" w:sz="0" w:space="0" w:color="auto"/>
      </w:divBdr>
    </w:div>
    <w:div w:id="1951231799">
      <w:bodyDiv w:val="1"/>
      <w:marLeft w:val="0"/>
      <w:marRight w:val="0"/>
      <w:marTop w:val="0"/>
      <w:marBottom w:val="0"/>
      <w:divBdr>
        <w:top w:val="none" w:sz="0" w:space="0" w:color="auto"/>
        <w:left w:val="none" w:sz="0" w:space="0" w:color="auto"/>
        <w:bottom w:val="none" w:sz="0" w:space="0" w:color="auto"/>
        <w:right w:val="none" w:sz="0" w:space="0" w:color="auto"/>
      </w:divBdr>
    </w:div>
    <w:div w:id="1959683691">
      <w:bodyDiv w:val="1"/>
      <w:marLeft w:val="0"/>
      <w:marRight w:val="0"/>
      <w:marTop w:val="0"/>
      <w:marBottom w:val="0"/>
      <w:divBdr>
        <w:top w:val="none" w:sz="0" w:space="0" w:color="auto"/>
        <w:left w:val="none" w:sz="0" w:space="0" w:color="auto"/>
        <w:bottom w:val="none" w:sz="0" w:space="0" w:color="auto"/>
        <w:right w:val="none" w:sz="0" w:space="0" w:color="auto"/>
      </w:divBdr>
      <w:divsChild>
        <w:div w:id="922840078">
          <w:marLeft w:val="0"/>
          <w:marRight w:val="0"/>
          <w:marTop w:val="0"/>
          <w:marBottom w:val="0"/>
          <w:divBdr>
            <w:top w:val="none" w:sz="0" w:space="0" w:color="auto"/>
            <w:left w:val="none" w:sz="0" w:space="0" w:color="auto"/>
            <w:bottom w:val="none" w:sz="0" w:space="0" w:color="auto"/>
            <w:right w:val="none" w:sz="0" w:space="0" w:color="auto"/>
          </w:divBdr>
          <w:divsChild>
            <w:div w:id="217399081">
              <w:marLeft w:val="0"/>
              <w:marRight w:val="0"/>
              <w:marTop w:val="0"/>
              <w:marBottom w:val="0"/>
              <w:divBdr>
                <w:top w:val="none" w:sz="0" w:space="0" w:color="auto"/>
                <w:left w:val="none" w:sz="0" w:space="0" w:color="auto"/>
                <w:bottom w:val="none" w:sz="0" w:space="0" w:color="auto"/>
                <w:right w:val="none" w:sz="0" w:space="0" w:color="auto"/>
              </w:divBdr>
              <w:divsChild>
                <w:div w:id="1485783115">
                  <w:marLeft w:val="0"/>
                  <w:marRight w:val="0"/>
                  <w:marTop w:val="0"/>
                  <w:marBottom w:val="0"/>
                  <w:divBdr>
                    <w:top w:val="none" w:sz="0" w:space="0" w:color="auto"/>
                    <w:left w:val="none" w:sz="0" w:space="0" w:color="auto"/>
                    <w:bottom w:val="none" w:sz="0" w:space="0" w:color="auto"/>
                    <w:right w:val="none" w:sz="0" w:space="0" w:color="auto"/>
                  </w:divBdr>
                </w:div>
              </w:divsChild>
            </w:div>
            <w:div w:id="840121410">
              <w:marLeft w:val="0"/>
              <w:marRight w:val="0"/>
              <w:marTop w:val="0"/>
              <w:marBottom w:val="0"/>
              <w:divBdr>
                <w:top w:val="none" w:sz="0" w:space="0" w:color="auto"/>
                <w:left w:val="none" w:sz="0" w:space="0" w:color="auto"/>
                <w:bottom w:val="none" w:sz="0" w:space="0" w:color="auto"/>
                <w:right w:val="none" w:sz="0" w:space="0" w:color="auto"/>
              </w:divBdr>
              <w:divsChild>
                <w:div w:id="1235778994">
                  <w:marLeft w:val="0"/>
                  <w:marRight w:val="0"/>
                  <w:marTop w:val="0"/>
                  <w:marBottom w:val="0"/>
                  <w:divBdr>
                    <w:top w:val="none" w:sz="0" w:space="0" w:color="auto"/>
                    <w:left w:val="none" w:sz="0" w:space="0" w:color="auto"/>
                    <w:bottom w:val="none" w:sz="0" w:space="0" w:color="auto"/>
                    <w:right w:val="none" w:sz="0" w:space="0" w:color="auto"/>
                  </w:divBdr>
                </w:div>
              </w:divsChild>
            </w:div>
            <w:div w:id="2098942784">
              <w:marLeft w:val="0"/>
              <w:marRight w:val="0"/>
              <w:marTop w:val="0"/>
              <w:marBottom w:val="0"/>
              <w:divBdr>
                <w:top w:val="none" w:sz="0" w:space="0" w:color="auto"/>
                <w:left w:val="none" w:sz="0" w:space="0" w:color="auto"/>
                <w:bottom w:val="none" w:sz="0" w:space="0" w:color="auto"/>
                <w:right w:val="none" w:sz="0" w:space="0" w:color="auto"/>
              </w:divBdr>
              <w:divsChild>
                <w:div w:id="161096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439851">
          <w:marLeft w:val="0"/>
          <w:marRight w:val="0"/>
          <w:marTop w:val="0"/>
          <w:marBottom w:val="0"/>
          <w:divBdr>
            <w:top w:val="none" w:sz="0" w:space="0" w:color="auto"/>
            <w:left w:val="none" w:sz="0" w:space="0" w:color="auto"/>
            <w:bottom w:val="none" w:sz="0" w:space="0" w:color="auto"/>
            <w:right w:val="none" w:sz="0" w:space="0" w:color="auto"/>
          </w:divBdr>
          <w:divsChild>
            <w:div w:id="492649459">
              <w:marLeft w:val="0"/>
              <w:marRight w:val="0"/>
              <w:marTop w:val="0"/>
              <w:marBottom w:val="0"/>
              <w:divBdr>
                <w:top w:val="none" w:sz="0" w:space="0" w:color="auto"/>
                <w:left w:val="none" w:sz="0" w:space="0" w:color="auto"/>
                <w:bottom w:val="none" w:sz="0" w:space="0" w:color="auto"/>
                <w:right w:val="none" w:sz="0" w:space="0" w:color="auto"/>
              </w:divBdr>
              <w:divsChild>
                <w:div w:id="8553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213530">
      <w:bodyDiv w:val="1"/>
      <w:marLeft w:val="0"/>
      <w:marRight w:val="0"/>
      <w:marTop w:val="0"/>
      <w:marBottom w:val="0"/>
      <w:divBdr>
        <w:top w:val="none" w:sz="0" w:space="0" w:color="auto"/>
        <w:left w:val="none" w:sz="0" w:space="0" w:color="auto"/>
        <w:bottom w:val="none" w:sz="0" w:space="0" w:color="auto"/>
        <w:right w:val="none" w:sz="0" w:space="0" w:color="auto"/>
      </w:divBdr>
      <w:divsChild>
        <w:div w:id="746654290">
          <w:marLeft w:val="0"/>
          <w:marRight w:val="0"/>
          <w:marTop w:val="0"/>
          <w:marBottom w:val="0"/>
          <w:divBdr>
            <w:top w:val="none" w:sz="0" w:space="0" w:color="auto"/>
            <w:left w:val="none" w:sz="0" w:space="0" w:color="auto"/>
            <w:bottom w:val="none" w:sz="0" w:space="0" w:color="auto"/>
            <w:right w:val="none" w:sz="0" w:space="0" w:color="auto"/>
          </w:divBdr>
          <w:divsChild>
            <w:div w:id="858545193">
              <w:marLeft w:val="0"/>
              <w:marRight w:val="0"/>
              <w:marTop w:val="0"/>
              <w:marBottom w:val="0"/>
              <w:divBdr>
                <w:top w:val="none" w:sz="0" w:space="0" w:color="auto"/>
                <w:left w:val="none" w:sz="0" w:space="0" w:color="auto"/>
                <w:bottom w:val="none" w:sz="0" w:space="0" w:color="auto"/>
                <w:right w:val="none" w:sz="0" w:space="0" w:color="auto"/>
              </w:divBdr>
              <w:divsChild>
                <w:div w:id="140025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403654">
      <w:bodyDiv w:val="1"/>
      <w:marLeft w:val="0"/>
      <w:marRight w:val="0"/>
      <w:marTop w:val="0"/>
      <w:marBottom w:val="0"/>
      <w:divBdr>
        <w:top w:val="none" w:sz="0" w:space="0" w:color="auto"/>
        <w:left w:val="none" w:sz="0" w:space="0" w:color="auto"/>
        <w:bottom w:val="none" w:sz="0" w:space="0" w:color="auto"/>
        <w:right w:val="none" w:sz="0" w:space="0" w:color="auto"/>
      </w:divBdr>
      <w:divsChild>
        <w:div w:id="972907440">
          <w:marLeft w:val="0"/>
          <w:marRight w:val="0"/>
          <w:marTop w:val="0"/>
          <w:marBottom w:val="0"/>
          <w:divBdr>
            <w:top w:val="none" w:sz="0" w:space="0" w:color="auto"/>
            <w:left w:val="none" w:sz="0" w:space="0" w:color="auto"/>
            <w:bottom w:val="none" w:sz="0" w:space="0" w:color="auto"/>
            <w:right w:val="none" w:sz="0" w:space="0" w:color="auto"/>
          </w:divBdr>
          <w:divsChild>
            <w:div w:id="420296479">
              <w:marLeft w:val="0"/>
              <w:marRight w:val="0"/>
              <w:marTop w:val="0"/>
              <w:marBottom w:val="0"/>
              <w:divBdr>
                <w:top w:val="none" w:sz="0" w:space="0" w:color="auto"/>
                <w:left w:val="none" w:sz="0" w:space="0" w:color="auto"/>
                <w:bottom w:val="none" w:sz="0" w:space="0" w:color="auto"/>
                <w:right w:val="none" w:sz="0" w:space="0" w:color="auto"/>
              </w:divBdr>
              <w:divsChild>
                <w:div w:id="1105151017">
                  <w:marLeft w:val="0"/>
                  <w:marRight w:val="0"/>
                  <w:marTop w:val="0"/>
                  <w:marBottom w:val="0"/>
                  <w:divBdr>
                    <w:top w:val="none" w:sz="0" w:space="0" w:color="auto"/>
                    <w:left w:val="none" w:sz="0" w:space="0" w:color="auto"/>
                    <w:bottom w:val="none" w:sz="0" w:space="0" w:color="auto"/>
                    <w:right w:val="none" w:sz="0" w:space="0" w:color="auto"/>
                  </w:divBdr>
                </w:div>
                <w:div w:id="186713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902674">
      <w:bodyDiv w:val="1"/>
      <w:marLeft w:val="0"/>
      <w:marRight w:val="0"/>
      <w:marTop w:val="0"/>
      <w:marBottom w:val="0"/>
      <w:divBdr>
        <w:top w:val="none" w:sz="0" w:space="0" w:color="auto"/>
        <w:left w:val="none" w:sz="0" w:space="0" w:color="auto"/>
        <w:bottom w:val="none" w:sz="0" w:space="0" w:color="auto"/>
        <w:right w:val="none" w:sz="0" w:space="0" w:color="auto"/>
      </w:divBdr>
    </w:div>
    <w:div w:id="2016224226">
      <w:bodyDiv w:val="1"/>
      <w:marLeft w:val="0"/>
      <w:marRight w:val="0"/>
      <w:marTop w:val="0"/>
      <w:marBottom w:val="0"/>
      <w:divBdr>
        <w:top w:val="none" w:sz="0" w:space="0" w:color="auto"/>
        <w:left w:val="none" w:sz="0" w:space="0" w:color="auto"/>
        <w:bottom w:val="none" w:sz="0" w:space="0" w:color="auto"/>
        <w:right w:val="none" w:sz="0" w:space="0" w:color="auto"/>
      </w:divBdr>
    </w:div>
    <w:div w:id="2019427790">
      <w:bodyDiv w:val="1"/>
      <w:marLeft w:val="0"/>
      <w:marRight w:val="0"/>
      <w:marTop w:val="0"/>
      <w:marBottom w:val="0"/>
      <w:divBdr>
        <w:top w:val="none" w:sz="0" w:space="0" w:color="auto"/>
        <w:left w:val="none" w:sz="0" w:space="0" w:color="auto"/>
        <w:bottom w:val="none" w:sz="0" w:space="0" w:color="auto"/>
        <w:right w:val="none" w:sz="0" w:space="0" w:color="auto"/>
      </w:divBdr>
      <w:divsChild>
        <w:div w:id="1117485685">
          <w:marLeft w:val="0"/>
          <w:marRight w:val="0"/>
          <w:marTop w:val="0"/>
          <w:marBottom w:val="0"/>
          <w:divBdr>
            <w:top w:val="none" w:sz="0" w:space="0" w:color="auto"/>
            <w:left w:val="none" w:sz="0" w:space="0" w:color="auto"/>
            <w:bottom w:val="none" w:sz="0" w:space="0" w:color="auto"/>
            <w:right w:val="none" w:sz="0" w:space="0" w:color="auto"/>
          </w:divBdr>
          <w:divsChild>
            <w:div w:id="1926265059">
              <w:marLeft w:val="0"/>
              <w:marRight w:val="0"/>
              <w:marTop w:val="0"/>
              <w:marBottom w:val="0"/>
              <w:divBdr>
                <w:top w:val="none" w:sz="0" w:space="0" w:color="auto"/>
                <w:left w:val="none" w:sz="0" w:space="0" w:color="auto"/>
                <w:bottom w:val="none" w:sz="0" w:space="0" w:color="auto"/>
                <w:right w:val="none" w:sz="0" w:space="0" w:color="auto"/>
              </w:divBdr>
              <w:divsChild>
                <w:div w:id="192861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975449">
      <w:bodyDiv w:val="1"/>
      <w:marLeft w:val="0"/>
      <w:marRight w:val="0"/>
      <w:marTop w:val="0"/>
      <w:marBottom w:val="0"/>
      <w:divBdr>
        <w:top w:val="none" w:sz="0" w:space="0" w:color="auto"/>
        <w:left w:val="none" w:sz="0" w:space="0" w:color="auto"/>
        <w:bottom w:val="none" w:sz="0" w:space="0" w:color="auto"/>
        <w:right w:val="none" w:sz="0" w:space="0" w:color="auto"/>
      </w:divBdr>
    </w:div>
    <w:div w:id="2029287885">
      <w:bodyDiv w:val="1"/>
      <w:marLeft w:val="0"/>
      <w:marRight w:val="0"/>
      <w:marTop w:val="0"/>
      <w:marBottom w:val="0"/>
      <w:divBdr>
        <w:top w:val="none" w:sz="0" w:space="0" w:color="auto"/>
        <w:left w:val="none" w:sz="0" w:space="0" w:color="auto"/>
        <w:bottom w:val="none" w:sz="0" w:space="0" w:color="auto"/>
        <w:right w:val="none" w:sz="0" w:space="0" w:color="auto"/>
      </w:divBdr>
      <w:divsChild>
        <w:div w:id="1837649622">
          <w:marLeft w:val="-30"/>
          <w:marRight w:val="0"/>
          <w:marTop w:val="0"/>
          <w:marBottom w:val="225"/>
          <w:divBdr>
            <w:top w:val="none" w:sz="0" w:space="0" w:color="auto"/>
            <w:left w:val="none" w:sz="0" w:space="0" w:color="auto"/>
            <w:bottom w:val="none" w:sz="0" w:space="0" w:color="auto"/>
            <w:right w:val="none" w:sz="0" w:space="0" w:color="auto"/>
          </w:divBdr>
          <w:divsChild>
            <w:div w:id="148539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606586">
      <w:bodyDiv w:val="1"/>
      <w:marLeft w:val="0"/>
      <w:marRight w:val="0"/>
      <w:marTop w:val="0"/>
      <w:marBottom w:val="0"/>
      <w:divBdr>
        <w:top w:val="none" w:sz="0" w:space="0" w:color="auto"/>
        <w:left w:val="none" w:sz="0" w:space="0" w:color="auto"/>
        <w:bottom w:val="none" w:sz="0" w:space="0" w:color="auto"/>
        <w:right w:val="none" w:sz="0" w:space="0" w:color="auto"/>
      </w:divBdr>
      <w:divsChild>
        <w:div w:id="915407622">
          <w:marLeft w:val="0"/>
          <w:marRight w:val="0"/>
          <w:marTop w:val="0"/>
          <w:marBottom w:val="0"/>
          <w:divBdr>
            <w:top w:val="none" w:sz="0" w:space="0" w:color="auto"/>
            <w:left w:val="none" w:sz="0" w:space="0" w:color="auto"/>
            <w:bottom w:val="none" w:sz="0" w:space="0" w:color="auto"/>
            <w:right w:val="none" w:sz="0" w:space="0" w:color="auto"/>
          </w:divBdr>
          <w:divsChild>
            <w:div w:id="1928809589">
              <w:marLeft w:val="0"/>
              <w:marRight w:val="0"/>
              <w:marTop w:val="0"/>
              <w:marBottom w:val="0"/>
              <w:divBdr>
                <w:top w:val="none" w:sz="0" w:space="0" w:color="auto"/>
                <w:left w:val="none" w:sz="0" w:space="0" w:color="auto"/>
                <w:bottom w:val="none" w:sz="0" w:space="0" w:color="auto"/>
                <w:right w:val="none" w:sz="0" w:space="0" w:color="auto"/>
              </w:divBdr>
              <w:divsChild>
                <w:div w:id="50070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226371">
      <w:bodyDiv w:val="1"/>
      <w:marLeft w:val="0"/>
      <w:marRight w:val="0"/>
      <w:marTop w:val="0"/>
      <w:marBottom w:val="0"/>
      <w:divBdr>
        <w:top w:val="none" w:sz="0" w:space="0" w:color="auto"/>
        <w:left w:val="none" w:sz="0" w:space="0" w:color="auto"/>
        <w:bottom w:val="none" w:sz="0" w:space="0" w:color="auto"/>
        <w:right w:val="none" w:sz="0" w:space="0" w:color="auto"/>
      </w:divBdr>
    </w:div>
    <w:div w:id="2042393244">
      <w:bodyDiv w:val="1"/>
      <w:marLeft w:val="0"/>
      <w:marRight w:val="0"/>
      <w:marTop w:val="0"/>
      <w:marBottom w:val="0"/>
      <w:divBdr>
        <w:top w:val="none" w:sz="0" w:space="0" w:color="auto"/>
        <w:left w:val="none" w:sz="0" w:space="0" w:color="auto"/>
        <w:bottom w:val="none" w:sz="0" w:space="0" w:color="auto"/>
        <w:right w:val="none" w:sz="0" w:space="0" w:color="auto"/>
      </w:divBdr>
    </w:div>
    <w:div w:id="2044597098">
      <w:bodyDiv w:val="1"/>
      <w:marLeft w:val="0"/>
      <w:marRight w:val="0"/>
      <w:marTop w:val="0"/>
      <w:marBottom w:val="0"/>
      <w:divBdr>
        <w:top w:val="none" w:sz="0" w:space="0" w:color="auto"/>
        <w:left w:val="none" w:sz="0" w:space="0" w:color="auto"/>
        <w:bottom w:val="none" w:sz="0" w:space="0" w:color="auto"/>
        <w:right w:val="none" w:sz="0" w:space="0" w:color="auto"/>
      </w:divBdr>
      <w:divsChild>
        <w:div w:id="63837716">
          <w:marLeft w:val="0"/>
          <w:marRight w:val="0"/>
          <w:marTop w:val="0"/>
          <w:marBottom w:val="0"/>
          <w:divBdr>
            <w:top w:val="none" w:sz="0" w:space="0" w:color="auto"/>
            <w:left w:val="none" w:sz="0" w:space="0" w:color="auto"/>
            <w:bottom w:val="none" w:sz="0" w:space="0" w:color="auto"/>
            <w:right w:val="none" w:sz="0" w:space="0" w:color="auto"/>
          </w:divBdr>
          <w:divsChild>
            <w:div w:id="1318149223">
              <w:marLeft w:val="0"/>
              <w:marRight w:val="0"/>
              <w:marTop w:val="0"/>
              <w:marBottom w:val="0"/>
              <w:divBdr>
                <w:top w:val="none" w:sz="0" w:space="0" w:color="auto"/>
                <w:left w:val="none" w:sz="0" w:space="0" w:color="auto"/>
                <w:bottom w:val="none" w:sz="0" w:space="0" w:color="auto"/>
                <w:right w:val="none" w:sz="0" w:space="0" w:color="auto"/>
              </w:divBdr>
              <w:divsChild>
                <w:div w:id="171457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189374">
      <w:bodyDiv w:val="1"/>
      <w:marLeft w:val="0"/>
      <w:marRight w:val="0"/>
      <w:marTop w:val="0"/>
      <w:marBottom w:val="0"/>
      <w:divBdr>
        <w:top w:val="none" w:sz="0" w:space="0" w:color="auto"/>
        <w:left w:val="none" w:sz="0" w:space="0" w:color="auto"/>
        <w:bottom w:val="none" w:sz="0" w:space="0" w:color="auto"/>
        <w:right w:val="none" w:sz="0" w:space="0" w:color="auto"/>
      </w:divBdr>
      <w:divsChild>
        <w:div w:id="861940912">
          <w:marLeft w:val="0"/>
          <w:marRight w:val="0"/>
          <w:marTop w:val="0"/>
          <w:marBottom w:val="0"/>
          <w:divBdr>
            <w:top w:val="none" w:sz="0" w:space="0" w:color="auto"/>
            <w:left w:val="none" w:sz="0" w:space="0" w:color="auto"/>
            <w:bottom w:val="none" w:sz="0" w:space="0" w:color="auto"/>
            <w:right w:val="none" w:sz="0" w:space="0" w:color="auto"/>
          </w:divBdr>
          <w:divsChild>
            <w:div w:id="155733996">
              <w:marLeft w:val="0"/>
              <w:marRight w:val="0"/>
              <w:marTop w:val="0"/>
              <w:marBottom w:val="0"/>
              <w:divBdr>
                <w:top w:val="none" w:sz="0" w:space="0" w:color="auto"/>
                <w:left w:val="none" w:sz="0" w:space="0" w:color="auto"/>
                <w:bottom w:val="none" w:sz="0" w:space="0" w:color="auto"/>
                <w:right w:val="none" w:sz="0" w:space="0" w:color="auto"/>
              </w:divBdr>
              <w:divsChild>
                <w:div w:id="2217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389363">
      <w:bodyDiv w:val="1"/>
      <w:marLeft w:val="0"/>
      <w:marRight w:val="0"/>
      <w:marTop w:val="0"/>
      <w:marBottom w:val="0"/>
      <w:divBdr>
        <w:top w:val="none" w:sz="0" w:space="0" w:color="auto"/>
        <w:left w:val="none" w:sz="0" w:space="0" w:color="auto"/>
        <w:bottom w:val="none" w:sz="0" w:space="0" w:color="auto"/>
        <w:right w:val="none" w:sz="0" w:space="0" w:color="auto"/>
      </w:divBdr>
    </w:div>
    <w:div w:id="2056587295">
      <w:bodyDiv w:val="1"/>
      <w:marLeft w:val="0"/>
      <w:marRight w:val="0"/>
      <w:marTop w:val="0"/>
      <w:marBottom w:val="0"/>
      <w:divBdr>
        <w:top w:val="none" w:sz="0" w:space="0" w:color="auto"/>
        <w:left w:val="none" w:sz="0" w:space="0" w:color="auto"/>
        <w:bottom w:val="none" w:sz="0" w:space="0" w:color="auto"/>
        <w:right w:val="none" w:sz="0" w:space="0" w:color="auto"/>
      </w:divBdr>
      <w:divsChild>
        <w:div w:id="22634749">
          <w:marLeft w:val="0"/>
          <w:marRight w:val="0"/>
          <w:marTop w:val="0"/>
          <w:marBottom w:val="0"/>
          <w:divBdr>
            <w:top w:val="none" w:sz="0" w:space="0" w:color="auto"/>
            <w:left w:val="none" w:sz="0" w:space="0" w:color="auto"/>
            <w:bottom w:val="none" w:sz="0" w:space="0" w:color="auto"/>
            <w:right w:val="none" w:sz="0" w:space="0" w:color="auto"/>
          </w:divBdr>
          <w:divsChild>
            <w:div w:id="1283076483">
              <w:marLeft w:val="0"/>
              <w:marRight w:val="0"/>
              <w:marTop w:val="0"/>
              <w:marBottom w:val="0"/>
              <w:divBdr>
                <w:top w:val="none" w:sz="0" w:space="0" w:color="auto"/>
                <w:left w:val="none" w:sz="0" w:space="0" w:color="auto"/>
                <w:bottom w:val="none" w:sz="0" w:space="0" w:color="auto"/>
                <w:right w:val="none" w:sz="0" w:space="0" w:color="auto"/>
              </w:divBdr>
              <w:divsChild>
                <w:div w:id="133629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482219">
      <w:bodyDiv w:val="1"/>
      <w:marLeft w:val="0"/>
      <w:marRight w:val="0"/>
      <w:marTop w:val="0"/>
      <w:marBottom w:val="0"/>
      <w:divBdr>
        <w:top w:val="none" w:sz="0" w:space="0" w:color="auto"/>
        <w:left w:val="none" w:sz="0" w:space="0" w:color="auto"/>
        <w:bottom w:val="none" w:sz="0" w:space="0" w:color="auto"/>
        <w:right w:val="none" w:sz="0" w:space="0" w:color="auto"/>
      </w:divBdr>
    </w:div>
    <w:div w:id="2083746790">
      <w:bodyDiv w:val="1"/>
      <w:marLeft w:val="0"/>
      <w:marRight w:val="0"/>
      <w:marTop w:val="0"/>
      <w:marBottom w:val="0"/>
      <w:divBdr>
        <w:top w:val="none" w:sz="0" w:space="0" w:color="auto"/>
        <w:left w:val="none" w:sz="0" w:space="0" w:color="auto"/>
        <w:bottom w:val="none" w:sz="0" w:space="0" w:color="auto"/>
        <w:right w:val="none" w:sz="0" w:space="0" w:color="auto"/>
      </w:divBdr>
    </w:div>
    <w:div w:id="2087262671">
      <w:bodyDiv w:val="1"/>
      <w:marLeft w:val="0"/>
      <w:marRight w:val="0"/>
      <w:marTop w:val="0"/>
      <w:marBottom w:val="0"/>
      <w:divBdr>
        <w:top w:val="none" w:sz="0" w:space="0" w:color="auto"/>
        <w:left w:val="none" w:sz="0" w:space="0" w:color="auto"/>
        <w:bottom w:val="none" w:sz="0" w:space="0" w:color="auto"/>
        <w:right w:val="none" w:sz="0" w:space="0" w:color="auto"/>
      </w:divBdr>
    </w:div>
    <w:div w:id="2093549456">
      <w:bodyDiv w:val="1"/>
      <w:marLeft w:val="0"/>
      <w:marRight w:val="0"/>
      <w:marTop w:val="0"/>
      <w:marBottom w:val="0"/>
      <w:divBdr>
        <w:top w:val="none" w:sz="0" w:space="0" w:color="auto"/>
        <w:left w:val="none" w:sz="0" w:space="0" w:color="auto"/>
        <w:bottom w:val="none" w:sz="0" w:space="0" w:color="auto"/>
        <w:right w:val="none" w:sz="0" w:space="0" w:color="auto"/>
      </w:divBdr>
    </w:div>
    <w:div w:id="2106463578">
      <w:bodyDiv w:val="1"/>
      <w:marLeft w:val="0"/>
      <w:marRight w:val="0"/>
      <w:marTop w:val="0"/>
      <w:marBottom w:val="0"/>
      <w:divBdr>
        <w:top w:val="none" w:sz="0" w:space="0" w:color="auto"/>
        <w:left w:val="none" w:sz="0" w:space="0" w:color="auto"/>
        <w:bottom w:val="none" w:sz="0" w:space="0" w:color="auto"/>
        <w:right w:val="none" w:sz="0" w:space="0" w:color="auto"/>
      </w:divBdr>
    </w:div>
    <w:div w:id="2108385308">
      <w:bodyDiv w:val="1"/>
      <w:marLeft w:val="0"/>
      <w:marRight w:val="0"/>
      <w:marTop w:val="0"/>
      <w:marBottom w:val="0"/>
      <w:divBdr>
        <w:top w:val="none" w:sz="0" w:space="0" w:color="auto"/>
        <w:left w:val="none" w:sz="0" w:space="0" w:color="auto"/>
        <w:bottom w:val="none" w:sz="0" w:space="0" w:color="auto"/>
        <w:right w:val="none" w:sz="0" w:space="0" w:color="auto"/>
      </w:divBdr>
      <w:divsChild>
        <w:div w:id="1547637678">
          <w:marLeft w:val="0"/>
          <w:marRight w:val="0"/>
          <w:marTop w:val="0"/>
          <w:marBottom w:val="0"/>
          <w:divBdr>
            <w:top w:val="none" w:sz="0" w:space="0" w:color="auto"/>
            <w:left w:val="none" w:sz="0" w:space="0" w:color="auto"/>
            <w:bottom w:val="none" w:sz="0" w:space="0" w:color="auto"/>
            <w:right w:val="none" w:sz="0" w:space="0" w:color="auto"/>
          </w:divBdr>
          <w:divsChild>
            <w:div w:id="216170155">
              <w:marLeft w:val="0"/>
              <w:marRight w:val="0"/>
              <w:marTop w:val="0"/>
              <w:marBottom w:val="0"/>
              <w:divBdr>
                <w:top w:val="none" w:sz="0" w:space="0" w:color="auto"/>
                <w:left w:val="none" w:sz="0" w:space="0" w:color="auto"/>
                <w:bottom w:val="none" w:sz="0" w:space="0" w:color="auto"/>
                <w:right w:val="none" w:sz="0" w:space="0" w:color="auto"/>
              </w:divBdr>
              <w:divsChild>
                <w:div w:id="1554926054">
                  <w:marLeft w:val="0"/>
                  <w:marRight w:val="0"/>
                  <w:marTop w:val="0"/>
                  <w:marBottom w:val="0"/>
                  <w:divBdr>
                    <w:top w:val="none" w:sz="0" w:space="0" w:color="auto"/>
                    <w:left w:val="none" w:sz="0" w:space="0" w:color="auto"/>
                    <w:bottom w:val="none" w:sz="0" w:space="0" w:color="auto"/>
                    <w:right w:val="none" w:sz="0" w:space="0" w:color="auto"/>
                  </w:divBdr>
                </w:div>
              </w:divsChild>
            </w:div>
            <w:div w:id="856116182">
              <w:marLeft w:val="0"/>
              <w:marRight w:val="0"/>
              <w:marTop w:val="0"/>
              <w:marBottom w:val="0"/>
              <w:divBdr>
                <w:top w:val="none" w:sz="0" w:space="0" w:color="auto"/>
                <w:left w:val="none" w:sz="0" w:space="0" w:color="auto"/>
                <w:bottom w:val="none" w:sz="0" w:space="0" w:color="auto"/>
                <w:right w:val="none" w:sz="0" w:space="0" w:color="auto"/>
              </w:divBdr>
              <w:divsChild>
                <w:div w:id="1500384438">
                  <w:marLeft w:val="0"/>
                  <w:marRight w:val="0"/>
                  <w:marTop w:val="0"/>
                  <w:marBottom w:val="0"/>
                  <w:divBdr>
                    <w:top w:val="none" w:sz="0" w:space="0" w:color="auto"/>
                    <w:left w:val="none" w:sz="0" w:space="0" w:color="auto"/>
                    <w:bottom w:val="none" w:sz="0" w:space="0" w:color="auto"/>
                    <w:right w:val="none" w:sz="0" w:space="0" w:color="auto"/>
                  </w:divBdr>
                </w:div>
              </w:divsChild>
            </w:div>
            <w:div w:id="1937249958">
              <w:marLeft w:val="0"/>
              <w:marRight w:val="0"/>
              <w:marTop w:val="0"/>
              <w:marBottom w:val="0"/>
              <w:divBdr>
                <w:top w:val="none" w:sz="0" w:space="0" w:color="auto"/>
                <w:left w:val="none" w:sz="0" w:space="0" w:color="auto"/>
                <w:bottom w:val="none" w:sz="0" w:space="0" w:color="auto"/>
                <w:right w:val="none" w:sz="0" w:space="0" w:color="auto"/>
              </w:divBdr>
              <w:divsChild>
                <w:div w:id="63513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641002">
          <w:marLeft w:val="0"/>
          <w:marRight w:val="0"/>
          <w:marTop w:val="0"/>
          <w:marBottom w:val="0"/>
          <w:divBdr>
            <w:top w:val="none" w:sz="0" w:space="0" w:color="auto"/>
            <w:left w:val="none" w:sz="0" w:space="0" w:color="auto"/>
            <w:bottom w:val="none" w:sz="0" w:space="0" w:color="auto"/>
            <w:right w:val="none" w:sz="0" w:space="0" w:color="auto"/>
          </w:divBdr>
          <w:divsChild>
            <w:div w:id="1433820853">
              <w:marLeft w:val="0"/>
              <w:marRight w:val="0"/>
              <w:marTop w:val="0"/>
              <w:marBottom w:val="0"/>
              <w:divBdr>
                <w:top w:val="none" w:sz="0" w:space="0" w:color="auto"/>
                <w:left w:val="none" w:sz="0" w:space="0" w:color="auto"/>
                <w:bottom w:val="none" w:sz="0" w:space="0" w:color="auto"/>
                <w:right w:val="none" w:sz="0" w:space="0" w:color="auto"/>
              </w:divBdr>
              <w:divsChild>
                <w:div w:id="200982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552809">
      <w:bodyDiv w:val="1"/>
      <w:marLeft w:val="0"/>
      <w:marRight w:val="0"/>
      <w:marTop w:val="0"/>
      <w:marBottom w:val="0"/>
      <w:divBdr>
        <w:top w:val="none" w:sz="0" w:space="0" w:color="auto"/>
        <w:left w:val="none" w:sz="0" w:space="0" w:color="auto"/>
        <w:bottom w:val="none" w:sz="0" w:space="0" w:color="auto"/>
        <w:right w:val="none" w:sz="0" w:space="0" w:color="auto"/>
      </w:divBdr>
      <w:divsChild>
        <w:div w:id="583494079">
          <w:marLeft w:val="0"/>
          <w:marRight w:val="0"/>
          <w:marTop w:val="0"/>
          <w:marBottom w:val="0"/>
          <w:divBdr>
            <w:top w:val="none" w:sz="0" w:space="0" w:color="auto"/>
            <w:left w:val="none" w:sz="0" w:space="0" w:color="auto"/>
            <w:bottom w:val="none" w:sz="0" w:space="0" w:color="auto"/>
            <w:right w:val="none" w:sz="0" w:space="0" w:color="auto"/>
          </w:divBdr>
          <w:divsChild>
            <w:div w:id="464010108">
              <w:marLeft w:val="0"/>
              <w:marRight w:val="0"/>
              <w:marTop w:val="0"/>
              <w:marBottom w:val="0"/>
              <w:divBdr>
                <w:top w:val="none" w:sz="0" w:space="0" w:color="auto"/>
                <w:left w:val="none" w:sz="0" w:space="0" w:color="auto"/>
                <w:bottom w:val="none" w:sz="0" w:space="0" w:color="auto"/>
                <w:right w:val="none" w:sz="0" w:space="0" w:color="auto"/>
              </w:divBdr>
              <w:divsChild>
                <w:div w:id="144770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844243">
      <w:bodyDiv w:val="1"/>
      <w:marLeft w:val="0"/>
      <w:marRight w:val="0"/>
      <w:marTop w:val="0"/>
      <w:marBottom w:val="0"/>
      <w:divBdr>
        <w:top w:val="none" w:sz="0" w:space="0" w:color="auto"/>
        <w:left w:val="none" w:sz="0" w:space="0" w:color="auto"/>
        <w:bottom w:val="none" w:sz="0" w:space="0" w:color="auto"/>
        <w:right w:val="none" w:sz="0" w:space="0" w:color="auto"/>
      </w:divBdr>
    </w:div>
    <w:div w:id="21433818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thekeep.eiu.edu/theses/2194"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63B866-67AB-9145-A0D6-1153D4A6F9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5687</Words>
  <Characters>32421</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Lyanna Austin</vt:lpstr>
    </vt:vector>
  </TitlesOfParts>
  <Company/>
  <LinksUpToDate>false</LinksUpToDate>
  <CharactersWithSpaces>38032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Lyanna Austin</dc:title>
  <dc:subject/>
  <dc:creator>Lyanna Austin (2117164)</dc:creator>
  <cp:keywords/>
  <dc:description/>
  <cp:lastModifiedBy>Lyanna Austin (2117164)</cp:lastModifiedBy>
  <cp:revision>2</cp:revision>
  <dcterms:created xsi:type="dcterms:W3CDTF">2022-04-19T03:00:00Z</dcterms:created>
  <dcterms:modified xsi:type="dcterms:W3CDTF">2022-04-19T03:00:00Z</dcterms:modified>
</cp:coreProperties>
</file>