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62AEC" w14:textId="77777777" w:rsidR="000C75CD" w:rsidRDefault="000C75CD" w:rsidP="0088528D">
      <w:pPr>
        <w:pStyle w:val="Title"/>
        <w:jc w:val="center"/>
      </w:pPr>
    </w:p>
    <w:p w14:paraId="58452E59" w14:textId="77777777" w:rsidR="000C75CD" w:rsidRDefault="000C75CD" w:rsidP="0088528D">
      <w:pPr>
        <w:pStyle w:val="Title"/>
        <w:jc w:val="center"/>
      </w:pPr>
    </w:p>
    <w:p w14:paraId="0C28BEB3" w14:textId="77777777" w:rsidR="000C75CD" w:rsidRDefault="000C75CD" w:rsidP="0088528D">
      <w:pPr>
        <w:pStyle w:val="Title"/>
        <w:jc w:val="center"/>
      </w:pPr>
    </w:p>
    <w:p w14:paraId="3A1E7177" w14:textId="77777777" w:rsidR="000C75CD" w:rsidRDefault="000C75CD" w:rsidP="0088528D">
      <w:pPr>
        <w:pStyle w:val="Title"/>
        <w:jc w:val="center"/>
      </w:pPr>
    </w:p>
    <w:p w14:paraId="1CD78515" w14:textId="12289666" w:rsidR="008074EC" w:rsidRDefault="0088528D" w:rsidP="0088528D">
      <w:pPr>
        <w:pStyle w:val="Title"/>
        <w:jc w:val="center"/>
      </w:pPr>
      <w:r>
        <w:t>Managing projects in the Organisation</w:t>
      </w:r>
    </w:p>
    <w:p w14:paraId="7C12C88D" w14:textId="7A0EBB70" w:rsidR="0088528D" w:rsidRDefault="0088528D" w:rsidP="0088528D">
      <w:pPr>
        <w:pStyle w:val="Title"/>
        <w:jc w:val="center"/>
      </w:pPr>
      <w:r>
        <w:t xml:space="preserve">Report </w:t>
      </w:r>
    </w:p>
    <w:p w14:paraId="2239B3C5" w14:textId="77777777" w:rsidR="0088528D" w:rsidRPr="0088528D" w:rsidRDefault="0088528D" w:rsidP="0088528D"/>
    <w:p w14:paraId="2DC1ACCB" w14:textId="77777777" w:rsidR="0088528D" w:rsidRPr="0088528D" w:rsidRDefault="0088528D" w:rsidP="0088528D"/>
    <w:p w14:paraId="07C210CB" w14:textId="77777777" w:rsidR="0088528D" w:rsidRPr="0088528D" w:rsidRDefault="0088528D" w:rsidP="0088528D"/>
    <w:p w14:paraId="2F960380" w14:textId="08ACD2C2" w:rsidR="0088528D" w:rsidRPr="0088528D" w:rsidRDefault="0088528D" w:rsidP="0088528D">
      <w:pPr>
        <w:jc w:val="center"/>
        <w:rPr>
          <w:sz w:val="36"/>
          <w:szCs w:val="36"/>
        </w:rPr>
      </w:pPr>
      <w:r w:rsidRPr="0088528D">
        <w:rPr>
          <w:sz w:val="36"/>
          <w:szCs w:val="36"/>
        </w:rPr>
        <w:t xml:space="preserve">Beniamin Luca </w:t>
      </w:r>
    </w:p>
    <w:p w14:paraId="691E0622" w14:textId="3CF3B4BA" w:rsidR="0088528D" w:rsidRDefault="0088528D" w:rsidP="0088528D">
      <w:pPr>
        <w:jc w:val="center"/>
        <w:rPr>
          <w:sz w:val="36"/>
          <w:szCs w:val="36"/>
        </w:rPr>
      </w:pPr>
      <w:r w:rsidRPr="0088528D">
        <w:rPr>
          <w:sz w:val="36"/>
          <w:szCs w:val="36"/>
        </w:rPr>
        <w:t>Student number: 1914668</w:t>
      </w:r>
    </w:p>
    <w:p w14:paraId="6C691CE2" w14:textId="1785F7B9" w:rsidR="000C75CD" w:rsidRDefault="000C75CD" w:rsidP="0088528D">
      <w:pPr>
        <w:jc w:val="center"/>
        <w:rPr>
          <w:sz w:val="36"/>
          <w:szCs w:val="36"/>
        </w:rPr>
      </w:pPr>
    </w:p>
    <w:p w14:paraId="097D4429" w14:textId="587B58F5" w:rsidR="000C75CD" w:rsidRDefault="000C75CD" w:rsidP="0088528D">
      <w:pPr>
        <w:jc w:val="center"/>
        <w:rPr>
          <w:sz w:val="36"/>
          <w:szCs w:val="36"/>
        </w:rPr>
      </w:pPr>
      <w:r>
        <w:rPr>
          <w:sz w:val="36"/>
          <w:szCs w:val="36"/>
        </w:rPr>
        <w:t xml:space="preserve">Lecturer – </w:t>
      </w:r>
      <w:proofErr w:type="spellStart"/>
      <w:r>
        <w:rPr>
          <w:sz w:val="36"/>
          <w:szCs w:val="36"/>
        </w:rPr>
        <w:t>Shehla</w:t>
      </w:r>
      <w:proofErr w:type="spellEnd"/>
      <w:r>
        <w:rPr>
          <w:sz w:val="36"/>
          <w:szCs w:val="36"/>
        </w:rPr>
        <w:t xml:space="preserve"> Khan</w:t>
      </w:r>
    </w:p>
    <w:p w14:paraId="6A101D26" w14:textId="77777777" w:rsidR="000C75CD" w:rsidRDefault="000C75CD" w:rsidP="000C75CD">
      <w:pPr>
        <w:rPr>
          <w:sz w:val="36"/>
          <w:szCs w:val="36"/>
        </w:rPr>
      </w:pPr>
    </w:p>
    <w:p w14:paraId="6F350416" w14:textId="5FEABAB9" w:rsidR="000C75CD" w:rsidRDefault="000C75CD" w:rsidP="0088528D">
      <w:pPr>
        <w:jc w:val="center"/>
        <w:rPr>
          <w:sz w:val="36"/>
          <w:szCs w:val="36"/>
        </w:rPr>
      </w:pPr>
    </w:p>
    <w:p w14:paraId="4B0A396D" w14:textId="6249EBDA" w:rsidR="000C75CD" w:rsidRDefault="000C75CD" w:rsidP="0088528D">
      <w:pPr>
        <w:jc w:val="center"/>
        <w:rPr>
          <w:sz w:val="36"/>
          <w:szCs w:val="36"/>
        </w:rPr>
      </w:pPr>
    </w:p>
    <w:p w14:paraId="48EA018E" w14:textId="544A8BFC" w:rsidR="000C75CD" w:rsidRDefault="000C75CD" w:rsidP="0088528D">
      <w:pPr>
        <w:jc w:val="center"/>
        <w:rPr>
          <w:sz w:val="36"/>
          <w:szCs w:val="36"/>
        </w:rPr>
      </w:pPr>
    </w:p>
    <w:p w14:paraId="4AE935DC" w14:textId="6FC427AA" w:rsidR="000C75CD" w:rsidRDefault="000C75CD" w:rsidP="0088528D">
      <w:pPr>
        <w:jc w:val="center"/>
        <w:rPr>
          <w:sz w:val="36"/>
          <w:szCs w:val="36"/>
        </w:rPr>
      </w:pPr>
    </w:p>
    <w:p w14:paraId="5332906E" w14:textId="55DBA68C" w:rsidR="000C75CD" w:rsidRDefault="000C75CD" w:rsidP="0088528D">
      <w:pPr>
        <w:jc w:val="center"/>
        <w:rPr>
          <w:sz w:val="36"/>
          <w:szCs w:val="36"/>
        </w:rPr>
      </w:pPr>
    </w:p>
    <w:p w14:paraId="669139D9" w14:textId="6C6536BC" w:rsidR="000C75CD" w:rsidRDefault="000C75CD" w:rsidP="0088528D">
      <w:pPr>
        <w:jc w:val="center"/>
        <w:rPr>
          <w:sz w:val="36"/>
          <w:szCs w:val="36"/>
        </w:rPr>
      </w:pPr>
    </w:p>
    <w:p w14:paraId="01F1C2A3" w14:textId="32C48FE7" w:rsidR="000C75CD" w:rsidRDefault="000C75CD" w:rsidP="0088528D">
      <w:pPr>
        <w:jc w:val="center"/>
        <w:rPr>
          <w:sz w:val="36"/>
          <w:szCs w:val="36"/>
        </w:rPr>
      </w:pPr>
    </w:p>
    <w:p w14:paraId="39D15C99" w14:textId="2FDA3598" w:rsidR="000C75CD" w:rsidRDefault="000C75CD" w:rsidP="0088528D">
      <w:pPr>
        <w:jc w:val="center"/>
        <w:rPr>
          <w:sz w:val="36"/>
          <w:szCs w:val="36"/>
        </w:rPr>
      </w:pPr>
    </w:p>
    <w:p w14:paraId="6146E427" w14:textId="5987273E" w:rsidR="000C75CD" w:rsidRDefault="00136B1F" w:rsidP="0088528D">
      <w:pPr>
        <w:jc w:val="center"/>
        <w:rPr>
          <w:sz w:val="36"/>
          <w:szCs w:val="36"/>
        </w:rPr>
      </w:pPr>
      <w:r>
        <w:rPr>
          <w:sz w:val="36"/>
          <w:szCs w:val="36"/>
        </w:rPr>
        <w:lastRenderedPageBreak/>
        <w:t>Table of contents</w:t>
      </w:r>
    </w:p>
    <w:p w14:paraId="0F45B298" w14:textId="7FE123A4" w:rsidR="000C75CD" w:rsidRDefault="000C75CD" w:rsidP="0088528D">
      <w:pPr>
        <w:jc w:val="center"/>
        <w:rPr>
          <w:sz w:val="36"/>
          <w:szCs w:val="36"/>
        </w:rPr>
      </w:pPr>
    </w:p>
    <w:sdt>
      <w:sdtPr>
        <w:rPr>
          <w:rFonts w:asciiTheme="minorHAnsi" w:eastAsiaTheme="minorHAnsi" w:hAnsiTheme="minorHAnsi" w:cstheme="minorBidi"/>
          <w:color w:val="auto"/>
          <w:sz w:val="22"/>
          <w:szCs w:val="22"/>
          <w:lang w:val="en-GB"/>
        </w:rPr>
        <w:id w:val="419684002"/>
        <w:docPartObj>
          <w:docPartGallery w:val="Table of Contents"/>
          <w:docPartUnique/>
        </w:docPartObj>
      </w:sdtPr>
      <w:sdtEndPr>
        <w:rPr>
          <w:b/>
          <w:bCs/>
          <w:noProof/>
        </w:rPr>
      </w:sdtEndPr>
      <w:sdtContent>
        <w:p w14:paraId="5DC5D686" w14:textId="6FA79EBF" w:rsidR="00136B1F" w:rsidRDefault="00136B1F">
          <w:pPr>
            <w:pStyle w:val="TOCHeading"/>
          </w:pPr>
          <w:r>
            <w:t>Contents</w:t>
          </w:r>
        </w:p>
        <w:p w14:paraId="1075E722" w14:textId="75C5BE30" w:rsidR="00020AE8" w:rsidRDefault="00136B1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884589" w:history="1">
            <w:r w:rsidR="00020AE8" w:rsidRPr="0004692A">
              <w:rPr>
                <w:rStyle w:val="Hyperlink"/>
                <w:noProof/>
              </w:rPr>
              <w:t>Introduction</w:t>
            </w:r>
            <w:r w:rsidR="00020AE8">
              <w:rPr>
                <w:noProof/>
                <w:webHidden/>
              </w:rPr>
              <w:tab/>
            </w:r>
            <w:r w:rsidR="00020AE8">
              <w:rPr>
                <w:noProof/>
                <w:webHidden/>
              </w:rPr>
              <w:fldChar w:fldCharType="begin"/>
            </w:r>
            <w:r w:rsidR="00020AE8">
              <w:rPr>
                <w:noProof/>
                <w:webHidden/>
              </w:rPr>
              <w:instrText xml:space="preserve"> PAGEREF _Toc107884589 \h </w:instrText>
            </w:r>
            <w:r w:rsidR="00020AE8">
              <w:rPr>
                <w:noProof/>
                <w:webHidden/>
              </w:rPr>
            </w:r>
            <w:r w:rsidR="00020AE8">
              <w:rPr>
                <w:noProof/>
                <w:webHidden/>
              </w:rPr>
              <w:fldChar w:fldCharType="separate"/>
            </w:r>
            <w:r w:rsidR="00020AE8">
              <w:rPr>
                <w:noProof/>
                <w:webHidden/>
              </w:rPr>
              <w:t>3</w:t>
            </w:r>
            <w:r w:rsidR="00020AE8">
              <w:rPr>
                <w:noProof/>
                <w:webHidden/>
              </w:rPr>
              <w:fldChar w:fldCharType="end"/>
            </w:r>
          </w:hyperlink>
        </w:p>
        <w:p w14:paraId="1630CF08" w14:textId="69B443E0" w:rsidR="00020AE8" w:rsidRDefault="00000000">
          <w:pPr>
            <w:pStyle w:val="TOC1"/>
            <w:tabs>
              <w:tab w:val="right" w:leader="dot" w:pos="9016"/>
            </w:tabs>
            <w:rPr>
              <w:rFonts w:eastAsiaTheme="minorEastAsia"/>
              <w:noProof/>
              <w:lang w:eastAsia="en-GB"/>
            </w:rPr>
          </w:pPr>
          <w:hyperlink w:anchor="_Toc107884590" w:history="1">
            <w:r w:rsidR="00020AE8" w:rsidRPr="0004692A">
              <w:rPr>
                <w:rStyle w:val="Hyperlink"/>
                <w:noProof/>
              </w:rPr>
              <w:t>2.0 Main body</w:t>
            </w:r>
            <w:r w:rsidR="00020AE8">
              <w:rPr>
                <w:noProof/>
                <w:webHidden/>
              </w:rPr>
              <w:tab/>
            </w:r>
            <w:r w:rsidR="00020AE8">
              <w:rPr>
                <w:noProof/>
                <w:webHidden/>
              </w:rPr>
              <w:fldChar w:fldCharType="begin"/>
            </w:r>
            <w:r w:rsidR="00020AE8">
              <w:rPr>
                <w:noProof/>
                <w:webHidden/>
              </w:rPr>
              <w:instrText xml:space="preserve"> PAGEREF _Toc107884590 \h </w:instrText>
            </w:r>
            <w:r w:rsidR="00020AE8">
              <w:rPr>
                <w:noProof/>
                <w:webHidden/>
              </w:rPr>
            </w:r>
            <w:r w:rsidR="00020AE8">
              <w:rPr>
                <w:noProof/>
                <w:webHidden/>
              </w:rPr>
              <w:fldChar w:fldCharType="separate"/>
            </w:r>
            <w:r w:rsidR="00020AE8">
              <w:rPr>
                <w:noProof/>
                <w:webHidden/>
              </w:rPr>
              <w:t>4</w:t>
            </w:r>
            <w:r w:rsidR="00020AE8">
              <w:rPr>
                <w:noProof/>
                <w:webHidden/>
              </w:rPr>
              <w:fldChar w:fldCharType="end"/>
            </w:r>
          </w:hyperlink>
        </w:p>
        <w:p w14:paraId="69832AEA" w14:textId="0CD72B78" w:rsidR="00020AE8" w:rsidRDefault="00000000">
          <w:pPr>
            <w:pStyle w:val="TOC1"/>
            <w:tabs>
              <w:tab w:val="right" w:leader="dot" w:pos="9016"/>
            </w:tabs>
            <w:rPr>
              <w:rFonts w:eastAsiaTheme="minorEastAsia"/>
              <w:noProof/>
              <w:lang w:eastAsia="en-GB"/>
            </w:rPr>
          </w:pPr>
          <w:hyperlink w:anchor="_Toc107884591" w:history="1">
            <w:r w:rsidR="00020AE8" w:rsidRPr="0004692A">
              <w:rPr>
                <w:rStyle w:val="Hyperlink"/>
                <w:noProof/>
              </w:rPr>
              <w:t>2.1 Project Initiation phase</w:t>
            </w:r>
            <w:r w:rsidR="00020AE8">
              <w:rPr>
                <w:noProof/>
                <w:webHidden/>
              </w:rPr>
              <w:tab/>
            </w:r>
            <w:r w:rsidR="00020AE8">
              <w:rPr>
                <w:noProof/>
                <w:webHidden/>
              </w:rPr>
              <w:fldChar w:fldCharType="begin"/>
            </w:r>
            <w:r w:rsidR="00020AE8">
              <w:rPr>
                <w:noProof/>
                <w:webHidden/>
              </w:rPr>
              <w:instrText xml:space="preserve"> PAGEREF _Toc107884591 \h </w:instrText>
            </w:r>
            <w:r w:rsidR="00020AE8">
              <w:rPr>
                <w:noProof/>
                <w:webHidden/>
              </w:rPr>
            </w:r>
            <w:r w:rsidR="00020AE8">
              <w:rPr>
                <w:noProof/>
                <w:webHidden/>
              </w:rPr>
              <w:fldChar w:fldCharType="separate"/>
            </w:r>
            <w:r w:rsidR="00020AE8">
              <w:rPr>
                <w:noProof/>
                <w:webHidden/>
              </w:rPr>
              <w:t>5</w:t>
            </w:r>
            <w:r w:rsidR="00020AE8">
              <w:rPr>
                <w:noProof/>
                <w:webHidden/>
              </w:rPr>
              <w:fldChar w:fldCharType="end"/>
            </w:r>
          </w:hyperlink>
        </w:p>
        <w:p w14:paraId="68123802" w14:textId="0B8229FA" w:rsidR="00020AE8" w:rsidRDefault="00000000">
          <w:pPr>
            <w:pStyle w:val="TOC1"/>
            <w:tabs>
              <w:tab w:val="right" w:leader="dot" w:pos="9016"/>
            </w:tabs>
            <w:rPr>
              <w:rFonts w:eastAsiaTheme="minorEastAsia"/>
              <w:noProof/>
              <w:lang w:eastAsia="en-GB"/>
            </w:rPr>
          </w:pPr>
          <w:hyperlink w:anchor="_Toc107884592" w:history="1">
            <w:r w:rsidR="00020AE8" w:rsidRPr="0004692A">
              <w:rPr>
                <w:rStyle w:val="Hyperlink"/>
                <w:noProof/>
              </w:rPr>
              <w:t>2.2 Project Planning</w:t>
            </w:r>
            <w:r w:rsidR="00020AE8">
              <w:rPr>
                <w:noProof/>
                <w:webHidden/>
              </w:rPr>
              <w:tab/>
            </w:r>
            <w:r w:rsidR="00020AE8">
              <w:rPr>
                <w:noProof/>
                <w:webHidden/>
              </w:rPr>
              <w:fldChar w:fldCharType="begin"/>
            </w:r>
            <w:r w:rsidR="00020AE8">
              <w:rPr>
                <w:noProof/>
                <w:webHidden/>
              </w:rPr>
              <w:instrText xml:space="preserve"> PAGEREF _Toc107884592 \h </w:instrText>
            </w:r>
            <w:r w:rsidR="00020AE8">
              <w:rPr>
                <w:noProof/>
                <w:webHidden/>
              </w:rPr>
            </w:r>
            <w:r w:rsidR="00020AE8">
              <w:rPr>
                <w:noProof/>
                <w:webHidden/>
              </w:rPr>
              <w:fldChar w:fldCharType="separate"/>
            </w:r>
            <w:r w:rsidR="00020AE8">
              <w:rPr>
                <w:noProof/>
                <w:webHidden/>
              </w:rPr>
              <w:t>6</w:t>
            </w:r>
            <w:r w:rsidR="00020AE8">
              <w:rPr>
                <w:noProof/>
                <w:webHidden/>
              </w:rPr>
              <w:fldChar w:fldCharType="end"/>
            </w:r>
          </w:hyperlink>
        </w:p>
        <w:p w14:paraId="1DFB9F3D" w14:textId="7AB50725" w:rsidR="00020AE8" w:rsidRDefault="00000000">
          <w:pPr>
            <w:pStyle w:val="TOC1"/>
            <w:tabs>
              <w:tab w:val="right" w:leader="dot" w:pos="9016"/>
            </w:tabs>
            <w:rPr>
              <w:rFonts w:eastAsiaTheme="minorEastAsia"/>
              <w:noProof/>
              <w:lang w:eastAsia="en-GB"/>
            </w:rPr>
          </w:pPr>
          <w:hyperlink w:anchor="_Toc107884593" w:history="1">
            <w:r w:rsidR="00020AE8" w:rsidRPr="0004692A">
              <w:rPr>
                <w:rStyle w:val="Hyperlink"/>
                <w:noProof/>
              </w:rPr>
              <w:t>2.3 Project execution phase</w:t>
            </w:r>
            <w:r w:rsidR="00020AE8">
              <w:rPr>
                <w:noProof/>
                <w:webHidden/>
              </w:rPr>
              <w:tab/>
            </w:r>
            <w:r w:rsidR="00020AE8">
              <w:rPr>
                <w:noProof/>
                <w:webHidden/>
              </w:rPr>
              <w:fldChar w:fldCharType="begin"/>
            </w:r>
            <w:r w:rsidR="00020AE8">
              <w:rPr>
                <w:noProof/>
                <w:webHidden/>
              </w:rPr>
              <w:instrText xml:space="preserve"> PAGEREF _Toc107884593 \h </w:instrText>
            </w:r>
            <w:r w:rsidR="00020AE8">
              <w:rPr>
                <w:noProof/>
                <w:webHidden/>
              </w:rPr>
            </w:r>
            <w:r w:rsidR="00020AE8">
              <w:rPr>
                <w:noProof/>
                <w:webHidden/>
              </w:rPr>
              <w:fldChar w:fldCharType="separate"/>
            </w:r>
            <w:r w:rsidR="00020AE8">
              <w:rPr>
                <w:noProof/>
                <w:webHidden/>
              </w:rPr>
              <w:t>8</w:t>
            </w:r>
            <w:r w:rsidR="00020AE8">
              <w:rPr>
                <w:noProof/>
                <w:webHidden/>
              </w:rPr>
              <w:fldChar w:fldCharType="end"/>
            </w:r>
          </w:hyperlink>
        </w:p>
        <w:p w14:paraId="591899F6" w14:textId="1B6F87F9" w:rsidR="00020AE8" w:rsidRDefault="00000000">
          <w:pPr>
            <w:pStyle w:val="TOC1"/>
            <w:tabs>
              <w:tab w:val="right" w:leader="dot" w:pos="9016"/>
            </w:tabs>
            <w:rPr>
              <w:rFonts w:eastAsiaTheme="minorEastAsia"/>
              <w:noProof/>
              <w:lang w:eastAsia="en-GB"/>
            </w:rPr>
          </w:pPr>
          <w:hyperlink w:anchor="_Toc107884594" w:history="1">
            <w:r w:rsidR="00020AE8" w:rsidRPr="0004692A">
              <w:rPr>
                <w:rStyle w:val="Hyperlink"/>
                <w:noProof/>
              </w:rPr>
              <w:t>2.4 Project closure phase</w:t>
            </w:r>
            <w:r w:rsidR="00020AE8">
              <w:rPr>
                <w:noProof/>
                <w:webHidden/>
              </w:rPr>
              <w:tab/>
            </w:r>
            <w:r w:rsidR="00020AE8">
              <w:rPr>
                <w:noProof/>
                <w:webHidden/>
              </w:rPr>
              <w:fldChar w:fldCharType="begin"/>
            </w:r>
            <w:r w:rsidR="00020AE8">
              <w:rPr>
                <w:noProof/>
                <w:webHidden/>
              </w:rPr>
              <w:instrText xml:space="preserve"> PAGEREF _Toc107884594 \h </w:instrText>
            </w:r>
            <w:r w:rsidR="00020AE8">
              <w:rPr>
                <w:noProof/>
                <w:webHidden/>
              </w:rPr>
            </w:r>
            <w:r w:rsidR="00020AE8">
              <w:rPr>
                <w:noProof/>
                <w:webHidden/>
              </w:rPr>
              <w:fldChar w:fldCharType="separate"/>
            </w:r>
            <w:r w:rsidR="00020AE8">
              <w:rPr>
                <w:noProof/>
                <w:webHidden/>
              </w:rPr>
              <w:t>10</w:t>
            </w:r>
            <w:r w:rsidR="00020AE8">
              <w:rPr>
                <w:noProof/>
                <w:webHidden/>
              </w:rPr>
              <w:fldChar w:fldCharType="end"/>
            </w:r>
          </w:hyperlink>
        </w:p>
        <w:p w14:paraId="1FD7520E" w14:textId="2B0B3978" w:rsidR="00020AE8" w:rsidRDefault="00000000">
          <w:pPr>
            <w:pStyle w:val="TOC1"/>
            <w:tabs>
              <w:tab w:val="right" w:leader="dot" w:pos="9016"/>
            </w:tabs>
            <w:rPr>
              <w:rFonts w:eastAsiaTheme="minorEastAsia"/>
              <w:noProof/>
              <w:lang w:eastAsia="en-GB"/>
            </w:rPr>
          </w:pPr>
          <w:hyperlink w:anchor="_Toc107884595" w:history="1">
            <w:r w:rsidR="00020AE8" w:rsidRPr="0004692A">
              <w:rPr>
                <w:rStyle w:val="Hyperlink"/>
                <w:noProof/>
              </w:rPr>
              <w:t>3.0 Project evaluation</w:t>
            </w:r>
            <w:r w:rsidR="00020AE8">
              <w:rPr>
                <w:noProof/>
                <w:webHidden/>
              </w:rPr>
              <w:tab/>
            </w:r>
            <w:r w:rsidR="00020AE8">
              <w:rPr>
                <w:noProof/>
                <w:webHidden/>
              </w:rPr>
              <w:fldChar w:fldCharType="begin"/>
            </w:r>
            <w:r w:rsidR="00020AE8">
              <w:rPr>
                <w:noProof/>
                <w:webHidden/>
              </w:rPr>
              <w:instrText xml:space="preserve"> PAGEREF _Toc107884595 \h </w:instrText>
            </w:r>
            <w:r w:rsidR="00020AE8">
              <w:rPr>
                <w:noProof/>
                <w:webHidden/>
              </w:rPr>
            </w:r>
            <w:r w:rsidR="00020AE8">
              <w:rPr>
                <w:noProof/>
                <w:webHidden/>
              </w:rPr>
              <w:fldChar w:fldCharType="separate"/>
            </w:r>
            <w:r w:rsidR="00020AE8">
              <w:rPr>
                <w:noProof/>
                <w:webHidden/>
              </w:rPr>
              <w:t>11</w:t>
            </w:r>
            <w:r w:rsidR="00020AE8">
              <w:rPr>
                <w:noProof/>
                <w:webHidden/>
              </w:rPr>
              <w:fldChar w:fldCharType="end"/>
            </w:r>
          </w:hyperlink>
        </w:p>
        <w:p w14:paraId="227394D7" w14:textId="57400C46" w:rsidR="00020AE8" w:rsidRDefault="00000000">
          <w:pPr>
            <w:pStyle w:val="TOC1"/>
            <w:tabs>
              <w:tab w:val="right" w:leader="dot" w:pos="9016"/>
            </w:tabs>
            <w:rPr>
              <w:rFonts w:eastAsiaTheme="minorEastAsia"/>
              <w:noProof/>
              <w:lang w:eastAsia="en-GB"/>
            </w:rPr>
          </w:pPr>
          <w:hyperlink w:anchor="_Toc107884596" w:history="1">
            <w:r w:rsidR="00020AE8" w:rsidRPr="0004692A">
              <w:rPr>
                <w:rStyle w:val="Hyperlink"/>
                <w:noProof/>
              </w:rPr>
              <w:t>4.0 Conclusion</w:t>
            </w:r>
            <w:r w:rsidR="00020AE8">
              <w:rPr>
                <w:noProof/>
                <w:webHidden/>
              </w:rPr>
              <w:tab/>
            </w:r>
            <w:r w:rsidR="00020AE8">
              <w:rPr>
                <w:noProof/>
                <w:webHidden/>
              </w:rPr>
              <w:fldChar w:fldCharType="begin"/>
            </w:r>
            <w:r w:rsidR="00020AE8">
              <w:rPr>
                <w:noProof/>
                <w:webHidden/>
              </w:rPr>
              <w:instrText xml:space="preserve"> PAGEREF _Toc107884596 \h </w:instrText>
            </w:r>
            <w:r w:rsidR="00020AE8">
              <w:rPr>
                <w:noProof/>
                <w:webHidden/>
              </w:rPr>
            </w:r>
            <w:r w:rsidR="00020AE8">
              <w:rPr>
                <w:noProof/>
                <w:webHidden/>
              </w:rPr>
              <w:fldChar w:fldCharType="separate"/>
            </w:r>
            <w:r w:rsidR="00020AE8">
              <w:rPr>
                <w:noProof/>
                <w:webHidden/>
              </w:rPr>
              <w:t>12</w:t>
            </w:r>
            <w:r w:rsidR="00020AE8">
              <w:rPr>
                <w:noProof/>
                <w:webHidden/>
              </w:rPr>
              <w:fldChar w:fldCharType="end"/>
            </w:r>
          </w:hyperlink>
        </w:p>
        <w:p w14:paraId="4721C6F5" w14:textId="326020BF" w:rsidR="00020AE8" w:rsidRDefault="00000000">
          <w:pPr>
            <w:pStyle w:val="TOC1"/>
            <w:tabs>
              <w:tab w:val="right" w:leader="dot" w:pos="9016"/>
            </w:tabs>
            <w:rPr>
              <w:rFonts w:eastAsiaTheme="minorEastAsia"/>
              <w:noProof/>
              <w:lang w:eastAsia="en-GB"/>
            </w:rPr>
          </w:pPr>
          <w:hyperlink w:anchor="_Toc107884597" w:history="1">
            <w:r w:rsidR="00020AE8" w:rsidRPr="0004692A">
              <w:rPr>
                <w:rStyle w:val="Hyperlink"/>
                <w:noProof/>
              </w:rPr>
              <w:t>Reference list</w:t>
            </w:r>
            <w:r w:rsidR="00020AE8">
              <w:rPr>
                <w:noProof/>
                <w:webHidden/>
              </w:rPr>
              <w:tab/>
            </w:r>
            <w:r w:rsidR="00020AE8">
              <w:rPr>
                <w:noProof/>
                <w:webHidden/>
              </w:rPr>
              <w:fldChar w:fldCharType="begin"/>
            </w:r>
            <w:r w:rsidR="00020AE8">
              <w:rPr>
                <w:noProof/>
                <w:webHidden/>
              </w:rPr>
              <w:instrText xml:space="preserve"> PAGEREF _Toc107884597 \h </w:instrText>
            </w:r>
            <w:r w:rsidR="00020AE8">
              <w:rPr>
                <w:noProof/>
                <w:webHidden/>
              </w:rPr>
            </w:r>
            <w:r w:rsidR="00020AE8">
              <w:rPr>
                <w:noProof/>
                <w:webHidden/>
              </w:rPr>
              <w:fldChar w:fldCharType="separate"/>
            </w:r>
            <w:r w:rsidR="00020AE8">
              <w:rPr>
                <w:noProof/>
                <w:webHidden/>
              </w:rPr>
              <w:t>13</w:t>
            </w:r>
            <w:r w:rsidR="00020AE8">
              <w:rPr>
                <w:noProof/>
                <w:webHidden/>
              </w:rPr>
              <w:fldChar w:fldCharType="end"/>
            </w:r>
          </w:hyperlink>
        </w:p>
        <w:p w14:paraId="09C3B12B" w14:textId="75DA9073" w:rsidR="00136B1F" w:rsidRDefault="00136B1F">
          <w:r>
            <w:rPr>
              <w:b/>
              <w:bCs/>
              <w:noProof/>
            </w:rPr>
            <w:fldChar w:fldCharType="end"/>
          </w:r>
        </w:p>
      </w:sdtContent>
    </w:sdt>
    <w:p w14:paraId="7B215425" w14:textId="48A5FC2A" w:rsidR="000C75CD" w:rsidRDefault="000C75CD" w:rsidP="0088528D">
      <w:pPr>
        <w:jc w:val="center"/>
        <w:rPr>
          <w:sz w:val="36"/>
          <w:szCs w:val="36"/>
        </w:rPr>
      </w:pPr>
    </w:p>
    <w:p w14:paraId="22C7A051" w14:textId="30F94F24" w:rsidR="000C75CD" w:rsidRDefault="000C75CD" w:rsidP="0088528D">
      <w:pPr>
        <w:jc w:val="center"/>
        <w:rPr>
          <w:sz w:val="36"/>
          <w:szCs w:val="36"/>
        </w:rPr>
      </w:pPr>
    </w:p>
    <w:p w14:paraId="675DD4D8" w14:textId="15BB4839" w:rsidR="00136B1F" w:rsidRDefault="00136B1F" w:rsidP="0088528D">
      <w:pPr>
        <w:jc w:val="center"/>
        <w:rPr>
          <w:sz w:val="36"/>
          <w:szCs w:val="36"/>
        </w:rPr>
      </w:pPr>
    </w:p>
    <w:p w14:paraId="4CCE7FCF" w14:textId="2909FE85" w:rsidR="00136B1F" w:rsidRDefault="00136B1F" w:rsidP="0088528D">
      <w:pPr>
        <w:jc w:val="center"/>
        <w:rPr>
          <w:sz w:val="36"/>
          <w:szCs w:val="36"/>
        </w:rPr>
      </w:pPr>
    </w:p>
    <w:p w14:paraId="7F75F161" w14:textId="6ABA17DD" w:rsidR="00136B1F" w:rsidRDefault="00136B1F" w:rsidP="0088528D">
      <w:pPr>
        <w:jc w:val="center"/>
        <w:rPr>
          <w:sz w:val="36"/>
          <w:szCs w:val="36"/>
        </w:rPr>
      </w:pPr>
    </w:p>
    <w:p w14:paraId="00325C6B" w14:textId="27103443" w:rsidR="00136B1F" w:rsidRDefault="00136B1F" w:rsidP="0088528D">
      <w:pPr>
        <w:jc w:val="center"/>
        <w:rPr>
          <w:sz w:val="36"/>
          <w:szCs w:val="36"/>
        </w:rPr>
      </w:pPr>
    </w:p>
    <w:p w14:paraId="33B1BB72" w14:textId="4470C2C1" w:rsidR="00136B1F" w:rsidRDefault="00136B1F" w:rsidP="0088528D">
      <w:pPr>
        <w:jc w:val="center"/>
        <w:rPr>
          <w:sz w:val="36"/>
          <w:szCs w:val="36"/>
        </w:rPr>
      </w:pPr>
    </w:p>
    <w:p w14:paraId="34EC44C0" w14:textId="67163D09" w:rsidR="00136B1F" w:rsidRDefault="00136B1F" w:rsidP="0088528D">
      <w:pPr>
        <w:jc w:val="center"/>
        <w:rPr>
          <w:sz w:val="36"/>
          <w:szCs w:val="36"/>
        </w:rPr>
      </w:pPr>
    </w:p>
    <w:p w14:paraId="5B306074" w14:textId="69F12857" w:rsidR="00136B1F" w:rsidRDefault="00136B1F" w:rsidP="0088528D">
      <w:pPr>
        <w:jc w:val="center"/>
        <w:rPr>
          <w:sz w:val="36"/>
          <w:szCs w:val="36"/>
        </w:rPr>
      </w:pPr>
    </w:p>
    <w:p w14:paraId="63A58884" w14:textId="607313E8" w:rsidR="00136B1F" w:rsidRDefault="00136B1F" w:rsidP="0088528D">
      <w:pPr>
        <w:jc w:val="center"/>
        <w:rPr>
          <w:sz w:val="36"/>
          <w:szCs w:val="36"/>
        </w:rPr>
      </w:pPr>
    </w:p>
    <w:p w14:paraId="39CF90F6" w14:textId="6AF8F37F" w:rsidR="00136B1F" w:rsidRDefault="00136B1F" w:rsidP="0088528D">
      <w:pPr>
        <w:jc w:val="center"/>
        <w:rPr>
          <w:sz w:val="36"/>
          <w:szCs w:val="36"/>
        </w:rPr>
      </w:pPr>
    </w:p>
    <w:p w14:paraId="6BA24FF0" w14:textId="4CE18D51" w:rsidR="00136B1F" w:rsidRDefault="00136B1F" w:rsidP="0088528D">
      <w:pPr>
        <w:jc w:val="center"/>
        <w:rPr>
          <w:sz w:val="36"/>
          <w:szCs w:val="36"/>
        </w:rPr>
      </w:pPr>
    </w:p>
    <w:p w14:paraId="03F74242" w14:textId="3FB58BAF" w:rsidR="00136B1F" w:rsidRDefault="00136B1F" w:rsidP="0088528D">
      <w:pPr>
        <w:jc w:val="center"/>
        <w:rPr>
          <w:sz w:val="36"/>
          <w:szCs w:val="36"/>
        </w:rPr>
      </w:pPr>
    </w:p>
    <w:p w14:paraId="32BC8AC6" w14:textId="06248B60" w:rsidR="00136B1F" w:rsidRDefault="00136B1F" w:rsidP="0088528D">
      <w:pPr>
        <w:jc w:val="center"/>
        <w:rPr>
          <w:sz w:val="36"/>
          <w:szCs w:val="36"/>
        </w:rPr>
      </w:pPr>
    </w:p>
    <w:p w14:paraId="43039341" w14:textId="7B34F2FC" w:rsidR="00136B1F" w:rsidRDefault="00136B1F" w:rsidP="0088528D">
      <w:pPr>
        <w:jc w:val="center"/>
        <w:rPr>
          <w:sz w:val="36"/>
          <w:szCs w:val="36"/>
        </w:rPr>
      </w:pPr>
    </w:p>
    <w:p w14:paraId="395AAD9A" w14:textId="66C2B0C1" w:rsidR="00136B1F" w:rsidRDefault="00136B1F" w:rsidP="0088528D">
      <w:pPr>
        <w:jc w:val="center"/>
        <w:rPr>
          <w:sz w:val="36"/>
          <w:szCs w:val="36"/>
        </w:rPr>
      </w:pPr>
    </w:p>
    <w:p w14:paraId="5603C4B6" w14:textId="699E69D5" w:rsidR="00136B1F" w:rsidRDefault="00136B1F" w:rsidP="0088528D">
      <w:pPr>
        <w:jc w:val="center"/>
        <w:rPr>
          <w:sz w:val="36"/>
          <w:szCs w:val="36"/>
        </w:rPr>
      </w:pPr>
    </w:p>
    <w:p w14:paraId="7D4F09E9" w14:textId="5D6BD10D" w:rsidR="00136B1F" w:rsidRDefault="00136B1F" w:rsidP="0088528D">
      <w:pPr>
        <w:jc w:val="center"/>
        <w:rPr>
          <w:sz w:val="36"/>
          <w:szCs w:val="36"/>
        </w:rPr>
      </w:pPr>
    </w:p>
    <w:p w14:paraId="0C3FD18B" w14:textId="4A881B10" w:rsidR="00136B1F" w:rsidRDefault="00136B1F" w:rsidP="00136B1F">
      <w:pPr>
        <w:pStyle w:val="Heading1"/>
        <w:jc w:val="center"/>
      </w:pPr>
      <w:bookmarkStart w:id="0" w:name="_Toc107884589"/>
      <w:r>
        <w:t>Introduction</w:t>
      </w:r>
      <w:bookmarkEnd w:id="0"/>
    </w:p>
    <w:p w14:paraId="33085565" w14:textId="2FAB9318" w:rsidR="00136B1F" w:rsidRDefault="00136B1F" w:rsidP="00BC4A52"/>
    <w:p w14:paraId="6436C566" w14:textId="03ACCC05" w:rsidR="00BC4A52" w:rsidRDefault="00BC4A52" w:rsidP="00BC4A52">
      <w:r>
        <w:t>The purpose of this report is to critically discuss the main tools and techniques designed to</w:t>
      </w:r>
      <w:r w:rsidR="00CB18D7">
        <w:t xml:space="preserve"> help</w:t>
      </w:r>
      <w:r>
        <w:t xml:space="preserve"> manag</w:t>
      </w:r>
      <w:r w:rsidR="00CB18D7">
        <w:t>ing</w:t>
      </w:r>
      <w:r>
        <w:t xml:space="preserve"> a project within the workplace, as a project manager. </w:t>
      </w:r>
    </w:p>
    <w:p w14:paraId="171B89E6" w14:textId="3EF311E3" w:rsidR="0092746B" w:rsidRDefault="0075659C" w:rsidP="00BC4A52">
      <w:r w:rsidRPr="0075659C">
        <w:t>A project is a collection of tasks that must be carried out to achieve a specific objective or result. These activities could be straightforward or complex, depending on the project's size and scope, but every project can be divided into goals and the actions required to reach them.</w:t>
      </w:r>
      <w:r>
        <w:t xml:space="preserve"> - </w:t>
      </w:r>
      <w:r>
        <w:rPr>
          <w:rFonts w:ascii="Open Sans" w:hAnsi="Open Sans" w:cs="Open Sans"/>
          <w:color w:val="000000"/>
          <w:sz w:val="20"/>
          <w:szCs w:val="20"/>
          <w:shd w:val="clear" w:color="auto" w:fill="FFFFFF"/>
        </w:rPr>
        <w:t>(Yarbrough, 2022).</w:t>
      </w:r>
    </w:p>
    <w:p w14:paraId="19F5C4CC" w14:textId="595A73A3" w:rsidR="00B502C7" w:rsidRDefault="00B502C7" w:rsidP="00BC4A52">
      <w:r w:rsidRPr="00B502C7">
        <w:t>The use of procedures, techniques, abilities, know-how, and experience to accomplish certain project objectives while abiding by predetermined constraints and project acceptance criteria is known as project management. Final outputs in project management are constrained by a certain timeframe and budget.</w:t>
      </w:r>
    </w:p>
    <w:p w14:paraId="7E7C0540" w14:textId="2E07E2F8" w:rsidR="006E4EA4" w:rsidRDefault="006E4EA4" w:rsidP="00BC4A52">
      <w:r>
        <w:t>The subject of th</w:t>
      </w:r>
      <w:r w:rsidR="004A33E8">
        <w:t>is</w:t>
      </w:r>
      <w:r>
        <w:t xml:space="preserve"> project is the children’s rights, and the goal of the project is to form a specialized team which can always be helping people or children with</w:t>
      </w:r>
      <w:r w:rsidR="009E3F09">
        <w:t xml:space="preserve"> offering</w:t>
      </w:r>
      <w:r>
        <w:t xml:space="preserve"> support in this area. </w:t>
      </w:r>
    </w:p>
    <w:p w14:paraId="38A2BB14" w14:textId="2324B97A" w:rsidR="009E3F09" w:rsidRDefault="009E3F09" w:rsidP="00BC4A52">
      <w:r>
        <w:t xml:space="preserve">The main body of the report will be split into these five project phases: Initiation, Planning, execution, </w:t>
      </w:r>
      <w:r w:rsidR="00472079">
        <w:t>closure,</w:t>
      </w:r>
      <w:r>
        <w:t xml:space="preserve"> and evaluation. </w:t>
      </w:r>
    </w:p>
    <w:p w14:paraId="60882742" w14:textId="5C3F2A22" w:rsidR="008749B7" w:rsidRDefault="008749B7" w:rsidP="00BC4A52">
      <w:r>
        <w:t xml:space="preserve">Also, will be explained the tools used </w:t>
      </w:r>
      <w:r w:rsidR="00472079">
        <w:t>to</w:t>
      </w:r>
      <w:r>
        <w:t xml:space="preserve"> create and maintain a project, and how to have a good project management </w:t>
      </w:r>
      <w:r w:rsidR="00472079">
        <w:t>to</w:t>
      </w:r>
      <w:r>
        <w:t xml:space="preserve"> hit the established goal. </w:t>
      </w:r>
    </w:p>
    <w:p w14:paraId="0B80B1B9" w14:textId="002D6ED6" w:rsidR="00E14DF7" w:rsidRDefault="00E14DF7" w:rsidP="00BC4A52">
      <w:r>
        <w:t xml:space="preserve">The main tools which will be presented are Belbin’s model, Gantt Chart, Quad </w:t>
      </w:r>
      <w:r w:rsidR="00472079">
        <w:t>Chart,</w:t>
      </w:r>
      <w:r>
        <w:t xml:space="preserve"> and stakeholders’ analysis. At the end of the project will be presented the project evaluation. </w:t>
      </w:r>
    </w:p>
    <w:p w14:paraId="0DCB36F9" w14:textId="1D7FCA11" w:rsidR="00BD0C1A" w:rsidRDefault="00BD0C1A" w:rsidP="00BC4A52">
      <w:r>
        <w:t>The aim for children’s rights is a project because is formed by a team, it has a goal, and the tasks are don</w:t>
      </w:r>
      <w:r w:rsidR="006F5F48">
        <w:t>e</w:t>
      </w:r>
      <w:r>
        <w:t xml:space="preserve"> on a specified or a limited time. This is also a project because it has a</w:t>
      </w:r>
      <w:r w:rsidR="00314959">
        <w:t xml:space="preserve"> definite</w:t>
      </w:r>
      <w:r>
        <w:t xml:space="preserve"> start and an end. </w:t>
      </w:r>
    </w:p>
    <w:p w14:paraId="46EA40B2" w14:textId="23C0B44C" w:rsidR="00311422" w:rsidRDefault="00311422" w:rsidP="00BC4A52"/>
    <w:p w14:paraId="32D193F6" w14:textId="2D2621BB" w:rsidR="00311422" w:rsidRDefault="00311422" w:rsidP="00BC4A52"/>
    <w:p w14:paraId="2AE8C2D9" w14:textId="3E87D659" w:rsidR="00311422" w:rsidRDefault="00311422" w:rsidP="00BC4A52"/>
    <w:p w14:paraId="7C36F429" w14:textId="6341D54F" w:rsidR="00311422" w:rsidRDefault="00311422" w:rsidP="00BC4A52"/>
    <w:p w14:paraId="6FA120D2" w14:textId="1375126D" w:rsidR="00311422" w:rsidRDefault="00311422" w:rsidP="00BC4A52"/>
    <w:p w14:paraId="0D509613" w14:textId="679A0C66" w:rsidR="00311422" w:rsidRDefault="00311422" w:rsidP="00BC4A52"/>
    <w:p w14:paraId="1BDA996C" w14:textId="2C3C7B15" w:rsidR="00311422" w:rsidRDefault="00311422" w:rsidP="00BC4A52"/>
    <w:p w14:paraId="274AACF9" w14:textId="76DA85D9" w:rsidR="00311422" w:rsidRDefault="00311422" w:rsidP="00BC4A52"/>
    <w:p w14:paraId="36FE8240" w14:textId="5CD7A684" w:rsidR="00311422" w:rsidRDefault="00311422" w:rsidP="00BC4A52"/>
    <w:p w14:paraId="6703B2A1" w14:textId="48FAF43C" w:rsidR="00311422" w:rsidRDefault="004A59A7" w:rsidP="004A59A7">
      <w:pPr>
        <w:pStyle w:val="Heading1"/>
        <w:jc w:val="center"/>
      </w:pPr>
      <w:bookmarkStart w:id="1" w:name="_Toc107884590"/>
      <w:r>
        <w:t>2.0 Main body</w:t>
      </w:r>
      <w:bookmarkEnd w:id="1"/>
    </w:p>
    <w:p w14:paraId="5E787D5C" w14:textId="76D23048" w:rsidR="004A59A7" w:rsidRDefault="004A59A7" w:rsidP="004A59A7"/>
    <w:p w14:paraId="78932A05" w14:textId="40C0095D" w:rsidR="005B053F" w:rsidRDefault="005B053F" w:rsidP="004A59A7"/>
    <w:p w14:paraId="2233FEE4" w14:textId="3FC63CF5" w:rsidR="005B053F" w:rsidRDefault="005B053F" w:rsidP="004A59A7"/>
    <w:p w14:paraId="331D4B76" w14:textId="4C35E5F7" w:rsidR="005B053F" w:rsidRDefault="0079097B" w:rsidP="0079097B">
      <w:pPr>
        <w:rPr>
          <w:sz w:val="28"/>
          <w:szCs w:val="28"/>
        </w:rPr>
      </w:pPr>
      <w:r w:rsidRPr="0079097B">
        <w:rPr>
          <w:sz w:val="28"/>
          <w:szCs w:val="28"/>
        </w:rPr>
        <w:t>Project lifecycle</w:t>
      </w:r>
    </w:p>
    <w:p w14:paraId="4AC40DD2" w14:textId="5E530A01" w:rsidR="0079097B" w:rsidRDefault="0079097B" w:rsidP="0079097B">
      <w:pPr>
        <w:rPr>
          <w:sz w:val="28"/>
          <w:szCs w:val="28"/>
        </w:rPr>
      </w:pPr>
    </w:p>
    <w:p w14:paraId="32B3A49A" w14:textId="678FA798" w:rsidR="0079097B" w:rsidRDefault="0079097B" w:rsidP="0079097B">
      <w:r>
        <w:rPr>
          <w:rFonts w:ascii="Open Sans" w:hAnsi="Open Sans" w:cs="Open Sans"/>
          <w:color w:val="000000"/>
          <w:sz w:val="20"/>
          <w:szCs w:val="20"/>
          <w:shd w:val="clear" w:color="auto" w:fill="FFFFFF"/>
        </w:rPr>
        <w:t>(Yarbrough, 2022)</w:t>
      </w:r>
      <w:r>
        <w:t xml:space="preserve"> “</w:t>
      </w:r>
      <w:r w:rsidRPr="0079097B">
        <w:t xml:space="preserve">The project lifecycle refers to the five phases all projects must progress through, from start to finish. The five phases of a project lifecycle serve as the most basic outline that gives a project definition. These five phases are initiation, planning, execution, </w:t>
      </w:r>
      <w:r w:rsidR="00472079" w:rsidRPr="0079097B">
        <w:t>monitoring,</w:t>
      </w:r>
      <w:r w:rsidRPr="0079097B">
        <w:t xml:space="preserve"> and closure.</w:t>
      </w:r>
      <w:r>
        <w:t>”</w:t>
      </w:r>
      <w:r>
        <w:rPr>
          <w:rStyle w:val="FootnoteReference"/>
        </w:rPr>
        <w:footnoteReference w:id="1"/>
      </w:r>
    </w:p>
    <w:p w14:paraId="0246628F" w14:textId="53FE3E85" w:rsidR="00F926D9" w:rsidRDefault="0079097B" w:rsidP="0079097B">
      <w:r>
        <w:t>Also, there are other subjects about a project, which are</w:t>
      </w:r>
      <w:r w:rsidR="007F3548">
        <w:t>:</w:t>
      </w:r>
      <w:r>
        <w:t xml:space="preserve"> the project scope, the stakeholders, </w:t>
      </w:r>
      <w:r w:rsidR="007F3548">
        <w:t xml:space="preserve">deliverables, milestone, </w:t>
      </w:r>
      <w:r w:rsidR="00472079">
        <w:t>resources,</w:t>
      </w:r>
      <w:r w:rsidR="007F3548">
        <w:t xml:space="preserve"> and dependencies. </w:t>
      </w:r>
      <w:r w:rsidR="00F926D9">
        <w:t xml:space="preserve"> The lifecycle of a project basically defines the project itself. </w:t>
      </w:r>
    </w:p>
    <w:p w14:paraId="34926131" w14:textId="48BAB096" w:rsidR="0079097B" w:rsidRDefault="00463A50" w:rsidP="0079097B">
      <w:r w:rsidRPr="00463A50">
        <w:t>A crucial component of the project planning step is the project scope. It serves as the beginning point in many ways. The project manager and their team must develop goals and objectives, specify deliverables, create tasks, set significant dates, and more to determine the project scope. The project scope identifies the desired results and all relevant aspects that will affect achieving them.</w:t>
      </w:r>
      <w:r>
        <w:t xml:space="preserve"> - </w:t>
      </w:r>
      <w:r>
        <w:rPr>
          <w:rFonts w:ascii="Open Sans" w:hAnsi="Open Sans" w:cs="Open Sans"/>
          <w:color w:val="000000"/>
          <w:sz w:val="20"/>
          <w:szCs w:val="20"/>
          <w:shd w:val="clear" w:color="auto" w:fill="FFFFFF"/>
        </w:rPr>
        <w:t>(Yarbrough, 2022).</w:t>
      </w:r>
    </w:p>
    <w:p w14:paraId="17A4C516" w14:textId="77777777" w:rsidR="001D1FC6" w:rsidRDefault="001D1FC6" w:rsidP="0079097B"/>
    <w:p w14:paraId="685F5298" w14:textId="77777777" w:rsidR="00064AD2" w:rsidRPr="0079097B" w:rsidRDefault="00064AD2" w:rsidP="0079097B"/>
    <w:p w14:paraId="4BA57A57" w14:textId="3AAC21C1" w:rsidR="004A59A7" w:rsidRDefault="004A59A7" w:rsidP="004A59A7"/>
    <w:p w14:paraId="7897CEB7" w14:textId="665EBA25" w:rsidR="004A59A7" w:rsidRDefault="004A59A7" w:rsidP="004A59A7"/>
    <w:p w14:paraId="5B180298" w14:textId="79309E9F" w:rsidR="004A59A7" w:rsidRDefault="004A59A7" w:rsidP="004A59A7"/>
    <w:p w14:paraId="59423145" w14:textId="1C0867CC" w:rsidR="004A59A7" w:rsidRDefault="004A59A7" w:rsidP="004A59A7"/>
    <w:p w14:paraId="0982BBC1" w14:textId="1EBC8CE5" w:rsidR="004A59A7" w:rsidRDefault="004A59A7" w:rsidP="004A59A7"/>
    <w:p w14:paraId="4275ECE1" w14:textId="048847FF" w:rsidR="004A59A7" w:rsidRDefault="004A59A7" w:rsidP="004A59A7"/>
    <w:p w14:paraId="7B3EA872" w14:textId="316E5AC5" w:rsidR="004A59A7" w:rsidRDefault="004A59A7" w:rsidP="004A59A7"/>
    <w:p w14:paraId="719D12E7" w14:textId="3E8BD66E" w:rsidR="004A59A7" w:rsidRDefault="004A59A7" w:rsidP="004A59A7"/>
    <w:p w14:paraId="15AE03C5" w14:textId="6E37BB36" w:rsidR="004A59A7" w:rsidRDefault="004A59A7" w:rsidP="004A59A7"/>
    <w:p w14:paraId="169D2C6F" w14:textId="77777777" w:rsidR="004A59A7" w:rsidRDefault="004A59A7" w:rsidP="004A59A7"/>
    <w:p w14:paraId="175491C2" w14:textId="77777777" w:rsidR="004A59A7" w:rsidRPr="004A59A7" w:rsidRDefault="004A59A7" w:rsidP="004A59A7"/>
    <w:p w14:paraId="3CFFB558" w14:textId="626C2A54" w:rsidR="004A59A7" w:rsidRDefault="004A59A7" w:rsidP="004A59A7">
      <w:pPr>
        <w:pStyle w:val="Heading1"/>
        <w:jc w:val="center"/>
      </w:pPr>
      <w:bookmarkStart w:id="2" w:name="_Toc107884591"/>
      <w:r>
        <w:t>2.1 Project Initiation phase</w:t>
      </w:r>
      <w:bookmarkEnd w:id="2"/>
    </w:p>
    <w:p w14:paraId="6AA0C3A9" w14:textId="347F20DB" w:rsidR="00B30F44" w:rsidRDefault="00B30F44" w:rsidP="00B30F44"/>
    <w:p w14:paraId="0C1C5212" w14:textId="77777777" w:rsidR="00B30F44" w:rsidRPr="00B30F44" w:rsidRDefault="00B30F44" w:rsidP="00B30F44"/>
    <w:p w14:paraId="03083527" w14:textId="049D1321" w:rsidR="004A59A7" w:rsidRDefault="004A59A7" w:rsidP="004A59A7"/>
    <w:p w14:paraId="18F39D07" w14:textId="393B1B35" w:rsidR="004160B3" w:rsidRDefault="00463A50" w:rsidP="004A59A7">
      <w:r w:rsidRPr="00463A50">
        <w:t>The project charter and stakeholder registration are the only two distinct activities that make up the beginning phase of a project's life cycle. The goal of this phase is to decide on your project's vision, outline your goals, and obtain sanction from a sanctioning stakeholder.</w:t>
      </w:r>
      <w:r>
        <w:t xml:space="preserve"> - </w:t>
      </w:r>
      <w:r>
        <w:rPr>
          <w:rFonts w:ascii="Open Sans" w:hAnsi="Open Sans" w:cs="Open Sans"/>
          <w:color w:val="000000"/>
          <w:sz w:val="20"/>
          <w:szCs w:val="20"/>
          <w:shd w:val="clear" w:color="auto" w:fill="FFFFFF"/>
        </w:rPr>
        <w:t>(Project Life Cycle - The 5 Process Groups | Adobe Workfront, 2022)</w:t>
      </w:r>
    </w:p>
    <w:p w14:paraId="46A8A570" w14:textId="05AD5CE4" w:rsidR="000F0966" w:rsidRDefault="00C02D1C" w:rsidP="004A59A7">
      <w:r w:rsidRPr="00C02D1C">
        <w:t>The following are the main elements of the project charter:</w:t>
      </w:r>
      <w:r>
        <w:t xml:space="preserve"> business case, project scope, deliverables, objectives, resources needed, milestone plan and timeline, cost estimate, risks and issues, dependencies.</w:t>
      </w:r>
      <w:r w:rsidR="0077377B">
        <w:t xml:space="preserve"> </w:t>
      </w:r>
    </w:p>
    <w:p w14:paraId="59E851AB" w14:textId="77777777" w:rsidR="00527F82" w:rsidRDefault="0077377B" w:rsidP="004A59A7">
      <w:r>
        <w:t>The main role of the initiation phase into a project is to define it.</w:t>
      </w:r>
    </w:p>
    <w:p w14:paraId="4091FC9D" w14:textId="77777777" w:rsidR="00527F82" w:rsidRDefault="00527F82" w:rsidP="00527F82">
      <w:r>
        <w:t>The initiation phase is basically self-explanatory and is the moment when the team for children’s rights project was formed. The team members joined the team, and they were assigned their roles and the jobs they must do while this project is running.</w:t>
      </w:r>
    </w:p>
    <w:p w14:paraId="27E7C966" w14:textId="5CEE0C6C" w:rsidR="004160B3" w:rsidRDefault="0077377B" w:rsidP="004A59A7">
      <w:r>
        <w:t xml:space="preserve"> </w:t>
      </w:r>
    </w:p>
    <w:p w14:paraId="615C3E95" w14:textId="3287C6C2" w:rsidR="00BD06EC" w:rsidRDefault="00BD06EC" w:rsidP="004A59A7">
      <w:pPr>
        <w:rPr>
          <w:sz w:val="28"/>
          <w:szCs w:val="28"/>
        </w:rPr>
      </w:pPr>
      <w:r w:rsidRPr="00BD06EC">
        <w:rPr>
          <w:sz w:val="28"/>
          <w:szCs w:val="28"/>
        </w:rPr>
        <w:t>Belbin’s model</w:t>
      </w:r>
    </w:p>
    <w:p w14:paraId="01EA6872" w14:textId="3FF136BB" w:rsidR="00BD06EC" w:rsidRDefault="00463A50" w:rsidP="004A59A7">
      <w:r w:rsidRPr="00463A50">
        <w:t>According to Belbin's original management team concept, there must be eight people present, each of whom has the aptitude for a specific position. The problem of secondary team roles is crucial because many teams in industry have less than eight members. Researchers looked at data from UK managers (N = 1796) and found that team positions may be divided into two broad types, called "task" and "connection."</w:t>
      </w:r>
      <w:r w:rsidR="00BD06EC" w:rsidRPr="00BD06EC">
        <w:t>.</w:t>
      </w:r>
      <w:r>
        <w:t xml:space="preserve"> - </w:t>
      </w:r>
      <w:r>
        <w:rPr>
          <w:rFonts w:ascii="Open Sans" w:hAnsi="Open Sans" w:cs="Open Sans"/>
          <w:color w:val="000000"/>
          <w:sz w:val="20"/>
          <w:szCs w:val="20"/>
          <w:shd w:val="clear" w:color="auto" w:fill="FFFFFF"/>
        </w:rPr>
        <w:t xml:space="preserve">(Fisher, Hunter and </w:t>
      </w:r>
      <w:proofErr w:type="spellStart"/>
      <w:r>
        <w:rPr>
          <w:rFonts w:ascii="Open Sans" w:hAnsi="Open Sans" w:cs="Open Sans"/>
          <w:color w:val="000000"/>
          <w:sz w:val="20"/>
          <w:szCs w:val="20"/>
          <w:shd w:val="clear" w:color="auto" w:fill="FFFFFF"/>
        </w:rPr>
        <w:t>Macrosson</w:t>
      </w:r>
      <w:proofErr w:type="spellEnd"/>
      <w:r>
        <w:rPr>
          <w:rFonts w:ascii="Open Sans" w:hAnsi="Open Sans" w:cs="Open Sans"/>
          <w:color w:val="000000"/>
          <w:sz w:val="20"/>
          <w:szCs w:val="20"/>
          <w:shd w:val="clear" w:color="auto" w:fill="FFFFFF"/>
        </w:rPr>
        <w:t>, 1998)</w:t>
      </w:r>
    </w:p>
    <w:p w14:paraId="28C8C46B" w14:textId="3923F8AA" w:rsidR="005F0444" w:rsidRDefault="005F0444" w:rsidP="004A59A7"/>
    <w:p w14:paraId="3201388F" w14:textId="2246F4B6" w:rsidR="006F5F48" w:rsidRDefault="005F0444" w:rsidP="004A59A7">
      <w:r>
        <w:t>The Belbin’s model helped the project manager to denominate each member of the team for a specific role</w:t>
      </w:r>
      <w:r w:rsidR="00C146C7">
        <w:t xml:space="preserve">, for the children awareness. The most popular person worked on the flyer and posted it on the social media, so they got a better and consistent feedback. </w:t>
      </w:r>
    </w:p>
    <w:p w14:paraId="63ADE4EC" w14:textId="77777777" w:rsidR="00C146C7" w:rsidRDefault="00C146C7" w:rsidP="004A59A7"/>
    <w:p w14:paraId="1B627A56" w14:textId="77777777" w:rsidR="00013932" w:rsidRDefault="00013932" w:rsidP="004A59A7"/>
    <w:p w14:paraId="4396E584" w14:textId="77777777" w:rsidR="00E60E73" w:rsidRPr="00BD06EC" w:rsidRDefault="00E60E73" w:rsidP="004A59A7"/>
    <w:p w14:paraId="7D891AC3" w14:textId="6F7D551E" w:rsidR="004A59A7" w:rsidRDefault="004A59A7" w:rsidP="004A59A7"/>
    <w:p w14:paraId="36375D8E" w14:textId="13E82F1C" w:rsidR="004A59A7" w:rsidRDefault="004A59A7" w:rsidP="004A59A7"/>
    <w:p w14:paraId="400D3ED8" w14:textId="77777777" w:rsidR="001D1FC6" w:rsidRDefault="001D1FC6" w:rsidP="004A59A7"/>
    <w:p w14:paraId="33347979" w14:textId="77777777" w:rsidR="004A59A7" w:rsidRPr="004A59A7" w:rsidRDefault="004A59A7" w:rsidP="004A59A7"/>
    <w:p w14:paraId="3303C910" w14:textId="26BE5121" w:rsidR="004A59A7" w:rsidRDefault="004A59A7" w:rsidP="004A59A7">
      <w:pPr>
        <w:pStyle w:val="Heading1"/>
        <w:jc w:val="center"/>
      </w:pPr>
      <w:bookmarkStart w:id="3" w:name="_Toc107884592"/>
      <w:r>
        <w:lastRenderedPageBreak/>
        <w:t>2.2 Project Planning</w:t>
      </w:r>
      <w:bookmarkEnd w:id="3"/>
    </w:p>
    <w:p w14:paraId="6E3B184E" w14:textId="6C2066D0" w:rsidR="004A59A7" w:rsidRDefault="004A59A7" w:rsidP="004A59A7"/>
    <w:p w14:paraId="32152AC8" w14:textId="0CEC3DEB" w:rsidR="004A59A7" w:rsidRDefault="004A59A7" w:rsidP="004A59A7"/>
    <w:p w14:paraId="5E1021DB" w14:textId="7683C546" w:rsidR="004A59A7" w:rsidRDefault="00380886" w:rsidP="004A59A7">
      <w:r w:rsidRPr="00380886">
        <w:t xml:space="preserve">Construction of the project infrastructure, including a project management plan, project scope, work breakdown structure, and more—as well as qualitative and quantitative risk analyses and risk responses—takes place during the planning phase of the process group. This infrastructure will allow you to accomplish your goal within the time and financial constraints that have been established. This is your whole road map and success guide. Everyone on your team will have a clear understanding of what needs to be done </w:t>
      </w:r>
      <w:r w:rsidR="00271D37" w:rsidRPr="00380886">
        <w:t>to</w:t>
      </w:r>
      <w:r w:rsidRPr="00380886">
        <w:t xml:space="preserve"> complete the project on schedule and under budget once you have completed this stage of the life cycle.</w:t>
      </w:r>
      <w:r>
        <w:t xml:space="preserve"> - </w:t>
      </w:r>
      <w:r>
        <w:rPr>
          <w:rFonts w:ascii="Open Sans" w:hAnsi="Open Sans" w:cs="Open Sans"/>
          <w:color w:val="000000"/>
          <w:sz w:val="20"/>
          <w:szCs w:val="20"/>
          <w:shd w:val="clear" w:color="auto" w:fill="FFFFFF"/>
        </w:rPr>
        <w:t>(Project Life Cycle - The 5 Process Groups | Adobe Workfront, 2022)</w:t>
      </w:r>
    </w:p>
    <w:p w14:paraId="68E58DB2" w14:textId="4979C858" w:rsidR="00E0686D" w:rsidRDefault="00E0686D" w:rsidP="004A59A7"/>
    <w:p w14:paraId="6007BA46" w14:textId="1365310D" w:rsidR="00E0686D" w:rsidRDefault="00E0686D" w:rsidP="004A59A7">
      <w:pPr>
        <w:rPr>
          <w:sz w:val="28"/>
          <w:szCs w:val="28"/>
        </w:rPr>
      </w:pPr>
      <w:r>
        <w:rPr>
          <w:sz w:val="28"/>
          <w:szCs w:val="28"/>
        </w:rPr>
        <w:t>Quad chart</w:t>
      </w:r>
    </w:p>
    <w:p w14:paraId="44378666" w14:textId="0BF06EB3" w:rsidR="00E56FBD" w:rsidRDefault="00E56FBD" w:rsidP="004A59A7">
      <w:r>
        <w:rPr>
          <w:rFonts w:ascii="Open Sans" w:hAnsi="Open Sans" w:cs="Open Sans"/>
          <w:color w:val="000000"/>
          <w:sz w:val="20"/>
          <w:szCs w:val="20"/>
          <w:shd w:val="clear" w:color="auto" w:fill="FFFFFF"/>
        </w:rPr>
        <w:t>(The Quad Chart as a Strategic Planning Tool, 2022)</w:t>
      </w:r>
      <w:r>
        <w:t xml:space="preserve"> “</w:t>
      </w:r>
      <w:r w:rsidRPr="00E56FBD">
        <w:t>In its most basic sense, a quad chart is a one-page document where the page is divided into four equal quadrants and presented in landscape mode. They are also known as 2x2 charts or matrices.</w:t>
      </w:r>
      <w:r>
        <w:t>”</w:t>
      </w:r>
      <w:r>
        <w:rPr>
          <w:rStyle w:val="FootnoteReference"/>
        </w:rPr>
        <w:footnoteReference w:id="2"/>
      </w:r>
    </w:p>
    <w:p w14:paraId="21D38187" w14:textId="1A9F0876" w:rsidR="00D9039F" w:rsidRPr="00E56FBD" w:rsidRDefault="00F85E56" w:rsidP="004A59A7">
      <w:r w:rsidRPr="00F85E56">
        <w:t>The quad chart is used to categorise a coordinate system into four main groups so that generalisations about each group can be formed.</w:t>
      </w:r>
      <w:r>
        <w:t xml:space="preserve"> - </w:t>
      </w:r>
      <w:r>
        <w:rPr>
          <w:rFonts w:ascii="Open Sans" w:hAnsi="Open Sans" w:cs="Open Sans"/>
          <w:color w:val="000000"/>
          <w:sz w:val="20"/>
          <w:szCs w:val="20"/>
          <w:shd w:val="clear" w:color="auto" w:fill="FFFFFF"/>
        </w:rPr>
        <w:t>(The Quad Chart as a Strategic Planning Tool, 2022)</w:t>
      </w:r>
    </w:p>
    <w:p w14:paraId="6F95A953" w14:textId="5EA13F0C" w:rsidR="001728E5" w:rsidRDefault="00E0686D" w:rsidP="004A59A7">
      <w:r>
        <w:t xml:space="preserve">Aim – Raise awareness for children services. </w:t>
      </w:r>
    </w:p>
    <w:p w14:paraId="6AFCA106" w14:textId="2F74DBCF" w:rsidR="00E0686D" w:rsidRDefault="00E0686D" w:rsidP="004A59A7">
      <w:r>
        <w:t>Objectives- Identify what services are available in Swansea.</w:t>
      </w:r>
      <w:r w:rsidR="009B5935">
        <w:tab/>
      </w:r>
    </w:p>
    <w:p w14:paraId="31216D97" w14:textId="14862F47" w:rsidR="009B5935" w:rsidRDefault="009B5935" w:rsidP="004A59A7">
      <w:r>
        <w:t xml:space="preserve">Stakeholders: Children, Parents, Secondary websites, team, communities. </w:t>
      </w:r>
    </w:p>
    <w:p w14:paraId="7AD07415" w14:textId="48A738D8" w:rsidR="009B5935" w:rsidRDefault="009B5935" w:rsidP="004A59A7">
      <w:r>
        <w:t>Desired result: What are the children rights?</w:t>
      </w:r>
    </w:p>
    <w:p w14:paraId="3E4AC8CD" w14:textId="529FD818" w:rsidR="009B5935" w:rsidRDefault="009B5935" w:rsidP="004A59A7">
      <w:r>
        <w:t>Identifying organisations that provide the support.</w:t>
      </w:r>
    </w:p>
    <w:p w14:paraId="5931EC34" w14:textId="3998930E" w:rsidR="009B5935" w:rsidRDefault="009B5935" w:rsidP="004A59A7">
      <w:r>
        <w:t xml:space="preserve">Design a flyer to create awareness. </w:t>
      </w:r>
    </w:p>
    <w:p w14:paraId="2D4E6577" w14:textId="6669BDBF" w:rsidR="009B5935" w:rsidRDefault="009B5935" w:rsidP="004A59A7">
      <w:r>
        <w:t xml:space="preserve">Search for children’s rights providers. </w:t>
      </w:r>
    </w:p>
    <w:p w14:paraId="3C3377A7" w14:textId="77777777" w:rsidR="009B5935" w:rsidRDefault="009B5935" w:rsidP="004A59A7">
      <w:r>
        <w:t xml:space="preserve">Measure of success: Complete flyer. </w:t>
      </w:r>
      <w:r>
        <w:tab/>
      </w:r>
    </w:p>
    <w:p w14:paraId="36035C15" w14:textId="66CC1D67" w:rsidR="006F5F48" w:rsidRDefault="009B5935" w:rsidP="004A59A7">
      <w:r>
        <w:t xml:space="preserve">Gathered feedback on the flyer. </w:t>
      </w:r>
    </w:p>
    <w:p w14:paraId="3F90D57B" w14:textId="325A9A17" w:rsidR="00A00DD5" w:rsidRDefault="00A00DD5" w:rsidP="004A59A7"/>
    <w:p w14:paraId="58D625FE" w14:textId="53FFD863" w:rsidR="00A00DD5" w:rsidRDefault="00EB1D4E" w:rsidP="004A59A7">
      <w:pPr>
        <w:rPr>
          <w:sz w:val="28"/>
          <w:szCs w:val="28"/>
        </w:rPr>
      </w:pPr>
      <w:r>
        <w:rPr>
          <w:sz w:val="28"/>
          <w:szCs w:val="28"/>
        </w:rPr>
        <w:t>Stakeholder analysis</w:t>
      </w:r>
    </w:p>
    <w:p w14:paraId="589E6339" w14:textId="4F515D45" w:rsidR="00A00DD5" w:rsidRDefault="00A00DD5" w:rsidP="004A59A7">
      <w:pPr>
        <w:rPr>
          <w:sz w:val="28"/>
          <w:szCs w:val="28"/>
        </w:rPr>
      </w:pPr>
    </w:p>
    <w:p w14:paraId="7F73F88E" w14:textId="13A4BA7A" w:rsidR="00A00DD5" w:rsidRPr="00A00DD5" w:rsidRDefault="00A00DD5" w:rsidP="004A59A7">
      <w:r w:rsidRPr="00A00DD5">
        <w:lastRenderedPageBreak/>
        <w:t>All internal individuals and teams involved in or impacted by a project within an organisation are referred to as stakeholders. The process of identifying these individuals prior to the start of the project, classifying them according to their levels of involvement, interest, and influence in it, and then determining how to best include and communicate with each of these stakeholder groups during the project.</w:t>
      </w:r>
    </w:p>
    <w:p w14:paraId="66533A55" w14:textId="73449B41" w:rsidR="004A59A7" w:rsidRDefault="00EB1D4E" w:rsidP="004A59A7">
      <w:r w:rsidRPr="00EB1D4E">
        <w:t>A stakeholder analysis will help a business decide which people with the necessary abilities will be needed to take part in the project. They will then be able to gather these people for early-stage meetings and individual skill sessions to discuss the project's strategic goals and ambitions. A stakeholder analysis will make sure that everyone working on the project is aware of its goals and how they can help it succeed.</w:t>
      </w:r>
    </w:p>
    <w:p w14:paraId="2A050E2A" w14:textId="56172417" w:rsidR="0073312E" w:rsidRDefault="0073312E" w:rsidP="004A59A7"/>
    <w:p w14:paraId="50D07CAB" w14:textId="4B5765E5" w:rsidR="0073312E" w:rsidRDefault="005566CD" w:rsidP="004A59A7">
      <w:r>
        <w:t>The first and most important stakeholders of this project are Children. As importance, they are high priority and as</w:t>
      </w:r>
      <w:r w:rsidR="00B93AF8">
        <w:t xml:space="preserve"> relative</w:t>
      </w:r>
      <w:r>
        <w:t xml:space="preserve"> power/influence, they are drivers/</w:t>
      </w:r>
      <w:r w:rsidR="004129AC">
        <w:t>internal</w:t>
      </w:r>
      <w:r>
        <w:t xml:space="preserve">. That is because </w:t>
      </w:r>
      <w:r w:rsidR="00667346">
        <w:t xml:space="preserve">the main reason of this project is children, and they are </w:t>
      </w:r>
      <w:r w:rsidR="004129AC">
        <w:t>internal</w:t>
      </w:r>
      <w:r w:rsidR="00667346">
        <w:t xml:space="preserve"> because they are </w:t>
      </w:r>
      <w:r w:rsidR="004129AC">
        <w:t xml:space="preserve">inside </w:t>
      </w:r>
      <w:r w:rsidR="00667346">
        <w:t xml:space="preserve">of the </w:t>
      </w:r>
      <w:r w:rsidR="004129AC">
        <w:t xml:space="preserve">project and have the most importance. </w:t>
      </w:r>
      <w:r w:rsidR="00667346">
        <w:t xml:space="preserve"> </w:t>
      </w:r>
    </w:p>
    <w:p w14:paraId="5FAAFE65" w14:textId="083509B8" w:rsidR="00EB26E6" w:rsidRDefault="00EB26E6" w:rsidP="004A59A7">
      <w:r>
        <w:t xml:space="preserve">The perspective of it is the safety. The action taken is to find organisations which are willing to help children and defend children rights, and make the communication between the children, parents or whoever needs this kind of help, with these organisations, more efficient. </w:t>
      </w:r>
    </w:p>
    <w:p w14:paraId="74273BDF" w14:textId="691760F9" w:rsidR="0073312E" w:rsidRDefault="004D4B4D" w:rsidP="004A59A7">
      <w:r>
        <w:t xml:space="preserve">The second stakeholder in the project would be the organisations. </w:t>
      </w:r>
      <w:r w:rsidR="007424EF">
        <w:t xml:space="preserve">The importance of them is high, because without them there will be no support for children’s rights and they are supporters because they are supporting this project, and internal because they are working with the project manager. </w:t>
      </w:r>
    </w:p>
    <w:p w14:paraId="40F01589" w14:textId="55016828" w:rsidR="0042250C" w:rsidRDefault="0042250C" w:rsidP="004A59A7">
      <w:r>
        <w:t xml:space="preserve">Their perspective is to provide support, and the project manager needs to provide them with information and keep them updated with the process, as this action will help both sides. </w:t>
      </w:r>
    </w:p>
    <w:p w14:paraId="3205A757" w14:textId="762D394B" w:rsidR="0042250C" w:rsidRDefault="00E631FC" w:rsidP="004A59A7">
      <w:r>
        <w:t xml:space="preserve">Parents are another stakeholder, with a high importance, they </w:t>
      </w:r>
      <w:r w:rsidR="00E91F6E">
        <w:t>are</w:t>
      </w:r>
      <w:r>
        <w:t xml:space="preserve"> supporters for the project and external factors as influence for the project. </w:t>
      </w:r>
    </w:p>
    <w:p w14:paraId="3FFBE842" w14:textId="07E0536F" w:rsidR="003747CB" w:rsidRDefault="003747CB" w:rsidP="004A59A7">
      <w:r>
        <w:t xml:space="preserve">The perspective is to engage them, and them to participate. As action taken, the parents will be informed how to identify who can benefit from child services. </w:t>
      </w:r>
    </w:p>
    <w:p w14:paraId="43ED778E" w14:textId="246E6839" w:rsidR="00156474" w:rsidRDefault="00156474" w:rsidP="004A59A7">
      <w:r>
        <w:t xml:space="preserve">The secondary research or websites is the fourth stakeholder in the project, and this is having a high importance. The perspective is to create awareness and the action taken is </w:t>
      </w:r>
      <w:r w:rsidR="002338F7">
        <w:t xml:space="preserve">to provide support and information for children and parents. </w:t>
      </w:r>
    </w:p>
    <w:p w14:paraId="3AA10A9B" w14:textId="436A7035" w:rsidR="00EB5C0D" w:rsidRDefault="00EB5C0D" w:rsidP="004A59A7">
      <w:r>
        <w:t xml:space="preserve">Communities is having a medium importance, having a feedback perspective and with the role to observe and implement values and views. </w:t>
      </w:r>
    </w:p>
    <w:p w14:paraId="655F897A" w14:textId="102B73EB" w:rsidR="00EB5C0D" w:rsidRDefault="00EB5C0D" w:rsidP="004A59A7">
      <w:r>
        <w:t xml:space="preserve">Create flyers is the last stakeholder in the project, having a medium importance, with the perspective of ensuring children and parents knowing what resources are available for them. That is creating an understanding of what services are available. </w:t>
      </w:r>
    </w:p>
    <w:p w14:paraId="356D5827" w14:textId="77777777" w:rsidR="00E91F6E" w:rsidRDefault="00E91F6E" w:rsidP="004A59A7"/>
    <w:p w14:paraId="6064D66C" w14:textId="77777777" w:rsidR="0073312E" w:rsidRPr="004A59A7" w:rsidRDefault="0073312E" w:rsidP="004A59A7"/>
    <w:p w14:paraId="178D175A" w14:textId="7A86CAA9" w:rsidR="004A59A7" w:rsidRDefault="004A59A7" w:rsidP="004A59A7">
      <w:pPr>
        <w:pStyle w:val="Heading1"/>
        <w:jc w:val="center"/>
      </w:pPr>
      <w:bookmarkStart w:id="4" w:name="_Toc107884593"/>
      <w:r>
        <w:t>2.3 Project execution phase</w:t>
      </w:r>
      <w:bookmarkEnd w:id="4"/>
    </w:p>
    <w:p w14:paraId="2019B8AC" w14:textId="7DCE26F5" w:rsidR="004A59A7" w:rsidRDefault="004A59A7" w:rsidP="004A59A7"/>
    <w:p w14:paraId="68B97B9D" w14:textId="1E6B7A7C" w:rsidR="005E7889" w:rsidRDefault="005E7889" w:rsidP="004A59A7"/>
    <w:p w14:paraId="2E75792B" w14:textId="09899F83" w:rsidR="00BA0AE5" w:rsidRDefault="00BA0AE5" w:rsidP="004A59A7">
      <w:pPr>
        <w:rPr>
          <w:sz w:val="28"/>
          <w:szCs w:val="28"/>
        </w:rPr>
      </w:pPr>
      <w:r w:rsidRPr="00BA0AE5">
        <w:rPr>
          <w:sz w:val="28"/>
          <w:szCs w:val="28"/>
        </w:rPr>
        <w:t>WBS</w:t>
      </w:r>
    </w:p>
    <w:p w14:paraId="7FB9283F" w14:textId="7D49F9E9" w:rsidR="00BA0AE5" w:rsidRDefault="00BA0AE5" w:rsidP="004A59A7">
      <w:pPr>
        <w:rPr>
          <w:sz w:val="28"/>
          <w:szCs w:val="28"/>
        </w:rPr>
      </w:pPr>
    </w:p>
    <w:p w14:paraId="1A0557C2" w14:textId="56CA9E0D" w:rsidR="00BA0AE5" w:rsidRPr="00BA0AE5" w:rsidRDefault="00BA0AE5" w:rsidP="004A59A7">
      <w:r>
        <w:rPr>
          <w:rFonts w:ascii="Open Sans" w:hAnsi="Open Sans" w:cs="Open Sans"/>
          <w:color w:val="000000"/>
          <w:sz w:val="20"/>
          <w:szCs w:val="20"/>
          <w:shd w:val="clear" w:color="auto" w:fill="FFFFFF"/>
        </w:rPr>
        <w:t>(Work Breakdown Structure, 2022)</w:t>
      </w:r>
      <w:r>
        <w:t xml:space="preserve"> “</w:t>
      </w:r>
      <w:r w:rsidRPr="00BA0AE5">
        <w:t>Breaking work into smaller tasks is a common productivity technique used to make the work more manageable and approachable. For projects, the Work Breakdown Structure (WBS) is the tool that utilizes this technique and is one of the most important project management documents. It singlehandedly integrates scope, cost and schedule baselines ensuring that project plans are in alignment.</w:t>
      </w:r>
      <w:r>
        <w:t>”</w:t>
      </w:r>
      <w:r>
        <w:rPr>
          <w:rStyle w:val="FootnoteReference"/>
        </w:rPr>
        <w:footnoteReference w:id="3"/>
      </w:r>
    </w:p>
    <w:p w14:paraId="1C46B0C7" w14:textId="78534B1C" w:rsidR="00BA0AE5" w:rsidRDefault="00BA0AE5" w:rsidP="004A59A7">
      <w:r>
        <w:rPr>
          <w:noProof/>
        </w:rPr>
        <w:drawing>
          <wp:inline distT="0" distB="0" distL="0" distR="0" wp14:anchorId="727E3CB0" wp14:editId="0F324575">
            <wp:extent cx="5734050" cy="3238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3238500"/>
                    </a:xfrm>
                    <a:prstGeom prst="rect">
                      <a:avLst/>
                    </a:prstGeom>
                    <a:noFill/>
                    <a:ln>
                      <a:noFill/>
                    </a:ln>
                  </pic:spPr>
                </pic:pic>
              </a:graphicData>
            </a:graphic>
          </wp:inline>
        </w:drawing>
      </w:r>
    </w:p>
    <w:p w14:paraId="4F2F325A" w14:textId="2E68D777" w:rsidR="005E7889" w:rsidRDefault="005E7889" w:rsidP="004A59A7"/>
    <w:p w14:paraId="071EAF19" w14:textId="23B239B8" w:rsidR="00B07A28" w:rsidRDefault="00B07A28" w:rsidP="004A59A7">
      <w:r>
        <w:t xml:space="preserve">This is a top-down approach of WBS for the project in case. </w:t>
      </w:r>
    </w:p>
    <w:p w14:paraId="075D060A" w14:textId="26A42632" w:rsidR="00B07A28" w:rsidRDefault="00B07A28" w:rsidP="004A59A7">
      <w:r>
        <w:t xml:space="preserve">The deliverables of this WBS are matching the desired results of the quad chart. </w:t>
      </w:r>
      <w:r w:rsidR="00947B47">
        <w:t xml:space="preserve">The search list of the left branch of WBS is completing exactly what the quad chart desired results are, namely the organisations who can support children rights, and children’s rights providers. </w:t>
      </w:r>
    </w:p>
    <w:p w14:paraId="046EB5B2" w14:textId="65E64B3F" w:rsidR="00947B47" w:rsidRDefault="00947B47" w:rsidP="004A59A7">
      <w:r>
        <w:t xml:space="preserve">The right branch is also showing the desired results and the measures of success, after creating a flyer for children awareness and receiving feedback on it. </w:t>
      </w:r>
    </w:p>
    <w:p w14:paraId="28840C86" w14:textId="55E426D0" w:rsidR="004A59A7" w:rsidRDefault="004A59A7" w:rsidP="004A59A7"/>
    <w:p w14:paraId="2CB1DA85" w14:textId="0770ECF3" w:rsidR="004A59A7" w:rsidRDefault="009158FA" w:rsidP="004A59A7">
      <w:pPr>
        <w:rPr>
          <w:sz w:val="28"/>
          <w:szCs w:val="28"/>
        </w:rPr>
      </w:pPr>
      <w:r>
        <w:rPr>
          <w:sz w:val="28"/>
          <w:szCs w:val="28"/>
        </w:rPr>
        <w:t>Gantt chart</w:t>
      </w:r>
    </w:p>
    <w:p w14:paraId="123EDE67" w14:textId="410ED404" w:rsidR="009158FA" w:rsidRDefault="009158FA" w:rsidP="004A59A7">
      <w:pPr>
        <w:rPr>
          <w:sz w:val="28"/>
          <w:szCs w:val="28"/>
        </w:rPr>
      </w:pPr>
    </w:p>
    <w:p w14:paraId="70E86AED" w14:textId="4731292D" w:rsidR="003B0312" w:rsidRDefault="003B0312" w:rsidP="004A59A7">
      <w:r>
        <w:rPr>
          <w:rFonts w:ascii="Open Sans" w:hAnsi="Open Sans" w:cs="Open Sans"/>
          <w:color w:val="000000"/>
          <w:sz w:val="20"/>
          <w:szCs w:val="20"/>
          <w:shd w:val="clear" w:color="auto" w:fill="FFFFFF"/>
        </w:rPr>
        <w:lastRenderedPageBreak/>
        <w:t>(Gantt.com, 2022)</w:t>
      </w:r>
      <w:r>
        <w:t xml:space="preserve"> “</w:t>
      </w:r>
      <w:r w:rsidRPr="003B0312">
        <w:t>A Gantt chart, commonly used in project management, is one of the most popular and useful ways of showing activities (tasks or events) displayed against time. On the left of the chart is a list of the activities and along the top is a suitable time scale. Each activity is represented by a bar; the position and length of the bar reflects the start date, duration and end date of the activity.</w:t>
      </w:r>
      <w:r>
        <w:t>”</w:t>
      </w:r>
      <w:r>
        <w:rPr>
          <w:rStyle w:val="FootnoteReference"/>
        </w:rPr>
        <w:footnoteReference w:id="4"/>
      </w:r>
    </w:p>
    <w:p w14:paraId="44058042" w14:textId="221646CF" w:rsidR="00E64E65" w:rsidRDefault="00E64E65" w:rsidP="004A59A7"/>
    <w:p w14:paraId="4BA73D14" w14:textId="77777777" w:rsidR="00E64E65" w:rsidRPr="003B0312" w:rsidRDefault="00E64E65" w:rsidP="004A59A7"/>
    <w:p w14:paraId="00FDA7A2" w14:textId="6BFB32B2" w:rsidR="009158FA" w:rsidRDefault="00EC0E22" w:rsidP="004A59A7">
      <w:r>
        <w:rPr>
          <w:noProof/>
        </w:rPr>
        <w:drawing>
          <wp:inline distT="0" distB="0" distL="0" distR="0" wp14:anchorId="3AC3C3A2" wp14:editId="4641F906">
            <wp:extent cx="6469380" cy="13906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87074" cy="1394453"/>
                    </a:xfrm>
                    <a:prstGeom prst="rect">
                      <a:avLst/>
                    </a:prstGeom>
                    <a:noFill/>
                    <a:ln>
                      <a:noFill/>
                    </a:ln>
                  </pic:spPr>
                </pic:pic>
              </a:graphicData>
            </a:graphic>
          </wp:inline>
        </w:drawing>
      </w:r>
    </w:p>
    <w:p w14:paraId="1ED4B680" w14:textId="7FCD2F07" w:rsidR="00EC0E22" w:rsidRDefault="00EC0E22" w:rsidP="004A59A7"/>
    <w:p w14:paraId="7D922331" w14:textId="4FC1E0BE" w:rsidR="003B0312" w:rsidRDefault="003B0312" w:rsidP="004A59A7">
      <w:r>
        <w:t xml:space="preserve">The Gant Chart </w:t>
      </w:r>
      <w:r w:rsidR="007E4D55">
        <w:t xml:space="preserve">above </w:t>
      </w:r>
      <w:r>
        <w:t xml:space="preserve">is showing the timeframe of all the tasks, marking with red colour the start and the end of each these. </w:t>
      </w:r>
    </w:p>
    <w:p w14:paraId="5BD7BF73" w14:textId="37FE320D" w:rsidR="00DD7448" w:rsidRDefault="00DD7448" w:rsidP="004A59A7">
      <w:r>
        <w:t xml:space="preserve">The advantages of a Gantt Chart are that the project can be more efficiently finished, as each task has a time-limit, and each member of the team has a timeframe to finish the work. </w:t>
      </w:r>
    </w:p>
    <w:p w14:paraId="68A3115A" w14:textId="100050C6" w:rsidR="00DD7448" w:rsidRDefault="00DD7448" w:rsidP="004A59A7">
      <w:r>
        <w:t xml:space="preserve">The disadvantages can occur when the time is too short, or the task is too long and is not enough time to be finished or to be properly done. </w:t>
      </w:r>
    </w:p>
    <w:p w14:paraId="677F6894" w14:textId="6AF23333" w:rsidR="00DD7448" w:rsidRDefault="00DD7448" w:rsidP="004A59A7">
      <w:r>
        <w:t xml:space="preserve"> </w:t>
      </w:r>
    </w:p>
    <w:p w14:paraId="3C655649" w14:textId="77777777" w:rsidR="00EC0E22" w:rsidRPr="009158FA" w:rsidRDefault="00EC0E22" w:rsidP="004A59A7"/>
    <w:p w14:paraId="3BB3466D" w14:textId="77777777" w:rsidR="007B2DB4" w:rsidRPr="004A59A7" w:rsidRDefault="007B2DB4" w:rsidP="004A59A7"/>
    <w:p w14:paraId="34C31082" w14:textId="63B7BDF3" w:rsidR="004A59A7" w:rsidRDefault="004A59A7" w:rsidP="004A59A7">
      <w:pPr>
        <w:pStyle w:val="Heading1"/>
        <w:jc w:val="center"/>
      </w:pPr>
      <w:bookmarkStart w:id="5" w:name="_Toc107884594"/>
      <w:r>
        <w:t>2.4 Project closure phase</w:t>
      </w:r>
      <w:bookmarkEnd w:id="5"/>
    </w:p>
    <w:p w14:paraId="1AFF065F" w14:textId="44A41DFD" w:rsidR="00B66625" w:rsidRDefault="00B66625" w:rsidP="00B66625"/>
    <w:p w14:paraId="671F4494" w14:textId="3596E185" w:rsidR="00B66625" w:rsidRDefault="00B66625" w:rsidP="00B66625"/>
    <w:p w14:paraId="7856798A" w14:textId="28819540" w:rsidR="00B66625" w:rsidRDefault="00B66625" w:rsidP="00B66625"/>
    <w:p w14:paraId="0E47844E" w14:textId="053F972D" w:rsidR="00B66625" w:rsidRDefault="00930325" w:rsidP="00B66625">
      <w:r>
        <w:rPr>
          <w:rFonts w:ascii="Open Sans" w:hAnsi="Open Sans" w:cs="Open Sans"/>
          <w:color w:val="000000"/>
          <w:sz w:val="20"/>
          <w:szCs w:val="20"/>
          <w:shd w:val="clear" w:color="auto" w:fill="FFFFFF"/>
        </w:rPr>
        <w:t>(Project Life Cycle - The 5 Process Groups | Adobe Workfront, 2022)</w:t>
      </w:r>
      <w:r>
        <w:t xml:space="preserve"> </w:t>
      </w:r>
      <w:r w:rsidR="00B66625">
        <w:t>“</w:t>
      </w:r>
      <w:r w:rsidR="00B66625" w:rsidRPr="00B66625">
        <w:t>The closing phase is the final phase of the project life cycle includes just one solitary process, and it’s more than simply checking off the project as done. It’s essential to formally close the project and secure a sign-off or approval from the customer, stakeholders, and/or project sponsor.</w:t>
      </w:r>
      <w:r w:rsidR="00B66625">
        <w:t>”</w:t>
      </w:r>
      <w:r>
        <w:rPr>
          <w:rStyle w:val="FootnoteReference"/>
        </w:rPr>
        <w:footnoteReference w:id="5"/>
      </w:r>
    </w:p>
    <w:p w14:paraId="709410B2" w14:textId="7BC3E0EB" w:rsidR="008014B1" w:rsidRDefault="008014B1" w:rsidP="00B66625"/>
    <w:p w14:paraId="2498A480" w14:textId="45CB4965" w:rsidR="007B2DB4" w:rsidRDefault="007B2DB4" w:rsidP="00B66625"/>
    <w:p w14:paraId="72CB47A5" w14:textId="7B886F69" w:rsidR="00A253CA" w:rsidRPr="008014B1" w:rsidRDefault="008014B1" w:rsidP="00B66625">
      <w:pPr>
        <w:rPr>
          <w:sz w:val="28"/>
          <w:szCs w:val="28"/>
        </w:rPr>
      </w:pPr>
      <w:r w:rsidRPr="008014B1">
        <w:rPr>
          <w:sz w:val="28"/>
          <w:szCs w:val="28"/>
        </w:rPr>
        <w:t>Risk analysis</w:t>
      </w:r>
    </w:p>
    <w:p w14:paraId="5E2DD9B3" w14:textId="77777777" w:rsidR="00A253CA" w:rsidRDefault="008014B1" w:rsidP="004A59A7">
      <w:pPr>
        <w:rPr>
          <w:sz w:val="28"/>
          <w:szCs w:val="28"/>
        </w:rPr>
      </w:pPr>
      <w:r>
        <w:rPr>
          <w:noProof/>
        </w:rPr>
        <w:drawing>
          <wp:inline distT="0" distB="0" distL="0" distR="0" wp14:anchorId="2EECF0F9" wp14:editId="14F79244">
            <wp:extent cx="5724525" cy="4572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4572000"/>
                    </a:xfrm>
                    <a:prstGeom prst="rect">
                      <a:avLst/>
                    </a:prstGeom>
                    <a:noFill/>
                    <a:ln>
                      <a:noFill/>
                    </a:ln>
                  </pic:spPr>
                </pic:pic>
              </a:graphicData>
            </a:graphic>
          </wp:inline>
        </w:drawing>
      </w:r>
    </w:p>
    <w:p w14:paraId="1205A8C6" w14:textId="77777777" w:rsidR="00A253CA" w:rsidRDefault="00A253CA" w:rsidP="004A59A7">
      <w:pPr>
        <w:rPr>
          <w:sz w:val="28"/>
          <w:szCs w:val="28"/>
        </w:rPr>
      </w:pPr>
    </w:p>
    <w:p w14:paraId="568E1179" w14:textId="20059A85" w:rsidR="004A59A7" w:rsidRPr="00A253CA" w:rsidRDefault="00635F69" w:rsidP="004A59A7">
      <w:r w:rsidRPr="00635F69">
        <w:rPr>
          <w:sz w:val="28"/>
          <w:szCs w:val="28"/>
        </w:rPr>
        <w:t>SWOT analysis</w:t>
      </w:r>
    </w:p>
    <w:p w14:paraId="68F2E3FE" w14:textId="492174BE" w:rsidR="00635F69" w:rsidRDefault="00635F69" w:rsidP="004A59A7">
      <w:pPr>
        <w:rPr>
          <w:sz w:val="28"/>
          <w:szCs w:val="28"/>
        </w:rPr>
      </w:pPr>
    </w:p>
    <w:p w14:paraId="23888553" w14:textId="494E8655" w:rsidR="00635F69" w:rsidRDefault="00635F69" w:rsidP="004A59A7">
      <w:r>
        <w:t xml:space="preserve">The SWOT analysis is drawn based on the example </w:t>
      </w:r>
      <w:r w:rsidR="00442A68">
        <w:t>of the risk analysis from above, and the action taken to mitigate the damage after the risk.</w:t>
      </w:r>
    </w:p>
    <w:p w14:paraId="1A95DF2D" w14:textId="3EE1A5BE" w:rsidR="00442A68" w:rsidRDefault="00442A68" w:rsidP="004A59A7">
      <w:r>
        <w:t xml:space="preserve">The strengths of this projects are the team members which are capable to cover other team members and take their responsibilities and do their tasks </w:t>
      </w:r>
      <w:r w:rsidR="00472079">
        <w:t>to</w:t>
      </w:r>
      <w:r>
        <w:t xml:space="preserve"> move on with the project. </w:t>
      </w:r>
    </w:p>
    <w:p w14:paraId="2AF531AC" w14:textId="77777777" w:rsidR="00442A68" w:rsidRDefault="00442A68" w:rsidP="004A59A7">
      <w:r>
        <w:t xml:space="preserve">The weaknesses the fact that they are just two team members, and the work can become much harder then thought before the project started. </w:t>
      </w:r>
    </w:p>
    <w:p w14:paraId="7DE57A64" w14:textId="6FDCAB87" w:rsidR="00442A68" w:rsidRDefault="001E2D2D" w:rsidP="004A59A7">
      <w:r>
        <w:lastRenderedPageBreak/>
        <w:t xml:space="preserve">The opportunities are the members can work more efficient and with a good communication the information can be </w:t>
      </w:r>
      <w:r w:rsidR="008A0C8E">
        <w:t>clearer</w:t>
      </w:r>
      <w:r>
        <w:t xml:space="preserve"> between them. </w:t>
      </w:r>
      <w:r w:rsidR="00442A68">
        <w:t xml:space="preserve"> </w:t>
      </w:r>
    </w:p>
    <w:p w14:paraId="2F9D538F" w14:textId="47811A11" w:rsidR="008A0C8E" w:rsidRDefault="008A0C8E" w:rsidP="004A59A7">
      <w:r>
        <w:t xml:space="preserve">The threats or the risks are that the project can be remained unfinished after the timeframe because of the low number of team members. </w:t>
      </w:r>
    </w:p>
    <w:p w14:paraId="3ED1E9D9" w14:textId="77777777" w:rsidR="008A0C8E" w:rsidRPr="00635F69" w:rsidRDefault="008A0C8E" w:rsidP="004A59A7"/>
    <w:p w14:paraId="3500CC9C" w14:textId="77777777" w:rsidR="004A59A7" w:rsidRPr="004A59A7" w:rsidRDefault="004A59A7" w:rsidP="004A59A7"/>
    <w:p w14:paraId="5151C2BD" w14:textId="77777777" w:rsidR="00E14DF7" w:rsidRDefault="00E14DF7" w:rsidP="00BC4A52"/>
    <w:p w14:paraId="50EB684B" w14:textId="491C69A7" w:rsidR="00DF0D38" w:rsidRDefault="00DF0D38" w:rsidP="00BC4A52"/>
    <w:p w14:paraId="1FCCC74A" w14:textId="77777777" w:rsidR="00BC4A52" w:rsidRDefault="00BC4A52" w:rsidP="00BC4A52"/>
    <w:p w14:paraId="336866FF" w14:textId="54F3FAB9" w:rsidR="000C75CD" w:rsidRDefault="00622ADA" w:rsidP="00432F87">
      <w:pPr>
        <w:pStyle w:val="Heading1"/>
        <w:jc w:val="center"/>
      </w:pPr>
      <w:bookmarkStart w:id="6" w:name="_Toc107884595"/>
      <w:r>
        <w:t xml:space="preserve">3.0 </w:t>
      </w:r>
      <w:r w:rsidR="00432F87">
        <w:t>Project evaluation</w:t>
      </w:r>
      <w:bookmarkEnd w:id="6"/>
    </w:p>
    <w:p w14:paraId="47530071" w14:textId="5644BB54" w:rsidR="00432F87" w:rsidRDefault="00432F87" w:rsidP="00432F87"/>
    <w:p w14:paraId="25D35BE9" w14:textId="3879BDAE" w:rsidR="00432F87" w:rsidRDefault="00432F87" w:rsidP="00432F87"/>
    <w:p w14:paraId="316E935B" w14:textId="3C2E2554" w:rsidR="00432F87" w:rsidRDefault="00432F87" w:rsidP="00432F87">
      <w:r w:rsidRPr="00432F87">
        <w:t>Project evaluation is the process of determining if a project, programme, or portfolio has been successful. This is done by gathering project data and using an evaluation method that enables assessors to spot areas where performance could be improved. To keep stakeholders updated on the project's status and any necessary adjustments to the budget or schedule, project evaluation is essential.</w:t>
      </w:r>
    </w:p>
    <w:p w14:paraId="515AE327" w14:textId="6A23D2AA" w:rsidR="00B97484" w:rsidRDefault="00B97484" w:rsidP="00432F87">
      <w:r>
        <w:t xml:space="preserve">The soft feedback is given by the fact that achievement has been measured by developing a flyer on child services and collecting input through social media. </w:t>
      </w:r>
    </w:p>
    <w:p w14:paraId="7B55C0BC" w14:textId="629BBBB2" w:rsidR="00472079" w:rsidRDefault="00472079" w:rsidP="00432F87">
      <w:r>
        <w:t>The hard feedback in general is given by numbers</w:t>
      </w:r>
      <w:r w:rsidR="00163E39">
        <w:t xml:space="preserve"> which come out from the sources, measurements, </w:t>
      </w:r>
      <w:r w:rsidR="003D4DC0">
        <w:t>surveys,</w:t>
      </w:r>
      <w:r w:rsidR="00163E39">
        <w:t xml:space="preserve"> or questionnaires. </w:t>
      </w:r>
    </w:p>
    <w:p w14:paraId="59DC308E" w14:textId="7D0E9007" w:rsidR="00B97484" w:rsidRPr="00432F87" w:rsidRDefault="00B97484" w:rsidP="00432F87">
      <w:r>
        <w:t xml:space="preserve">The hard feedback is the response of these, and these are: 27 likes at the flyer’s post and 9 comments.  </w:t>
      </w:r>
      <w:r w:rsidRPr="00B97484">
        <w:t>The NSPCC, NHS, Childline, and Swansea Council were selected as children's services.</w:t>
      </w:r>
    </w:p>
    <w:p w14:paraId="18808075" w14:textId="14CCBA1C" w:rsidR="000C75CD" w:rsidRDefault="000C75CD" w:rsidP="00432F87">
      <w:pPr>
        <w:pStyle w:val="Heading1"/>
      </w:pPr>
    </w:p>
    <w:p w14:paraId="0D0C8118" w14:textId="33C11CAF" w:rsidR="000C75CD" w:rsidRDefault="000C75CD" w:rsidP="0088528D">
      <w:pPr>
        <w:jc w:val="center"/>
        <w:rPr>
          <w:sz w:val="36"/>
          <w:szCs w:val="36"/>
        </w:rPr>
      </w:pPr>
    </w:p>
    <w:p w14:paraId="12762A70" w14:textId="099D44DC" w:rsidR="000C75CD" w:rsidRDefault="000C75CD" w:rsidP="0088528D">
      <w:pPr>
        <w:jc w:val="center"/>
        <w:rPr>
          <w:sz w:val="36"/>
          <w:szCs w:val="36"/>
        </w:rPr>
      </w:pPr>
    </w:p>
    <w:p w14:paraId="3C8A6589" w14:textId="677F50BA" w:rsidR="00622ADA" w:rsidRDefault="00622ADA" w:rsidP="005F49B7">
      <w:pPr>
        <w:rPr>
          <w:sz w:val="36"/>
          <w:szCs w:val="36"/>
        </w:rPr>
      </w:pPr>
    </w:p>
    <w:p w14:paraId="1A48E3A3" w14:textId="22A41EC2" w:rsidR="00622ADA" w:rsidRDefault="00622ADA" w:rsidP="0088528D">
      <w:pPr>
        <w:jc w:val="center"/>
        <w:rPr>
          <w:sz w:val="36"/>
          <w:szCs w:val="36"/>
        </w:rPr>
      </w:pPr>
    </w:p>
    <w:p w14:paraId="0D3CC56E" w14:textId="6F6ED557" w:rsidR="00EF767B" w:rsidRDefault="00EF767B" w:rsidP="0088528D">
      <w:pPr>
        <w:jc w:val="center"/>
        <w:rPr>
          <w:sz w:val="36"/>
          <w:szCs w:val="36"/>
        </w:rPr>
      </w:pPr>
    </w:p>
    <w:p w14:paraId="09FB5648" w14:textId="71A044D5" w:rsidR="00EF767B" w:rsidRDefault="00EF767B" w:rsidP="0088528D">
      <w:pPr>
        <w:jc w:val="center"/>
        <w:rPr>
          <w:sz w:val="36"/>
          <w:szCs w:val="36"/>
        </w:rPr>
      </w:pPr>
    </w:p>
    <w:p w14:paraId="2C7DA547" w14:textId="6B3A5F0B" w:rsidR="00472079" w:rsidRDefault="00472079" w:rsidP="0088528D">
      <w:pPr>
        <w:jc w:val="center"/>
        <w:rPr>
          <w:sz w:val="36"/>
          <w:szCs w:val="36"/>
        </w:rPr>
      </w:pPr>
    </w:p>
    <w:p w14:paraId="395D296D" w14:textId="7CA9A5FC" w:rsidR="00472079" w:rsidRDefault="00472079" w:rsidP="0088528D">
      <w:pPr>
        <w:jc w:val="center"/>
        <w:rPr>
          <w:sz w:val="36"/>
          <w:szCs w:val="36"/>
        </w:rPr>
      </w:pPr>
    </w:p>
    <w:p w14:paraId="13519CDA" w14:textId="77777777" w:rsidR="00472079" w:rsidRDefault="00472079" w:rsidP="0088528D">
      <w:pPr>
        <w:jc w:val="center"/>
        <w:rPr>
          <w:sz w:val="36"/>
          <w:szCs w:val="36"/>
        </w:rPr>
      </w:pPr>
    </w:p>
    <w:p w14:paraId="668FC7B6" w14:textId="481CF781" w:rsidR="000C75CD" w:rsidRDefault="00622ADA" w:rsidP="00622ADA">
      <w:pPr>
        <w:pStyle w:val="Heading1"/>
        <w:jc w:val="center"/>
      </w:pPr>
      <w:bookmarkStart w:id="7" w:name="_Toc107884596"/>
      <w:r>
        <w:t>4.0 Conclusion</w:t>
      </w:r>
      <w:bookmarkEnd w:id="7"/>
    </w:p>
    <w:p w14:paraId="1A4FF04C" w14:textId="07C264AF" w:rsidR="005F49B7" w:rsidRDefault="005F49B7" w:rsidP="005F49B7"/>
    <w:p w14:paraId="479D5595" w14:textId="79E8FDF5" w:rsidR="005F49B7" w:rsidRDefault="005F49B7" w:rsidP="005F49B7"/>
    <w:p w14:paraId="7A638F1F" w14:textId="1EEDECEC" w:rsidR="005F49B7" w:rsidRDefault="005F49B7" w:rsidP="005F49B7">
      <w:r>
        <w:t xml:space="preserve">This report presented what means a project and what is the project manager main job. From finding a good staff and assigning everyone the appropriate roles, the project manager has many other jobs to do, being the most important person in a project. </w:t>
      </w:r>
    </w:p>
    <w:p w14:paraId="28A6E9AF" w14:textId="7E58A878" w:rsidR="00BC53F9" w:rsidRDefault="00BC53F9" w:rsidP="005F49B7">
      <w:r>
        <w:t xml:space="preserve">The skills needed </w:t>
      </w:r>
      <w:r w:rsidR="00472079">
        <w:t>to</w:t>
      </w:r>
      <w:r>
        <w:t xml:space="preserve"> be a good project manager are many, however there are a few with high importance as: self-discipline, perseverance, knowing how to work efficiently and being able to choose the right people to be part of the project team. </w:t>
      </w:r>
    </w:p>
    <w:p w14:paraId="70B08443" w14:textId="50B1EDCF" w:rsidR="005F49B7" w:rsidRPr="005F49B7" w:rsidRDefault="005F49B7" w:rsidP="005F49B7">
      <w:r>
        <w:t xml:space="preserve">The tools discussed in this report, applied on the Children awareness project, are Belbin’s model, the five phases of a project lifecycle, stakeholder analysis, the Quat chart, </w:t>
      </w:r>
      <w:r w:rsidR="00FF48A3">
        <w:t xml:space="preserve">WBS </w:t>
      </w:r>
      <w:r w:rsidR="00BC53F9">
        <w:t>(work</w:t>
      </w:r>
      <w:r w:rsidR="00FF48A3">
        <w:t xml:space="preserve"> breakdown structure), Gantt chart, </w:t>
      </w:r>
      <w:r w:rsidR="00BC53F9">
        <w:t xml:space="preserve">and risk analysis. </w:t>
      </w:r>
    </w:p>
    <w:p w14:paraId="2307E522" w14:textId="00EE0466" w:rsidR="00622ADA" w:rsidRDefault="00622ADA" w:rsidP="00622ADA"/>
    <w:p w14:paraId="462B75A0" w14:textId="0C4C5A4A" w:rsidR="00622ADA" w:rsidRDefault="00622ADA" w:rsidP="00622ADA"/>
    <w:p w14:paraId="68307BAF" w14:textId="2F739090" w:rsidR="00622ADA" w:rsidRDefault="00622ADA" w:rsidP="00622ADA"/>
    <w:p w14:paraId="7F7DBFB9" w14:textId="16310D20" w:rsidR="00020AE8" w:rsidRDefault="00020AE8" w:rsidP="00622ADA"/>
    <w:p w14:paraId="72D15445" w14:textId="55A13017" w:rsidR="00020AE8" w:rsidRDefault="00020AE8" w:rsidP="00622ADA"/>
    <w:p w14:paraId="23BEB873" w14:textId="5C3C4E70" w:rsidR="00020AE8" w:rsidRDefault="00020AE8" w:rsidP="00622ADA"/>
    <w:p w14:paraId="109A0112" w14:textId="1699456E" w:rsidR="00020AE8" w:rsidRDefault="00020AE8" w:rsidP="00622ADA"/>
    <w:p w14:paraId="11094DDA" w14:textId="105F1216" w:rsidR="00020AE8" w:rsidRDefault="00020AE8" w:rsidP="00622ADA"/>
    <w:p w14:paraId="2A459130" w14:textId="3E8AEFD4" w:rsidR="00020AE8" w:rsidRDefault="00020AE8" w:rsidP="00622ADA"/>
    <w:p w14:paraId="731F78AC" w14:textId="6E61EF33" w:rsidR="00020AE8" w:rsidRDefault="00020AE8" w:rsidP="00622ADA"/>
    <w:p w14:paraId="3E2257F6" w14:textId="65663E2B" w:rsidR="00020AE8" w:rsidRDefault="00020AE8" w:rsidP="00622ADA"/>
    <w:p w14:paraId="1E6BE71E" w14:textId="0F550D82" w:rsidR="00020AE8" w:rsidRDefault="00020AE8" w:rsidP="00622ADA"/>
    <w:p w14:paraId="4CF3EBAC" w14:textId="7C1DFCDC" w:rsidR="00020AE8" w:rsidRDefault="00020AE8" w:rsidP="00622ADA"/>
    <w:p w14:paraId="257A7B36" w14:textId="26B18819" w:rsidR="00020AE8" w:rsidRDefault="00020AE8" w:rsidP="00622ADA"/>
    <w:p w14:paraId="03BEEFEB" w14:textId="0779822F" w:rsidR="00020AE8" w:rsidRDefault="00020AE8" w:rsidP="00622ADA"/>
    <w:p w14:paraId="5B840A9B" w14:textId="4CFDBF5F" w:rsidR="00020AE8" w:rsidRDefault="00020AE8" w:rsidP="00622ADA"/>
    <w:p w14:paraId="3DA3747B" w14:textId="27FA8D2E" w:rsidR="00020AE8" w:rsidRDefault="00020AE8" w:rsidP="00622ADA"/>
    <w:p w14:paraId="5206E830" w14:textId="62D0FFC9" w:rsidR="00020AE8" w:rsidRDefault="00020AE8" w:rsidP="00622ADA"/>
    <w:p w14:paraId="06F1AD2C" w14:textId="2AC320F2" w:rsidR="00020AE8" w:rsidRDefault="00020AE8" w:rsidP="00622ADA"/>
    <w:p w14:paraId="1AD3A328" w14:textId="4426F4B2" w:rsidR="006E0672" w:rsidRDefault="006E0672" w:rsidP="00622ADA"/>
    <w:p w14:paraId="25862F3A" w14:textId="471B94E5" w:rsidR="006E0672" w:rsidRDefault="006E0672" w:rsidP="00622ADA"/>
    <w:p w14:paraId="082BE944" w14:textId="376B0725" w:rsidR="006E0672" w:rsidRDefault="006E0672" w:rsidP="00622ADA"/>
    <w:p w14:paraId="1FFDE4D2" w14:textId="77777777" w:rsidR="006E0672" w:rsidRDefault="006E0672" w:rsidP="00622ADA"/>
    <w:p w14:paraId="4FCB477C" w14:textId="58358739" w:rsidR="00622ADA" w:rsidRDefault="00BC53F9" w:rsidP="00BC53F9">
      <w:pPr>
        <w:pStyle w:val="Heading1"/>
        <w:jc w:val="center"/>
      </w:pPr>
      <w:bookmarkStart w:id="8" w:name="_Toc107884597"/>
      <w:r>
        <w:t>Reference list</w:t>
      </w:r>
      <w:bookmarkEnd w:id="8"/>
    </w:p>
    <w:p w14:paraId="18918787" w14:textId="2208F626" w:rsidR="00BC53F9" w:rsidRDefault="00BC53F9" w:rsidP="00BC53F9"/>
    <w:p w14:paraId="4CD7DACF" w14:textId="0FF20A39" w:rsidR="00BC53F9" w:rsidRDefault="00BC53F9" w:rsidP="00BC53F9"/>
    <w:p w14:paraId="537EEA13" w14:textId="44DB27A5" w:rsidR="00BC53F9" w:rsidRDefault="006E0672"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1.</w:t>
      </w:r>
      <w:r w:rsidR="00BC53F9">
        <w:rPr>
          <w:rFonts w:ascii="Open Sans" w:hAnsi="Open Sans" w:cs="Open Sans"/>
          <w:color w:val="000000"/>
          <w:sz w:val="20"/>
          <w:szCs w:val="20"/>
          <w:shd w:val="clear" w:color="auto" w:fill="FFFFFF"/>
        </w:rPr>
        <w:t>Yarbrough, Q., 2022. </w:t>
      </w:r>
      <w:r w:rsidR="00BC53F9">
        <w:rPr>
          <w:rFonts w:ascii="Open Sans" w:hAnsi="Open Sans" w:cs="Open Sans"/>
          <w:i/>
          <w:iCs/>
          <w:color w:val="000000"/>
          <w:sz w:val="20"/>
          <w:szCs w:val="20"/>
          <w:shd w:val="clear" w:color="auto" w:fill="FFFFFF"/>
        </w:rPr>
        <w:t>Project Definition: The Meaning of a Project</w:t>
      </w:r>
      <w:r w:rsidR="00BC53F9">
        <w:rPr>
          <w:rFonts w:ascii="Open Sans" w:hAnsi="Open Sans" w:cs="Open Sans"/>
          <w:color w:val="000000"/>
          <w:sz w:val="20"/>
          <w:szCs w:val="20"/>
          <w:shd w:val="clear" w:color="auto" w:fill="FFFFFF"/>
        </w:rPr>
        <w:t xml:space="preserve">. [online] </w:t>
      </w:r>
      <w:proofErr w:type="spellStart"/>
      <w:r w:rsidR="00BC53F9">
        <w:rPr>
          <w:rFonts w:ascii="Open Sans" w:hAnsi="Open Sans" w:cs="Open Sans"/>
          <w:color w:val="000000"/>
          <w:sz w:val="20"/>
          <w:szCs w:val="20"/>
          <w:shd w:val="clear" w:color="auto" w:fill="FFFFFF"/>
        </w:rPr>
        <w:t>ProjectManager</w:t>
      </w:r>
      <w:proofErr w:type="spellEnd"/>
      <w:r w:rsidR="00BC53F9">
        <w:rPr>
          <w:rFonts w:ascii="Open Sans" w:hAnsi="Open Sans" w:cs="Open Sans"/>
          <w:color w:val="000000"/>
          <w:sz w:val="20"/>
          <w:szCs w:val="20"/>
          <w:shd w:val="clear" w:color="auto" w:fill="FFFFFF"/>
        </w:rPr>
        <w:t>. Available at: &lt;https://www.projectmanager.com/blog/project-definition&gt; [Accessed 3 July 2022].</w:t>
      </w:r>
    </w:p>
    <w:p w14:paraId="36BF8025" w14:textId="00FE4AA4" w:rsidR="00BC53F9" w:rsidRDefault="006E0672" w:rsidP="00BC53F9">
      <w:pPr>
        <w:pStyle w:val="FootnoteText"/>
      </w:pPr>
      <w:r>
        <w:rPr>
          <w:rFonts w:ascii="Open Sans" w:hAnsi="Open Sans" w:cs="Open Sans"/>
          <w:color w:val="000000"/>
          <w:shd w:val="clear" w:color="auto" w:fill="FFFFFF"/>
        </w:rPr>
        <w:t>2.</w:t>
      </w:r>
      <w:r w:rsidR="00BC53F9">
        <w:rPr>
          <w:rFonts w:ascii="Open Sans" w:hAnsi="Open Sans" w:cs="Open Sans"/>
          <w:color w:val="000000"/>
          <w:shd w:val="clear" w:color="auto" w:fill="FFFFFF"/>
        </w:rPr>
        <w:t>Yarbrough, Q., 2022. </w:t>
      </w:r>
      <w:r w:rsidR="00BC53F9">
        <w:rPr>
          <w:rFonts w:ascii="Open Sans" w:hAnsi="Open Sans" w:cs="Open Sans"/>
          <w:i/>
          <w:iCs/>
          <w:color w:val="000000"/>
          <w:shd w:val="clear" w:color="auto" w:fill="FFFFFF"/>
        </w:rPr>
        <w:t>Project Definition: The Meaning of a Project</w:t>
      </w:r>
      <w:r w:rsidR="00BC53F9">
        <w:rPr>
          <w:rFonts w:ascii="Open Sans" w:hAnsi="Open Sans" w:cs="Open Sans"/>
          <w:color w:val="000000"/>
          <w:shd w:val="clear" w:color="auto" w:fill="FFFFFF"/>
        </w:rPr>
        <w:t xml:space="preserve">. [online] </w:t>
      </w:r>
      <w:proofErr w:type="spellStart"/>
      <w:r w:rsidR="00BC53F9">
        <w:rPr>
          <w:rFonts w:ascii="Open Sans" w:hAnsi="Open Sans" w:cs="Open Sans"/>
          <w:color w:val="000000"/>
          <w:shd w:val="clear" w:color="auto" w:fill="FFFFFF"/>
        </w:rPr>
        <w:t>ProjectManager</w:t>
      </w:r>
      <w:proofErr w:type="spellEnd"/>
      <w:r w:rsidR="00BC53F9">
        <w:rPr>
          <w:rFonts w:ascii="Open Sans" w:hAnsi="Open Sans" w:cs="Open Sans"/>
          <w:color w:val="000000"/>
          <w:shd w:val="clear" w:color="auto" w:fill="FFFFFF"/>
        </w:rPr>
        <w:t>. Available at: &lt;https://www.projectmanager.com/blog/project-definition&gt; [Accessed 3 July 2022].</w:t>
      </w:r>
    </w:p>
    <w:p w14:paraId="10FF8C8C" w14:textId="3BEEFE6E" w:rsidR="00BC53F9" w:rsidRDefault="006E0672"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3.</w:t>
      </w:r>
      <w:r w:rsidR="00BC53F9">
        <w:rPr>
          <w:rFonts w:ascii="Open Sans" w:hAnsi="Open Sans" w:cs="Open Sans"/>
          <w:color w:val="000000"/>
          <w:sz w:val="20"/>
          <w:szCs w:val="20"/>
          <w:shd w:val="clear" w:color="auto" w:fill="FFFFFF"/>
        </w:rPr>
        <w:t>Yarbrough, Q., 2022. </w:t>
      </w:r>
      <w:r w:rsidR="00BC53F9">
        <w:rPr>
          <w:rFonts w:ascii="Open Sans" w:hAnsi="Open Sans" w:cs="Open Sans"/>
          <w:i/>
          <w:iCs/>
          <w:color w:val="000000"/>
          <w:sz w:val="20"/>
          <w:szCs w:val="20"/>
          <w:shd w:val="clear" w:color="auto" w:fill="FFFFFF"/>
        </w:rPr>
        <w:t>Project Definition: The Meaning of a Project</w:t>
      </w:r>
      <w:r w:rsidR="00BC53F9">
        <w:rPr>
          <w:rFonts w:ascii="Open Sans" w:hAnsi="Open Sans" w:cs="Open Sans"/>
          <w:color w:val="000000"/>
          <w:sz w:val="20"/>
          <w:szCs w:val="20"/>
          <w:shd w:val="clear" w:color="auto" w:fill="FFFFFF"/>
        </w:rPr>
        <w:t xml:space="preserve">. [online] </w:t>
      </w:r>
      <w:proofErr w:type="spellStart"/>
      <w:r w:rsidR="00BC53F9">
        <w:rPr>
          <w:rFonts w:ascii="Open Sans" w:hAnsi="Open Sans" w:cs="Open Sans"/>
          <w:color w:val="000000"/>
          <w:sz w:val="20"/>
          <w:szCs w:val="20"/>
          <w:shd w:val="clear" w:color="auto" w:fill="FFFFFF"/>
        </w:rPr>
        <w:t>ProjectManager</w:t>
      </w:r>
      <w:proofErr w:type="spellEnd"/>
      <w:r w:rsidR="00BC53F9">
        <w:rPr>
          <w:rFonts w:ascii="Open Sans" w:hAnsi="Open Sans" w:cs="Open Sans"/>
          <w:color w:val="000000"/>
          <w:sz w:val="20"/>
          <w:szCs w:val="20"/>
          <w:shd w:val="clear" w:color="auto" w:fill="FFFFFF"/>
        </w:rPr>
        <w:t>. Available at: &lt;https://www.projectmanager.com/blog/project-definition&gt; [Accessed 3 July 2022].</w:t>
      </w:r>
    </w:p>
    <w:p w14:paraId="52FE03E0" w14:textId="50FEC042" w:rsidR="00BC53F9" w:rsidRDefault="006E0672" w:rsidP="00BC53F9">
      <w:pPr>
        <w:pStyle w:val="FootnoteText"/>
      </w:pPr>
      <w:r>
        <w:rPr>
          <w:rFonts w:ascii="Open Sans" w:hAnsi="Open Sans" w:cs="Open Sans"/>
          <w:color w:val="000000"/>
          <w:shd w:val="clear" w:color="auto" w:fill="FFFFFF"/>
        </w:rPr>
        <w:t>4.</w:t>
      </w:r>
      <w:r w:rsidR="00BC53F9">
        <w:rPr>
          <w:rFonts w:ascii="Open Sans" w:hAnsi="Open Sans" w:cs="Open Sans"/>
          <w:color w:val="000000"/>
          <w:shd w:val="clear" w:color="auto" w:fill="FFFFFF"/>
        </w:rPr>
        <w:t>Workfront.com. 2022. </w:t>
      </w:r>
      <w:r w:rsidR="00BC53F9">
        <w:rPr>
          <w:rFonts w:ascii="Open Sans" w:hAnsi="Open Sans" w:cs="Open Sans"/>
          <w:i/>
          <w:iCs/>
          <w:color w:val="000000"/>
          <w:shd w:val="clear" w:color="auto" w:fill="FFFFFF"/>
        </w:rPr>
        <w:t>Project Life Cycle - The 5 Process Groups | Adobe Workfront</w:t>
      </w:r>
      <w:r w:rsidR="00BC53F9">
        <w:rPr>
          <w:rFonts w:ascii="Open Sans" w:hAnsi="Open Sans" w:cs="Open Sans"/>
          <w:color w:val="000000"/>
          <w:shd w:val="clear" w:color="auto" w:fill="FFFFFF"/>
        </w:rPr>
        <w:t>. [online] Available at: &lt;https://www.workfront.com/project-management/life-cycle#:~:text=The%20project%20life%20cycle%20includes,monitoring%2Fcontrolling%2C%20and%20closing.&gt; [Accessed 5 July 2022].</w:t>
      </w:r>
    </w:p>
    <w:p w14:paraId="5E3C866E" w14:textId="3DA93374" w:rsidR="00BC53F9" w:rsidRDefault="006E0672"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5.</w:t>
      </w:r>
      <w:r w:rsidR="00BC53F9">
        <w:rPr>
          <w:rFonts w:ascii="Open Sans" w:hAnsi="Open Sans" w:cs="Open Sans"/>
          <w:color w:val="000000"/>
          <w:sz w:val="20"/>
          <w:szCs w:val="20"/>
          <w:shd w:val="clear" w:color="auto" w:fill="FFFFFF"/>
        </w:rPr>
        <w:t xml:space="preserve">Fisher, S., Hunter, T. and </w:t>
      </w:r>
      <w:proofErr w:type="spellStart"/>
      <w:r w:rsidR="00BC53F9">
        <w:rPr>
          <w:rFonts w:ascii="Open Sans" w:hAnsi="Open Sans" w:cs="Open Sans"/>
          <w:color w:val="000000"/>
          <w:sz w:val="20"/>
          <w:szCs w:val="20"/>
          <w:shd w:val="clear" w:color="auto" w:fill="FFFFFF"/>
        </w:rPr>
        <w:t>Macrosson</w:t>
      </w:r>
      <w:proofErr w:type="spellEnd"/>
      <w:r w:rsidR="00BC53F9">
        <w:rPr>
          <w:rFonts w:ascii="Open Sans" w:hAnsi="Open Sans" w:cs="Open Sans"/>
          <w:color w:val="000000"/>
          <w:sz w:val="20"/>
          <w:szCs w:val="20"/>
          <w:shd w:val="clear" w:color="auto" w:fill="FFFFFF"/>
        </w:rPr>
        <w:t>, W., 1998. The structure of Belbin's team roles. </w:t>
      </w:r>
      <w:r w:rsidR="00BC53F9">
        <w:rPr>
          <w:rFonts w:ascii="Open Sans" w:hAnsi="Open Sans" w:cs="Open Sans"/>
          <w:i/>
          <w:iCs/>
          <w:color w:val="000000"/>
          <w:sz w:val="20"/>
          <w:szCs w:val="20"/>
          <w:shd w:val="clear" w:color="auto" w:fill="FFFFFF"/>
        </w:rPr>
        <w:t>Journal of Occupational and Organizational Psychology</w:t>
      </w:r>
      <w:r w:rsidR="00BC53F9">
        <w:rPr>
          <w:rFonts w:ascii="Open Sans" w:hAnsi="Open Sans" w:cs="Open Sans"/>
          <w:color w:val="000000"/>
          <w:sz w:val="20"/>
          <w:szCs w:val="20"/>
          <w:shd w:val="clear" w:color="auto" w:fill="FFFFFF"/>
        </w:rPr>
        <w:t>, 71(3), pp.283-288.</w:t>
      </w:r>
    </w:p>
    <w:p w14:paraId="10325FF6" w14:textId="61921173" w:rsidR="00BC53F9" w:rsidRDefault="006E0672" w:rsidP="00BC53F9">
      <w:pPr>
        <w:pStyle w:val="FootnoteText"/>
      </w:pPr>
      <w:r>
        <w:rPr>
          <w:rFonts w:ascii="Open Sans" w:hAnsi="Open Sans" w:cs="Open Sans"/>
          <w:color w:val="000000"/>
          <w:shd w:val="clear" w:color="auto" w:fill="FFFFFF"/>
        </w:rPr>
        <w:t>6.</w:t>
      </w:r>
      <w:r w:rsidR="00BC53F9">
        <w:rPr>
          <w:rFonts w:ascii="Open Sans" w:hAnsi="Open Sans" w:cs="Open Sans"/>
          <w:color w:val="000000"/>
          <w:shd w:val="clear" w:color="auto" w:fill="FFFFFF"/>
        </w:rPr>
        <w:t>Workfront.com. 2022. </w:t>
      </w:r>
      <w:r w:rsidR="00BC53F9">
        <w:rPr>
          <w:rFonts w:ascii="Open Sans" w:hAnsi="Open Sans" w:cs="Open Sans"/>
          <w:i/>
          <w:iCs/>
          <w:color w:val="000000"/>
          <w:shd w:val="clear" w:color="auto" w:fill="FFFFFF"/>
        </w:rPr>
        <w:t>Project Life Cycle - The 5 Process Groups | Adobe Workfront</w:t>
      </w:r>
      <w:r w:rsidR="00BC53F9">
        <w:rPr>
          <w:rFonts w:ascii="Open Sans" w:hAnsi="Open Sans" w:cs="Open Sans"/>
          <w:color w:val="000000"/>
          <w:shd w:val="clear" w:color="auto" w:fill="FFFFFF"/>
        </w:rPr>
        <w:t>. [online] Available at: &lt;https://www.workfront.com/project-management/life-cycle#:~:text=The%20project%20life%20cycle%20includes,monitoring%2Fcontrolling%2C%20and%20closing.&gt; [Accessed 5 July 2022].</w:t>
      </w:r>
    </w:p>
    <w:p w14:paraId="7798120B" w14:textId="6E41BC1D" w:rsidR="00BC53F9" w:rsidRDefault="006E0672" w:rsidP="00BC53F9">
      <w:pPr>
        <w:pStyle w:val="FootnoteText"/>
      </w:pPr>
      <w:r>
        <w:rPr>
          <w:rFonts w:ascii="Open Sans" w:hAnsi="Open Sans" w:cs="Open Sans"/>
          <w:color w:val="000000"/>
          <w:shd w:val="clear" w:color="auto" w:fill="FFFFFF"/>
        </w:rPr>
        <w:t>7.</w:t>
      </w:r>
      <w:r w:rsidR="00BC53F9">
        <w:rPr>
          <w:rFonts w:ascii="Open Sans" w:hAnsi="Open Sans" w:cs="Open Sans"/>
          <w:color w:val="000000"/>
          <w:shd w:val="clear" w:color="auto" w:fill="FFFFFF"/>
        </w:rPr>
        <w:t>Medium. 2022. </w:t>
      </w:r>
      <w:r w:rsidR="00BC53F9">
        <w:rPr>
          <w:rFonts w:ascii="Open Sans" w:hAnsi="Open Sans" w:cs="Open Sans"/>
          <w:i/>
          <w:iCs/>
          <w:color w:val="000000"/>
          <w:shd w:val="clear" w:color="auto" w:fill="FFFFFF"/>
        </w:rPr>
        <w:t>The Quad Chart as a Strategic Planning Tool</w:t>
      </w:r>
      <w:r w:rsidR="00BC53F9">
        <w:rPr>
          <w:rFonts w:ascii="Open Sans" w:hAnsi="Open Sans" w:cs="Open Sans"/>
          <w:color w:val="000000"/>
          <w:shd w:val="clear" w:color="auto" w:fill="FFFFFF"/>
        </w:rPr>
        <w:t>. [online] Available at: &lt;https://publication.usingstrategy.com/the-quad-chart-as-a-strategic-planning-tool-eed259cf66a7&gt; [Accessed 5 July 2022].</w:t>
      </w:r>
    </w:p>
    <w:p w14:paraId="48FC400F" w14:textId="5F3F8BCE" w:rsidR="00BC53F9" w:rsidRDefault="006E0672"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8.</w:t>
      </w:r>
      <w:r w:rsidR="00BC53F9">
        <w:rPr>
          <w:rFonts w:ascii="Open Sans" w:hAnsi="Open Sans" w:cs="Open Sans"/>
          <w:color w:val="000000"/>
          <w:sz w:val="20"/>
          <w:szCs w:val="20"/>
          <w:shd w:val="clear" w:color="auto" w:fill="FFFFFF"/>
        </w:rPr>
        <w:t>Medium. 2022. </w:t>
      </w:r>
      <w:r w:rsidR="00BC53F9">
        <w:rPr>
          <w:rFonts w:ascii="Open Sans" w:hAnsi="Open Sans" w:cs="Open Sans"/>
          <w:i/>
          <w:iCs/>
          <w:color w:val="000000"/>
          <w:sz w:val="20"/>
          <w:szCs w:val="20"/>
          <w:shd w:val="clear" w:color="auto" w:fill="FFFFFF"/>
        </w:rPr>
        <w:t>The Quad Chart as a Strategic Planning Tool</w:t>
      </w:r>
      <w:r w:rsidR="00BC53F9">
        <w:rPr>
          <w:rFonts w:ascii="Open Sans" w:hAnsi="Open Sans" w:cs="Open Sans"/>
          <w:color w:val="000000"/>
          <w:sz w:val="20"/>
          <w:szCs w:val="20"/>
          <w:shd w:val="clear" w:color="auto" w:fill="FFFFFF"/>
        </w:rPr>
        <w:t>. [online] Available at: &lt;https://publication.usingstrategy.com/the-quad-chart-as-a-strategic-planning-tool-eed259cf66a7&gt; [Accessed 5 July 2022].</w:t>
      </w:r>
    </w:p>
    <w:p w14:paraId="2EC0D9F9" w14:textId="6E393795" w:rsidR="00B156E2" w:rsidRDefault="006E0672"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9.</w:t>
      </w:r>
      <w:r w:rsidR="00B156E2">
        <w:rPr>
          <w:rFonts w:ascii="Open Sans" w:hAnsi="Open Sans" w:cs="Open Sans"/>
          <w:color w:val="000000"/>
          <w:sz w:val="20"/>
          <w:szCs w:val="20"/>
          <w:shd w:val="clear" w:color="auto" w:fill="FFFFFF"/>
        </w:rPr>
        <w:t>workbreakdownstructure.com. 2022. </w:t>
      </w:r>
      <w:r w:rsidR="00B156E2">
        <w:rPr>
          <w:rFonts w:ascii="Open Sans" w:hAnsi="Open Sans" w:cs="Open Sans"/>
          <w:i/>
          <w:iCs/>
          <w:color w:val="000000"/>
          <w:sz w:val="20"/>
          <w:szCs w:val="20"/>
          <w:shd w:val="clear" w:color="auto" w:fill="FFFFFF"/>
        </w:rPr>
        <w:t>Work Breakdown Structure</w:t>
      </w:r>
      <w:r w:rsidR="00B156E2">
        <w:rPr>
          <w:rFonts w:ascii="Open Sans" w:hAnsi="Open Sans" w:cs="Open Sans"/>
          <w:color w:val="000000"/>
          <w:sz w:val="20"/>
          <w:szCs w:val="20"/>
          <w:shd w:val="clear" w:color="auto" w:fill="FFFFFF"/>
        </w:rPr>
        <w:t>. [online] Available at: &lt;https://www.workbreakdownstructure.com/&gt; [Accessed 5 July 2022].</w:t>
      </w:r>
    </w:p>
    <w:p w14:paraId="796FF186" w14:textId="44F97E90" w:rsidR="00B156E2" w:rsidRDefault="006E0672"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10.</w:t>
      </w:r>
      <w:r w:rsidR="00B156E2">
        <w:rPr>
          <w:rFonts w:ascii="Open Sans" w:hAnsi="Open Sans" w:cs="Open Sans"/>
          <w:color w:val="000000"/>
          <w:sz w:val="20"/>
          <w:szCs w:val="20"/>
          <w:shd w:val="clear" w:color="auto" w:fill="FFFFFF"/>
        </w:rPr>
        <w:t>Gantt.com. 2022. </w:t>
      </w:r>
      <w:r w:rsidR="00B156E2">
        <w:rPr>
          <w:rFonts w:ascii="Open Sans" w:hAnsi="Open Sans" w:cs="Open Sans"/>
          <w:i/>
          <w:iCs/>
          <w:color w:val="000000"/>
          <w:sz w:val="20"/>
          <w:szCs w:val="20"/>
          <w:shd w:val="clear" w:color="auto" w:fill="FFFFFF"/>
        </w:rPr>
        <w:t>Gantt.com</w:t>
      </w:r>
      <w:r w:rsidR="00B156E2">
        <w:rPr>
          <w:rFonts w:ascii="Open Sans" w:hAnsi="Open Sans" w:cs="Open Sans"/>
          <w:color w:val="000000"/>
          <w:sz w:val="20"/>
          <w:szCs w:val="20"/>
          <w:shd w:val="clear" w:color="auto" w:fill="FFFFFF"/>
        </w:rPr>
        <w:t>. [online] Available at: &lt;https://www.gantt.com/&gt; [Accessed 5 July 2022].</w:t>
      </w:r>
    </w:p>
    <w:p w14:paraId="7B7BD031" w14:textId="45BC2939" w:rsidR="00B156E2" w:rsidRDefault="006E0672"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11.</w:t>
      </w:r>
      <w:r w:rsidR="00B156E2">
        <w:rPr>
          <w:rFonts w:ascii="Open Sans" w:hAnsi="Open Sans" w:cs="Open Sans"/>
          <w:color w:val="000000"/>
          <w:sz w:val="20"/>
          <w:szCs w:val="20"/>
          <w:shd w:val="clear" w:color="auto" w:fill="FFFFFF"/>
        </w:rPr>
        <w:t>Workfront.com. 2022. </w:t>
      </w:r>
      <w:r w:rsidR="00B156E2">
        <w:rPr>
          <w:rFonts w:ascii="Open Sans" w:hAnsi="Open Sans" w:cs="Open Sans"/>
          <w:i/>
          <w:iCs/>
          <w:color w:val="000000"/>
          <w:sz w:val="20"/>
          <w:szCs w:val="20"/>
          <w:shd w:val="clear" w:color="auto" w:fill="FFFFFF"/>
        </w:rPr>
        <w:t>Project Life Cycle - The 5 Process Groups | Adobe Workfront</w:t>
      </w:r>
      <w:r w:rsidR="00B156E2">
        <w:rPr>
          <w:rFonts w:ascii="Open Sans" w:hAnsi="Open Sans" w:cs="Open Sans"/>
          <w:color w:val="000000"/>
          <w:sz w:val="20"/>
          <w:szCs w:val="20"/>
          <w:shd w:val="clear" w:color="auto" w:fill="FFFFFF"/>
        </w:rPr>
        <w:t>. [online] Available at: &lt;https://www.workfront.com/project-management/life-cycle#:~:text=The%20project%20life%20cycle%20includes,monitoring%2Fcontrolling%2C%20and%20closing.&gt; [Accessed 5 July 2022].</w:t>
      </w:r>
    </w:p>
    <w:p w14:paraId="2BE1A5D8" w14:textId="77777777" w:rsidR="00BC53F9" w:rsidRPr="00BC53F9" w:rsidRDefault="00BC53F9" w:rsidP="00BC53F9"/>
    <w:sectPr w:rsidR="00BC53F9" w:rsidRPr="00BC53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479B1" w14:textId="77777777" w:rsidR="00CA7BE3" w:rsidRDefault="00CA7BE3" w:rsidP="00302CE0">
      <w:pPr>
        <w:spacing w:after="0" w:line="240" w:lineRule="auto"/>
      </w:pPr>
      <w:r>
        <w:separator/>
      </w:r>
    </w:p>
  </w:endnote>
  <w:endnote w:type="continuationSeparator" w:id="0">
    <w:p w14:paraId="4E1F4860" w14:textId="77777777" w:rsidR="00CA7BE3" w:rsidRDefault="00CA7BE3" w:rsidP="00302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BDBD5" w14:textId="77777777" w:rsidR="00CA7BE3" w:rsidRDefault="00CA7BE3" w:rsidP="00302CE0">
      <w:pPr>
        <w:spacing w:after="0" w:line="240" w:lineRule="auto"/>
      </w:pPr>
      <w:r>
        <w:separator/>
      </w:r>
    </w:p>
  </w:footnote>
  <w:footnote w:type="continuationSeparator" w:id="0">
    <w:p w14:paraId="39207BB7" w14:textId="77777777" w:rsidR="00CA7BE3" w:rsidRDefault="00CA7BE3" w:rsidP="00302CE0">
      <w:pPr>
        <w:spacing w:after="0" w:line="240" w:lineRule="auto"/>
      </w:pPr>
      <w:r>
        <w:continuationSeparator/>
      </w:r>
    </w:p>
  </w:footnote>
  <w:footnote w:id="1">
    <w:p w14:paraId="6CD9DC10" w14:textId="63A3AE10" w:rsidR="0079097B" w:rsidRDefault="0079097B">
      <w:pPr>
        <w:pStyle w:val="FootnoteText"/>
      </w:pPr>
      <w:r>
        <w:rPr>
          <w:rStyle w:val="FootnoteReference"/>
        </w:rPr>
        <w:footnoteRef/>
      </w:r>
      <w:r>
        <w:t xml:space="preserve"> </w:t>
      </w:r>
      <w:r>
        <w:rPr>
          <w:rFonts w:ascii="Open Sans" w:hAnsi="Open Sans" w:cs="Open Sans"/>
          <w:color w:val="000000"/>
          <w:shd w:val="clear" w:color="auto" w:fill="FFFFFF"/>
        </w:rPr>
        <w:t>Yarbrough, Q., 2022. </w:t>
      </w:r>
      <w:r>
        <w:rPr>
          <w:rFonts w:ascii="Open Sans" w:hAnsi="Open Sans" w:cs="Open Sans"/>
          <w:i/>
          <w:iCs/>
          <w:color w:val="000000"/>
          <w:shd w:val="clear" w:color="auto" w:fill="FFFFFF"/>
        </w:rPr>
        <w:t>Project Definition: The Meaning of a Project</w:t>
      </w:r>
      <w:r>
        <w:rPr>
          <w:rFonts w:ascii="Open Sans" w:hAnsi="Open Sans" w:cs="Open Sans"/>
          <w:color w:val="000000"/>
          <w:shd w:val="clear" w:color="auto" w:fill="FFFFFF"/>
        </w:rPr>
        <w:t xml:space="preserve">. [online] </w:t>
      </w:r>
      <w:proofErr w:type="spellStart"/>
      <w:r>
        <w:rPr>
          <w:rFonts w:ascii="Open Sans" w:hAnsi="Open Sans" w:cs="Open Sans"/>
          <w:color w:val="000000"/>
          <w:shd w:val="clear" w:color="auto" w:fill="FFFFFF"/>
        </w:rPr>
        <w:t>ProjectManager</w:t>
      </w:r>
      <w:proofErr w:type="spellEnd"/>
      <w:r>
        <w:rPr>
          <w:rFonts w:ascii="Open Sans" w:hAnsi="Open Sans" w:cs="Open Sans"/>
          <w:color w:val="000000"/>
          <w:shd w:val="clear" w:color="auto" w:fill="FFFFFF"/>
        </w:rPr>
        <w:t>. Available at: &lt;https://www.projectmanager.com/blog/project-definition&gt; [Accessed 3 July 2022].</w:t>
      </w:r>
    </w:p>
  </w:footnote>
  <w:footnote w:id="2">
    <w:p w14:paraId="5F5235C3" w14:textId="4422BDA0" w:rsidR="00E56FBD" w:rsidRDefault="00E56FBD">
      <w:pPr>
        <w:pStyle w:val="FootnoteText"/>
      </w:pPr>
      <w:r>
        <w:rPr>
          <w:rStyle w:val="FootnoteReference"/>
        </w:rPr>
        <w:footnoteRef/>
      </w:r>
      <w:r>
        <w:t xml:space="preserve"> </w:t>
      </w:r>
      <w:r>
        <w:rPr>
          <w:rFonts w:ascii="Open Sans" w:hAnsi="Open Sans" w:cs="Open Sans"/>
          <w:color w:val="000000"/>
          <w:shd w:val="clear" w:color="auto" w:fill="FFFFFF"/>
        </w:rPr>
        <w:t>Medium. 2022. </w:t>
      </w:r>
      <w:r>
        <w:rPr>
          <w:rFonts w:ascii="Open Sans" w:hAnsi="Open Sans" w:cs="Open Sans"/>
          <w:i/>
          <w:iCs/>
          <w:color w:val="000000"/>
          <w:shd w:val="clear" w:color="auto" w:fill="FFFFFF"/>
        </w:rPr>
        <w:t>The Quad Chart as a Strategic Planning Tool</w:t>
      </w:r>
      <w:r>
        <w:rPr>
          <w:rFonts w:ascii="Open Sans" w:hAnsi="Open Sans" w:cs="Open Sans"/>
          <w:color w:val="000000"/>
          <w:shd w:val="clear" w:color="auto" w:fill="FFFFFF"/>
        </w:rPr>
        <w:t>. [online] Available at: &lt;https://publication.usingstrategy.com/the-quad-chart-as-a-strategic-planning-tool-eed259cf66a7&gt; [Accessed 5 July 2022].</w:t>
      </w:r>
    </w:p>
  </w:footnote>
  <w:footnote w:id="3">
    <w:p w14:paraId="361E412C" w14:textId="0EC0F46F" w:rsidR="00BA0AE5" w:rsidRDefault="00BA0AE5">
      <w:pPr>
        <w:pStyle w:val="FootnoteText"/>
      </w:pPr>
      <w:r>
        <w:rPr>
          <w:rStyle w:val="FootnoteReference"/>
        </w:rPr>
        <w:footnoteRef/>
      </w:r>
      <w:r>
        <w:t xml:space="preserve"> </w:t>
      </w:r>
      <w:r>
        <w:rPr>
          <w:rFonts w:ascii="Open Sans" w:hAnsi="Open Sans" w:cs="Open Sans"/>
          <w:color w:val="000000"/>
          <w:shd w:val="clear" w:color="auto" w:fill="FFFFFF"/>
        </w:rPr>
        <w:t>workbreakdownstructure.com. 2022. </w:t>
      </w:r>
      <w:r>
        <w:rPr>
          <w:rFonts w:ascii="Open Sans" w:hAnsi="Open Sans" w:cs="Open Sans"/>
          <w:i/>
          <w:iCs/>
          <w:color w:val="000000"/>
          <w:shd w:val="clear" w:color="auto" w:fill="FFFFFF"/>
        </w:rPr>
        <w:t>Work Breakdown Structure</w:t>
      </w:r>
      <w:r>
        <w:rPr>
          <w:rFonts w:ascii="Open Sans" w:hAnsi="Open Sans" w:cs="Open Sans"/>
          <w:color w:val="000000"/>
          <w:shd w:val="clear" w:color="auto" w:fill="FFFFFF"/>
        </w:rPr>
        <w:t>. [online] Available at: &lt;https://www.workbreakdownstructure.com/&gt; [Accessed 5 July 2022].</w:t>
      </w:r>
    </w:p>
  </w:footnote>
  <w:footnote w:id="4">
    <w:p w14:paraId="058768BD" w14:textId="28362B93" w:rsidR="003B0312" w:rsidRDefault="003B0312">
      <w:pPr>
        <w:pStyle w:val="FootnoteText"/>
      </w:pPr>
      <w:r>
        <w:rPr>
          <w:rStyle w:val="FootnoteReference"/>
        </w:rPr>
        <w:footnoteRef/>
      </w:r>
      <w:r>
        <w:t xml:space="preserve"> </w:t>
      </w:r>
      <w:r>
        <w:rPr>
          <w:rFonts w:ascii="Open Sans" w:hAnsi="Open Sans" w:cs="Open Sans"/>
          <w:color w:val="000000"/>
          <w:shd w:val="clear" w:color="auto" w:fill="FFFFFF"/>
        </w:rPr>
        <w:t>Gantt.com. 2022. </w:t>
      </w:r>
      <w:r>
        <w:rPr>
          <w:rFonts w:ascii="Open Sans" w:hAnsi="Open Sans" w:cs="Open Sans"/>
          <w:i/>
          <w:iCs/>
          <w:color w:val="000000"/>
          <w:shd w:val="clear" w:color="auto" w:fill="FFFFFF"/>
        </w:rPr>
        <w:t>Gantt.com</w:t>
      </w:r>
      <w:r>
        <w:rPr>
          <w:rFonts w:ascii="Open Sans" w:hAnsi="Open Sans" w:cs="Open Sans"/>
          <w:color w:val="000000"/>
          <w:shd w:val="clear" w:color="auto" w:fill="FFFFFF"/>
        </w:rPr>
        <w:t>. [online] Available at: &lt;https://www.gantt.com/&gt; [Accessed 5 July 2022].</w:t>
      </w:r>
    </w:p>
  </w:footnote>
  <w:footnote w:id="5">
    <w:p w14:paraId="25CBD22D" w14:textId="1E10EB4F" w:rsidR="00930325" w:rsidRDefault="00930325">
      <w:pPr>
        <w:pStyle w:val="FootnoteText"/>
      </w:pPr>
      <w:r>
        <w:rPr>
          <w:rStyle w:val="FootnoteReference"/>
        </w:rPr>
        <w:footnoteRef/>
      </w:r>
      <w:r>
        <w:t xml:space="preserve"> </w:t>
      </w:r>
      <w:r>
        <w:rPr>
          <w:rFonts w:ascii="Open Sans" w:hAnsi="Open Sans" w:cs="Open Sans"/>
          <w:color w:val="000000"/>
          <w:shd w:val="clear" w:color="auto" w:fill="FFFFFF"/>
        </w:rPr>
        <w:t>Workfront.com. 2022. </w:t>
      </w:r>
      <w:r>
        <w:rPr>
          <w:rFonts w:ascii="Open Sans" w:hAnsi="Open Sans" w:cs="Open Sans"/>
          <w:i/>
          <w:iCs/>
          <w:color w:val="000000"/>
          <w:shd w:val="clear" w:color="auto" w:fill="FFFFFF"/>
        </w:rPr>
        <w:t>Project Life Cycle - The 5 Process Groups | Adobe Workfront</w:t>
      </w:r>
      <w:r>
        <w:rPr>
          <w:rFonts w:ascii="Open Sans" w:hAnsi="Open Sans" w:cs="Open Sans"/>
          <w:color w:val="000000"/>
          <w:shd w:val="clear" w:color="auto" w:fill="FFFFFF"/>
        </w:rPr>
        <w:t>. [online] Available at: &lt;https://www.workfront.com/project-management/life-cycle#:~:text=The%20project%20life%20cycle%20includes,monitoring%2Fcontrolling%2C%20and%20closing.&gt; [Accessed 5 July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B58"/>
    <w:rsid w:val="00013932"/>
    <w:rsid w:val="00020AE8"/>
    <w:rsid w:val="00064AD2"/>
    <w:rsid w:val="000C681E"/>
    <w:rsid w:val="000C75CD"/>
    <w:rsid w:val="000F0966"/>
    <w:rsid w:val="00136B1F"/>
    <w:rsid w:val="00156474"/>
    <w:rsid w:val="00163E39"/>
    <w:rsid w:val="001728E5"/>
    <w:rsid w:val="00194B58"/>
    <w:rsid w:val="001D1FC6"/>
    <w:rsid w:val="001E2D2D"/>
    <w:rsid w:val="002338F7"/>
    <w:rsid w:val="00271D37"/>
    <w:rsid w:val="00273C53"/>
    <w:rsid w:val="00276429"/>
    <w:rsid w:val="00302CE0"/>
    <w:rsid w:val="00311422"/>
    <w:rsid w:val="00314959"/>
    <w:rsid w:val="003501D2"/>
    <w:rsid w:val="003747CB"/>
    <w:rsid w:val="00380886"/>
    <w:rsid w:val="003B0312"/>
    <w:rsid w:val="003D4DC0"/>
    <w:rsid w:val="004129AC"/>
    <w:rsid w:val="004160B3"/>
    <w:rsid w:val="0042250C"/>
    <w:rsid w:val="00432F87"/>
    <w:rsid w:val="0043386E"/>
    <w:rsid w:val="00442A68"/>
    <w:rsid w:val="00463A50"/>
    <w:rsid w:val="00472079"/>
    <w:rsid w:val="004A33E8"/>
    <w:rsid w:val="004A59A7"/>
    <w:rsid w:val="004D4B4D"/>
    <w:rsid w:val="005149D2"/>
    <w:rsid w:val="00527F82"/>
    <w:rsid w:val="005566CD"/>
    <w:rsid w:val="005B053F"/>
    <w:rsid w:val="005E7889"/>
    <w:rsid w:val="005F0444"/>
    <w:rsid w:val="005F49B7"/>
    <w:rsid w:val="00622ADA"/>
    <w:rsid w:val="0062626D"/>
    <w:rsid w:val="00635F69"/>
    <w:rsid w:val="00667346"/>
    <w:rsid w:val="006E0672"/>
    <w:rsid w:val="006E4EA4"/>
    <w:rsid w:val="006F5F48"/>
    <w:rsid w:val="00700CC6"/>
    <w:rsid w:val="0073312E"/>
    <w:rsid w:val="00733E6D"/>
    <w:rsid w:val="007424EF"/>
    <w:rsid w:val="0075659C"/>
    <w:rsid w:val="007619B5"/>
    <w:rsid w:val="0077377B"/>
    <w:rsid w:val="0079097B"/>
    <w:rsid w:val="007B2DB4"/>
    <w:rsid w:val="007E2C61"/>
    <w:rsid w:val="007E4D55"/>
    <w:rsid w:val="007F3548"/>
    <w:rsid w:val="008014B1"/>
    <w:rsid w:val="008074EC"/>
    <w:rsid w:val="008749B7"/>
    <w:rsid w:val="0088528D"/>
    <w:rsid w:val="008A0C8E"/>
    <w:rsid w:val="009158FA"/>
    <w:rsid w:val="0092746B"/>
    <w:rsid w:val="00930325"/>
    <w:rsid w:val="00947B47"/>
    <w:rsid w:val="009B5935"/>
    <w:rsid w:val="009E3F09"/>
    <w:rsid w:val="00A00DD5"/>
    <w:rsid w:val="00A253CA"/>
    <w:rsid w:val="00A750DD"/>
    <w:rsid w:val="00B07A28"/>
    <w:rsid w:val="00B156E2"/>
    <w:rsid w:val="00B30F44"/>
    <w:rsid w:val="00B33283"/>
    <w:rsid w:val="00B502C7"/>
    <w:rsid w:val="00B628FF"/>
    <w:rsid w:val="00B66625"/>
    <w:rsid w:val="00B93AF8"/>
    <w:rsid w:val="00B97484"/>
    <w:rsid w:val="00BA0AE5"/>
    <w:rsid w:val="00BC4A52"/>
    <w:rsid w:val="00BC53F9"/>
    <w:rsid w:val="00BD06EC"/>
    <w:rsid w:val="00BD0C1A"/>
    <w:rsid w:val="00C02D1C"/>
    <w:rsid w:val="00C146C7"/>
    <w:rsid w:val="00C26788"/>
    <w:rsid w:val="00CA7BE3"/>
    <w:rsid w:val="00CB18D7"/>
    <w:rsid w:val="00D37491"/>
    <w:rsid w:val="00D9039F"/>
    <w:rsid w:val="00DD7448"/>
    <w:rsid w:val="00DE6BFE"/>
    <w:rsid w:val="00DF0D38"/>
    <w:rsid w:val="00DF48C8"/>
    <w:rsid w:val="00E04EBD"/>
    <w:rsid w:val="00E0686D"/>
    <w:rsid w:val="00E14DF7"/>
    <w:rsid w:val="00E56FBD"/>
    <w:rsid w:val="00E60E73"/>
    <w:rsid w:val="00E631FC"/>
    <w:rsid w:val="00E64E65"/>
    <w:rsid w:val="00E91F6E"/>
    <w:rsid w:val="00EB1D4E"/>
    <w:rsid w:val="00EB26E6"/>
    <w:rsid w:val="00EB5C0D"/>
    <w:rsid w:val="00EC0E22"/>
    <w:rsid w:val="00EF767B"/>
    <w:rsid w:val="00F603B9"/>
    <w:rsid w:val="00F85E56"/>
    <w:rsid w:val="00F86F83"/>
    <w:rsid w:val="00F926D9"/>
    <w:rsid w:val="00FF4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D2CF5"/>
  <w15:chartTrackingRefBased/>
  <w15:docId w15:val="{90903BF1-906C-4C65-8665-8C72AD65D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2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28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8528D"/>
    <w:pPr>
      <w:spacing w:after="0" w:line="240" w:lineRule="auto"/>
    </w:pPr>
  </w:style>
  <w:style w:type="paragraph" w:styleId="Title">
    <w:name w:val="Title"/>
    <w:basedOn w:val="Normal"/>
    <w:next w:val="Normal"/>
    <w:link w:val="TitleChar"/>
    <w:uiPriority w:val="10"/>
    <w:qFormat/>
    <w:rsid w:val="008852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528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36B1F"/>
    <w:pPr>
      <w:outlineLvl w:val="9"/>
    </w:pPr>
    <w:rPr>
      <w:lang w:val="en-US"/>
    </w:rPr>
  </w:style>
  <w:style w:type="paragraph" w:styleId="TOC1">
    <w:name w:val="toc 1"/>
    <w:basedOn w:val="Normal"/>
    <w:next w:val="Normal"/>
    <w:autoRedefine/>
    <w:uiPriority w:val="39"/>
    <w:unhideWhenUsed/>
    <w:rsid w:val="00136B1F"/>
    <w:pPr>
      <w:spacing w:after="100"/>
    </w:pPr>
  </w:style>
  <w:style w:type="character" w:styleId="Hyperlink">
    <w:name w:val="Hyperlink"/>
    <w:basedOn w:val="DefaultParagraphFont"/>
    <w:uiPriority w:val="99"/>
    <w:unhideWhenUsed/>
    <w:rsid w:val="00136B1F"/>
    <w:rPr>
      <w:color w:val="0563C1" w:themeColor="hyperlink"/>
      <w:u w:val="single"/>
    </w:rPr>
  </w:style>
  <w:style w:type="paragraph" w:styleId="FootnoteText">
    <w:name w:val="footnote text"/>
    <w:basedOn w:val="Normal"/>
    <w:link w:val="FootnoteTextChar"/>
    <w:uiPriority w:val="99"/>
    <w:semiHidden/>
    <w:unhideWhenUsed/>
    <w:rsid w:val="00302C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2CE0"/>
    <w:rPr>
      <w:sz w:val="20"/>
      <w:szCs w:val="20"/>
    </w:rPr>
  </w:style>
  <w:style w:type="character" w:styleId="FootnoteReference">
    <w:name w:val="footnote reference"/>
    <w:basedOn w:val="DefaultParagraphFont"/>
    <w:uiPriority w:val="99"/>
    <w:semiHidden/>
    <w:unhideWhenUsed/>
    <w:rsid w:val="00302CE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AAF6FC-C5A4-4066-A9B8-58F596881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2027</TotalTime>
  <Pages>13</Pages>
  <Words>2492</Words>
  <Characters>14208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Beniamin Luca (1914668)</dc:creator>
  <cp:keywords/>
  <dc:description/>
  <cp:lastModifiedBy>Beniamin Luca (1914668)</cp:lastModifiedBy>
  <cp:revision>101</cp:revision>
  <dcterms:created xsi:type="dcterms:W3CDTF">2022-07-03T17:26:00Z</dcterms:created>
  <dcterms:modified xsi:type="dcterms:W3CDTF">2022-08-22T11:09:00Z</dcterms:modified>
</cp:coreProperties>
</file>