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3F0CB8" w14:textId="77777777" w:rsidR="00E90171" w:rsidRPr="0098015B" w:rsidRDefault="00E90171" w:rsidP="00E90171">
      <w:pPr>
        <w:jc w:val="center"/>
        <w:rPr>
          <w:rFonts w:ascii="Arial" w:hAnsi="Arial" w:cs="Arial"/>
        </w:rPr>
      </w:pPr>
      <w:r w:rsidRPr="0098015B">
        <w:rPr>
          <w:rFonts w:ascii="Arial" w:hAnsi="Arial" w:cs="Arial"/>
          <w:noProof/>
        </w:rPr>
        <w:drawing>
          <wp:inline distT="0" distB="0" distL="0" distR="0" wp14:anchorId="0EC96A71" wp14:editId="600537A2">
            <wp:extent cx="2636520" cy="1181460"/>
            <wp:effectExtent l="0" t="0" r="0" b="0"/>
            <wp:docPr id="1" name="Picture 1" descr="A gro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black text&#10;&#10;Description automatically generated"/>
                    <pic:cNvPicPr/>
                  </pic:nvPicPr>
                  <pic:blipFill>
                    <a:blip r:embed="rId7"/>
                    <a:stretch>
                      <a:fillRect/>
                    </a:stretch>
                  </pic:blipFill>
                  <pic:spPr>
                    <a:xfrm>
                      <a:off x="0" y="0"/>
                      <a:ext cx="2653874" cy="1189236"/>
                    </a:xfrm>
                    <a:prstGeom prst="rect">
                      <a:avLst/>
                    </a:prstGeom>
                  </pic:spPr>
                </pic:pic>
              </a:graphicData>
            </a:graphic>
          </wp:inline>
        </w:drawing>
      </w:r>
    </w:p>
    <w:p w14:paraId="5CD7BB45" w14:textId="77777777" w:rsidR="00E90171" w:rsidRDefault="00E90171" w:rsidP="00E90171">
      <w:pPr>
        <w:pStyle w:val="Title"/>
        <w:rPr>
          <w:rFonts w:ascii="Arial" w:hAnsi="Arial" w:cs="Arial"/>
          <w:sz w:val="44"/>
          <w:szCs w:val="40"/>
        </w:rPr>
      </w:pPr>
    </w:p>
    <w:p w14:paraId="5B382A65" w14:textId="77777777" w:rsidR="00E90171" w:rsidRDefault="00E90171" w:rsidP="00E90171">
      <w:pPr>
        <w:pStyle w:val="Title"/>
        <w:rPr>
          <w:rFonts w:ascii="Arial" w:hAnsi="Arial" w:cs="Arial"/>
          <w:sz w:val="44"/>
          <w:szCs w:val="40"/>
        </w:rPr>
      </w:pPr>
    </w:p>
    <w:p w14:paraId="7D268FD1" w14:textId="77777777" w:rsidR="00375782" w:rsidRPr="0015569D" w:rsidRDefault="00375782" w:rsidP="00375782">
      <w:pPr>
        <w:jc w:val="center"/>
        <w:rPr>
          <w:rFonts w:ascii="Arial" w:hAnsi="Arial" w:cs="Arial"/>
          <w:b/>
          <w:bCs/>
          <w:sz w:val="32"/>
          <w:szCs w:val="32"/>
        </w:rPr>
      </w:pPr>
      <w:r w:rsidRPr="0015569D">
        <w:rPr>
          <w:rFonts w:ascii="Arial" w:hAnsi="Arial" w:cs="Arial"/>
          <w:b/>
          <w:bCs/>
          <w:sz w:val="32"/>
          <w:szCs w:val="32"/>
        </w:rPr>
        <w:t>Institute of Management and Health</w:t>
      </w:r>
    </w:p>
    <w:p w14:paraId="4B684162" w14:textId="77777777" w:rsidR="00375782" w:rsidRPr="0015569D" w:rsidRDefault="00375782" w:rsidP="00375782">
      <w:pPr>
        <w:jc w:val="center"/>
        <w:rPr>
          <w:rFonts w:ascii="Arial" w:hAnsi="Arial" w:cs="Arial"/>
          <w:b/>
          <w:bCs/>
          <w:sz w:val="32"/>
          <w:szCs w:val="32"/>
        </w:rPr>
      </w:pPr>
      <w:r w:rsidRPr="0015569D">
        <w:rPr>
          <w:rFonts w:ascii="Arial" w:hAnsi="Arial" w:cs="Arial"/>
          <w:b/>
          <w:bCs/>
          <w:sz w:val="32"/>
          <w:szCs w:val="32"/>
        </w:rPr>
        <w:t>Academic Discipline of Hospitality &amp; Tourism Management</w:t>
      </w:r>
    </w:p>
    <w:p w14:paraId="79A13220" w14:textId="77777777" w:rsidR="00375782" w:rsidRPr="007E24C6" w:rsidRDefault="00375782" w:rsidP="00375782">
      <w:pPr>
        <w:jc w:val="center"/>
        <w:rPr>
          <w:bCs/>
          <w:sz w:val="32"/>
          <w:szCs w:val="32"/>
          <w:lang w:bidi="hi-IN"/>
        </w:rPr>
      </w:pPr>
      <w:r w:rsidRPr="007E24C6">
        <w:rPr>
          <w:rFonts w:ascii="Arial" w:eastAsiaTheme="majorEastAsia" w:hAnsi="Arial" w:cs="Arial"/>
          <w:b/>
          <w:bCs/>
          <w:spacing w:val="-10"/>
          <w:kern w:val="28"/>
          <w:sz w:val="32"/>
          <w:szCs w:val="32"/>
        </w:rPr>
        <w:t>BA International Hotel Management</w:t>
      </w:r>
    </w:p>
    <w:p w14:paraId="380CFA8C" w14:textId="77777777" w:rsidR="00375782" w:rsidRPr="00B744F7" w:rsidRDefault="00375782" w:rsidP="00375782">
      <w:pPr>
        <w:rPr>
          <w:b/>
          <w:sz w:val="44"/>
          <w:szCs w:val="44"/>
          <w:lang w:bidi="hi-IN"/>
        </w:rPr>
      </w:pPr>
    </w:p>
    <w:p w14:paraId="64F4AFB0" w14:textId="77777777" w:rsidR="00375782" w:rsidRDefault="00375782" w:rsidP="00375782">
      <w:pPr>
        <w:pStyle w:val="Title"/>
        <w:jc w:val="center"/>
        <w:rPr>
          <w:rFonts w:ascii="Arial" w:hAnsi="Arial" w:cs="Arial"/>
          <w:b/>
          <w:bCs/>
          <w:sz w:val="40"/>
          <w:szCs w:val="40"/>
        </w:rPr>
      </w:pPr>
    </w:p>
    <w:p w14:paraId="1A04E32F" w14:textId="77777777" w:rsidR="00375782" w:rsidRDefault="00375782" w:rsidP="00375782">
      <w:pPr>
        <w:pStyle w:val="Title"/>
        <w:jc w:val="center"/>
        <w:rPr>
          <w:rFonts w:ascii="Arial" w:hAnsi="Arial" w:cs="Arial"/>
          <w:b/>
          <w:bCs/>
          <w:sz w:val="40"/>
          <w:szCs w:val="40"/>
        </w:rPr>
      </w:pPr>
    </w:p>
    <w:p w14:paraId="488C394C" w14:textId="116CD99D" w:rsidR="00375782" w:rsidRDefault="00375782" w:rsidP="00375782">
      <w:pPr>
        <w:pStyle w:val="Title"/>
        <w:jc w:val="center"/>
        <w:rPr>
          <w:rFonts w:ascii="Arial" w:hAnsi="Arial" w:cs="Arial"/>
          <w:sz w:val="36"/>
          <w:szCs w:val="36"/>
        </w:rPr>
      </w:pPr>
      <w:r w:rsidRPr="002D7C97">
        <w:rPr>
          <w:rFonts w:ascii="Arial" w:hAnsi="Arial" w:cs="Arial"/>
          <w:sz w:val="36"/>
          <w:szCs w:val="36"/>
        </w:rPr>
        <w:t xml:space="preserve">MANAGING </w:t>
      </w:r>
      <w:r w:rsidR="00AC2DA7">
        <w:rPr>
          <w:rFonts w:ascii="Arial" w:hAnsi="Arial" w:cs="Arial"/>
          <w:sz w:val="36"/>
          <w:szCs w:val="36"/>
        </w:rPr>
        <w:t>GUEST SERVICE</w:t>
      </w:r>
      <w:r w:rsidR="004B7F3F">
        <w:rPr>
          <w:rFonts w:ascii="Arial" w:hAnsi="Arial" w:cs="Arial"/>
          <w:sz w:val="36"/>
          <w:szCs w:val="36"/>
        </w:rPr>
        <w:t xml:space="preserve"> OPERATIONS</w:t>
      </w:r>
    </w:p>
    <w:p w14:paraId="08ED12C6" w14:textId="2BA2EC20" w:rsidR="00AC2DA7" w:rsidRPr="00AC2DA7" w:rsidRDefault="00AC2DA7" w:rsidP="00AC2DA7">
      <w:pPr>
        <w:jc w:val="center"/>
        <w:rPr>
          <w:sz w:val="28"/>
          <w:szCs w:val="28"/>
        </w:rPr>
      </w:pPr>
      <w:r w:rsidRPr="00AC2DA7">
        <w:rPr>
          <w:sz w:val="28"/>
          <w:szCs w:val="28"/>
        </w:rPr>
        <w:t>(HOUSEKEEPING)</w:t>
      </w:r>
    </w:p>
    <w:p w14:paraId="467EED6E" w14:textId="77777777" w:rsidR="00375782" w:rsidRPr="00763149" w:rsidRDefault="00375782" w:rsidP="00375782">
      <w:pPr>
        <w:pStyle w:val="Title"/>
        <w:jc w:val="both"/>
        <w:rPr>
          <w:rFonts w:ascii="Arial" w:hAnsi="Arial" w:cs="Arial"/>
          <w:sz w:val="28"/>
          <w:szCs w:val="28"/>
        </w:rPr>
      </w:pPr>
    </w:p>
    <w:p w14:paraId="0E67601E" w14:textId="77777777" w:rsidR="00375782" w:rsidRDefault="00375782" w:rsidP="00375782">
      <w:pPr>
        <w:rPr>
          <w:rFonts w:ascii="Arial" w:hAnsi="Arial" w:cs="Arial"/>
          <w:sz w:val="28"/>
          <w:szCs w:val="28"/>
        </w:rPr>
      </w:pPr>
    </w:p>
    <w:p w14:paraId="2EDF197E" w14:textId="77777777" w:rsidR="00375782" w:rsidRDefault="00375782" w:rsidP="00375782">
      <w:pPr>
        <w:rPr>
          <w:rFonts w:ascii="Arial" w:hAnsi="Arial" w:cs="Arial"/>
          <w:sz w:val="28"/>
          <w:szCs w:val="28"/>
        </w:rPr>
      </w:pPr>
    </w:p>
    <w:p w14:paraId="3FE1D243" w14:textId="77777777" w:rsidR="00375782" w:rsidRDefault="00375782" w:rsidP="00375782">
      <w:pPr>
        <w:rPr>
          <w:rFonts w:ascii="Arial" w:hAnsi="Arial" w:cs="Arial"/>
          <w:sz w:val="28"/>
          <w:szCs w:val="28"/>
        </w:rPr>
      </w:pPr>
    </w:p>
    <w:p w14:paraId="554C25DC" w14:textId="77777777" w:rsidR="00375782" w:rsidRDefault="00375782" w:rsidP="00375782">
      <w:pPr>
        <w:rPr>
          <w:rFonts w:ascii="Arial" w:hAnsi="Arial" w:cs="Arial"/>
          <w:sz w:val="28"/>
          <w:szCs w:val="28"/>
        </w:rPr>
      </w:pPr>
    </w:p>
    <w:p w14:paraId="65555ABC" w14:textId="77777777" w:rsidR="00375782" w:rsidRDefault="00375782" w:rsidP="00375782">
      <w:pPr>
        <w:spacing w:line="240" w:lineRule="auto"/>
        <w:rPr>
          <w:rFonts w:ascii="Arial" w:hAnsi="Arial" w:cs="Arial"/>
        </w:rPr>
      </w:pPr>
    </w:p>
    <w:p w14:paraId="1686DB21" w14:textId="77777777" w:rsidR="00375782" w:rsidRDefault="00375782" w:rsidP="00375782">
      <w:pPr>
        <w:spacing w:line="240" w:lineRule="auto"/>
        <w:rPr>
          <w:rFonts w:ascii="Arial" w:hAnsi="Arial" w:cs="Arial"/>
        </w:rPr>
      </w:pPr>
    </w:p>
    <w:p w14:paraId="73B97AF9" w14:textId="77777777" w:rsidR="00375782" w:rsidRPr="009F0147" w:rsidRDefault="00375782" w:rsidP="00375782">
      <w:pPr>
        <w:spacing w:line="240" w:lineRule="auto"/>
        <w:rPr>
          <w:rFonts w:ascii="Arial" w:hAnsi="Arial" w:cs="Arial"/>
        </w:rPr>
      </w:pPr>
      <w:r w:rsidRPr="009F0147">
        <w:rPr>
          <w:rFonts w:ascii="Arial" w:hAnsi="Arial" w:cs="Arial"/>
        </w:rPr>
        <w:t>Student Name: Oleg Goncear</w:t>
      </w:r>
    </w:p>
    <w:p w14:paraId="2DAF9998" w14:textId="77777777" w:rsidR="00375782" w:rsidRPr="009F0147" w:rsidRDefault="00375782" w:rsidP="00375782">
      <w:pPr>
        <w:spacing w:line="240" w:lineRule="auto"/>
        <w:rPr>
          <w:rFonts w:ascii="Arial" w:hAnsi="Arial" w:cs="Arial"/>
        </w:rPr>
      </w:pPr>
      <w:r w:rsidRPr="009F0147">
        <w:rPr>
          <w:rFonts w:ascii="Arial" w:hAnsi="Arial" w:cs="Arial"/>
        </w:rPr>
        <w:t>Student ID: 2231041</w:t>
      </w:r>
    </w:p>
    <w:p w14:paraId="44A42EDD" w14:textId="1E940465" w:rsidR="00375782" w:rsidRPr="009F0147" w:rsidRDefault="00375782" w:rsidP="00375782">
      <w:pPr>
        <w:spacing w:line="240" w:lineRule="auto"/>
        <w:rPr>
          <w:rFonts w:ascii="Arial" w:hAnsi="Arial" w:cs="Arial"/>
        </w:rPr>
      </w:pPr>
      <w:r w:rsidRPr="009F0147">
        <w:rPr>
          <w:rFonts w:ascii="Arial" w:hAnsi="Arial" w:cs="Arial"/>
        </w:rPr>
        <w:t xml:space="preserve">Module Title: </w:t>
      </w:r>
      <w:r>
        <w:rPr>
          <w:rFonts w:ascii="Arial" w:hAnsi="Arial" w:cs="Arial"/>
        </w:rPr>
        <w:t xml:space="preserve">Managing </w:t>
      </w:r>
      <w:r w:rsidR="004B7F3F">
        <w:rPr>
          <w:rFonts w:ascii="Arial" w:hAnsi="Arial" w:cs="Arial"/>
        </w:rPr>
        <w:t>Guest service Operations</w:t>
      </w:r>
    </w:p>
    <w:p w14:paraId="69A6BB89" w14:textId="737CBBC8" w:rsidR="00375782" w:rsidRPr="009F0147" w:rsidRDefault="00375782" w:rsidP="00375782">
      <w:pPr>
        <w:spacing w:line="240" w:lineRule="auto"/>
        <w:rPr>
          <w:rFonts w:ascii="Arial" w:hAnsi="Arial" w:cs="Arial"/>
        </w:rPr>
      </w:pPr>
      <w:r w:rsidRPr="009F0147">
        <w:rPr>
          <w:rFonts w:ascii="Arial" w:hAnsi="Arial" w:cs="Arial"/>
        </w:rPr>
        <w:t>Module code: BMIH600</w:t>
      </w:r>
      <w:r w:rsidR="00396E03">
        <w:rPr>
          <w:rFonts w:ascii="Arial" w:hAnsi="Arial" w:cs="Arial"/>
        </w:rPr>
        <w:t>3</w:t>
      </w:r>
    </w:p>
    <w:p w14:paraId="0D83C3DB" w14:textId="108EDF16" w:rsidR="004614EE" w:rsidRDefault="00C84560" w:rsidP="00375782">
      <w:pPr>
        <w:spacing w:line="240" w:lineRule="auto"/>
        <w:rPr>
          <w:rFonts w:ascii="Arial" w:hAnsi="Arial" w:cs="Arial"/>
        </w:rPr>
      </w:pPr>
      <w:r>
        <w:rPr>
          <w:rFonts w:ascii="Arial" w:hAnsi="Arial" w:cs="Arial"/>
        </w:rPr>
        <w:t>Lecturer</w:t>
      </w:r>
      <w:r w:rsidR="00375782" w:rsidRPr="009F0147">
        <w:rPr>
          <w:rFonts w:ascii="Arial" w:hAnsi="Arial" w:cs="Arial"/>
        </w:rPr>
        <w:t xml:space="preserve">: </w:t>
      </w:r>
      <w:r>
        <w:rPr>
          <w:rFonts w:ascii="Arial" w:hAnsi="Arial" w:cs="Arial"/>
        </w:rPr>
        <w:t xml:space="preserve">Lisa </w:t>
      </w:r>
      <w:r w:rsidR="00387623">
        <w:rPr>
          <w:rFonts w:ascii="Arial" w:hAnsi="Arial" w:cs="Arial"/>
        </w:rPr>
        <w:t>Bassler</w:t>
      </w:r>
    </w:p>
    <w:p w14:paraId="7D5CEE6D" w14:textId="537D6B21" w:rsidR="00375782" w:rsidRPr="009F0147" w:rsidRDefault="00375782" w:rsidP="00375782">
      <w:pPr>
        <w:spacing w:line="240" w:lineRule="auto"/>
        <w:rPr>
          <w:rFonts w:ascii="Arial" w:hAnsi="Arial" w:cs="Arial"/>
        </w:rPr>
      </w:pPr>
      <w:r w:rsidRPr="009F0147">
        <w:rPr>
          <w:rFonts w:ascii="Arial" w:hAnsi="Arial" w:cs="Arial"/>
        </w:rPr>
        <w:t>0</w:t>
      </w:r>
      <w:r>
        <w:rPr>
          <w:rFonts w:ascii="Arial" w:hAnsi="Arial" w:cs="Arial"/>
        </w:rPr>
        <w:t>7</w:t>
      </w:r>
      <w:r w:rsidRPr="009F0147">
        <w:rPr>
          <w:rFonts w:ascii="Arial" w:hAnsi="Arial" w:cs="Arial"/>
        </w:rPr>
        <w:t>/11/2025</w:t>
      </w:r>
    </w:p>
    <w:p w14:paraId="6AF11815" w14:textId="77777777" w:rsidR="00777EA0" w:rsidRDefault="00777EA0" w:rsidP="00777EA0">
      <w:pPr>
        <w:spacing w:line="259" w:lineRule="auto"/>
        <w:rPr>
          <w:rFonts w:ascii="Arial" w:eastAsia="Aptos" w:hAnsi="Arial" w:cs="Arial"/>
          <w:b/>
          <w:bCs/>
          <w:color w:val="000000"/>
          <w:kern w:val="0"/>
        </w:rPr>
      </w:pPr>
      <w:r>
        <w:rPr>
          <w:rFonts w:ascii="Arial" w:eastAsia="Aptos" w:hAnsi="Arial" w:cs="Arial"/>
          <w:b/>
          <w:bCs/>
          <w:color w:val="000000"/>
          <w:kern w:val="0"/>
        </w:rPr>
        <w:lastRenderedPageBreak/>
        <w:t>AI DECLARATION</w:t>
      </w:r>
    </w:p>
    <w:p w14:paraId="3E35DC7C" w14:textId="77777777" w:rsidR="00777EA0" w:rsidRDefault="00777EA0" w:rsidP="00777EA0">
      <w:pPr>
        <w:spacing w:line="259" w:lineRule="auto"/>
        <w:rPr>
          <w:rFonts w:ascii="Arial" w:eastAsia="Aptos" w:hAnsi="Arial" w:cs="Arial"/>
          <w:b/>
          <w:bCs/>
          <w:color w:val="000000"/>
          <w:kern w:val="0"/>
        </w:rPr>
      </w:pPr>
    </w:p>
    <w:p w14:paraId="33584874" w14:textId="77777777" w:rsidR="00777EA0" w:rsidRDefault="00777EA0" w:rsidP="00777EA0">
      <w:pPr>
        <w:spacing w:line="259" w:lineRule="auto"/>
        <w:rPr>
          <w:rFonts w:ascii="Arial" w:eastAsia="Aptos" w:hAnsi="Arial" w:cs="Arial"/>
          <w:b/>
          <w:bCs/>
          <w:color w:val="000000"/>
          <w:kern w:val="0"/>
        </w:rPr>
      </w:pPr>
    </w:p>
    <w:p w14:paraId="5CE067F3" w14:textId="77777777" w:rsidR="00777EA0" w:rsidRDefault="00777EA0" w:rsidP="00777EA0">
      <w:pPr>
        <w:spacing w:line="259" w:lineRule="auto"/>
        <w:rPr>
          <w:rFonts w:ascii="Arial" w:eastAsia="Aptos" w:hAnsi="Arial" w:cs="Arial"/>
          <w:b/>
          <w:bCs/>
          <w:color w:val="000000"/>
          <w:kern w:val="0"/>
        </w:rPr>
      </w:pPr>
    </w:p>
    <w:p w14:paraId="2800BF01" w14:textId="77777777" w:rsidR="00777EA0" w:rsidRDefault="00777EA0" w:rsidP="00777EA0">
      <w:pPr>
        <w:spacing w:line="259" w:lineRule="auto"/>
        <w:rPr>
          <w:rFonts w:ascii="Arial" w:eastAsia="Aptos" w:hAnsi="Arial" w:cs="Arial"/>
          <w:b/>
          <w:bCs/>
          <w:color w:val="000000"/>
          <w:kern w:val="0"/>
        </w:rPr>
      </w:pPr>
    </w:p>
    <w:p w14:paraId="3FAC4827" w14:textId="77777777" w:rsidR="00777EA0" w:rsidRDefault="00777EA0" w:rsidP="00777EA0">
      <w:pPr>
        <w:spacing w:line="259" w:lineRule="auto"/>
        <w:rPr>
          <w:rFonts w:ascii="Arial" w:eastAsia="Aptos" w:hAnsi="Arial" w:cs="Arial"/>
          <w:b/>
          <w:bCs/>
          <w:color w:val="000000"/>
          <w:kern w:val="0"/>
        </w:rPr>
      </w:pPr>
    </w:p>
    <w:p w14:paraId="4F58E240" w14:textId="77777777" w:rsidR="00777EA0" w:rsidRDefault="00777EA0" w:rsidP="00777EA0">
      <w:pPr>
        <w:spacing w:line="259" w:lineRule="auto"/>
        <w:rPr>
          <w:rFonts w:ascii="Arial" w:eastAsia="Aptos" w:hAnsi="Arial" w:cs="Arial"/>
          <w:b/>
          <w:bCs/>
          <w:color w:val="000000"/>
          <w:kern w:val="0"/>
        </w:rPr>
      </w:pPr>
    </w:p>
    <w:p w14:paraId="1FEC822D" w14:textId="77777777" w:rsidR="00777EA0" w:rsidRDefault="00777EA0" w:rsidP="00777EA0">
      <w:pPr>
        <w:spacing w:line="259" w:lineRule="auto"/>
        <w:rPr>
          <w:rFonts w:ascii="Arial" w:eastAsia="Aptos" w:hAnsi="Arial" w:cs="Arial"/>
          <w:b/>
          <w:bCs/>
          <w:color w:val="000000"/>
          <w:kern w:val="0"/>
        </w:rPr>
      </w:pPr>
    </w:p>
    <w:p w14:paraId="4F4AB26B" w14:textId="77777777" w:rsidR="00777EA0" w:rsidRDefault="00777EA0" w:rsidP="00777EA0">
      <w:pPr>
        <w:spacing w:line="259" w:lineRule="auto"/>
        <w:rPr>
          <w:rFonts w:ascii="Arial" w:eastAsia="Aptos" w:hAnsi="Arial" w:cs="Arial"/>
          <w:b/>
          <w:bCs/>
          <w:color w:val="000000"/>
          <w:kern w:val="0"/>
        </w:rPr>
      </w:pPr>
    </w:p>
    <w:p w14:paraId="7FAB83F1" w14:textId="77777777" w:rsidR="00777EA0" w:rsidRDefault="00777EA0" w:rsidP="00777EA0">
      <w:pPr>
        <w:spacing w:line="259" w:lineRule="auto"/>
        <w:rPr>
          <w:rFonts w:ascii="Arial" w:eastAsia="Aptos" w:hAnsi="Arial" w:cs="Arial"/>
          <w:b/>
          <w:bCs/>
          <w:color w:val="000000"/>
          <w:kern w:val="0"/>
        </w:rPr>
      </w:pPr>
    </w:p>
    <w:p w14:paraId="71F1A2EB" w14:textId="77777777" w:rsidR="00777EA0" w:rsidRDefault="00777EA0" w:rsidP="00777EA0">
      <w:pPr>
        <w:spacing w:line="259" w:lineRule="auto"/>
        <w:rPr>
          <w:rFonts w:ascii="Arial" w:eastAsia="Aptos" w:hAnsi="Arial" w:cs="Arial"/>
          <w:b/>
          <w:bCs/>
          <w:color w:val="000000"/>
          <w:kern w:val="0"/>
        </w:rPr>
      </w:pPr>
    </w:p>
    <w:p w14:paraId="5E0400A3" w14:textId="77777777" w:rsidR="00777EA0" w:rsidRDefault="00777EA0" w:rsidP="00777EA0">
      <w:pPr>
        <w:spacing w:line="259" w:lineRule="auto"/>
        <w:rPr>
          <w:rFonts w:ascii="Arial" w:eastAsia="Aptos" w:hAnsi="Arial" w:cs="Arial"/>
          <w:b/>
          <w:bCs/>
          <w:color w:val="000000"/>
          <w:kern w:val="0"/>
        </w:rPr>
      </w:pPr>
    </w:p>
    <w:p w14:paraId="5A996360" w14:textId="77777777" w:rsidR="00777EA0" w:rsidRDefault="00777EA0" w:rsidP="00777EA0">
      <w:pPr>
        <w:spacing w:line="259" w:lineRule="auto"/>
        <w:rPr>
          <w:rFonts w:ascii="Arial" w:eastAsia="Aptos" w:hAnsi="Arial" w:cs="Arial"/>
          <w:b/>
          <w:bCs/>
          <w:color w:val="000000"/>
          <w:kern w:val="0"/>
        </w:rPr>
      </w:pPr>
    </w:p>
    <w:p w14:paraId="498644DF" w14:textId="77777777" w:rsidR="00777EA0" w:rsidRDefault="00777EA0" w:rsidP="00777EA0">
      <w:pPr>
        <w:spacing w:line="259" w:lineRule="auto"/>
        <w:rPr>
          <w:rFonts w:ascii="Arial" w:eastAsia="Aptos" w:hAnsi="Arial" w:cs="Arial"/>
          <w:b/>
          <w:bCs/>
          <w:color w:val="000000"/>
          <w:kern w:val="0"/>
        </w:rPr>
      </w:pPr>
    </w:p>
    <w:p w14:paraId="3F0D0789" w14:textId="77777777" w:rsidR="00777EA0" w:rsidRDefault="00777EA0" w:rsidP="00777EA0">
      <w:pPr>
        <w:spacing w:line="259" w:lineRule="auto"/>
        <w:rPr>
          <w:rFonts w:ascii="Arial" w:eastAsia="Aptos" w:hAnsi="Arial" w:cs="Arial"/>
          <w:b/>
          <w:bCs/>
          <w:color w:val="000000"/>
          <w:kern w:val="0"/>
        </w:rPr>
      </w:pPr>
    </w:p>
    <w:p w14:paraId="71E6FB84" w14:textId="77777777" w:rsidR="00777EA0" w:rsidRDefault="00777EA0" w:rsidP="00777EA0">
      <w:pPr>
        <w:spacing w:line="259" w:lineRule="auto"/>
        <w:rPr>
          <w:rFonts w:ascii="Arial" w:eastAsia="Aptos" w:hAnsi="Arial" w:cs="Arial"/>
          <w:b/>
          <w:bCs/>
          <w:color w:val="000000"/>
          <w:kern w:val="0"/>
        </w:rPr>
      </w:pPr>
    </w:p>
    <w:p w14:paraId="454BF49C" w14:textId="77777777" w:rsidR="00777EA0" w:rsidRDefault="00777EA0" w:rsidP="00777EA0">
      <w:pPr>
        <w:spacing w:line="259" w:lineRule="auto"/>
        <w:rPr>
          <w:rFonts w:ascii="Arial" w:eastAsia="Aptos" w:hAnsi="Arial" w:cs="Arial"/>
          <w:b/>
          <w:bCs/>
          <w:color w:val="000000"/>
          <w:kern w:val="0"/>
        </w:rPr>
      </w:pPr>
    </w:p>
    <w:p w14:paraId="0DF3CFAE" w14:textId="77777777" w:rsidR="00777EA0" w:rsidRDefault="00777EA0" w:rsidP="00777EA0">
      <w:pPr>
        <w:spacing w:line="259" w:lineRule="auto"/>
        <w:rPr>
          <w:rFonts w:ascii="Arial" w:eastAsia="Aptos" w:hAnsi="Arial" w:cs="Arial"/>
          <w:b/>
          <w:bCs/>
          <w:color w:val="000000"/>
          <w:kern w:val="0"/>
        </w:rPr>
      </w:pPr>
    </w:p>
    <w:p w14:paraId="5D72F2DE" w14:textId="77777777" w:rsidR="00777EA0" w:rsidRDefault="00777EA0" w:rsidP="00777EA0">
      <w:pPr>
        <w:spacing w:line="259" w:lineRule="auto"/>
        <w:rPr>
          <w:rFonts w:ascii="Arial" w:eastAsia="Aptos" w:hAnsi="Arial" w:cs="Arial"/>
          <w:i/>
          <w:iCs/>
          <w:color w:val="000000"/>
          <w:kern w:val="0"/>
        </w:rPr>
      </w:pPr>
    </w:p>
    <w:p w14:paraId="1DDC1261" w14:textId="77777777" w:rsidR="00777EA0" w:rsidRDefault="00777EA0" w:rsidP="00777EA0">
      <w:pPr>
        <w:spacing w:line="259" w:lineRule="auto"/>
        <w:rPr>
          <w:rFonts w:ascii="Arial" w:eastAsia="Aptos" w:hAnsi="Arial" w:cs="Arial"/>
          <w:i/>
          <w:iCs/>
          <w:color w:val="000000"/>
          <w:kern w:val="0"/>
        </w:rPr>
      </w:pPr>
    </w:p>
    <w:p w14:paraId="1EB9E403" w14:textId="77777777" w:rsidR="00777EA0" w:rsidRDefault="00777EA0" w:rsidP="00777EA0">
      <w:pPr>
        <w:spacing w:line="259" w:lineRule="auto"/>
        <w:rPr>
          <w:rFonts w:ascii="Arial" w:eastAsia="Aptos" w:hAnsi="Arial" w:cs="Arial"/>
          <w:i/>
          <w:iCs/>
          <w:color w:val="000000"/>
          <w:kern w:val="0"/>
        </w:rPr>
      </w:pPr>
    </w:p>
    <w:p w14:paraId="5C6D1996" w14:textId="77777777" w:rsidR="00777EA0" w:rsidRDefault="00777EA0" w:rsidP="00777EA0">
      <w:pPr>
        <w:spacing w:line="259" w:lineRule="auto"/>
        <w:rPr>
          <w:rFonts w:ascii="Arial" w:eastAsia="Aptos" w:hAnsi="Arial" w:cs="Arial"/>
          <w:i/>
          <w:iCs/>
          <w:color w:val="000000"/>
          <w:kern w:val="0"/>
        </w:rPr>
      </w:pPr>
    </w:p>
    <w:p w14:paraId="607B68CE" w14:textId="77777777" w:rsidR="00777EA0" w:rsidRDefault="00777EA0" w:rsidP="00777EA0">
      <w:pPr>
        <w:spacing w:line="259" w:lineRule="auto"/>
        <w:rPr>
          <w:rFonts w:ascii="Arial" w:eastAsia="Aptos" w:hAnsi="Arial" w:cs="Arial"/>
          <w:i/>
          <w:iCs/>
          <w:color w:val="000000"/>
          <w:kern w:val="0"/>
        </w:rPr>
      </w:pPr>
    </w:p>
    <w:p w14:paraId="79709474" w14:textId="77777777" w:rsidR="00777EA0" w:rsidRDefault="00777EA0" w:rsidP="00777EA0">
      <w:pPr>
        <w:spacing w:line="259" w:lineRule="auto"/>
        <w:rPr>
          <w:rFonts w:ascii="Arial" w:eastAsia="Aptos" w:hAnsi="Arial" w:cs="Arial"/>
          <w:i/>
          <w:iCs/>
          <w:color w:val="000000"/>
          <w:kern w:val="0"/>
        </w:rPr>
      </w:pPr>
    </w:p>
    <w:p w14:paraId="6EFC1C60" w14:textId="77777777" w:rsidR="00777EA0" w:rsidRDefault="00777EA0" w:rsidP="00777EA0">
      <w:pPr>
        <w:spacing w:line="259" w:lineRule="auto"/>
        <w:rPr>
          <w:rFonts w:ascii="Arial" w:eastAsia="Aptos" w:hAnsi="Arial" w:cs="Arial"/>
          <w:i/>
          <w:iCs/>
          <w:color w:val="000000"/>
          <w:kern w:val="0"/>
        </w:rPr>
      </w:pPr>
    </w:p>
    <w:p w14:paraId="58D980FD" w14:textId="77777777" w:rsidR="00777EA0" w:rsidRDefault="00777EA0" w:rsidP="00777EA0">
      <w:pPr>
        <w:spacing w:line="259" w:lineRule="auto"/>
        <w:rPr>
          <w:rFonts w:ascii="Arial" w:eastAsia="Aptos" w:hAnsi="Arial" w:cs="Arial"/>
          <w:i/>
          <w:iCs/>
          <w:color w:val="000000"/>
          <w:kern w:val="0"/>
        </w:rPr>
      </w:pPr>
    </w:p>
    <w:p w14:paraId="2B365C54" w14:textId="77777777" w:rsidR="00777EA0" w:rsidRDefault="00777EA0" w:rsidP="00777EA0">
      <w:pPr>
        <w:spacing w:line="259" w:lineRule="auto"/>
        <w:rPr>
          <w:rFonts w:ascii="Arial" w:eastAsia="Aptos" w:hAnsi="Arial" w:cs="Arial"/>
          <w:i/>
          <w:iCs/>
          <w:color w:val="000000"/>
          <w:kern w:val="0"/>
        </w:rPr>
      </w:pPr>
    </w:p>
    <w:p w14:paraId="5F80C400" w14:textId="77777777" w:rsidR="00777EA0" w:rsidRDefault="00777EA0" w:rsidP="00777EA0">
      <w:pPr>
        <w:spacing w:line="259" w:lineRule="auto"/>
        <w:rPr>
          <w:rFonts w:ascii="Arial" w:eastAsia="Aptos" w:hAnsi="Arial" w:cs="Arial"/>
          <w:i/>
          <w:iCs/>
          <w:color w:val="000000"/>
          <w:kern w:val="0"/>
        </w:rPr>
      </w:pPr>
    </w:p>
    <w:p w14:paraId="69EC2AC2" w14:textId="508F1302" w:rsidR="00777EA0" w:rsidRDefault="00777EA0" w:rsidP="00777EA0">
      <w:pPr>
        <w:spacing w:line="259" w:lineRule="auto"/>
        <w:rPr>
          <w:rFonts w:ascii="Arial" w:eastAsia="Aptos" w:hAnsi="Arial" w:cs="Arial"/>
          <w:i/>
          <w:iCs/>
          <w:color w:val="000000"/>
          <w:kern w:val="0"/>
        </w:rPr>
      </w:pPr>
      <w:r w:rsidRPr="00D27585">
        <w:rPr>
          <w:rFonts w:ascii="Arial" w:eastAsia="Aptos" w:hAnsi="Arial" w:cs="Arial"/>
          <w:i/>
          <w:iCs/>
          <w:color w:val="000000"/>
          <w:kern w:val="0"/>
        </w:rPr>
        <w:t>I acknowledge the use of the Grammarly App on 0</w:t>
      </w:r>
      <w:r>
        <w:rPr>
          <w:rFonts w:ascii="Arial" w:eastAsia="Aptos" w:hAnsi="Arial" w:cs="Arial"/>
          <w:i/>
          <w:iCs/>
          <w:color w:val="000000"/>
          <w:kern w:val="0"/>
        </w:rPr>
        <w:t>7</w:t>
      </w:r>
      <w:r w:rsidRPr="00D27585">
        <w:rPr>
          <w:rFonts w:ascii="Arial" w:eastAsia="Aptos" w:hAnsi="Arial" w:cs="Arial"/>
          <w:i/>
          <w:iCs/>
          <w:color w:val="000000"/>
          <w:kern w:val="0"/>
        </w:rPr>
        <w:t>/11/2025 in my own text for grammatical and syntactical mistakes, including getting suggestions to rephrase my work in the document containing the assignment.</w:t>
      </w:r>
    </w:p>
    <w:p w14:paraId="6BD88EB3" w14:textId="77777777" w:rsidR="00AB375F" w:rsidRDefault="00AB375F" w:rsidP="002033B2">
      <w:pPr>
        <w:spacing w:line="360" w:lineRule="auto"/>
        <w:jc w:val="both"/>
        <w:rPr>
          <w:rFonts w:ascii="Arial" w:eastAsia="Aptos" w:hAnsi="Arial" w:cs="Arial"/>
          <w:b/>
          <w:bCs/>
          <w:kern w:val="0"/>
          <w:sz w:val="22"/>
          <w:szCs w:val="22"/>
          <w:u w:val="single"/>
        </w:rPr>
      </w:pPr>
    </w:p>
    <w:p w14:paraId="76DBC64C" w14:textId="5A4914E5" w:rsidR="000959C3" w:rsidRPr="00DD4458" w:rsidRDefault="000959C3" w:rsidP="00DD4458">
      <w:pPr>
        <w:spacing w:line="360" w:lineRule="auto"/>
        <w:jc w:val="both"/>
        <w:rPr>
          <w:rFonts w:ascii="Arial" w:eastAsia="Aptos" w:hAnsi="Arial" w:cs="Arial"/>
          <w:kern w:val="0"/>
          <w:sz w:val="22"/>
          <w:szCs w:val="22"/>
        </w:rPr>
      </w:pPr>
      <w:r w:rsidRPr="00816BD1">
        <w:rPr>
          <w:rFonts w:ascii="Arial" w:hAnsi="Arial" w:cs="Arial"/>
          <w:b/>
          <w:bCs/>
        </w:rPr>
        <w:t>Reflective Learning Log</w:t>
      </w:r>
      <w:r>
        <w:rPr>
          <w:rFonts w:ascii="Arial" w:hAnsi="Arial" w:cs="Arial"/>
          <w:b/>
          <w:bCs/>
        </w:rPr>
        <w:t xml:space="preserve">, </w:t>
      </w:r>
      <w:r w:rsidRPr="00816BD1">
        <w:rPr>
          <w:rFonts w:ascii="Arial" w:hAnsi="Arial" w:cs="Arial"/>
          <w:b/>
          <w:bCs/>
        </w:rPr>
        <w:t>Housekeeping Department</w:t>
      </w:r>
    </w:p>
    <w:p w14:paraId="68534F56" w14:textId="77777777" w:rsidR="000959C3" w:rsidRDefault="000959C3" w:rsidP="000959C3">
      <w:pPr>
        <w:spacing w:line="360" w:lineRule="auto"/>
        <w:jc w:val="both"/>
        <w:rPr>
          <w:rFonts w:ascii="Arial" w:hAnsi="Arial" w:cs="Arial"/>
          <w:b/>
          <w:bCs/>
        </w:rPr>
      </w:pPr>
      <w:r w:rsidRPr="00816BD1">
        <w:rPr>
          <w:rFonts w:ascii="Arial" w:hAnsi="Arial" w:cs="Arial"/>
          <w:b/>
          <w:bCs/>
        </w:rPr>
        <w:t>Managing Guest Service Operations</w:t>
      </w:r>
      <w:r>
        <w:rPr>
          <w:rFonts w:ascii="Arial" w:hAnsi="Arial" w:cs="Arial"/>
          <w:b/>
          <w:bCs/>
        </w:rPr>
        <w:t>,</w:t>
      </w:r>
      <w:r w:rsidRPr="00816BD1">
        <w:rPr>
          <w:rFonts w:ascii="Arial" w:hAnsi="Arial" w:cs="Arial"/>
          <w:b/>
          <w:bCs/>
        </w:rPr>
        <w:t xml:space="preserve"> Level 6</w:t>
      </w:r>
    </w:p>
    <w:p w14:paraId="5F178EA6" w14:textId="77777777" w:rsidR="000959C3" w:rsidRPr="005B3EFE" w:rsidRDefault="000959C3" w:rsidP="000959C3">
      <w:pPr>
        <w:spacing w:line="360" w:lineRule="auto"/>
        <w:jc w:val="both"/>
        <w:rPr>
          <w:rFonts w:ascii="Arial" w:hAnsi="Arial" w:cs="Arial"/>
          <w:b/>
          <w:bCs/>
        </w:rPr>
      </w:pPr>
      <w:r w:rsidRPr="00816BD1">
        <w:rPr>
          <w:rFonts w:ascii="Arial" w:hAnsi="Arial" w:cs="Arial"/>
          <w:b/>
          <w:bCs/>
        </w:rPr>
        <w:t xml:space="preserve">Placement: </w:t>
      </w:r>
      <w:r>
        <w:rPr>
          <w:rFonts w:ascii="Arial" w:hAnsi="Arial" w:cs="Arial"/>
          <w:b/>
          <w:bCs/>
        </w:rPr>
        <w:t>Ibis</w:t>
      </w:r>
      <w:r w:rsidRPr="00816BD1">
        <w:rPr>
          <w:rFonts w:ascii="Arial" w:hAnsi="Arial" w:cs="Arial"/>
          <w:b/>
          <w:bCs/>
        </w:rPr>
        <w:t xml:space="preserve"> Hotel Swansea</w:t>
      </w:r>
    </w:p>
    <w:p w14:paraId="25C8728A" w14:textId="77777777" w:rsidR="000959C3" w:rsidRPr="002533B3" w:rsidRDefault="000959C3" w:rsidP="000959C3">
      <w:pPr>
        <w:rPr>
          <w:rFonts w:ascii="Arial" w:hAnsi="Arial" w:cs="Arial"/>
          <w:b/>
          <w:bCs/>
        </w:rPr>
      </w:pPr>
      <w:r w:rsidRPr="002533B3">
        <w:rPr>
          <w:rFonts w:ascii="Arial" w:hAnsi="Arial" w:cs="Arial"/>
          <w:b/>
          <w:bCs/>
        </w:rPr>
        <w:t>1. Introduction</w:t>
      </w:r>
    </w:p>
    <w:p w14:paraId="15DED1C1" w14:textId="77777777" w:rsidR="000959C3" w:rsidRPr="002533B3" w:rsidRDefault="000959C3" w:rsidP="000959C3">
      <w:pPr>
        <w:rPr>
          <w:rFonts w:ascii="Arial" w:hAnsi="Arial" w:cs="Arial"/>
        </w:rPr>
      </w:pPr>
      <w:r w:rsidRPr="00C36BE8">
        <w:rPr>
          <w:rFonts w:ascii="Arial" w:hAnsi="Arial" w:cs="Arial"/>
        </w:rPr>
        <w:t xml:space="preserve">The discussion begins where housekeeping is </w:t>
      </w:r>
      <w:proofErr w:type="gramStart"/>
      <w:r w:rsidRPr="00C36BE8">
        <w:rPr>
          <w:rFonts w:ascii="Arial" w:hAnsi="Arial" w:cs="Arial"/>
        </w:rPr>
        <w:t>actually felt</w:t>
      </w:r>
      <w:proofErr w:type="gramEnd"/>
      <w:r w:rsidRPr="00C36BE8">
        <w:rPr>
          <w:rFonts w:ascii="Arial" w:hAnsi="Arial" w:cs="Arial"/>
        </w:rPr>
        <w:t xml:space="preserve">: the corridor </w:t>
      </w:r>
      <w:r>
        <w:rPr>
          <w:rFonts w:ascii="Arial" w:hAnsi="Arial" w:cs="Arial"/>
        </w:rPr>
        <w:t xml:space="preserve">is </w:t>
      </w:r>
      <w:r w:rsidRPr="00C36BE8">
        <w:rPr>
          <w:rFonts w:ascii="Arial" w:hAnsi="Arial" w:cs="Arial"/>
        </w:rPr>
        <w:t xml:space="preserve">full, the doors half-open, and the linen trolley </w:t>
      </w:r>
      <w:r>
        <w:rPr>
          <w:rFonts w:ascii="Arial" w:hAnsi="Arial" w:cs="Arial"/>
        </w:rPr>
        <w:t xml:space="preserve">is </w:t>
      </w:r>
      <w:r w:rsidRPr="00C36BE8">
        <w:rPr>
          <w:rFonts w:ascii="Arial" w:hAnsi="Arial" w:cs="Arial"/>
        </w:rPr>
        <w:t>moving faster than planned.</w:t>
      </w:r>
      <w:r>
        <w:rPr>
          <w:rFonts w:ascii="Arial" w:hAnsi="Arial" w:cs="Arial"/>
        </w:rPr>
        <w:t xml:space="preserve"> </w:t>
      </w:r>
      <w:r w:rsidRPr="002533B3">
        <w:rPr>
          <w:rFonts w:ascii="Arial" w:hAnsi="Arial" w:cs="Arial"/>
        </w:rPr>
        <w:t xml:space="preserve">The department sits at the centre of guest perception in a 99-room </w:t>
      </w:r>
      <w:r>
        <w:rPr>
          <w:rFonts w:ascii="Arial" w:hAnsi="Arial" w:cs="Arial"/>
        </w:rPr>
        <w:t>Ibis</w:t>
      </w:r>
      <w:r w:rsidRPr="002533B3">
        <w:rPr>
          <w:rFonts w:ascii="Arial" w:hAnsi="Arial" w:cs="Arial"/>
        </w:rPr>
        <w:t xml:space="preserve"> that trades on simple, efficient, friendly service. My shifts covered room inspections, linen control, PMS status updates, and peak-time support when turnover spiked. In practice, the quality line held or slipped with leadership tone and team rhythm.</w:t>
      </w:r>
    </w:p>
    <w:p w14:paraId="2021A6BE" w14:textId="6D77BF45" w:rsidR="000959C3" w:rsidRPr="002533B3" w:rsidRDefault="000959C3" w:rsidP="000959C3">
      <w:pPr>
        <w:rPr>
          <w:rFonts w:ascii="Arial" w:hAnsi="Arial" w:cs="Arial"/>
        </w:rPr>
      </w:pPr>
      <w:r w:rsidRPr="002533B3">
        <w:rPr>
          <w:rFonts w:ascii="Arial" w:hAnsi="Arial" w:cs="Arial"/>
        </w:rPr>
        <w:t xml:space="preserve">Even if the brief does not explicitly ask for a reflective model, structured reflection helps make sense of what drives standards on the day: behaviour, </w:t>
      </w:r>
      <w:r w:rsidR="001D4CDF" w:rsidRPr="002533B3">
        <w:rPr>
          <w:rFonts w:ascii="Arial" w:hAnsi="Arial" w:cs="Arial"/>
        </w:rPr>
        <w:t>leadership</w:t>
      </w:r>
      <w:r w:rsidRPr="002533B3">
        <w:rPr>
          <w:rFonts w:ascii="Arial" w:hAnsi="Arial" w:cs="Arial"/>
        </w:rPr>
        <w:t xml:space="preserve">, and teamwork. The focus here is clear. Leadership style shaped staff motivation, communication, and service performance, and the difference showed up in the rooms guests </w:t>
      </w:r>
      <w:proofErr w:type="gramStart"/>
      <w:r w:rsidRPr="002533B3">
        <w:rPr>
          <w:rFonts w:ascii="Arial" w:hAnsi="Arial" w:cs="Arial"/>
        </w:rPr>
        <w:t>actually walked</w:t>
      </w:r>
      <w:proofErr w:type="gramEnd"/>
      <w:r w:rsidRPr="002533B3">
        <w:rPr>
          <w:rFonts w:ascii="Arial" w:hAnsi="Arial" w:cs="Arial"/>
        </w:rPr>
        <w:t xml:space="preserve"> into.</w:t>
      </w:r>
    </w:p>
    <w:p w14:paraId="46068164" w14:textId="77777777" w:rsidR="000959C3" w:rsidRPr="002533B3" w:rsidRDefault="000959C3" w:rsidP="000959C3">
      <w:pPr>
        <w:rPr>
          <w:rFonts w:ascii="Arial" w:hAnsi="Arial" w:cs="Arial"/>
          <w:b/>
          <w:bCs/>
        </w:rPr>
      </w:pPr>
      <w:r w:rsidRPr="002533B3">
        <w:rPr>
          <w:rFonts w:ascii="Arial" w:hAnsi="Arial" w:cs="Arial"/>
          <w:b/>
          <w:bCs/>
        </w:rPr>
        <w:t>2. Department Context and Daily Operations</w:t>
      </w:r>
    </w:p>
    <w:p w14:paraId="029EC647" w14:textId="40DDB05B" w:rsidR="000959C3" w:rsidRPr="002533B3" w:rsidRDefault="000959C3" w:rsidP="000959C3">
      <w:pPr>
        <w:rPr>
          <w:rFonts w:ascii="Arial" w:hAnsi="Arial" w:cs="Arial"/>
        </w:rPr>
      </w:pPr>
      <w:r w:rsidRPr="002533B3">
        <w:rPr>
          <w:rFonts w:ascii="Arial" w:hAnsi="Arial" w:cs="Arial"/>
        </w:rPr>
        <w:t xml:space="preserve">Context first, because operations live inside it. The team was </w:t>
      </w:r>
      <w:proofErr w:type="gramStart"/>
      <w:r w:rsidR="001D4CDF" w:rsidRPr="002533B3">
        <w:rPr>
          <w:rFonts w:ascii="Arial" w:hAnsi="Arial" w:cs="Arial"/>
        </w:rPr>
        <w:t>multinational,</w:t>
      </w:r>
      <w:r>
        <w:rPr>
          <w:rFonts w:ascii="Arial" w:hAnsi="Arial" w:cs="Arial"/>
        </w:rPr>
        <w:t xml:space="preserve"> </w:t>
      </w:r>
      <w:r w:rsidRPr="002533B3">
        <w:rPr>
          <w:rFonts w:ascii="Arial" w:hAnsi="Arial" w:cs="Arial"/>
        </w:rPr>
        <w:t xml:space="preserve"> South</w:t>
      </w:r>
      <w:proofErr w:type="gramEnd"/>
      <w:r w:rsidRPr="002533B3">
        <w:rPr>
          <w:rFonts w:ascii="Arial" w:hAnsi="Arial" w:cs="Arial"/>
        </w:rPr>
        <w:t xml:space="preserve"> America, Eastern Europe, the </w:t>
      </w:r>
      <w:proofErr w:type="gramStart"/>
      <w:r w:rsidRPr="002533B3">
        <w:rPr>
          <w:rFonts w:ascii="Arial" w:hAnsi="Arial" w:cs="Arial"/>
        </w:rPr>
        <w:t xml:space="preserve">UK </w:t>
      </w:r>
      <w:r>
        <w:rPr>
          <w:rFonts w:ascii="Arial" w:hAnsi="Arial" w:cs="Arial"/>
        </w:rPr>
        <w:t>,</w:t>
      </w:r>
      <w:proofErr w:type="gramEnd"/>
      <w:r>
        <w:rPr>
          <w:rFonts w:ascii="Arial" w:hAnsi="Arial" w:cs="Arial"/>
        </w:rPr>
        <w:t xml:space="preserve"> </w:t>
      </w:r>
      <w:r w:rsidRPr="002533B3">
        <w:rPr>
          <w:rFonts w:ascii="Arial" w:hAnsi="Arial" w:cs="Arial"/>
        </w:rPr>
        <w:t xml:space="preserve"> led each morning by a Head Housekeeper and two assistants who set quotas, flagged updates, and defined pace. The split between directing tasks and leading people became visible almost immediately. Management secures coordination and throughput; leadership sets direction, energy, and influence (UWTSD, 2024a). Hospitality research lines up with that: engagement and service quality lift when leadership does more than push tasks (Pawar and Bidkar, 2024). I saw both approaches. The tone chosen at 09:00 often decided the mood at 14:00.</w:t>
      </w:r>
    </w:p>
    <w:p w14:paraId="20294951" w14:textId="77777777" w:rsidR="000959C3" w:rsidRPr="002533B3" w:rsidRDefault="000959C3" w:rsidP="000959C3">
      <w:pPr>
        <w:rPr>
          <w:rFonts w:ascii="Arial" w:hAnsi="Arial" w:cs="Arial"/>
          <w:b/>
          <w:bCs/>
        </w:rPr>
      </w:pPr>
      <w:r w:rsidRPr="002533B3">
        <w:rPr>
          <w:rFonts w:ascii="Arial" w:hAnsi="Arial" w:cs="Arial"/>
          <w:b/>
          <w:bCs/>
        </w:rPr>
        <w:t>3. Key Issue: Leadership Style and Its Influence on Motivation</w:t>
      </w:r>
    </w:p>
    <w:p w14:paraId="6AEE72C1" w14:textId="77777777" w:rsidR="000959C3" w:rsidRPr="002533B3" w:rsidRDefault="000959C3" w:rsidP="000959C3">
      <w:pPr>
        <w:rPr>
          <w:rFonts w:ascii="Arial" w:hAnsi="Arial" w:cs="Arial"/>
        </w:rPr>
      </w:pPr>
      <w:r w:rsidRPr="002533B3">
        <w:rPr>
          <w:rFonts w:ascii="Arial" w:hAnsi="Arial" w:cs="Arial"/>
        </w:rPr>
        <w:t xml:space="preserve">Start with the practical observation. Staff initiative rose when communication stayed calm, respectful, and collaborative. Problems surfaced earlier, colleagues stepped in faster, and room readiness kept pace with arrivals. When pressure spiked and direction turned sharp, initiative receded; defect reports came </w:t>
      </w:r>
      <w:proofErr w:type="gramStart"/>
      <w:r w:rsidRPr="002533B3">
        <w:rPr>
          <w:rFonts w:ascii="Arial" w:hAnsi="Arial" w:cs="Arial"/>
        </w:rPr>
        <w:t>late</w:t>
      </w:r>
      <w:proofErr w:type="gramEnd"/>
      <w:r w:rsidRPr="002533B3">
        <w:rPr>
          <w:rFonts w:ascii="Arial" w:hAnsi="Arial" w:cs="Arial"/>
        </w:rPr>
        <w:t xml:space="preserve"> and turnaround tightened the wrong way.</w:t>
      </w:r>
    </w:p>
    <w:p w14:paraId="58B54E26" w14:textId="77777777" w:rsidR="000959C3" w:rsidRPr="002533B3" w:rsidRDefault="000959C3" w:rsidP="000959C3">
      <w:pPr>
        <w:rPr>
          <w:rFonts w:ascii="Arial" w:hAnsi="Arial" w:cs="Arial"/>
          <w:b/>
          <w:bCs/>
        </w:rPr>
      </w:pPr>
      <w:r w:rsidRPr="002533B3">
        <w:rPr>
          <w:rFonts w:ascii="Arial" w:hAnsi="Arial" w:cs="Arial"/>
          <w:b/>
          <w:bCs/>
        </w:rPr>
        <w:t>3.1 Linking Observation to Theory</w:t>
      </w:r>
    </w:p>
    <w:p w14:paraId="3E83E158" w14:textId="77777777" w:rsidR="000959C3" w:rsidRPr="002533B3" w:rsidRDefault="000959C3" w:rsidP="000959C3">
      <w:pPr>
        <w:rPr>
          <w:rFonts w:ascii="Arial" w:hAnsi="Arial" w:cs="Arial"/>
        </w:rPr>
      </w:pPr>
      <w:r w:rsidRPr="002533B3">
        <w:rPr>
          <w:rFonts w:ascii="Arial" w:hAnsi="Arial" w:cs="Arial"/>
        </w:rPr>
        <w:t>The pattern matches familiar theory. McGregor’s X</w:t>
      </w:r>
      <w:r>
        <w:rPr>
          <w:rFonts w:ascii="Arial" w:hAnsi="Arial" w:cs="Arial"/>
        </w:rPr>
        <w:t>-</w:t>
      </w:r>
      <w:r w:rsidRPr="002533B3">
        <w:rPr>
          <w:rFonts w:ascii="Arial" w:hAnsi="Arial" w:cs="Arial"/>
        </w:rPr>
        <w:t xml:space="preserve">Y frame explains the switch in behaviour when trust or control dominates the message (McGregor, 1960). On </w:t>
      </w:r>
      <w:r w:rsidRPr="002533B3">
        <w:rPr>
          <w:rFonts w:ascii="Arial" w:hAnsi="Arial" w:cs="Arial"/>
        </w:rPr>
        <w:lastRenderedPageBreak/>
        <w:t>supportive days, conduct looked like Theory Y: self-direction, effort, and initiative. On directive days, it slipped toward compliance and minimal discretion.</w:t>
      </w:r>
    </w:p>
    <w:p w14:paraId="6468C921" w14:textId="77777777" w:rsidR="000959C3" w:rsidRPr="002533B3" w:rsidRDefault="000959C3" w:rsidP="000959C3">
      <w:pPr>
        <w:rPr>
          <w:rFonts w:ascii="Arial" w:hAnsi="Arial" w:cs="Arial"/>
        </w:rPr>
      </w:pPr>
      <w:r w:rsidRPr="002533B3">
        <w:rPr>
          <w:rFonts w:ascii="Arial" w:hAnsi="Arial" w:cs="Arial"/>
        </w:rPr>
        <w:t>The Managerial Grid places the productive days in the quadrant where care for results sits with care for people, and the daily brief felt exactly like that when standards and coaching travelled together (Blake and Mouton, 1964; UWTSD, 2024b). Hotel studies point the same way: transformational and participative leadership lift motivation and performance in housekeeping teams (</w:t>
      </w:r>
      <w:proofErr w:type="spellStart"/>
      <w:r w:rsidRPr="002533B3">
        <w:rPr>
          <w:rFonts w:ascii="Arial" w:hAnsi="Arial" w:cs="Arial"/>
        </w:rPr>
        <w:t>Romawati</w:t>
      </w:r>
      <w:proofErr w:type="spellEnd"/>
      <w:r w:rsidRPr="002533B3">
        <w:rPr>
          <w:rFonts w:ascii="Arial" w:hAnsi="Arial" w:cs="Arial"/>
        </w:rPr>
        <w:t xml:space="preserve">, Supriadi and </w:t>
      </w:r>
      <w:proofErr w:type="spellStart"/>
      <w:r w:rsidRPr="002533B3">
        <w:rPr>
          <w:rFonts w:ascii="Arial" w:hAnsi="Arial" w:cs="Arial"/>
        </w:rPr>
        <w:t>Setyadi</w:t>
      </w:r>
      <w:proofErr w:type="spellEnd"/>
      <w:r w:rsidRPr="002533B3">
        <w:rPr>
          <w:rFonts w:ascii="Arial" w:hAnsi="Arial" w:cs="Arial"/>
        </w:rPr>
        <w:t>, 2022).</w:t>
      </w:r>
    </w:p>
    <w:p w14:paraId="22F8E0DD" w14:textId="77777777" w:rsidR="000959C3" w:rsidRPr="002533B3" w:rsidRDefault="000959C3" w:rsidP="000959C3">
      <w:pPr>
        <w:rPr>
          <w:rFonts w:ascii="Arial" w:hAnsi="Arial" w:cs="Arial"/>
        </w:rPr>
      </w:pPr>
      <w:r w:rsidRPr="002533B3">
        <w:rPr>
          <w:rFonts w:ascii="Arial" w:hAnsi="Arial" w:cs="Arial"/>
        </w:rPr>
        <w:t>Adair’s Action-Centred Leadership also fitted what I watched: task needs (standards and pace), team needs (cooperation), and individual needs (morale checks and recognition) were handled together when the shift ran well (Adair, 1979; UWTSD, 2024b). On those days, the floor moved as a unit. On others, it did not. Still, it keeps coming up.</w:t>
      </w:r>
    </w:p>
    <w:p w14:paraId="40D74B03" w14:textId="77777777" w:rsidR="000959C3" w:rsidRPr="002533B3" w:rsidRDefault="000959C3" w:rsidP="000959C3">
      <w:pPr>
        <w:rPr>
          <w:rFonts w:ascii="Arial" w:hAnsi="Arial" w:cs="Arial"/>
          <w:b/>
          <w:bCs/>
        </w:rPr>
      </w:pPr>
      <w:r w:rsidRPr="002533B3">
        <w:rPr>
          <w:rFonts w:ascii="Arial" w:hAnsi="Arial" w:cs="Arial"/>
          <w:b/>
          <w:bCs/>
        </w:rPr>
        <w:t>4. Team Dynamics and Service Flow</w:t>
      </w:r>
    </w:p>
    <w:p w14:paraId="1E658BEE" w14:textId="77777777" w:rsidR="000959C3" w:rsidRPr="002533B3" w:rsidRDefault="000959C3" w:rsidP="000959C3">
      <w:pPr>
        <w:rPr>
          <w:rFonts w:ascii="Arial" w:hAnsi="Arial" w:cs="Arial"/>
        </w:rPr>
      </w:pPr>
      <w:r w:rsidRPr="002533B3">
        <w:rPr>
          <w:rFonts w:ascii="Arial" w:hAnsi="Arial" w:cs="Arial"/>
        </w:rPr>
        <w:t>In everyday work, the team behaved like a single system rather than scattered individuals. Colleagues closed each other’s rooms, rebalanced loads, and read pressure points without waiting for instruction. That is Week 8 territory: cohesion and shared purpose stabilise performance under strain (UWTSD, 2024c). The social glue came from routine, mutual awareness, and small acts of help when time was short.</w:t>
      </w:r>
    </w:p>
    <w:p w14:paraId="38B5FB22" w14:textId="77777777" w:rsidR="000959C3" w:rsidRPr="002533B3" w:rsidRDefault="000959C3" w:rsidP="000959C3">
      <w:pPr>
        <w:rPr>
          <w:rFonts w:ascii="Arial" w:hAnsi="Arial" w:cs="Arial"/>
        </w:rPr>
      </w:pPr>
      <w:r w:rsidRPr="002533B3">
        <w:rPr>
          <w:rFonts w:ascii="Arial" w:hAnsi="Arial" w:cs="Arial"/>
        </w:rPr>
        <w:t>Results followed where they should: faster turnaround, fewer complaints, steadier cleanliness scores. Recent evidence ties these outcomes to supportive and servant leadership that invites extra-role behaviour and better service delivery in hotels (Huertas-Valdivia et al., 2021). The fit was obvious on the ground.</w:t>
      </w:r>
    </w:p>
    <w:p w14:paraId="387020BE" w14:textId="77777777" w:rsidR="000959C3" w:rsidRPr="002533B3" w:rsidRDefault="000959C3" w:rsidP="000959C3">
      <w:pPr>
        <w:rPr>
          <w:rFonts w:ascii="Arial" w:hAnsi="Arial" w:cs="Arial"/>
          <w:b/>
          <w:bCs/>
        </w:rPr>
      </w:pPr>
      <w:r w:rsidRPr="002533B3">
        <w:rPr>
          <w:rFonts w:ascii="Arial" w:hAnsi="Arial" w:cs="Arial"/>
          <w:b/>
          <w:bCs/>
        </w:rPr>
        <w:t>5. My Role and Reflection on Learning</w:t>
      </w:r>
    </w:p>
    <w:p w14:paraId="40A4E740" w14:textId="77777777" w:rsidR="000959C3" w:rsidRPr="008F2683" w:rsidRDefault="000959C3" w:rsidP="000959C3">
      <w:pPr>
        <w:rPr>
          <w:rFonts w:ascii="Arial" w:hAnsi="Arial" w:cs="Arial"/>
        </w:rPr>
      </w:pPr>
      <w:r w:rsidRPr="008F2683">
        <w:rPr>
          <w:rFonts w:ascii="Arial" w:hAnsi="Arial" w:cs="Arial"/>
        </w:rPr>
        <w:t>I began cautiously and then moved forward as the climate proved safe. Progress showed up in small, measurable contributions:</w:t>
      </w:r>
    </w:p>
    <w:p w14:paraId="11484E01" w14:textId="3F5EC6D4" w:rsidR="000959C3" w:rsidRPr="008F2683" w:rsidRDefault="000959C3" w:rsidP="000959C3">
      <w:pPr>
        <w:numPr>
          <w:ilvl w:val="0"/>
          <w:numId w:val="11"/>
        </w:numPr>
        <w:rPr>
          <w:rFonts w:ascii="Arial" w:hAnsi="Arial" w:cs="Arial"/>
        </w:rPr>
      </w:pPr>
      <w:r w:rsidRPr="008F2683">
        <w:rPr>
          <w:rFonts w:ascii="Arial" w:hAnsi="Arial" w:cs="Arial"/>
        </w:rPr>
        <w:t xml:space="preserve">signalling room readiness to Front Office in real </w:t>
      </w:r>
      <w:r w:rsidR="000327DF" w:rsidRPr="008F2683">
        <w:rPr>
          <w:rFonts w:ascii="Arial" w:hAnsi="Arial" w:cs="Arial"/>
        </w:rPr>
        <w:t>time.</w:t>
      </w:r>
    </w:p>
    <w:p w14:paraId="1DE54858" w14:textId="0BF5F02D" w:rsidR="000959C3" w:rsidRPr="008F2683" w:rsidRDefault="000959C3" w:rsidP="000959C3">
      <w:pPr>
        <w:numPr>
          <w:ilvl w:val="0"/>
          <w:numId w:val="11"/>
        </w:numPr>
        <w:rPr>
          <w:rFonts w:ascii="Arial" w:hAnsi="Arial" w:cs="Arial"/>
        </w:rPr>
      </w:pPr>
      <w:r w:rsidRPr="008F2683">
        <w:rPr>
          <w:rFonts w:ascii="Arial" w:hAnsi="Arial" w:cs="Arial"/>
        </w:rPr>
        <w:t xml:space="preserve">pre-positioning linen to cut </w:t>
      </w:r>
      <w:r w:rsidR="000327DF" w:rsidRPr="008F2683">
        <w:rPr>
          <w:rFonts w:ascii="Arial" w:hAnsi="Arial" w:cs="Arial"/>
        </w:rPr>
        <w:t>delays.</w:t>
      </w:r>
    </w:p>
    <w:p w14:paraId="0015127E" w14:textId="77777777" w:rsidR="000959C3" w:rsidRPr="008F2683" w:rsidRDefault="000959C3" w:rsidP="000959C3">
      <w:pPr>
        <w:numPr>
          <w:ilvl w:val="0"/>
          <w:numId w:val="11"/>
        </w:numPr>
        <w:rPr>
          <w:rFonts w:ascii="Arial" w:hAnsi="Arial" w:cs="Arial"/>
        </w:rPr>
      </w:pPr>
      <w:r w:rsidRPr="008F2683">
        <w:rPr>
          <w:rFonts w:ascii="Arial" w:hAnsi="Arial" w:cs="Arial"/>
        </w:rPr>
        <w:t>assisting with inspections to keep standards tight (UWTSD, 2024a).</w:t>
      </w:r>
    </w:p>
    <w:p w14:paraId="437319EE" w14:textId="77777777" w:rsidR="000959C3" w:rsidRPr="008F2683" w:rsidRDefault="000959C3" w:rsidP="000959C3">
      <w:pPr>
        <w:rPr>
          <w:rFonts w:ascii="Arial" w:hAnsi="Arial" w:cs="Arial"/>
        </w:rPr>
      </w:pPr>
      <w:r w:rsidRPr="008F2683">
        <w:rPr>
          <w:rFonts w:ascii="Arial" w:hAnsi="Arial" w:cs="Arial"/>
        </w:rPr>
        <w:t xml:space="preserve">The learning was blunt. I perform best under leadership that is present and participative, with guidance framed as partnership instead of correction. Housekeeping research in multicultural teams supports that position: targeted communication and practical empathy improve performance and guest interactions (Ann et al., 2023; Cunha, 2024). Mullins’ longstanding view also held on the floor: recognition and respect sit alongside task conditions in shaping motivation (Mullins, 2016). In real hotel life, it never feels quite that </w:t>
      </w:r>
      <w:proofErr w:type="gramStart"/>
      <w:r w:rsidRPr="008F2683">
        <w:rPr>
          <w:rFonts w:ascii="Arial" w:hAnsi="Arial" w:cs="Arial"/>
        </w:rPr>
        <w:t xml:space="preserve">simple </w:t>
      </w:r>
      <w:r>
        <w:rPr>
          <w:rFonts w:ascii="Arial" w:hAnsi="Arial" w:cs="Arial"/>
        </w:rPr>
        <w:t>,</w:t>
      </w:r>
      <w:proofErr w:type="gramEnd"/>
      <w:r>
        <w:rPr>
          <w:rFonts w:ascii="Arial" w:hAnsi="Arial" w:cs="Arial"/>
        </w:rPr>
        <w:t xml:space="preserve"> </w:t>
      </w:r>
      <w:r w:rsidRPr="008F2683">
        <w:rPr>
          <w:rFonts w:ascii="Arial" w:hAnsi="Arial" w:cs="Arial"/>
        </w:rPr>
        <w:t xml:space="preserve"> but it is not far off.</w:t>
      </w:r>
    </w:p>
    <w:p w14:paraId="31B6951B" w14:textId="77777777" w:rsidR="000959C3" w:rsidRPr="008F2683" w:rsidRDefault="000959C3" w:rsidP="000959C3">
      <w:pPr>
        <w:rPr>
          <w:rFonts w:ascii="Arial" w:hAnsi="Arial" w:cs="Arial"/>
        </w:rPr>
      </w:pPr>
      <w:r w:rsidRPr="008F2683">
        <w:rPr>
          <w:rFonts w:ascii="Arial" w:hAnsi="Arial" w:cs="Arial"/>
        </w:rPr>
        <w:lastRenderedPageBreak/>
        <w:t>At times, I noticed my own assumptions shifting. I used to treat leadership as something visible and directive. During the placement, I started paying attention to small signals instead: how the supervisor stood in the corridor during peak hours, how feedback was phrased when time was short, how silence in the room felt when the trolley was nearly empty. These details carried more influence than official authority. They also shaped how people spoke to one another, especially when the clock was working against us. Leadership is not only about instruction. It is about atmosphere. And atmosphere is built in seconds.</w:t>
      </w:r>
    </w:p>
    <w:p w14:paraId="44830586" w14:textId="77777777" w:rsidR="000959C3" w:rsidRPr="002533B3" w:rsidRDefault="000959C3" w:rsidP="000959C3">
      <w:pPr>
        <w:rPr>
          <w:rFonts w:ascii="Arial" w:hAnsi="Arial" w:cs="Arial"/>
          <w:b/>
          <w:bCs/>
        </w:rPr>
      </w:pPr>
      <w:r w:rsidRPr="002533B3">
        <w:rPr>
          <w:rFonts w:ascii="Arial" w:hAnsi="Arial" w:cs="Arial"/>
          <w:b/>
          <w:bCs/>
        </w:rPr>
        <w:t>6. Application to Future Professional Practice</w:t>
      </w:r>
    </w:p>
    <w:p w14:paraId="7177C1EA" w14:textId="77777777" w:rsidR="000959C3" w:rsidRPr="002533B3" w:rsidRDefault="000959C3" w:rsidP="000959C3">
      <w:pPr>
        <w:rPr>
          <w:rFonts w:ascii="Arial" w:hAnsi="Arial" w:cs="Arial"/>
        </w:rPr>
      </w:pPr>
      <w:r w:rsidRPr="002533B3">
        <w:rPr>
          <w:rFonts w:ascii="Arial" w:hAnsi="Arial" w:cs="Arial"/>
        </w:rPr>
        <w:t>The next part gives attention to leadership habits I will carry forward:</w:t>
      </w:r>
    </w:p>
    <w:p w14:paraId="1A571EDA" w14:textId="77777777" w:rsidR="000959C3" w:rsidRPr="002533B3" w:rsidRDefault="000959C3" w:rsidP="000959C3">
      <w:pPr>
        <w:numPr>
          <w:ilvl w:val="0"/>
          <w:numId w:val="9"/>
        </w:numPr>
        <w:rPr>
          <w:rFonts w:ascii="Arial" w:hAnsi="Arial" w:cs="Arial"/>
        </w:rPr>
      </w:pPr>
      <w:r w:rsidRPr="002533B3">
        <w:rPr>
          <w:rFonts w:ascii="Arial" w:hAnsi="Arial" w:cs="Arial"/>
        </w:rPr>
        <w:t xml:space="preserve">set clear expectations without turning the </w:t>
      </w:r>
      <w:proofErr w:type="gramStart"/>
      <w:r w:rsidRPr="002533B3">
        <w:rPr>
          <w:rFonts w:ascii="Arial" w:hAnsi="Arial" w:cs="Arial"/>
        </w:rPr>
        <w:t>screw;</w:t>
      </w:r>
      <w:proofErr w:type="gramEnd"/>
    </w:p>
    <w:p w14:paraId="1B4759F4" w14:textId="77777777" w:rsidR="000959C3" w:rsidRPr="002533B3" w:rsidRDefault="000959C3" w:rsidP="000959C3">
      <w:pPr>
        <w:numPr>
          <w:ilvl w:val="0"/>
          <w:numId w:val="9"/>
        </w:numPr>
        <w:rPr>
          <w:rFonts w:ascii="Arial" w:hAnsi="Arial" w:cs="Arial"/>
        </w:rPr>
      </w:pPr>
      <w:r w:rsidRPr="002533B3">
        <w:rPr>
          <w:rFonts w:ascii="Arial" w:hAnsi="Arial" w:cs="Arial"/>
        </w:rPr>
        <w:t xml:space="preserve">keep communication steady when time is </w:t>
      </w:r>
      <w:proofErr w:type="gramStart"/>
      <w:r w:rsidRPr="002533B3">
        <w:rPr>
          <w:rFonts w:ascii="Arial" w:hAnsi="Arial" w:cs="Arial"/>
        </w:rPr>
        <w:t>short;</w:t>
      </w:r>
      <w:proofErr w:type="gramEnd"/>
    </w:p>
    <w:p w14:paraId="1B52A76E" w14:textId="77777777" w:rsidR="000959C3" w:rsidRPr="002533B3" w:rsidRDefault="000959C3" w:rsidP="000959C3">
      <w:pPr>
        <w:numPr>
          <w:ilvl w:val="0"/>
          <w:numId w:val="9"/>
        </w:numPr>
        <w:rPr>
          <w:rFonts w:ascii="Arial" w:hAnsi="Arial" w:cs="Arial"/>
        </w:rPr>
      </w:pPr>
      <w:r w:rsidRPr="002533B3">
        <w:rPr>
          <w:rFonts w:ascii="Arial" w:hAnsi="Arial" w:cs="Arial"/>
        </w:rPr>
        <w:t xml:space="preserve">share responsibility at peaks so pace does not break </w:t>
      </w:r>
      <w:proofErr w:type="gramStart"/>
      <w:r w:rsidRPr="002533B3">
        <w:rPr>
          <w:rFonts w:ascii="Arial" w:hAnsi="Arial" w:cs="Arial"/>
        </w:rPr>
        <w:t>people;</w:t>
      </w:r>
      <w:proofErr w:type="gramEnd"/>
    </w:p>
    <w:p w14:paraId="4CEDECDE" w14:textId="77777777" w:rsidR="000959C3" w:rsidRPr="002533B3" w:rsidRDefault="000959C3" w:rsidP="000959C3">
      <w:pPr>
        <w:numPr>
          <w:ilvl w:val="0"/>
          <w:numId w:val="9"/>
        </w:numPr>
        <w:rPr>
          <w:rFonts w:ascii="Arial" w:hAnsi="Arial" w:cs="Arial"/>
        </w:rPr>
      </w:pPr>
      <w:r w:rsidRPr="002533B3">
        <w:rPr>
          <w:rFonts w:ascii="Arial" w:hAnsi="Arial" w:cs="Arial"/>
        </w:rPr>
        <w:t xml:space="preserve">recognise effort in public and specifics in </w:t>
      </w:r>
      <w:proofErr w:type="gramStart"/>
      <w:r w:rsidRPr="002533B3">
        <w:rPr>
          <w:rFonts w:ascii="Arial" w:hAnsi="Arial" w:cs="Arial"/>
        </w:rPr>
        <w:t>private;</w:t>
      </w:r>
      <w:proofErr w:type="gramEnd"/>
    </w:p>
    <w:p w14:paraId="5EA4EC8B" w14:textId="77777777" w:rsidR="000959C3" w:rsidRPr="002533B3" w:rsidRDefault="000959C3" w:rsidP="000959C3">
      <w:pPr>
        <w:numPr>
          <w:ilvl w:val="0"/>
          <w:numId w:val="9"/>
        </w:numPr>
        <w:rPr>
          <w:rFonts w:ascii="Arial" w:hAnsi="Arial" w:cs="Arial"/>
        </w:rPr>
      </w:pPr>
      <w:r w:rsidRPr="002533B3">
        <w:rPr>
          <w:rFonts w:ascii="Arial" w:hAnsi="Arial" w:cs="Arial"/>
        </w:rPr>
        <w:t>read multicultural signals and adjust language to match.</w:t>
      </w:r>
    </w:p>
    <w:p w14:paraId="78137FE9" w14:textId="77777777" w:rsidR="000959C3" w:rsidRPr="002533B3" w:rsidRDefault="000959C3" w:rsidP="000959C3">
      <w:pPr>
        <w:rPr>
          <w:rFonts w:ascii="Arial" w:hAnsi="Arial" w:cs="Arial"/>
        </w:rPr>
      </w:pPr>
      <w:r w:rsidRPr="002533B3">
        <w:rPr>
          <w:rFonts w:ascii="Arial" w:hAnsi="Arial" w:cs="Arial"/>
        </w:rPr>
        <w:t>Authority is not the point. Presence is. And presence shows up when the supervisor picks up a pillowcase and helps finish the last room because the coach is already on Fabian Way.</w:t>
      </w:r>
    </w:p>
    <w:p w14:paraId="1F1F11AC" w14:textId="77777777" w:rsidR="000959C3" w:rsidRPr="002533B3" w:rsidRDefault="000959C3" w:rsidP="000959C3">
      <w:pPr>
        <w:rPr>
          <w:rFonts w:ascii="Arial" w:hAnsi="Arial" w:cs="Arial"/>
          <w:b/>
          <w:bCs/>
        </w:rPr>
      </w:pPr>
      <w:r w:rsidRPr="002533B3">
        <w:rPr>
          <w:rFonts w:ascii="Arial" w:hAnsi="Arial" w:cs="Arial"/>
          <w:b/>
          <w:bCs/>
        </w:rPr>
        <w:t>6.1 Impact on Guest Experience and Service Consistency</w:t>
      </w:r>
    </w:p>
    <w:p w14:paraId="05F5A910" w14:textId="77777777" w:rsidR="000959C3" w:rsidRPr="002533B3" w:rsidRDefault="000959C3" w:rsidP="000959C3">
      <w:pPr>
        <w:rPr>
          <w:rFonts w:ascii="Arial" w:hAnsi="Arial" w:cs="Arial"/>
        </w:rPr>
      </w:pPr>
      <w:r w:rsidRPr="002533B3">
        <w:rPr>
          <w:rFonts w:ascii="Arial" w:hAnsi="Arial" w:cs="Arial"/>
        </w:rPr>
        <w:t>During the placement, the effects were visible at the desk as much as on the floor. When briefings were clear and leaders stayed hands-on in heavy check-out windows, room readiness matched Front Office timing and guests moved into prepared rooms without recovery loops. That link between leadership behaviour and organisational outcomes is standard module ground and held here again (UWTSD, 2024a). It also aligns with evidence that housekeeping quality drives satisfaction and repeat intent (Giovanni et al., 2022).</w:t>
      </w:r>
    </w:p>
    <w:p w14:paraId="3C63796B" w14:textId="77777777" w:rsidR="000959C3" w:rsidRPr="002533B3" w:rsidRDefault="000959C3" w:rsidP="000959C3">
      <w:pPr>
        <w:rPr>
          <w:rFonts w:ascii="Arial" w:hAnsi="Arial" w:cs="Arial"/>
        </w:rPr>
      </w:pPr>
      <w:r w:rsidRPr="002533B3">
        <w:rPr>
          <w:rFonts w:ascii="Arial" w:hAnsi="Arial" w:cs="Arial"/>
        </w:rPr>
        <w:t>Communication strain told a different story: missed amenities, slow turnovers, incomplete checks. Week 8 content on group cohesion explains why teams with trust absorb spikes more cleanly, and studies connect teamwork and communication quality to service performance across hotel operations (UWTSD, 2024c; Jawabreh et al., 2020). Leadership by example mattered as well. When managers helped with beds or trolley top-ups, it broadcast the culture more clearly than any noticeboard (UWTSD, 2024b). People worked with them, not for them. That distinction carried to the guest.</w:t>
      </w:r>
    </w:p>
    <w:p w14:paraId="4F35D6F6" w14:textId="77777777" w:rsidR="000959C3" w:rsidRPr="002533B3" w:rsidRDefault="000959C3" w:rsidP="000959C3">
      <w:pPr>
        <w:rPr>
          <w:rFonts w:ascii="Arial" w:hAnsi="Arial" w:cs="Arial"/>
          <w:b/>
          <w:bCs/>
        </w:rPr>
      </w:pPr>
      <w:r w:rsidRPr="002533B3">
        <w:rPr>
          <w:rFonts w:ascii="Arial" w:hAnsi="Arial" w:cs="Arial"/>
          <w:b/>
          <w:bCs/>
        </w:rPr>
        <w:t>7. Conclusion</w:t>
      </w:r>
    </w:p>
    <w:p w14:paraId="5F847415" w14:textId="77777777" w:rsidR="000959C3" w:rsidRPr="001A002A" w:rsidRDefault="000959C3" w:rsidP="000959C3">
      <w:pPr>
        <w:rPr>
          <w:rFonts w:ascii="Arial" w:hAnsi="Arial" w:cs="Arial"/>
        </w:rPr>
      </w:pPr>
      <w:r w:rsidRPr="002533B3">
        <w:rPr>
          <w:rFonts w:ascii="Arial" w:hAnsi="Arial" w:cs="Arial"/>
        </w:rPr>
        <w:t xml:space="preserve">The placement made one lesson difficult to miss: leadership style conditions morale, teamwork, and the standards guests </w:t>
      </w:r>
      <w:proofErr w:type="gramStart"/>
      <w:r w:rsidRPr="002533B3">
        <w:rPr>
          <w:rFonts w:ascii="Arial" w:hAnsi="Arial" w:cs="Arial"/>
        </w:rPr>
        <w:t>actually see</w:t>
      </w:r>
      <w:proofErr w:type="gramEnd"/>
      <w:r w:rsidRPr="002533B3">
        <w:rPr>
          <w:rFonts w:ascii="Arial" w:hAnsi="Arial" w:cs="Arial"/>
        </w:rPr>
        <w:t xml:space="preserve">. Supportive practice unlocked </w:t>
      </w:r>
      <w:r w:rsidRPr="002533B3">
        <w:rPr>
          <w:rFonts w:ascii="Arial" w:hAnsi="Arial" w:cs="Arial"/>
        </w:rPr>
        <w:lastRenderedPageBreak/>
        <w:t>initiative and cooperation; sharp, pressured direction narrowed effort to the minimum. Reflecting through the day’s evidence linked behaviour to outcomes with enough clarity to shape my own path. I will anchor my practice in presence, fairness, and clear communication, because that is where the rooms tell the truth.</w:t>
      </w:r>
    </w:p>
    <w:p w14:paraId="776625DD" w14:textId="77777777" w:rsidR="000959C3" w:rsidRPr="00816BD1" w:rsidRDefault="000959C3" w:rsidP="000959C3">
      <w:pPr>
        <w:rPr>
          <w:rFonts w:ascii="Arial" w:hAnsi="Arial" w:cs="Arial"/>
          <w:b/>
          <w:bCs/>
        </w:rPr>
      </w:pPr>
    </w:p>
    <w:p w14:paraId="6F8A846D" w14:textId="77777777" w:rsidR="007B2E97" w:rsidRDefault="007B2E97" w:rsidP="000959C3">
      <w:pPr>
        <w:rPr>
          <w:rFonts w:ascii="Arial" w:hAnsi="Arial" w:cs="Arial"/>
          <w:b/>
          <w:bCs/>
        </w:rPr>
      </w:pPr>
    </w:p>
    <w:p w14:paraId="1DEFC58A" w14:textId="77777777" w:rsidR="007B2E97" w:rsidRDefault="007B2E97" w:rsidP="000959C3">
      <w:pPr>
        <w:rPr>
          <w:rFonts w:ascii="Arial" w:hAnsi="Arial" w:cs="Arial"/>
          <w:b/>
          <w:bCs/>
        </w:rPr>
      </w:pPr>
    </w:p>
    <w:p w14:paraId="6D03A955" w14:textId="77777777" w:rsidR="007B2E97" w:rsidRDefault="007B2E97" w:rsidP="000959C3">
      <w:pPr>
        <w:rPr>
          <w:rFonts w:ascii="Arial" w:hAnsi="Arial" w:cs="Arial"/>
          <w:b/>
          <w:bCs/>
        </w:rPr>
      </w:pPr>
    </w:p>
    <w:p w14:paraId="237EE675" w14:textId="77777777" w:rsidR="007B2E97" w:rsidRDefault="007B2E97" w:rsidP="000959C3">
      <w:pPr>
        <w:rPr>
          <w:rFonts w:ascii="Arial" w:hAnsi="Arial" w:cs="Arial"/>
          <w:b/>
          <w:bCs/>
        </w:rPr>
      </w:pPr>
    </w:p>
    <w:p w14:paraId="1B2C8AAD" w14:textId="77777777" w:rsidR="007B2E97" w:rsidRDefault="007B2E97" w:rsidP="000959C3">
      <w:pPr>
        <w:rPr>
          <w:rFonts w:ascii="Arial" w:hAnsi="Arial" w:cs="Arial"/>
          <w:b/>
          <w:bCs/>
        </w:rPr>
      </w:pPr>
    </w:p>
    <w:p w14:paraId="63CF83E6" w14:textId="77777777" w:rsidR="007B2E97" w:rsidRDefault="007B2E97" w:rsidP="000959C3">
      <w:pPr>
        <w:rPr>
          <w:rFonts w:ascii="Arial" w:hAnsi="Arial" w:cs="Arial"/>
          <w:b/>
          <w:bCs/>
        </w:rPr>
      </w:pPr>
    </w:p>
    <w:p w14:paraId="50A0D4BB" w14:textId="77777777" w:rsidR="007B2E97" w:rsidRDefault="007B2E97" w:rsidP="000959C3">
      <w:pPr>
        <w:rPr>
          <w:rFonts w:ascii="Arial" w:hAnsi="Arial" w:cs="Arial"/>
          <w:b/>
          <w:bCs/>
        </w:rPr>
      </w:pPr>
    </w:p>
    <w:p w14:paraId="44A52989" w14:textId="77777777" w:rsidR="007B2E97" w:rsidRDefault="007B2E97" w:rsidP="000959C3">
      <w:pPr>
        <w:rPr>
          <w:rFonts w:ascii="Arial" w:hAnsi="Arial" w:cs="Arial"/>
          <w:b/>
          <w:bCs/>
        </w:rPr>
      </w:pPr>
    </w:p>
    <w:p w14:paraId="57DBB1FD" w14:textId="77777777" w:rsidR="007B2E97" w:rsidRDefault="007B2E97" w:rsidP="000959C3">
      <w:pPr>
        <w:rPr>
          <w:rFonts w:ascii="Arial" w:hAnsi="Arial" w:cs="Arial"/>
          <w:b/>
          <w:bCs/>
        </w:rPr>
      </w:pPr>
    </w:p>
    <w:p w14:paraId="42164327" w14:textId="77777777" w:rsidR="007B2E97" w:rsidRDefault="007B2E97" w:rsidP="000959C3">
      <w:pPr>
        <w:rPr>
          <w:rFonts w:ascii="Arial" w:hAnsi="Arial" w:cs="Arial"/>
          <w:b/>
          <w:bCs/>
        </w:rPr>
      </w:pPr>
    </w:p>
    <w:p w14:paraId="09C1E60C" w14:textId="77777777" w:rsidR="007B2E97" w:rsidRDefault="007B2E97" w:rsidP="000959C3">
      <w:pPr>
        <w:rPr>
          <w:rFonts w:ascii="Arial" w:hAnsi="Arial" w:cs="Arial"/>
          <w:b/>
          <w:bCs/>
        </w:rPr>
      </w:pPr>
    </w:p>
    <w:p w14:paraId="7E11F689" w14:textId="77777777" w:rsidR="007B2E97" w:rsidRDefault="007B2E97" w:rsidP="000959C3">
      <w:pPr>
        <w:rPr>
          <w:rFonts w:ascii="Arial" w:hAnsi="Arial" w:cs="Arial"/>
          <w:b/>
          <w:bCs/>
        </w:rPr>
      </w:pPr>
    </w:p>
    <w:p w14:paraId="375667E6" w14:textId="77777777" w:rsidR="007B2E97" w:rsidRDefault="007B2E97" w:rsidP="000959C3">
      <w:pPr>
        <w:rPr>
          <w:rFonts w:ascii="Arial" w:hAnsi="Arial" w:cs="Arial"/>
          <w:b/>
          <w:bCs/>
        </w:rPr>
      </w:pPr>
    </w:p>
    <w:p w14:paraId="13828AEA" w14:textId="77777777" w:rsidR="007B2E97" w:rsidRDefault="007B2E97" w:rsidP="000959C3">
      <w:pPr>
        <w:rPr>
          <w:rFonts w:ascii="Arial" w:hAnsi="Arial" w:cs="Arial"/>
          <w:b/>
          <w:bCs/>
        </w:rPr>
      </w:pPr>
    </w:p>
    <w:p w14:paraId="3BD7BEDD" w14:textId="77777777" w:rsidR="007B2E97" w:rsidRDefault="007B2E97" w:rsidP="000959C3">
      <w:pPr>
        <w:rPr>
          <w:rFonts w:ascii="Arial" w:hAnsi="Arial" w:cs="Arial"/>
          <w:b/>
          <w:bCs/>
        </w:rPr>
      </w:pPr>
    </w:p>
    <w:p w14:paraId="524A8E4A" w14:textId="77777777" w:rsidR="007B2E97" w:rsidRDefault="007B2E97" w:rsidP="000959C3">
      <w:pPr>
        <w:rPr>
          <w:rFonts w:ascii="Arial" w:hAnsi="Arial" w:cs="Arial"/>
          <w:b/>
          <w:bCs/>
        </w:rPr>
      </w:pPr>
    </w:p>
    <w:p w14:paraId="1A8990FE" w14:textId="77777777" w:rsidR="007B2E97" w:rsidRDefault="007B2E97" w:rsidP="000959C3">
      <w:pPr>
        <w:rPr>
          <w:rFonts w:ascii="Arial" w:hAnsi="Arial" w:cs="Arial"/>
          <w:b/>
          <w:bCs/>
        </w:rPr>
      </w:pPr>
    </w:p>
    <w:p w14:paraId="5D5F8195" w14:textId="77777777" w:rsidR="007B2E97" w:rsidRDefault="007B2E97" w:rsidP="000959C3">
      <w:pPr>
        <w:rPr>
          <w:rFonts w:ascii="Arial" w:hAnsi="Arial" w:cs="Arial"/>
          <w:b/>
          <w:bCs/>
        </w:rPr>
      </w:pPr>
    </w:p>
    <w:p w14:paraId="41117B91" w14:textId="77777777" w:rsidR="007B2E97" w:rsidRDefault="007B2E97" w:rsidP="000959C3">
      <w:pPr>
        <w:rPr>
          <w:rFonts w:ascii="Arial" w:hAnsi="Arial" w:cs="Arial"/>
          <w:b/>
          <w:bCs/>
        </w:rPr>
      </w:pPr>
    </w:p>
    <w:p w14:paraId="5D1F85E4" w14:textId="77777777" w:rsidR="007B2E97" w:rsidRDefault="007B2E97" w:rsidP="000959C3">
      <w:pPr>
        <w:rPr>
          <w:rFonts w:ascii="Arial" w:hAnsi="Arial" w:cs="Arial"/>
          <w:b/>
          <w:bCs/>
        </w:rPr>
      </w:pPr>
    </w:p>
    <w:p w14:paraId="142DAE03" w14:textId="77777777" w:rsidR="007B2E97" w:rsidRDefault="007B2E97" w:rsidP="000959C3">
      <w:pPr>
        <w:rPr>
          <w:rFonts w:ascii="Arial" w:hAnsi="Arial" w:cs="Arial"/>
          <w:b/>
          <w:bCs/>
        </w:rPr>
      </w:pPr>
    </w:p>
    <w:p w14:paraId="45F51771" w14:textId="77777777" w:rsidR="007B2E97" w:rsidRDefault="007B2E97" w:rsidP="000959C3">
      <w:pPr>
        <w:rPr>
          <w:rFonts w:ascii="Arial" w:hAnsi="Arial" w:cs="Arial"/>
          <w:b/>
          <w:bCs/>
        </w:rPr>
      </w:pPr>
    </w:p>
    <w:p w14:paraId="6A7683D9" w14:textId="77777777" w:rsidR="007B2E97" w:rsidRDefault="007B2E97" w:rsidP="000959C3">
      <w:pPr>
        <w:rPr>
          <w:rFonts w:ascii="Arial" w:hAnsi="Arial" w:cs="Arial"/>
          <w:b/>
          <w:bCs/>
        </w:rPr>
      </w:pPr>
    </w:p>
    <w:p w14:paraId="0F0AF797" w14:textId="77777777" w:rsidR="007B2E97" w:rsidRDefault="007B2E97" w:rsidP="000959C3">
      <w:pPr>
        <w:rPr>
          <w:rFonts w:ascii="Arial" w:hAnsi="Arial" w:cs="Arial"/>
          <w:b/>
          <w:bCs/>
        </w:rPr>
      </w:pPr>
    </w:p>
    <w:p w14:paraId="69633EC3" w14:textId="77777777" w:rsidR="007B2E97" w:rsidRDefault="007B2E97" w:rsidP="000959C3">
      <w:pPr>
        <w:rPr>
          <w:rFonts w:ascii="Arial" w:hAnsi="Arial" w:cs="Arial"/>
          <w:b/>
          <w:bCs/>
        </w:rPr>
      </w:pPr>
    </w:p>
    <w:p w14:paraId="24C78021" w14:textId="1F6B9C34" w:rsidR="000959C3" w:rsidRPr="0025361B" w:rsidRDefault="000959C3" w:rsidP="000959C3">
      <w:pPr>
        <w:rPr>
          <w:rFonts w:ascii="Arial" w:hAnsi="Arial" w:cs="Arial"/>
          <w:b/>
          <w:bCs/>
          <w:i/>
          <w:iCs/>
        </w:rPr>
      </w:pPr>
      <w:r w:rsidRPr="0025361B">
        <w:rPr>
          <w:rFonts w:ascii="Arial" w:hAnsi="Arial" w:cs="Arial"/>
          <w:b/>
          <w:bCs/>
          <w:i/>
          <w:iCs/>
        </w:rPr>
        <w:lastRenderedPageBreak/>
        <w:t>Reference List</w:t>
      </w:r>
    </w:p>
    <w:p w14:paraId="148B3ABF" w14:textId="77777777" w:rsidR="000959C3" w:rsidRPr="0025361B" w:rsidRDefault="000959C3" w:rsidP="000959C3">
      <w:pPr>
        <w:pStyle w:val="NormalWeb"/>
        <w:numPr>
          <w:ilvl w:val="0"/>
          <w:numId w:val="10"/>
        </w:numPr>
        <w:rPr>
          <w:rFonts w:ascii="Arial" w:hAnsi="Arial" w:cs="Arial"/>
          <w:i/>
          <w:iCs/>
        </w:rPr>
      </w:pPr>
      <w:r w:rsidRPr="0025361B">
        <w:rPr>
          <w:rFonts w:ascii="Arial" w:hAnsi="Arial" w:cs="Arial"/>
          <w:i/>
          <w:iCs/>
        </w:rPr>
        <w:t>ACAS, 2023. Managing People Guidance. ACAS.</w:t>
      </w:r>
    </w:p>
    <w:p w14:paraId="3C59732D" w14:textId="77777777" w:rsidR="000959C3" w:rsidRPr="0025361B" w:rsidRDefault="000959C3" w:rsidP="000959C3">
      <w:pPr>
        <w:pStyle w:val="NormalWeb"/>
        <w:numPr>
          <w:ilvl w:val="0"/>
          <w:numId w:val="10"/>
        </w:numPr>
        <w:rPr>
          <w:rFonts w:ascii="Arial" w:hAnsi="Arial" w:cs="Arial"/>
          <w:i/>
          <w:iCs/>
        </w:rPr>
      </w:pPr>
      <w:r w:rsidRPr="0025361B">
        <w:rPr>
          <w:rFonts w:ascii="Arial" w:hAnsi="Arial" w:cs="Arial"/>
          <w:i/>
          <w:iCs/>
        </w:rPr>
        <w:t>Adair, J., 1979. Action-Centred Leadership. Gower.</w:t>
      </w:r>
    </w:p>
    <w:p w14:paraId="4EA44B41" w14:textId="77777777" w:rsidR="000959C3" w:rsidRPr="0025361B" w:rsidRDefault="000959C3" w:rsidP="000959C3">
      <w:pPr>
        <w:pStyle w:val="NormalWeb"/>
        <w:numPr>
          <w:ilvl w:val="0"/>
          <w:numId w:val="10"/>
        </w:numPr>
        <w:rPr>
          <w:rFonts w:ascii="Arial" w:hAnsi="Arial" w:cs="Arial"/>
          <w:i/>
          <w:iCs/>
        </w:rPr>
      </w:pPr>
      <w:r w:rsidRPr="0025361B">
        <w:rPr>
          <w:rFonts w:ascii="Arial" w:hAnsi="Arial" w:cs="Arial"/>
          <w:i/>
          <w:iCs/>
        </w:rPr>
        <w:t xml:space="preserve">Ann, S., Hallab, Z.A., Choi, H. and Al Majthoub, U., 2023. Motivating housekeeping staff in the lodging industry in Jordan. Tourism and Hospitality Management, 29(1), pp.103-118. </w:t>
      </w:r>
      <w:hyperlink r:id="rId8" w:tgtFrame="_new" w:history="1">
        <w:r w:rsidRPr="0025361B">
          <w:rPr>
            <w:rStyle w:val="Hyperlink"/>
            <w:rFonts w:ascii="Arial" w:hAnsi="Arial" w:cs="Arial"/>
            <w:i/>
            <w:iCs/>
          </w:rPr>
          <w:t>https://doi.org/10.20867/thm.29.1.9</w:t>
        </w:r>
      </w:hyperlink>
    </w:p>
    <w:p w14:paraId="0FE7E883" w14:textId="77777777" w:rsidR="000959C3" w:rsidRPr="0025361B" w:rsidRDefault="000959C3" w:rsidP="000959C3">
      <w:pPr>
        <w:pStyle w:val="NormalWeb"/>
        <w:numPr>
          <w:ilvl w:val="0"/>
          <w:numId w:val="10"/>
        </w:numPr>
        <w:rPr>
          <w:rFonts w:ascii="Arial" w:hAnsi="Arial" w:cs="Arial"/>
          <w:i/>
          <w:iCs/>
        </w:rPr>
      </w:pPr>
      <w:r w:rsidRPr="0025361B">
        <w:rPr>
          <w:rFonts w:ascii="Arial" w:hAnsi="Arial" w:cs="Arial"/>
          <w:i/>
          <w:iCs/>
        </w:rPr>
        <w:t>Blake, R. and Mouton, J., 1964. The Managerial Grid. Gulf Publishing.</w:t>
      </w:r>
    </w:p>
    <w:p w14:paraId="4ECFB2A5" w14:textId="77777777" w:rsidR="000959C3" w:rsidRPr="0025361B" w:rsidRDefault="000959C3" w:rsidP="000959C3">
      <w:pPr>
        <w:pStyle w:val="NormalWeb"/>
        <w:numPr>
          <w:ilvl w:val="0"/>
          <w:numId w:val="10"/>
        </w:numPr>
        <w:rPr>
          <w:rFonts w:ascii="Arial" w:hAnsi="Arial" w:cs="Arial"/>
          <w:i/>
          <w:iCs/>
        </w:rPr>
      </w:pPr>
      <w:r w:rsidRPr="0025361B">
        <w:rPr>
          <w:rFonts w:ascii="Arial" w:hAnsi="Arial" w:cs="Arial"/>
          <w:i/>
          <w:iCs/>
        </w:rPr>
        <w:t xml:space="preserve">Cunha, M.N., 2024. Enhancing customer retention through effective communication and staffing strategies in Room Division departments: insights from the hospitality sector in Algarve. RCMOS - Revista </w:t>
      </w:r>
      <w:proofErr w:type="spellStart"/>
      <w:r w:rsidRPr="0025361B">
        <w:rPr>
          <w:rFonts w:ascii="Arial" w:hAnsi="Arial" w:cs="Arial"/>
          <w:i/>
          <w:iCs/>
        </w:rPr>
        <w:t>Científica</w:t>
      </w:r>
      <w:proofErr w:type="spellEnd"/>
      <w:r w:rsidRPr="0025361B">
        <w:rPr>
          <w:rFonts w:ascii="Arial" w:hAnsi="Arial" w:cs="Arial"/>
          <w:i/>
          <w:iCs/>
        </w:rPr>
        <w:t xml:space="preserve"> </w:t>
      </w:r>
      <w:proofErr w:type="spellStart"/>
      <w:r w:rsidRPr="0025361B">
        <w:rPr>
          <w:rFonts w:ascii="Arial" w:hAnsi="Arial" w:cs="Arial"/>
          <w:i/>
          <w:iCs/>
        </w:rPr>
        <w:t>Multidisciplinar</w:t>
      </w:r>
      <w:proofErr w:type="spellEnd"/>
      <w:r w:rsidRPr="0025361B">
        <w:rPr>
          <w:rFonts w:ascii="Arial" w:hAnsi="Arial" w:cs="Arial"/>
          <w:i/>
          <w:iCs/>
        </w:rPr>
        <w:t xml:space="preserve"> O Saber. </w:t>
      </w:r>
      <w:hyperlink r:id="rId9" w:tgtFrame="_new" w:history="1">
        <w:r w:rsidRPr="0025361B">
          <w:rPr>
            <w:rStyle w:val="Hyperlink"/>
            <w:rFonts w:ascii="Arial" w:hAnsi="Arial" w:cs="Arial"/>
            <w:i/>
            <w:iCs/>
          </w:rPr>
          <w:t>https://doi.org/10.51473/rcmos.v1i2.2024.793</w:t>
        </w:r>
      </w:hyperlink>
    </w:p>
    <w:p w14:paraId="1105419B" w14:textId="77777777" w:rsidR="000959C3" w:rsidRPr="0025361B" w:rsidRDefault="000959C3" w:rsidP="000959C3">
      <w:pPr>
        <w:pStyle w:val="NormalWeb"/>
        <w:numPr>
          <w:ilvl w:val="0"/>
          <w:numId w:val="10"/>
        </w:numPr>
        <w:rPr>
          <w:rFonts w:ascii="Arial" w:hAnsi="Arial" w:cs="Arial"/>
          <w:i/>
          <w:iCs/>
        </w:rPr>
      </w:pPr>
      <w:r w:rsidRPr="0025361B">
        <w:rPr>
          <w:rFonts w:ascii="Arial" w:hAnsi="Arial" w:cs="Arial"/>
          <w:i/>
          <w:iCs/>
        </w:rPr>
        <w:t xml:space="preserve">Giovanni, N.T., Alessandro, G.A. and Napolitano, F.P., 2022. The role of housekeeping department towards guest satisfaction in Isola Sacra Hotel, Italy. Journal of Hospitality and Tourism Management, 5(2), pp.1-10. </w:t>
      </w:r>
      <w:hyperlink r:id="rId10" w:tgtFrame="_new" w:history="1">
        <w:r w:rsidRPr="0025361B">
          <w:rPr>
            <w:rStyle w:val="Hyperlink"/>
            <w:rFonts w:ascii="Arial" w:hAnsi="Arial" w:cs="Arial"/>
            <w:i/>
            <w:iCs/>
          </w:rPr>
          <w:t>https://doi.org/10.53819/81018102t5133</w:t>
        </w:r>
      </w:hyperlink>
    </w:p>
    <w:p w14:paraId="11B28CBC" w14:textId="77777777" w:rsidR="000959C3" w:rsidRPr="0025361B" w:rsidRDefault="000959C3" w:rsidP="000959C3">
      <w:pPr>
        <w:pStyle w:val="NormalWeb"/>
        <w:numPr>
          <w:ilvl w:val="0"/>
          <w:numId w:val="10"/>
        </w:numPr>
        <w:rPr>
          <w:rFonts w:ascii="Arial" w:hAnsi="Arial" w:cs="Arial"/>
          <w:i/>
          <w:iCs/>
        </w:rPr>
      </w:pPr>
      <w:r w:rsidRPr="0025361B">
        <w:rPr>
          <w:rFonts w:ascii="Arial" w:hAnsi="Arial" w:cs="Arial"/>
          <w:i/>
          <w:iCs/>
        </w:rPr>
        <w:t xml:space="preserve">Jawabreh, O.A.A., </w:t>
      </w:r>
      <w:proofErr w:type="spellStart"/>
      <w:r w:rsidRPr="0025361B">
        <w:rPr>
          <w:rFonts w:ascii="Arial" w:hAnsi="Arial" w:cs="Arial"/>
          <w:i/>
          <w:iCs/>
        </w:rPr>
        <w:t>Masa’deh</w:t>
      </w:r>
      <w:proofErr w:type="spellEnd"/>
      <w:r w:rsidRPr="0025361B">
        <w:rPr>
          <w:rFonts w:ascii="Arial" w:hAnsi="Arial" w:cs="Arial"/>
          <w:i/>
          <w:iCs/>
        </w:rPr>
        <w:t xml:space="preserve">, R., Mahmoud, R.M. and </w:t>
      </w:r>
      <w:proofErr w:type="spellStart"/>
      <w:r w:rsidRPr="0025361B">
        <w:rPr>
          <w:rFonts w:ascii="Arial" w:hAnsi="Arial" w:cs="Arial"/>
          <w:i/>
          <w:iCs/>
        </w:rPr>
        <w:t>Hamash</w:t>
      </w:r>
      <w:proofErr w:type="spellEnd"/>
      <w:r w:rsidRPr="0025361B">
        <w:rPr>
          <w:rFonts w:ascii="Arial" w:hAnsi="Arial" w:cs="Arial"/>
          <w:i/>
          <w:iCs/>
        </w:rPr>
        <w:t xml:space="preserve">, S.A., 2020. Factors influencing employees’ service performance in the hospitality industry: a case study of Aqaba five-star hotels. </w:t>
      </w:r>
      <w:proofErr w:type="spellStart"/>
      <w:r w:rsidRPr="0025361B">
        <w:rPr>
          <w:rFonts w:ascii="Arial" w:hAnsi="Arial" w:cs="Arial"/>
          <w:i/>
          <w:iCs/>
        </w:rPr>
        <w:t>GeoJournal</w:t>
      </w:r>
      <w:proofErr w:type="spellEnd"/>
      <w:r w:rsidRPr="0025361B">
        <w:rPr>
          <w:rFonts w:ascii="Arial" w:hAnsi="Arial" w:cs="Arial"/>
          <w:i/>
          <w:iCs/>
        </w:rPr>
        <w:t xml:space="preserve"> of Tourism and </w:t>
      </w:r>
      <w:proofErr w:type="spellStart"/>
      <w:r w:rsidRPr="0025361B">
        <w:rPr>
          <w:rFonts w:ascii="Arial" w:hAnsi="Arial" w:cs="Arial"/>
          <w:i/>
          <w:iCs/>
        </w:rPr>
        <w:t>Geosites</w:t>
      </w:r>
      <w:proofErr w:type="spellEnd"/>
      <w:r w:rsidRPr="0025361B">
        <w:rPr>
          <w:rFonts w:ascii="Arial" w:hAnsi="Arial" w:cs="Arial"/>
          <w:i/>
          <w:iCs/>
        </w:rPr>
        <w:t xml:space="preserve">, 29(2), pp.649-661. </w:t>
      </w:r>
      <w:hyperlink r:id="rId11" w:history="1">
        <w:r w:rsidRPr="0025361B">
          <w:rPr>
            <w:rStyle w:val="Hyperlink"/>
            <w:rFonts w:ascii="Arial" w:hAnsi="Arial" w:cs="Arial"/>
            <w:i/>
            <w:iCs/>
          </w:rPr>
          <w:t>https://doi.org/10.30892/gtg.29221-496</w:t>
        </w:r>
      </w:hyperlink>
      <w:r w:rsidRPr="0025361B">
        <w:rPr>
          <w:rFonts w:ascii="Arial" w:hAnsi="Arial" w:cs="Arial"/>
          <w:i/>
          <w:iCs/>
        </w:rPr>
        <w:t xml:space="preserve"> </w:t>
      </w:r>
    </w:p>
    <w:p w14:paraId="09CDCF55" w14:textId="77777777" w:rsidR="000959C3" w:rsidRPr="0025361B" w:rsidRDefault="000959C3" w:rsidP="000959C3">
      <w:pPr>
        <w:pStyle w:val="NormalWeb"/>
        <w:numPr>
          <w:ilvl w:val="0"/>
          <w:numId w:val="10"/>
        </w:numPr>
        <w:rPr>
          <w:rFonts w:ascii="Arial" w:hAnsi="Arial" w:cs="Arial"/>
          <w:i/>
          <w:iCs/>
        </w:rPr>
      </w:pPr>
      <w:r w:rsidRPr="0025361B">
        <w:rPr>
          <w:rFonts w:ascii="Arial" w:hAnsi="Arial" w:cs="Arial"/>
          <w:i/>
          <w:iCs/>
        </w:rPr>
        <w:t>Huertas-Valdivia, I., Gallego-</w:t>
      </w:r>
      <w:proofErr w:type="spellStart"/>
      <w:r w:rsidRPr="0025361B">
        <w:rPr>
          <w:rFonts w:ascii="Arial" w:hAnsi="Arial" w:cs="Arial"/>
          <w:i/>
          <w:iCs/>
        </w:rPr>
        <w:t>Burín</w:t>
      </w:r>
      <w:proofErr w:type="spellEnd"/>
      <w:r w:rsidRPr="0025361B">
        <w:rPr>
          <w:rFonts w:ascii="Arial" w:hAnsi="Arial" w:cs="Arial"/>
          <w:i/>
          <w:iCs/>
        </w:rPr>
        <w:t xml:space="preserve">, A., Castillo, A. and Ruiz, L., 2021. Why don’t high-performance work systems always achieve superior service in hospitality? The key is servant leadership. Journal of Hospitality and Tourism Management. </w:t>
      </w:r>
      <w:hyperlink r:id="rId12" w:tgtFrame="_new" w:history="1">
        <w:r w:rsidRPr="0025361B">
          <w:rPr>
            <w:rStyle w:val="Hyperlink"/>
            <w:rFonts w:ascii="Arial" w:hAnsi="Arial" w:cs="Arial"/>
            <w:i/>
            <w:iCs/>
          </w:rPr>
          <w:t>https://doi.org/10.1016/j.jhtm.2021.09.007</w:t>
        </w:r>
      </w:hyperlink>
    </w:p>
    <w:p w14:paraId="3797AAD9" w14:textId="77777777" w:rsidR="000959C3" w:rsidRPr="0025361B" w:rsidRDefault="000959C3" w:rsidP="000959C3">
      <w:pPr>
        <w:pStyle w:val="NormalWeb"/>
        <w:numPr>
          <w:ilvl w:val="0"/>
          <w:numId w:val="10"/>
        </w:numPr>
        <w:rPr>
          <w:rFonts w:ascii="Arial" w:hAnsi="Arial" w:cs="Arial"/>
          <w:i/>
          <w:iCs/>
        </w:rPr>
      </w:pPr>
      <w:r w:rsidRPr="0025361B">
        <w:rPr>
          <w:rFonts w:ascii="Arial" w:hAnsi="Arial" w:cs="Arial"/>
          <w:i/>
          <w:iCs/>
        </w:rPr>
        <w:t>McGregor, D., 1960. The Human Side of Enterprise. McGraw-Hill.</w:t>
      </w:r>
    </w:p>
    <w:p w14:paraId="50821ECC" w14:textId="77777777" w:rsidR="000959C3" w:rsidRPr="0025361B" w:rsidRDefault="000959C3" w:rsidP="000959C3">
      <w:pPr>
        <w:pStyle w:val="NormalWeb"/>
        <w:numPr>
          <w:ilvl w:val="0"/>
          <w:numId w:val="10"/>
        </w:numPr>
        <w:rPr>
          <w:rFonts w:ascii="Arial" w:hAnsi="Arial" w:cs="Arial"/>
          <w:i/>
          <w:iCs/>
        </w:rPr>
      </w:pPr>
      <w:r w:rsidRPr="0025361B">
        <w:rPr>
          <w:rFonts w:ascii="Arial" w:hAnsi="Arial" w:cs="Arial"/>
          <w:i/>
          <w:iCs/>
        </w:rPr>
        <w:t xml:space="preserve">Mullins, L., 2016. Management and Organisational Behaviour. 11th </w:t>
      </w:r>
      <w:proofErr w:type="spellStart"/>
      <w:r w:rsidRPr="0025361B">
        <w:rPr>
          <w:rFonts w:ascii="Arial" w:hAnsi="Arial" w:cs="Arial"/>
          <w:i/>
          <w:iCs/>
        </w:rPr>
        <w:t>edn</w:t>
      </w:r>
      <w:proofErr w:type="spellEnd"/>
      <w:r w:rsidRPr="0025361B">
        <w:rPr>
          <w:rFonts w:ascii="Arial" w:hAnsi="Arial" w:cs="Arial"/>
          <w:i/>
          <w:iCs/>
        </w:rPr>
        <w:t>. Pearson Education.</w:t>
      </w:r>
    </w:p>
    <w:p w14:paraId="2AE45B64" w14:textId="77777777" w:rsidR="000959C3" w:rsidRPr="0025361B" w:rsidRDefault="000959C3" w:rsidP="000959C3">
      <w:pPr>
        <w:pStyle w:val="NormalWeb"/>
        <w:numPr>
          <w:ilvl w:val="0"/>
          <w:numId w:val="10"/>
        </w:numPr>
        <w:rPr>
          <w:rFonts w:ascii="Arial" w:hAnsi="Arial" w:cs="Arial"/>
          <w:i/>
          <w:iCs/>
        </w:rPr>
      </w:pPr>
      <w:r w:rsidRPr="0025361B">
        <w:rPr>
          <w:rFonts w:ascii="Arial" w:hAnsi="Arial" w:cs="Arial"/>
          <w:i/>
          <w:iCs/>
        </w:rPr>
        <w:t xml:space="preserve">Pawar, J. and Bidkar, S.A., 2024. Exploring leadership styles in hotel management: a comprehensive analysis. Journal of Advanced Zoology. </w:t>
      </w:r>
      <w:hyperlink r:id="rId13" w:tgtFrame="_new" w:history="1">
        <w:r w:rsidRPr="0025361B">
          <w:rPr>
            <w:rStyle w:val="Hyperlink"/>
            <w:rFonts w:ascii="Arial" w:hAnsi="Arial" w:cs="Arial"/>
            <w:i/>
            <w:iCs/>
          </w:rPr>
          <w:t>https://doi.org/10.53555/jaz.v45is4.4224</w:t>
        </w:r>
      </w:hyperlink>
    </w:p>
    <w:p w14:paraId="1592D8A8" w14:textId="77777777" w:rsidR="000959C3" w:rsidRPr="0025361B" w:rsidRDefault="000959C3" w:rsidP="000959C3">
      <w:pPr>
        <w:pStyle w:val="NormalWeb"/>
        <w:numPr>
          <w:ilvl w:val="0"/>
          <w:numId w:val="10"/>
        </w:numPr>
        <w:rPr>
          <w:rFonts w:ascii="Arial" w:hAnsi="Arial" w:cs="Arial"/>
          <w:i/>
          <w:iCs/>
        </w:rPr>
      </w:pPr>
      <w:proofErr w:type="spellStart"/>
      <w:r w:rsidRPr="0025361B">
        <w:rPr>
          <w:rFonts w:ascii="Arial" w:hAnsi="Arial" w:cs="Arial"/>
          <w:i/>
          <w:iCs/>
        </w:rPr>
        <w:t>Romawati</w:t>
      </w:r>
      <w:proofErr w:type="spellEnd"/>
      <w:r w:rsidRPr="0025361B">
        <w:rPr>
          <w:rFonts w:ascii="Arial" w:hAnsi="Arial" w:cs="Arial"/>
          <w:i/>
          <w:iCs/>
        </w:rPr>
        <w:t xml:space="preserve">, N., Supriadi, B. and </w:t>
      </w:r>
      <w:proofErr w:type="spellStart"/>
      <w:r w:rsidRPr="0025361B">
        <w:rPr>
          <w:rFonts w:ascii="Arial" w:hAnsi="Arial" w:cs="Arial"/>
          <w:i/>
          <w:iCs/>
        </w:rPr>
        <w:t>Setyadi</w:t>
      </w:r>
      <w:proofErr w:type="spellEnd"/>
      <w:r w:rsidRPr="0025361B">
        <w:rPr>
          <w:rFonts w:ascii="Arial" w:hAnsi="Arial" w:cs="Arial"/>
          <w:i/>
          <w:iCs/>
        </w:rPr>
        <w:t xml:space="preserve">, M.C.S., 2022. Analysis of transformational leadership style and job motivation on employee performance with job satisfaction as intervening variables in </w:t>
      </w:r>
      <w:proofErr w:type="spellStart"/>
      <w:r w:rsidRPr="0025361B">
        <w:rPr>
          <w:rFonts w:ascii="Arial" w:hAnsi="Arial" w:cs="Arial"/>
          <w:i/>
          <w:iCs/>
        </w:rPr>
        <w:t>Ijen</w:t>
      </w:r>
      <w:proofErr w:type="spellEnd"/>
      <w:r w:rsidRPr="0025361B">
        <w:rPr>
          <w:rFonts w:ascii="Arial" w:hAnsi="Arial" w:cs="Arial"/>
          <w:i/>
          <w:iCs/>
        </w:rPr>
        <w:t xml:space="preserve"> Suites Resort and Convention Hotel Malang. East African Scholars Journal of Economics, Business and Management. </w:t>
      </w:r>
      <w:hyperlink r:id="rId14" w:tgtFrame="_new" w:history="1">
        <w:r w:rsidRPr="0025361B">
          <w:rPr>
            <w:rStyle w:val="Hyperlink"/>
            <w:rFonts w:ascii="Arial" w:hAnsi="Arial" w:cs="Arial"/>
            <w:i/>
            <w:iCs/>
          </w:rPr>
          <w:t>https://doi.org/10.36349/easjebm.2022.v05i08.003</w:t>
        </w:r>
      </w:hyperlink>
    </w:p>
    <w:p w14:paraId="3D8E69E4" w14:textId="77777777" w:rsidR="000959C3" w:rsidRPr="0025361B" w:rsidRDefault="000959C3" w:rsidP="000959C3">
      <w:pPr>
        <w:pStyle w:val="NormalWeb"/>
        <w:numPr>
          <w:ilvl w:val="0"/>
          <w:numId w:val="10"/>
        </w:numPr>
        <w:rPr>
          <w:rFonts w:ascii="Arial" w:hAnsi="Arial" w:cs="Arial"/>
          <w:i/>
          <w:iCs/>
        </w:rPr>
      </w:pPr>
      <w:r w:rsidRPr="0025361B">
        <w:rPr>
          <w:rFonts w:ascii="Arial" w:hAnsi="Arial" w:cs="Arial"/>
          <w:i/>
          <w:iCs/>
        </w:rPr>
        <w:t>University of Wales Trinity Saint David, 2024a. Management and Organisational Behaviour: Week 1 - Module Introduction and Overview. BMIH5004 Lecture Slides, UWTSD.</w:t>
      </w:r>
    </w:p>
    <w:p w14:paraId="1B8126E6" w14:textId="77777777" w:rsidR="000959C3" w:rsidRPr="0025361B" w:rsidRDefault="000959C3" w:rsidP="000959C3">
      <w:pPr>
        <w:pStyle w:val="ListParagraph"/>
        <w:numPr>
          <w:ilvl w:val="0"/>
          <w:numId w:val="10"/>
        </w:numPr>
        <w:rPr>
          <w:rFonts w:ascii="Arial" w:hAnsi="Arial" w:cs="Arial"/>
          <w:i/>
          <w:iCs/>
          <w:lang w:val="en-US"/>
        </w:rPr>
      </w:pPr>
      <w:r w:rsidRPr="0025361B">
        <w:rPr>
          <w:rFonts w:ascii="Arial" w:hAnsi="Arial" w:cs="Arial"/>
          <w:i/>
          <w:iCs/>
          <w:lang w:val="en-US"/>
        </w:rPr>
        <w:t xml:space="preserve">University of Wales Trinity Saint David, 2024b. Management and </w:t>
      </w:r>
      <w:proofErr w:type="spellStart"/>
      <w:r w:rsidRPr="0025361B">
        <w:rPr>
          <w:rFonts w:ascii="Arial" w:hAnsi="Arial" w:cs="Arial"/>
          <w:i/>
          <w:iCs/>
          <w:lang w:val="en-US"/>
        </w:rPr>
        <w:t>Organisational</w:t>
      </w:r>
      <w:proofErr w:type="spellEnd"/>
      <w:r w:rsidRPr="0025361B">
        <w:rPr>
          <w:rFonts w:ascii="Arial" w:hAnsi="Arial" w:cs="Arial"/>
          <w:i/>
          <w:iCs/>
          <w:lang w:val="en-US"/>
        </w:rPr>
        <w:t xml:space="preserve"> </w:t>
      </w:r>
      <w:proofErr w:type="spellStart"/>
      <w:r w:rsidRPr="0025361B">
        <w:rPr>
          <w:rFonts w:ascii="Arial" w:hAnsi="Arial" w:cs="Arial"/>
          <w:i/>
          <w:iCs/>
          <w:lang w:val="en-US"/>
        </w:rPr>
        <w:t>Behaviour</w:t>
      </w:r>
      <w:proofErr w:type="spellEnd"/>
      <w:r w:rsidRPr="0025361B">
        <w:rPr>
          <w:rFonts w:ascii="Arial" w:hAnsi="Arial" w:cs="Arial"/>
          <w:i/>
          <w:iCs/>
          <w:lang w:val="en-US"/>
        </w:rPr>
        <w:t xml:space="preserve">: Week 3 - Leadership Theories and Managerial </w:t>
      </w:r>
      <w:proofErr w:type="spellStart"/>
      <w:r w:rsidRPr="0025361B">
        <w:rPr>
          <w:rFonts w:ascii="Arial" w:hAnsi="Arial" w:cs="Arial"/>
          <w:i/>
          <w:iCs/>
          <w:lang w:val="en-US"/>
        </w:rPr>
        <w:t>Behaviour</w:t>
      </w:r>
      <w:proofErr w:type="spellEnd"/>
      <w:r w:rsidRPr="0025361B">
        <w:rPr>
          <w:rFonts w:ascii="Arial" w:hAnsi="Arial" w:cs="Arial"/>
          <w:i/>
          <w:iCs/>
          <w:lang w:val="en-US"/>
        </w:rPr>
        <w:t>. BMIH5004 Lecture Slides, UWTSD.</w:t>
      </w:r>
    </w:p>
    <w:p w14:paraId="69FF476D" w14:textId="36287C8C" w:rsidR="002033B2" w:rsidRPr="0025361B" w:rsidRDefault="000959C3" w:rsidP="000959C3">
      <w:pPr>
        <w:pStyle w:val="ListParagraph"/>
        <w:numPr>
          <w:ilvl w:val="0"/>
          <w:numId w:val="10"/>
        </w:numPr>
        <w:rPr>
          <w:rFonts w:ascii="Arial" w:hAnsi="Arial" w:cs="Arial"/>
          <w:i/>
          <w:iCs/>
          <w:lang w:val="en-US"/>
        </w:rPr>
      </w:pPr>
      <w:r w:rsidRPr="0025361B">
        <w:rPr>
          <w:rFonts w:ascii="Arial" w:hAnsi="Arial" w:cs="Arial"/>
          <w:i/>
          <w:iCs/>
          <w:lang w:val="en-US"/>
        </w:rPr>
        <w:t xml:space="preserve">University of Wales Trinity Saint David, 2024c. Management and </w:t>
      </w:r>
      <w:proofErr w:type="spellStart"/>
      <w:r w:rsidRPr="0025361B">
        <w:rPr>
          <w:rFonts w:ascii="Arial" w:hAnsi="Arial" w:cs="Arial"/>
          <w:i/>
          <w:iCs/>
          <w:lang w:val="en-US"/>
        </w:rPr>
        <w:t>Organisational</w:t>
      </w:r>
      <w:proofErr w:type="spellEnd"/>
      <w:r w:rsidRPr="0025361B">
        <w:rPr>
          <w:rFonts w:ascii="Arial" w:hAnsi="Arial" w:cs="Arial"/>
          <w:i/>
          <w:iCs/>
          <w:lang w:val="en-US"/>
        </w:rPr>
        <w:t xml:space="preserve"> </w:t>
      </w:r>
      <w:proofErr w:type="spellStart"/>
      <w:r w:rsidRPr="0025361B">
        <w:rPr>
          <w:rFonts w:ascii="Arial" w:hAnsi="Arial" w:cs="Arial"/>
          <w:i/>
          <w:iCs/>
          <w:lang w:val="en-US"/>
        </w:rPr>
        <w:t>Behaviour</w:t>
      </w:r>
      <w:proofErr w:type="spellEnd"/>
      <w:r w:rsidRPr="0025361B">
        <w:rPr>
          <w:rFonts w:ascii="Arial" w:hAnsi="Arial" w:cs="Arial"/>
          <w:i/>
          <w:iCs/>
          <w:lang w:val="en-US"/>
        </w:rPr>
        <w:t>: Week 8 - Groups and Teams. BMIH5004 Lecture Slides, UWTSD.</w:t>
      </w:r>
    </w:p>
    <w:sectPr w:rsidR="002033B2" w:rsidRPr="002536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FCDFE0" w14:textId="77777777" w:rsidR="00564AC1" w:rsidRDefault="00564AC1" w:rsidP="0061278F">
      <w:pPr>
        <w:spacing w:after="0" w:line="240" w:lineRule="auto"/>
      </w:pPr>
      <w:r>
        <w:separator/>
      </w:r>
    </w:p>
  </w:endnote>
  <w:endnote w:type="continuationSeparator" w:id="0">
    <w:p w14:paraId="5FBA28E2" w14:textId="77777777" w:rsidR="00564AC1" w:rsidRDefault="00564AC1" w:rsidP="00612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ECE38" w14:textId="77777777" w:rsidR="00564AC1" w:rsidRDefault="00564AC1" w:rsidP="0061278F">
      <w:pPr>
        <w:spacing w:after="0" w:line="240" w:lineRule="auto"/>
      </w:pPr>
      <w:r>
        <w:separator/>
      </w:r>
    </w:p>
  </w:footnote>
  <w:footnote w:type="continuationSeparator" w:id="0">
    <w:p w14:paraId="75CD2F2C" w14:textId="77777777" w:rsidR="00564AC1" w:rsidRDefault="00564AC1" w:rsidP="006127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E698F"/>
    <w:multiLevelType w:val="hybridMultilevel"/>
    <w:tmpl w:val="A29EF834"/>
    <w:lvl w:ilvl="0" w:tplc="362A3F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9F4863"/>
    <w:multiLevelType w:val="multilevel"/>
    <w:tmpl w:val="887ECB16"/>
    <w:lvl w:ilvl="0">
      <w:start w:val="4"/>
      <w:numFmt w:val="decimal"/>
      <w:lvlText w:val="%1"/>
      <w:lvlJc w:val="left"/>
      <w:pPr>
        <w:ind w:left="360" w:hanging="360"/>
      </w:pPr>
      <w:rPr>
        <w:rFonts w:hint="default"/>
      </w:rPr>
    </w:lvl>
    <w:lvl w:ilvl="1">
      <w:start w:val="1"/>
      <w:numFmt w:val="decimal"/>
      <w:lvlText w:val="%1.%2"/>
      <w:lvlJc w:val="left"/>
      <w:pPr>
        <w:ind w:left="1092" w:hanging="360"/>
      </w:pPr>
      <w:rPr>
        <w:rFonts w:hint="default"/>
      </w:rPr>
    </w:lvl>
    <w:lvl w:ilvl="2">
      <w:start w:val="1"/>
      <w:numFmt w:val="decimal"/>
      <w:lvlText w:val="%1.%2.%3"/>
      <w:lvlJc w:val="left"/>
      <w:pPr>
        <w:ind w:left="2184" w:hanging="720"/>
      </w:pPr>
      <w:rPr>
        <w:rFonts w:hint="default"/>
      </w:rPr>
    </w:lvl>
    <w:lvl w:ilvl="3">
      <w:start w:val="1"/>
      <w:numFmt w:val="decimal"/>
      <w:lvlText w:val="%1.%2.%3.%4"/>
      <w:lvlJc w:val="left"/>
      <w:pPr>
        <w:ind w:left="3276" w:hanging="1080"/>
      </w:pPr>
      <w:rPr>
        <w:rFonts w:hint="default"/>
      </w:rPr>
    </w:lvl>
    <w:lvl w:ilvl="4">
      <w:start w:val="1"/>
      <w:numFmt w:val="decimal"/>
      <w:lvlText w:val="%1.%2.%3.%4.%5"/>
      <w:lvlJc w:val="left"/>
      <w:pPr>
        <w:ind w:left="4008" w:hanging="1080"/>
      </w:pPr>
      <w:rPr>
        <w:rFonts w:hint="default"/>
      </w:rPr>
    </w:lvl>
    <w:lvl w:ilvl="5">
      <w:start w:val="1"/>
      <w:numFmt w:val="decimal"/>
      <w:lvlText w:val="%1.%2.%3.%4.%5.%6"/>
      <w:lvlJc w:val="left"/>
      <w:pPr>
        <w:ind w:left="5100" w:hanging="1440"/>
      </w:pPr>
      <w:rPr>
        <w:rFonts w:hint="default"/>
      </w:rPr>
    </w:lvl>
    <w:lvl w:ilvl="6">
      <w:start w:val="1"/>
      <w:numFmt w:val="decimal"/>
      <w:lvlText w:val="%1.%2.%3.%4.%5.%6.%7"/>
      <w:lvlJc w:val="left"/>
      <w:pPr>
        <w:ind w:left="5832" w:hanging="1440"/>
      </w:pPr>
      <w:rPr>
        <w:rFonts w:hint="default"/>
      </w:rPr>
    </w:lvl>
    <w:lvl w:ilvl="7">
      <w:start w:val="1"/>
      <w:numFmt w:val="decimal"/>
      <w:lvlText w:val="%1.%2.%3.%4.%5.%6.%7.%8"/>
      <w:lvlJc w:val="left"/>
      <w:pPr>
        <w:ind w:left="6924" w:hanging="1800"/>
      </w:pPr>
      <w:rPr>
        <w:rFonts w:hint="default"/>
      </w:rPr>
    </w:lvl>
    <w:lvl w:ilvl="8">
      <w:start w:val="1"/>
      <w:numFmt w:val="decimal"/>
      <w:lvlText w:val="%1.%2.%3.%4.%5.%6.%7.%8.%9"/>
      <w:lvlJc w:val="left"/>
      <w:pPr>
        <w:ind w:left="7656" w:hanging="1800"/>
      </w:pPr>
      <w:rPr>
        <w:rFonts w:hint="default"/>
      </w:rPr>
    </w:lvl>
  </w:abstractNum>
  <w:abstractNum w:abstractNumId="2" w15:restartNumberingAfterBreak="0">
    <w:nsid w:val="1DBB38C8"/>
    <w:multiLevelType w:val="hybridMultilevel"/>
    <w:tmpl w:val="34A4D96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F4612B"/>
    <w:multiLevelType w:val="hybridMultilevel"/>
    <w:tmpl w:val="FC62DDB8"/>
    <w:lvl w:ilvl="0" w:tplc="61FC5946">
      <w:start w:val="1"/>
      <w:numFmt w:val="decimal"/>
      <w:lvlText w:val="%1."/>
      <w:lvlJc w:val="left"/>
      <w:pPr>
        <w:ind w:left="720" w:hanging="360"/>
      </w:pPr>
      <w:rPr>
        <w:rFonts w:ascii="Arial" w:eastAsiaTheme="minorHAnsi"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264ADC"/>
    <w:multiLevelType w:val="hybridMultilevel"/>
    <w:tmpl w:val="4A88BF8E"/>
    <w:lvl w:ilvl="0" w:tplc="4B50C800">
      <w:start w:val="1"/>
      <w:numFmt w:val="lowerLetter"/>
      <w:lvlText w:val="%1)"/>
      <w:lvlJc w:val="left"/>
      <w:pPr>
        <w:ind w:left="1800" w:hanging="360"/>
      </w:pPr>
      <w:rPr>
        <w:rFonts w:hint="default"/>
        <w:b w:val="0"/>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34BD7982"/>
    <w:multiLevelType w:val="multilevel"/>
    <w:tmpl w:val="AA68085C"/>
    <w:lvl w:ilvl="0">
      <w:start w:val="3"/>
      <w:numFmt w:val="decimal"/>
      <w:lvlText w:val="%1"/>
      <w:lvlJc w:val="left"/>
      <w:pPr>
        <w:ind w:left="360" w:hanging="360"/>
      </w:pPr>
      <w:rPr>
        <w:rFonts w:hint="default"/>
        <w:b/>
      </w:rPr>
    </w:lvl>
    <w:lvl w:ilvl="1">
      <w:start w:val="2"/>
      <w:numFmt w:val="decimal"/>
      <w:lvlText w:val="%1.%2"/>
      <w:lvlJc w:val="left"/>
      <w:pPr>
        <w:ind w:left="1092" w:hanging="360"/>
      </w:pPr>
      <w:rPr>
        <w:rFonts w:hint="default"/>
        <w:b/>
      </w:rPr>
    </w:lvl>
    <w:lvl w:ilvl="2">
      <w:start w:val="1"/>
      <w:numFmt w:val="decimal"/>
      <w:lvlText w:val="%1.%2.%3"/>
      <w:lvlJc w:val="left"/>
      <w:pPr>
        <w:ind w:left="2184" w:hanging="720"/>
      </w:pPr>
      <w:rPr>
        <w:rFonts w:hint="default"/>
        <w:b/>
      </w:rPr>
    </w:lvl>
    <w:lvl w:ilvl="3">
      <w:start w:val="1"/>
      <w:numFmt w:val="decimal"/>
      <w:lvlText w:val="%1.%2.%3.%4"/>
      <w:lvlJc w:val="left"/>
      <w:pPr>
        <w:ind w:left="3276" w:hanging="1080"/>
      </w:pPr>
      <w:rPr>
        <w:rFonts w:hint="default"/>
        <w:b/>
      </w:rPr>
    </w:lvl>
    <w:lvl w:ilvl="4">
      <w:start w:val="1"/>
      <w:numFmt w:val="decimal"/>
      <w:lvlText w:val="%1.%2.%3.%4.%5"/>
      <w:lvlJc w:val="left"/>
      <w:pPr>
        <w:ind w:left="4008" w:hanging="1080"/>
      </w:pPr>
      <w:rPr>
        <w:rFonts w:hint="default"/>
        <w:b/>
      </w:rPr>
    </w:lvl>
    <w:lvl w:ilvl="5">
      <w:start w:val="1"/>
      <w:numFmt w:val="decimal"/>
      <w:lvlText w:val="%1.%2.%3.%4.%5.%6"/>
      <w:lvlJc w:val="left"/>
      <w:pPr>
        <w:ind w:left="5100" w:hanging="1440"/>
      </w:pPr>
      <w:rPr>
        <w:rFonts w:hint="default"/>
        <w:b/>
      </w:rPr>
    </w:lvl>
    <w:lvl w:ilvl="6">
      <w:start w:val="1"/>
      <w:numFmt w:val="decimal"/>
      <w:lvlText w:val="%1.%2.%3.%4.%5.%6.%7"/>
      <w:lvlJc w:val="left"/>
      <w:pPr>
        <w:ind w:left="5832" w:hanging="1440"/>
      </w:pPr>
      <w:rPr>
        <w:rFonts w:hint="default"/>
        <w:b/>
      </w:rPr>
    </w:lvl>
    <w:lvl w:ilvl="7">
      <w:start w:val="1"/>
      <w:numFmt w:val="decimal"/>
      <w:lvlText w:val="%1.%2.%3.%4.%5.%6.%7.%8"/>
      <w:lvlJc w:val="left"/>
      <w:pPr>
        <w:ind w:left="6924" w:hanging="1800"/>
      </w:pPr>
      <w:rPr>
        <w:rFonts w:hint="default"/>
        <w:b/>
      </w:rPr>
    </w:lvl>
    <w:lvl w:ilvl="8">
      <w:start w:val="1"/>
      <w:numFmt w:val="decimal"/>
      <w:lvlText w:val="%1.%2.%3.%4.%5.%6.%7.%8.%9"/>
      <w:lvlJc w:val="left"/>
      <w:pPr>
        <w:ind w:left="7656" w:hanging="1800"/>
      </w:pPr>
      <w:rPr>
        <w:rFonts w:hint="default"/>
        <w:b/>
      </w:rPr>
    </w:lvl>
  </w:abstractNum>
  <w:abstractNum w:abstractNumId="6" w15:restartNumberingAfterBreak="0">
    <w:nsid w:val="41DF4C0F"/>
    <w:multiLevelType w:val="hybridMultilevel"/>
    <w:tmpl w:val="AE6E567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55E7C33"/>
    <w:multiLevelType w:val="multilevel"/>
    <w:tmpl w:val="2D7EB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552F17"/>
    <w:multiLevelType w:val="hybridMultilevel"/>
    <w:tmpl w:val="939E81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BE6980"/>
    <w:multiLevelType w:val="multilevel"/>
    <w:tmpl w:val="4BD47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EF83396"/>
    <w:multiLevelType w:val="multilevel"/>
    <w:tmpl w:val="9DF66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9839209">
    <w:abstractNumId w:val="3"/>
  </w:num>
  <w:num w:numId="2" w16cid:durableId="2033800840">
    <w:abstractNumId w:val="9"/>
  </w:num>
  <w:num w:numId="3" w16cid:durableId="354770558">
    <w:abstractNumId w:val="8"/>
  </w:num>
  <w:num w:numId="4" w16cid:durableId="291056622">
    <w:abstractNumId w:val="5"/>
  </w:num>
  <w:num w:numId="5" w16cid:durableId="1482846321">
    <w:abstractNumId w:val="1"/>
  </w:num>
  <w:num w:numId="6" w16cid:durableId="522132462">
    <w:abstractNumId w:val="4"/>
  </w:num>
  <w:num w:numId="7" w16cid:durableId="557908113">
    <w:abstractNumId w:val="6"/>
  </w:num>
  <w:num w:numId="8" w16cid:durableId="1075279869">
    <w:abstractNumId w:val="0"/>
  </w:num>
  <w:num w:numId="9" w16cid:durableId="1514101945">
    <w:abstractNumId w:val="7"/>
  </w:num>
  <w:num w:numId="10" w16cid:durableId="836650269">
    <w:abstractNumId w:val="2"/>
  </w:num>
  <w:num w:numId="11" w16cid:durableId="9363286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908"/>
    <w:rsid w:val="000026E6"/>
    <w:rsid w:val="000307B4"/>
    <w:rsid w:val="000327DF"/>
    <w:rsid w:val="00044305"/>
    <w:rsid w:val="00045C45"/>
    <w:rsid w:val="0006278B"/>
    <w:rsid w:val="000653FC"/>
    <w:rsid w:val="000959C3"/>
    <w:rsid w:val="000A5E82"/>
    <w:rsid w:val="000E0921"/>
    <w:rsid w:val="001145AB"/>
    <w:rsid w:val="001265FB"/>
    <w:rsid w:val="00187CEC"/>
    <w:rsid w:val="001D4CDF"/>
    <w:rsid w:val="002033B2"/>
    <w:rsid w:val="00205908"/>
    <w:rsid w:val="00207564"/>
    <w:rsid w:val="00215B89"/>
    <w:rsid w:val="00217B72"/>
    <w:rsid w:val="00217FEE"/>
    <w:rsid w:val="0025361B"/>
    <w:rsid w:val="002B6FAD"/>
    <w:rsid w:val="002C119C"/>
    <w:rsid w:val="002C292C"/>
    <w:rsid w:val="0032669F"/>
    <w:rsid w:val="00336137"/>
    <w:rsid w:val="00375782"/>
    <w:rsid w:val="00387623"/>
    <w:rsid w:val="00387C5F"/>
    <w:rsid w:val="00392152"/>
    <w:rsid w:val="00392178"/>
    <w:rsid w:val="00396E03"/>
    <w:rsid w:val="003D5B70"/>
    <w:rsid w:val="003F4804"/>
    <w:rsid w:val="004124FC"/>
    <w:rsid w:val="00425AE7"/>
    <w:rsid w:val="004267B1"/>
    <w:rsid w:val="0043232D"/>
    <w:rsid w:val="004614EE"/>
    <w:rsid w:val="00463F09"/>
    <w:rsid w:val="00485FBA"/>
    <w:rsid w:val="004961B9"/>
    <w:rsid w:val="004B7F3F"/>
    <w:rsid w:val="004C1A06"/>
    <w:rsid w:val="004D76F6"/>
    <w:rsid w:val="00512059"/>
    <w:rsid w:val="00540022"/>
    <w:rsid w:val="00564AC1"/>
    <w:rsid w:val="005948EE"/>
    <w:rsid w:val="005A6508"/>
    <w:rsid w:val="005C2239"/>
    <w:rsid w:val="005D6A42"/>
    <w:rsid w:val="005E4366"/>
    <w:rsid w:val="0061278F"/>
    <w:rsid w:val="006160AE"/>
    <w:rsid w:val="0064638E"/>
    <w:rsid w:val="00654E22"/>
    <w:rsid w:val="0068200E"/>
    <w:rsid w:val="006823AC"/>
    <w:rsid w:val="006C710F"/>
    <w:rsid w:val="006F051F"/>
    <w:rsid w:val="00726794"/>
    <w:rsid w:val="00730821"/>
    <w:rsid w:val="00742877"/>
    <w:rsid w:val="00755B4D"/>
    <w:rsid w:val="007709B8"/>
    <w:rsid w:val="00776B63"/>
    <w:rsid w:val="00777EA0"/>
    <w:rsid w:val="007B2E97"/>
    <w:rsid w:val="00823D33"/>
    <w:rsid w:val="0083218B"/>
    <w:rsid w:val="00842574"/>
    <w:rsid w:val="008B4A94"/>
    <w:rsid w:val="008E3E93"/>
    <w:rsid w:val="0090090C"/>
    <w:rsid w:val="0093025E"/>
    <w:rsid w:val="00942C55"/>
    <w:rsid w:val="009553FD"/>
    <w:rsid w:val="009641DB"/>
    <w:rsid w:val="009B3016"/>
    <w:rsid w:val="009D763C"/>
    <w:rsid w:val="00A02515"/>
    <w:rsid w:val="00A053B9"/>
    <w:rsid w:val="00A3195A"/>
    <w:rsid w:val="00AB375F"/>
    <w:rsid w:val="00AC2DA7"/>
    <w:rsid w:val="00AE3898"/>
    <w:rsid w:val="00AF32F5"/>
    <w:rsid w:val="00B16495"/>
    <w:rsid w:val="00B229A0"/>
    <w:rsid w:val="00B34549"/>
    <w:rsid w:val="00B72EF7"/>
    <w:rsid w:val="00B744F7"/>
    <w:rsid w:val="00B85878"/>
    <w:rsid w:val="00BC1769"/>
    <w:rsid w:val="00C3186B"/>
    <w:rsid w:val="00C84560"/>
    <w:rsid w:val="00CA6843"/>
    <w:rsid w:val="00CB5DB1"/>
    <w:rsid w:val="00CC3CA3"/>
    <w:rsid w:val="00CE5721"/>
    <w:rsid w:val="00CF694D"/>
    <w:rsid w:val="00D101F1"/>
    <w:rsid w:val="00D84D68"/>
    <w:rsid w:val="00D933E0"/>
    <w:rsid w:val="00DC185E"/>
    <w:rsid w:val="00DD4458"/>
    <w:rsid w:val="00DF6E8A"/>
    <w:rsid w:val="00E15D73"/>
    <w:rsid w:val="00E7339E"/>
    <w:rsid w:val="00E90171"/>
    <w:rsid w:val="00E94B4D"/>
    <w:rsid w:val="00EC22DD"/>
    <w:rsid w:val="00EE1BE8"/>
    <w:rsid w:val="00EF0632"/>
    <w:rsid w:val="00F10A0D"/>
    <w:rsid w:val="00F16C63"/>
    <w:rsid w:val="00F37D5A"/>
    <w:rsid w:val="00F45612"/>
    <w:rsid w:val="00F72CBB"/>
    <w:rsid w:val="00F765F7"/>
    <w:rsid w:val="00F81F2C"/>
    <w:rsid w:val="00F82B5B"/>
    <w:rsid w:val="00F95E1A"/>
    <w:rsid w:val="00FC7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AC988"/>
  <w15:chartTrackingRefBased/>
  <w15:docId w15:val="{E4B05761-00A4-48E6-8C04-72AC7213D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171"/>
  </w:style>
  <w:style w:type="paragraph" w:styleId="Heading1">
    <w:name w:val="heading 1"/>
    <w:basedOn w:val="Normal"/>
    <w:next w:val="Normal"/>
    <w:link w:val="Heading1Char"/>
    <w:uiPriority w:val="9"/>
    <w:qFormat/>
    <w:rsid w:val="002059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59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59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59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59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59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59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59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59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9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59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59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59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59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59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59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59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5908"/>
    <w:rPr>
      <w:rFonts w:eastAsiaTheme="majorEastAsia" w:cstheme="majorBidi"/>
      <w:color w:val="272727" w:themeColor="text1" w:themeTint="D8"/>
    </w:rPr>
  </w:style>
  <w:style w:type="paragraph" w:styleId="Title">
    <w:name w:val="Title"/>
    <w:basedOn w:val="Normal"/>
    <w:next w:val="Normal"/>
    <w:link w:val="TitleChar"/>
    <w:uiPriority w:val="10"/>
    <w:qFormat/>
    <w:rsid w:val="002059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59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59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59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5908"/>
    <w:pPr>
      <w:spacing w:before="160"/>
      <w:jc w:val="center"/>
    </w:pPr>
    <w:rPr>
      <w:i/>
      <w:iCs/>
      <w:color w:val="404040" w:themeColor="text1" w:themeTint="BF"/>
    </w:rPr>
  </w:style>
  <w:style w:type="character" w:customStyle="1" w:styleId="QuoteChar">
    <w:name w:val="Quote Char"/>
    <w:basedOn w:val="DefaultParagraphFont"/>
    <w:link w:val="Quote"/>
    <w:uiPriority w:val="29"/>
    <w:rsid w:val="00205908"/>
    <w:rPr>
      <w:i/>
      <w:iCs/>
      <w:color w:val="404040" w:themeColor="text1" w:themeTint="BF"/>
    </w:rPr>
  </w:style>
  <w:style w:type="paragraph" w:styleId="ListParagraph">
    <w:name w:val="List Paragraph"/>
    <w:basedOn w:val="Normal"/>
    <w:uiPriority w:val="34"/>
    <w:qFormat/>
    <w:rsid w:val="00205908"/>
    <w:pPr>
      <w:ind w:left="720"/>
      <w:contextualSpacing/>
    </w:pPr>
  </w:style>
  <w:style w:type="character" w:styleId="IntenseEmphasis">
    <w:name w:val="Intense Emphasis"/>
    <w:basedOn w:val="DefaultParagraphFont"/>
    <w:uiPriority w:val="21"/>
    <w:qFormat/>
    <w:rsid w:val="00205908"/>
    <w:rPr>
      <w:i/>
      <w:iCs/>
      <w:color w:val="0F4761" w:themeColor="accent1" w:themeShade="BF"/>
    </w:rPr>
  </w:style>
  <w:style w:type="paragraph" w:styleId="IntenseQuote">
    <w:name w:val="Intense Quote"/>
    <w:basedOn w:val="Normal"/>
    <w:next w:val="Normal"/>
    <w:link w:val="IntenseQuoteChar"/>
    <w:uiPriority w:val="30"/>
    <w:qFormat/>
    <w:rsid w:val="002059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5908"/>
    <w:rPr>
      <w:i/>
      <w:iCs/>
      <w:color w:val="0F4761" w:themeColor="accent1" w:themeShade="BF"/>
    </w:rPr>
  </w:style>
  <w:style w:type="character" w:styleId="IntenseReference">
    <w:name w:val="Intense Reference"/>
    <w:basedOn w:val="DefaultParagraphFont"/>
    <w:uiPriority w:val="32"/>
    <w:qFormat/>
    <w:rsid w:val="00205908"/>
    <w:rPr>
      <w:b/>
      <w:bCs/>
      <w:smallCaps/>
      <w:color w:val="0F4761" w:themeColor="accent1" w:themeShade="BF"/>
      <w:spacing w:val="5"/>
    </w:rPr>
  </w:style>
  <w:style w:type="character" w:styleId="Hyperlink">
    <w:name w:val="Hyperlink"/>
    <w:basedOn w:val="DefaultParagraphFont"/>
    <w:uiPriority w:val="99"/>
    <w:unhideWhenUsed/>
    <w:rsid w:val="005948EE"/>
    <w:rPr>
      <w:color w:val="467886" w:themeColor="hyperlink"/>
      <w:u w:val="single"/>
    </w:rPr>
  </w:style>
  <w:style w:type="paragraph" w:styleId="Header">
    <w:name w:val="header"/>
    <w:basedOn w:val="Normal"/>
    <w:link w:val="HeaderChar"/>
    <w:uiPriority w:val="99"/>
    <w:unhideWhenUsed/>
    <w:rsid w:val="00612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78F"/>
  </w:style>
  <w:style w:type="paragraph" w:styleId="Footer">
    <w:name w:val="footer"/>
    <w:basedOn w:val="Normal"/>
    <w:link w:val="FooterChar"/>
    <w:uiPriority w:val="99"/>
    <w:unhideWhenUsed/>
    <w:rsid w:val="00612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78F"/>
  </w:style>
  <w:style w:type="paragraph" w:styleId="NormalWeb">
    <w:name w:val="Normal (Web)"/>
    <w:basedOn w:val="Normal"/>
    <w:uiPriority w:val="99"/>
    <w:unhideWhenUsed/>
    <w:rsid w:val="00217F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7561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0867/thm.29.1.9" TargetMode="External"/><Relationship Id="rId13" Type="http://schemas.openxmlformats.org/officeDocument/2006/relationships/hyperlink" Target="https://doi.org/10.53555/jaz.v45is4.422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jhtm.2021.09.00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0892/gtg.29221-496"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53819/81018102t5133" TargetMode="External"/><Relationship Id="rId4" Type="http://schemas.openxmlformats.org/officeDocument/2006/relationships/webSettings" Target="webSettings.xml"/><Relationship Id="rId9" Type="http://schemas.openxmlformats.org/officeDocument/2006/relationships/hyperlink" Target="https://doi.org/10.51473/rcmos.v1i2.2024.793" TargetMode="External"/><Relationship Id="rId14" Type="http://schemas.openxmlformats.org/officeDocument/2006/relationships/hyperlink" Target="https://doi.org/10.36349/easjebm.2022.v05i08.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135</TotalTime>
  <Pages>7</Pages>
  <Words>1704</Words>
  <Characters>9715</Characters>
  <Application>Microsoft Office Word</Application>
  <DocSecurity>0</DocSecurity>
  <Lines>80</Lines>
  <Paragraphs>22</Paragraphs>
  <ScaleCrop>false</ScaleCrop>
  <Company/>
  <LinksUpToDate>false</LinksUpToDate>
  <CharactersWithSpaces>11397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Oleg Goncear</dc:creator>
  <cp:keywords/>
  <dc:description/>
  <cp:lastModifiedBy>Oleg Goncear</cp:lastModifiedBy>
  <cp:revision>104</cp:revision>
  <dcterms:created xsi:type="dcterms:W3CDTF">2024-11-07T21:22:00Z</dcterms:created>
  <dcterms:modified xsi:type="dcterms:W3CDTF">2025-11-07T23:49:00Z</dcterms:modified>
</cp:coreProperties>
</file>