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22501" w14:textId="20464D3E" w:rsidR="00AB5AF5" w:rsidRDefault="00AB5AF5" w:rsidP="00AB5AF5">
      <w:pPr>
        <w:jc w:val="center"/>
        <w:rPr>
          <w:b/>
          <w:bCs/>
          <w:u w:val="single"/>
        </w:rPr>
      </w:pPr>
      <w:r w:rsidRPr="00AB5AF5">
        <w:rPr>
          <w:b/>
          <w:bCs/>
          <w:u w:val="single"/>
        </w:rPr>
        <w:t>Developing your Professional Profile</w:t>
      </w:r>
    </w:p>
    <w:p w14:paraId="77426D13" w14:textId="02882488" w:rsidR="00124B39" w:rsidRDefault="00001C8D" w:rsidP="00124B39">
      <w:pPr>
        <w:spacing w:after="100" w:afterAutospacing="1"/>
        <w:rPr>
          <w:b/>
          <w:bCs/>
          <w:color w:val="000000"/>
        </w:rPr>
      </w:pPr>
      <w:r w:rsidRPr="00001C8D">
        <w:rPr>
          <w:b/>
          <w:bCs/>
          <w:color w:val="000000"/>
        </w:rPr>
        <w:t>Introduction</w:t>
      </w:r>
    </w:p>
    <w:p w14:paraId="3CD78591" w14:textId="57ABDCCC" w:rsidR="00D53F5E" w:rsidRPr="00D53F5E" w:rsidRDefault="00D53F5E" w:rsidP="00124B39">
      <w:pPr>
        <w:spacing w:after="100" w:afterAutospacing="1"/>
        <w:rPr>
          <w:b/>
          <w:bCs/>
          <w:color w:val="000000"/>
        </w:rPr>
      </w:pPr>
      <w:r w:rsidRPr="00D53F5E">
        <w:rPr>
          <w:color w:val="000000"/>
        </w:rPr>
        <w:t>Reflective practice plays a vital role in professional and personal development, particularly within the health, fitness, and sports industries where continuous learning and self-awareness are essential. This reflective essay explores my recent work placement experience at a local gym, where I engaged in teaching Bootcamp fitness classes and carrying out reception duties. The experience served as a practical extension of my academic studies and helped me work toward the goals I identified in Assessment 1, specifically gaining hands-on experience in the fitness sector, developing confidence, and improving my subject-specific knowledge.</w:t>
      </w:r>
    </w:p>
    <w:p w14:paraId="332BCE10" w14:textId="2A3AE5DE" w:rsidR="00D53F5E" w:rsidRPr="00D53F5E" w:rsidRDefault="00D53F5E" w:rsidP="00001C8D">
      <w:pPr>
        <w:spacing w:before="240" w:after="100" w:afterAutospacing="1"/>
        <w:rPr>
          <w:color w:val="000000"/>
        </w:rPr>
      </w:pPr>
      <w:r w:rsidRPr="00D53F5E">
        <w:rPr>
          <w:color w:val="000000"/>
        </w:rPr>
        <w:t>Guided by Gibbs’ Reflective Cycle (1988), this essay will critically reflect on the various aspects of my placement experience</w:t>
      </w:r>
      <w:r>
        <w:rPr>
          <w:color w:val="000000"/>
        </w:rPr>
        <w:t>. W</w:t>
      </w:r>
      <w:r w:rsidRPr="00D53F5E">
        <w:rPr>
          <w:color w:val="000000"/>
        </w:rPr>
        <w:t>hat occurred, how I felt, what I learned, and how I plan to apply these insights moving forward. My personal SWOT analysis identified key strengths such as communication, time management, and extensive participation in sports, as well as weaknesses including a lack of confidence, limited experience, and subject-specific knowledge. The placement offered numerous opportunities to address these weaknesses while reinforcing my strengths, allowing me to build competence and clarity in my career ambitions.</w:t>
      </w:r>
    </w:p>
    <w:p w14:paraId="55BC06E1" w14:textId="035417E5" w:rsidR="00EA6663" w:rsidRDefault="00D53F5E" w:rsidP="00001C8D">
      <w:pPr>
        <w:spacing w:before="240" w:after="100" w:afterAutospacing="1"/>
        <w:rPr>
          <w:color w:val="000000"/>
        </w:rPr>
      </w:pPr>
      <w:r w:rsidRPr="00D53F5E">
        <w:rPr>
          <w:color w:val="000000"/>
        </w:rPr>
        <w:t>Through this reflective process, I aim to evaluate the extent to which my placement has contributed to my professional development and helped me progress toward a future career in personal training, physiotherapy, or strength and conditioning. The essay will also consider how the experience supported or challenged my existing goals, and what further steps are required to continue growing within my chosen field. Ultimately, this reflection seeks to understand how targeted experiential learning, aligned with self-assessment tools like SWOT, can shape both current performance and future aspirations within the fitness and wellness industr</w:t>
      </w:r>
      <w:r w:rsidR="00EA6663">
        <w:rPr>
          <w:color w:val="000000"/>
        </w:rPr>
        <w:t>y</w:t>
      </w:r>
      <w:r w:rsidRPr="00D53F5E">
        <w:rPr>
          <w:color w:val="000000"/>
        </w:rPr>
        <w:t>.</w:t>
      </w:r>
    </w:p>
    <w:p w14:paraId="01FFCDAE" w14:textId="1FEABE3E" w:rsidR="00AD1B62" w:rsidRPr="00124B39" w:rsidRDefault="00001C8D" w:rsidP="00001C8D">
      <w:pPr>
        <w:rPr>
          <w:b/>
          <w:bCs/>
          <w:color w:val="000000"/>
        </w:rPr>
      </w:pPr>
      <w:r w:rsidRPr="00001C8D">
        <w:rPr>
          <w:b/>
          <w:bCs/>
          <w:color w:val="000000"/>
        </w:rPr>
        <w:t>Work placement</w:t>
      </w:r>
      <w:r w:rsidR="00F41800" w:rsidRPr="00F41800">
        <w:rPr>
          <w:color w:val="000000"/>
        </w:rPr>
        <w:br/>
        <w:t>During my work placement at a local gym, I was given the opportunity to teach Bootcamp fitness classes and work on reception. These roles allowed me to engage directly with clients in both a practical and customer service capacity. As outlined in my Focus Statement, one of my key goals during my degree is to gain hands-on experience in fitness-related roles to support my career development. This placement offered a chance to apply my knowledge, develop confidence, and explore possible career paths in personal training, physiotherapy, or sports performance analysis</w:t>
      </w:r>
      <w:r w:rsidR="00AD1B62">
        <w:rPr>
          <w:color w:val="000000"/>
        </w:rPr>
        <w:t xml:space="preserve">. </w:t>
      </w:r>
      <w:r w:rsidR="00F41800" w:rsidRPr="00F41800">
        <w:rPr>
          <w:color w:val="000000"/>
        </w:rPr>
        <w:t>Initially, I felt nervous and unsure of myself, particularly when leading group classes. I was concerned about whether clients would respond well to my instructions or if I would be able to adapt exercises appropriately for different ability levels. However, over time, I began to feel more confident in my delivery and found that I really enjoyed interacting with clients. I also felt a sense of pride and achievement when clients thanked me after classes or asked for advice. Working on reception felt more comfortable to begin with, and I enjoyed the opportunity to connect with people in a more personal, one-to-one way. These experiences began to confirm my motivation, which I reflected on in my Focus Statement, to work in a career that supports others in achieving their health and fitness goals.</w:t>
      </w:r>
    </w:p>
    <w:p w14:paraId="49C3AC35" w14:textId="69B6F5FC" w:rsidR="00F41800" w:rsidRPr="00F41800" w:rsidRDefault="00F41800" w:rsidP="00001C8D">
      <w:pPr>
        <w:spacing w:before="240" w:after="100" w:afterAutospacing="1"/>
        <w:rPr>
          <w:color w:val="000000"/>
        </w:rPr>
      </w:pPr>
      <w:r w:rsidRPr="00F41800">
        <w:rPr>
          <w:color w:val="000000"/>
        </w:rPr>
        <w:t xml:space="preserve">Overall, the experience was positive and incredibly beneficial. Teaching Bootcamp sessions pushed me outside of my comfort zone and helped me develop essential skills such as communication, group management, and problem-solving. A particularly positive moment </w:t>
      </w:r>
      <w:r w:rsidRPr="00F41800">
        <w:rPr>
          <w:color w:val="000000"/>
        </w:rPr>
        <w:lastRenderedPageBreak/>
        <w:t>was when a client with a knee issue appreciated the modifications I made for them during a class. This reassured me that I could apply my learning effectively and respond to clients</w:t>
      </w:r>
      <w:r w:rsidR="00EA6663">
        <w:rPr>
          <w:color w:val="000000"/>
        </w:rPr>
        <w:t>’</w:t>
      </w:r>
      <w:r w:rsidRPr="00F41800">
        <w:rPr>
          <w:color w:val="000000"/>
        </w:rPr>
        <w:t xml:space="preserve"> needs. On the other hand, there were moments where I felt uncertain, such as when asked about specific health conditions or training techniques I hadn’t encountered yet. These situations highlighted areas for growth and the importance of continuous learning in this field</w:t>
      </w:r>
      <w:r w:rsidR="00AD1B62">
        <w:rPr>
          <w:color w:val="000000"/>
        </w:rPr>
        <w:t xml:space="preserve">. </w:t>
      </w:r>
      <w:r w:rsidRPr="00F41800">
        <w:rPr>
          <w:color w:val="000000"/>
        </w:rPr>
        <w:t xml:space="preserve">This placement closely aligned with the goals in my Focus Statement, particularly the aim to enhance my knowledge and gain practical experience. According to </w:t>
      </w:r>
      <w:proofErr w:type="spellStart"/>
      <w:r w:rsidRPr="00F41800">
        <w:rPr>
          <w:color w:val="000000"/>
        </w:rPr>
        <w:t>Yulianah</w:t>
      </w:r>
      <w:proofErr w:type="spellEnd"/>
      <w:r w:rsidRPr="00F41800">
        <w:rPr>
          <w:color w:val="000000"/>
        </w:rPr>
        <w:t xml:space="preserve"> (2022), motivation is a driving factor in career development, and I found that working in the gym environment strengthened mine. Leading sessions allowed me to apply theoretical knowledge from my degree</w:t>
      </w:r>
      <w:r w:rsidR="00745661">
        <w:rPr>
          <w:color w:val="000000"/>
        </w:rPr>
        <w:t xml:space="preserve">, </w:t>
      </w:r>
      <w:r w:rsidRPr="00F41800">
        <w:rPr>
          <w:color w:val="000000"/>
        </w:rPr>
        <w:t>such as exercise programming and client motivation. I also saw how staff professionalism and CIMSPA membership (2024) contributed to trust and credibility with clients, reinforcing my own goal to pursue such recognition.</w:t>
      </w:r>
    </w:p>
    <w:p w14:paraId="741C9A06" w14:textId="0E493803" w:rsidR="00EA6663" w:rsidRDefault="00F41800" w:rsidP="00001C8D">
      <w:pPr>
        <w:spacing w:before="240" w:after="100" w:afterAutospacing="1"/>
        <w:rPr>
          <w:color w:val="000000"/>
        </w:rPr>
      </w:pPr>
      <w:r w:rsidRPr="00F41800">
        <w:rPr>
          <w:color w:val="000000"/>
        </w:rPr>
        <w:t>Working on reception gave me insight into the operational side of gym management, including customer service, scheduling, and facility upkeep. These are essential skills for someone like me who aspires to eventually run a women’s health and wellness gym. I also began to see how different roles in the fitness industry intersect</w:t>
      </w:r>
      <w:r w:rsidR="00CE3D43">
        <w:rPr>
          <w:color w:val="000000"/>
        </w:rPr>
        <w:t>. Fo</w:t>
      </w:r>
      <w:r w:rsidRPr="00F41800">
        <w:rPr>
          <w:color w:val="000000"/>
        </w:rPr>
        <w:t>r example, how sports massage, personal training, and physiotherapy can work together to support client well-being. This reinforced my interest in potentially combining practical skills and sports data to work with sports teams, as mentioned in my original assignment.</w:t>
      </w:r>
    </w:p>
    <w:p w14:paraId="5F923C33" w14:textId="48657FB6" w:rsidR="00F41800" w:rsidRPr="00F41800" w:rsidRDefault="00F41800" w:rsidP="00333E25">
      <w:pPr>
        <w:spacing w:after="100" w:afterAutospacing="1"/>
        <w:rPr>
          <w:color w:val="000000"/>
        </w:rPr>
      </w:pPr>
      <w:r w:rsidRPr="00F41800">
        <w:rPr>
          <w:color w:val="000000"/>
        </w:rPr>
        <w:t>Reflecting on this placement, I have grown significantly both personally and professionally. I entered the role with some doubt about my leadership and communication abilities, but I now feel more confident and capable. The feedback I received from clients and staff showed me that I can make a meaningful impact. I also realised how essential it is to keep developing my skills and knowledge to stay effective and relevant in this industry. Although I am still considering different career paths, this placement gave me a clearer sense of direction and confirmed that I enjoy working in a hands-on, client-facing environment.</w:t>
      </w:r>
      <w:r w:rsidR="00333E25">
        <w:rPr>
          <w:color w:val="000000"/>
        </w:rPr>
        <w:t xml:space="preserve"> </w:t>
      </w:r>
      <w:r w:rsidRPr="00F41800">
        <w:rPr>
          <w:color w:val="000000"/>
        </w:rPr>
        <w:t>Moving forward, I plan to build on the skills and experiences gained during this placement. First, I will pursue further qualifications in Personal Training and Sports Massage to broaden my professional toolkit. I also intend to gain CIMSPA membership to enhance my credibility and meet industry standards. In line with my Focus Statement, I will seek additional volunteering or part-time work opportunities in both fitness and rehabilitation settings. I also plan to explore opportunities to work with sports teams, potentially using performance data, to see whether this aligns with my interests in data analysis. Long-term, I remain committed to the goal of opening a women’s health and wellness gym, where I can combine my passion for fitness, rehabilitation, and client empowerment in a space tailored to women’s needs.</w:t>
      </w:r>
    </w:p>
    <w:p w14:paraId="0D8D3DF7" w14:textId="78E13F95" w:rsidR="00333E25" w:rsidRDefault="00031627" w:rsidP="00001C8D">
      <w:pPr>
        <w:spacing w:before="240"/>
        <w:rPr>
          <w:b/>
          <w:bCs/>
          <w:color w:val="000000"/>
        </w:rPr>
      </w:pPr>
      <w:r w:rsidRPr="00F41800">
        <w:rPr>
          <w:b/>
          <w:bCs/>
          <w:color w:val="000000"/>
        </w:rPr>
        <w:t xml:space="preserve">Reflection on SWOT analysis: </w:t>
      </w:r>
    </w:p>
    <w:p w14:paraId="503089A1" w14:textId="6B037325" w:rsidR="00031627" w:rsidRPr="00031627" w:rsidRDefault="00031627" w:rsidP="00001C8D">
      <w:pPr>
        <w:rPr>
          <w:color w:val="000000"/>
        </w:rPr>
      </w:pPr>
      <w:r w:rsidRPr="00031627">
        <w:rPr>
          <w:color w:val="000000"/>
        </w:rPr>
        <w:t xml:space="preserve">Engaging in a structured work placement within a gym environment provided a valuable opportunity to apply theoretical learning in a practical setting and reflect critically on my own development. When compared to the self-assessment outlined in my SWOT analysis, the placement experience proved to be both affirming and </w:t>
      </w:r>
      <w:r w:rsidR="00001C8D" w:rsidRPr="00031627">
        <w:rPr>
          <w:color w:val="000000"/>
        </w:rPr>
        <w:t>transformative.</w:t>
      </w:r>
    </w:p>
    <w:p w14:paraId="7518DFE0" w14:textId="6353AD97" w:rsidR="00031627" w:rsidRPr="00031627" w:rsidRDefault="00031627" w:rsidP="00001C8D">
      <w:pPr>
        <w:spacing w:before="240" w:after="100" w:afterAutospacing="1"/>
        <w:rPr>
          <w:color w:val="000000"/>
        </w:rPr>
      </w:pPr>
      <w:r w:rsidRPr="00031627">
        <w:rPr>
          <w:color w:val="000000"/>
        </w:rPr>
        <w:t>My SWOT analysis identified several key strengths</w:t>
      </w:r>
      <w:r w:rsidR="00001C8D">
        <w:rPr>
          <w:color w:val="000000"/>
        </w:rPr>
        <w:t>,</w:t>
      </w:r>
      <w:r w:rsidRPr="00031627">
        <w:rPr>
          <w:color w:val="000000"/>
        </w:rPr>
        <w:t xml:space="preserve"> communication, organisation, reliability, teamwork, and over 15 years of participation in sports and training. These internal attributes laid a solid foundation for engaging with the placement and were tested in real-time throughout my responsibilities at the gym.</w:t>
      </w:r>
    </w:p>
    <w:p w14:paraId="13C6379E" w14:textId="166C5E4B" w:rsidR="00031627" w:rsidRPr="00031627" w:rsidRDefault="00031627" w:rsidP="00001C8D">
      <w:pPr>
        <w:spacing w:before="240" w:after="100" w:afterAutospacing="1"/>
        <w:rPr>
          <w:color w:val="000000"/>
        </w:rPr>
      </w:pPr>
      <w:r w:rsidRPr="00031627">
        <w:rPr>
          <w:color w:val="000000"/>
        </w:rPr>
        <w:lastRenderedPageBreak/>
        <w:t>Communication was one of the most important strengths I brought into the placement, and it was significantly reinforced. Teaching Bootcamp classes required clear, motivational, and adaptive communication, especially when working with clients of varied fitness levels. The need to explain exercises, respond to questions, and adjust routines for individuals with limitations highlighted how effective communication can enhance client experience and safety. My confidence in this skill increased dramatically over the course of the placement, moving from nervousness in early sessions to comfort and authority in delivering full classes independently.</w:t>
      </w:r>
      <w:r w:rsidR="00001C8D">
        <w:rPr>
          <w:color w:val="000000"/>
        </w:rPr>
        <w:t xml:space="preserve"> In addition to this, o</w:t>
      </w:r>
      <w:r w:rsidRPr="00031627">
        <w:rPr>
          <w:color w:val="000000"/>
        </w:rPr>
        <w:t xml:space="preserve">rganisation and reliability also translated well into my role. Managing class schedules, ensuring the studio space was prepared, and handling reception duties required punctuality, attention to detail, and responsibility. Feedback from gym staff affirmed that I was dependable and </w:t>
      </w:r>
      <w:r w:rsidR="00001C8D" w:rsidRPr="00031627">
        <w:rPr>
          <w:color w:val="000000"/>
        </w:rPr>
        <w:t>professional qualities</w:t>
      </w:r>
      <w:r w:rsidRPr="00031627">
        <w:rPr>
          <w:color w:val="000000"/>
        </w:rPr>
        <w:t xml:space="preserve"> that reinforce my suitability for a career in fitness and wellness.</w:t>
      </w:r>
    </w:p>
    <w:p w14:paraId="314AB7B8" w14:textId="543AF2FD" w:rsidR="00BE43A5" w:rsidRDefault="00031627" w:rsidP="00001C8D">
      <w:pPr>
        <w:spacing w:before="240" w:after="100" w:afterAutospacing="1"/>
        <w:rPr>
          <w:color w:val="000000"/>
        </w:rPr>
      </w:pPr>
      <w:r w:rsidRPr="00031627">
        <w:rPr>
          <w:color w:val="000000"/>
        </w:rPr>
        <w:t>Teamwork, another strength from my SWOT analysis, was crucial. Whether shadowing senior trainers, coordinating class transitions, or supporting other staff on reception, collaboration was constant. The placement gave me new appreciation for how effective teams in a fitness setting rely on trust, communication, and mutual support to deliver high-quality service.</w:t>
      </w:r>
      <w:r w:rsidR="009229EF">
        <w:rPr>
          <w:color w:val="000000"/>
        </w:rPr>
        <w:t xml:space="preserve"> Goffman</w:t>
      </w:r>
      <w:r w:rsidR="00102073">
        <w:rPr>
          <w:color w:val="000000"/>
        </w:rPr>
        <w:t xml:space="preserve"> (1959)</w:t>
      </w:r>
      <w:r w:rsidR="009229EF">
        <w:rPr>
          <w:color w:val="000000"/>
        </w:rPr>
        <w:t xml:space="preserve"> used the term ‘performance team’ </w:t>
      </w:r>
      <w:r w:rsidR="009D366E">
        <w:rPr>
          <w:color w:val="000000"/>
        </w:rPr>
        <w:t xml:space="preserve">to describe a set of </w:t>
      </w:r>
      <w:r w:rsidR="00102073">
        <w:rPr>
          <w:color w:val="000000"/>
        </w:rPr>
        <w:t>individuals</w:t>
      </w:r>
      <w:r w:rsidR="009D366E">
        <w:rPr>
          <w:color w:val="000000"/>
        </w:rPr>
        <w:t xml:space="preserve"> who cooperate in staging a single routine</w:t>
      </w:r>
      <w:r w:rsidR="00102073">
        <w:rPr>
          <w:color w:val="000000"/>
        </w:rPr>
        <w:t>.</w:t>
      </w:r>
      <w:r w:rsidR="00001C8D" w:rsidRPr="00CD12C3">
        <w:rPr>
          <w:color w:val="000000"/>
        </w:rPr>
        <w:t xml:space="preserve"> </w:t>
      </w:r>
      <w:r w:rsidR="00465796">
        <w:rPr>
          <w:color w:val="000000"/>
        </w:rPr>
        <w:t>Everyone</w:t>
      </w:r>
      <w:r w:rsidR="00AB4390">
        <w:rPr>
          <w:color w:val="000000"/>
        </w:rPr>
        <w:t xml:space="preserve"> within a team have a relationship whereby they </w:t>
      </w:r>
      <w:r w:rsidR="00865E15">
        <w:rPr>
          <w:color w:val="000000"/>
        </w:rPr>
        <w:t xml:space="preserve">recognise a reciprocal </w:t>
      </w:r>
      <w:r w:rsidR="00797ED2">
        <w:rPr>
          <w:color w:val="000000"/>
        </w:rPr>
        <w:t>interdependence</w:t>
      </w:r>
      <w:r w:rsidR="00817C40" w:rsidRPr="00817C40">
        <w:rPr>
          <w:color w:val="000000"/>
        </w:rPr>
        <w:t xml:space="preserve"> </w:t>
      </w:r>
      <w:r w:rsidR="00817C40">
        <w:rPr>
          <w:color w:val="000000"/>
        </w:rPr>
        <w:t>(Halldorson</w:t>
      </w:r>
      <w:r w:rsidR="008217F5">
        <w:rPr>
          <w:color w:val="000000"/>
        </w:rPr>
        <w:t xml:space="preserve">, </w:t>
      </w:r>
      <w:proofErr w:type="spellStart"/>
      <w:r w:rsidR="008217F5">
        <w:rPr>
          <w:color w:val="000000"/>
        </w:rPr>
        <w:t>Thorlindsson</w:t>
      </w:r>
      <w:proofErr w:type="spellEnd"/>
      <w:r w:rsidR="008217F5">
        <w:rPr>
          <w:color w:val="000000"/>
        </w:rPr>
        <w:t xml:space="preserve">, Katovich </w:t>
      </w:r>
      <w:r w:rsidR="00817C40">
        <w:rPr>
          <w:color w:val="000000"/>
        </w:rPr>
        <w:t xml:space="preserve">2017). </w:t>
      </w:r>
      <w:r w:rsidR="00797ED2">
        <w:rPr>
          <w:color w:val="000000"/>
        </w:rPr>
        <w:t xml:space="preserve"> </w:t>
      </w:r>
      <w:r w:rsidRPr="00031627">
        <w:rPr>
          <w:color w:val="000000"/>
        </w:rPr>
        <w:t xml:space="preserve">My background in sports gave me familiarity with exercise formats, terminology, and training culture, allowing me to engage with clients confidently and understand their fitness goals. </w:t>
      </w:r>
      <w:r w:rsidR="00797ED2">
        <w:rPr>
          <w:color w:val="000000"/>
        </w:rPr>
        <w:t>Goffman</w:t>
      </w:r>
      <w:r w:rsidR="00310E19">
        <w:rPr>
          <w:color w:val="000000"/>
        </w:rPr>
        <w:t xml:space="preserve"> (</w:t>
      </w:r>
      <w:r w:rsidR="00C5119B">
        <w:rPr>
          <w:color w:val="000000"/>
        </w:rPr>
        <w:t>1959</w:t>
      </w:r>
      <w:r w:rsidR="00465796">
        <w:rPr>
          <w:color w:val="000000"/>
        </w:rPr>
        <w:t>) further</w:t>
      </w:r>
      <w:r w:rsidR="00797ED2">
        <w:rPr>
          <w:color w:val="000000"/>
        </w:rPr>
        <w:t xml:space="preserve"> states that </w:t>
      </w:r>
      <w:r w:rsidR="00C118E9">
        <w:rPr>
          <w:color w:val="000000"/>
        </w:rPr>
        <w:t>each member of a team relies on the other members to ‘pull off’ a performance</w:t>
      </w:r>
      <w:r w:rsidR="005E119D">
        <w:rPr>
          <w:color w:val="000000"/>
        </w:rPr>
        <w:t xml:space="preserve"> and preserve the </w:t>
      </w:r>
      <w:r w:rsidR="00465796">
        <w:rPr>
          <w:color w:val="000000"/>
        </w:rPr>
        <w:t>team’s</w:t>
      </w:r>
      <w:r w:rsidR="005E119D">
        <w:rPr>
          <w:color w:val="000000"/>
        </w:rPr>
        <w:t xml:space="preserve"> performance</w:t>
      </w:r>
      <w:r w:rsidR="004C64A6">
        <w:rPr>
          <w:color w:val="000000"/>
        </w:rPr>
        <w:t xml:space="preserve"> (H</w:t>
      </w:r>
      <w:r w:rsidR="002D3318">
        <w:rPr>
          <w:color w:val="000000"/>
        </w:rPr>
        <w:t xml:space="preserve">alldorson, </w:t>
      </w:r>
      <w:proofErr w:type="spellStart"/>
      <w:r w:rsidR="002D3318">
        <w:rPr>
          <w:color w:val="000000"/>
        </w:rPr>
        <w:t>Thorlindsson</w:t>
      </w:r>
      <w:proofErr w:type="spellEnd"/>
      <w:r w:rsidR="002D3318">
        <w:rPr>
          <w:color w:val="000000"/>
        </w:rPr>
        <w:t>, Katovich</w:t>
      </w:r>
      <w:r w:rsidR="004C64A6">
        <w:rPr>
          <w:color w:val="000000"/>
        </w:rPr>
        <w:t xml:space="preserve"> 2017)</w:t>
      </w:r>
      <w:r w:rsidR="005E119D">
        <w:rPr>
          <w:color w:val="000000"/>
        </w:rPr>
        <w:t xml:space="preserve">. I would agree with this, and </w:t>
      </w:r>
      <w:r w:rsidR="00C5119B">
        <w:rPr>
          <w:color w:val="000000"/>
        </w:rPr>
        <w:t>believe</w:t>
      </w:r>
      <w:r w:rsidR="005E119D">
        <w:rPr>
          <w:color w:val="000000"/>
        </w:rPr>
        <w:t xml:space="preserve"> teamwork is a fundamental aspect of </w:t>
      </w:r>
      <w:r w:rsidR="00BE43A5">
        <w:rPr>
          <w:color w:val="000000"/>
        </w:rPr>
        <w:t xml:space="preserve">sport at all capacities. </w:t>
      </w:r>
    </w:p>
    <w:p w14:paraId="12BE0F31" w14:textId="020C55C8" w:rsidR="00DA425C" w:rsidRDefault="00310E19" w:rsidP="00001C8D">
      <w:pPr>
        <w:spacing w:before="240" w:after="100" w:afterAutospacing="1"/>
        <w:rPr>
          <w:color w:val="000000"/>
        </w:rPr>
      </w:pPr>
      <w:r>
        <w:rPr>
          <w:color w:val="000000"/>
        </w:rPr>
        <w:t>Furthermore, my placement experience did</w:t>
      </w:r>
      <w:r w:rsidR="00031627" w:rsidRPr="00031627">
        <w:rPr>
          <w:color w:val="000000"/>
        </w:rPr>
        <w:t xml:space="preserve"> </w:t>
      </w:r>
      <w:r w:rsidR="00CE3D43" w:rsidRPr="00031627">
        <w:rPr>
          <w:color w:val="000000"/>
        </w:rPr>
        <w:t>highlight</w:t>
      </w:r>
      <w:r w:rsidR="00465796" w:rsidRPr="00031627">
        <w:rPr>
          <w:color w:val="000000"/>
        </w:rPr>
        <w:t xml:space="preserve"> </w:t>
      </w:r>
      <w:r w:rsidR="00465796">
        <w:rPr>
          <w:color w:val="000000"/>
        </w:rPr>
        <w:t>a</w:t>
      </w:r>
      <w:r>
        <w:rPr>
          <w:color w:val="000000"/>
        </w:rPr>
        <w:t xml:space="preserve"> requirement for more</w:t>
      </w:r>
      <w:r w:rsidR="00031627" w:rsidRPr="00031627">
        <w:rPr>
          <w:color w:val="000000"/>
        </w:rPr>
        <w:t xml:space="preserve"> formal, technical knowledge was needed</w:t>
      </w:r>
      <w:r w:rsidR="00CD12C3">
        <w:rPr>
          <w:color w:val="000000"/>
        </w:rPr>
        <w:t xml:space="preserve"> </w:t>
      </w:r>
      <w:r w:rsidR="00031627" w:rsidRPr="00031627">
        <w:rPr>
          <w:color w:val="000000"/>
        </w:rPr>
        <w:t>especially in areas like injury management and client progression tracking</w:t>
      </w:r>
      <w:r w:rsidR="00BE43A5">
        <w:rPr>
          <w:color w:val="000000"/>
        </w:rPr>
        <w:t xml:space="preserve">. </w:t>
      </w:r>
      <w:r w:rsidR="00031627" w:rsidRPr="00031627">
        <w:rPr>
          <w:color w:val="000000"/>
        </w:rPr>
        <w:t xml:space="preserve">In the SWOT analysis, I recognised three main weaknesses: a lack of confidence, limited knowledge, and minimal experience. </w:t>
      </w:r>
      <w:r w:rsidR="00001C8D" w:rsidRPr="00031627">
        <w:rPr>
          <w:color w:val="000000"/>
        </w:rPr>
        <w:t>All</w:t>
      </w:r>
      <w:r w:rsidR="00031627" w:rsidRPr="00031627">
        <w:rPr>
          <w:color w:val="000000"/>
        </w:rPr>
        <w:t xml:space="preserve"> these areas were directly addressed and, to varying degrees, improved throughout the placement.</w:t>
      </w:r>
      <w:r w:rsidR="00001C8D">
        <w:rPr>
          <w:color w:val="000000"/>
        </w:rPr>
        <w:t xml:space="preserve"> </w:t>
      </w:r>
      <w:r w:rsidR="00031627" w:rsidRPr="00031627">
        <w:rPr>
          <w:color w:val="000000"/>
        </w:rPr>
        <w:t xml:space="preserve">Confidence was the most significant area of growth. At the start, I was hesitant to lead sessions or handle unfamiliar client requests. I often doubted whether I was saying or doing the right thing. </w:t>
      </w:r>
      <w:proofErr w:type="spellStart"/>
      <w:r w:rsidR="001D3EA0">
        <w:rPr>
          <w:color w:val="000000"/>
        </w:rPr>
        <w:t>Bandua</w:t>
      </w:r>
      <w:proofErr w:type="spellEnd"/>
      <w:r w:rsidR="001D3EA0">
        <w:rPr>
          <w:color w:val="000000"/>
        </w:rPr>
        <w:t xml:space="preserve"> and Wood (1989) state that </w:t>
      </w:r>
      <w:r w:rsidR="00650BE6">
        <w:rPr>
          <w:color w:val="000000"/>
        </w:rPr>
        <w:t xml:space="preserve">confident individuals focus on progress solutions and problems in the face of </w:t>
      </w:r>
      <w:r w:rsidR="00C57C8B">
        <w:rPr>
          <w:color w:val="000000"/>
        </w:rPr>
        <w:t xml:space="preserve">hurdles, </w:t>
      </w:r>
      <w:r w:rsidR="00B15DC2">
        <w:rPr>
          <w:color w:val="000000"/>
        </w:rPr>
        <w:t>whereas</w:t>
      </w:r>
      <w:r w:rsidR="00C57C8B">
        <w:rPr>
          <w:color w:val="000000"/>
        </w:rPr>
        <w:t xml:space="preserve"> less condiment individuals </w:t>
      </w:r>
      <w:r w:rsidR="00682D26">
        <w:rPr>
          <w:color w:val="000000"/>
        </w:rPr>
        <w:t>begin</w:t>
      </w:r>
      <w:r w:rsidR="00A5118B">
        <w:rPr>
          <w:color w:val="000000"/>
        </w:rPr>
        <w:t xml:space="preserve"> </w:t>
      </w:r>
      <w:r w:rsidR="00213375">
        <w:rPr>
          <w:color w:val="000000"/>
        </w:rPr>
        <w:t>self-evaluating</w:t>
      </w:r>
      <w:r w:rsidR="00A5118B">
        <w:rPr>
          <w:color w:val="000000"/>
        </w:rPr>
        <w:t xml:space="preserve"> and focus on the</w:t>
      </w:r>
      <w:r w:rsidR="00213375">
        <w:rPr>
          <w:color w:val="000000"/>
        </w:rPr>
        <w:t>ir self-perceived inadequacies</w:t>
      </w:r>
      <w:r w:rsidR="0013351E">
        <w:rPr>
          <w:color w:val="000000"/>
        </w:rPr>
        <w:t xml:space="preserve"> (Hays et al (2009)</w:t>
      </w:r>
      <w:r w:rsidR="00213375">
        <w:rPr>
          <w:color w:val="000000"/>
        </w:rPr>
        <w:t xml:space="preserve">.  </w:t>
      </w:r>
      <w:r w:rsidR="00FE4149">
        <w:rPr>
          <w:color w:val="000000"/>
        </w:rPr>
        <w:t>Therefore,</w:t>
      </w:r>
      <w:r w:rsidR="00213375">
        <w:rPr>
          <w:color w:val="000000"/>
        </w:rPr>
        <w:t xml:space="preserve"> addressing </w:t>
      </w:r>
      <w:r w:rsidR="00FE4149">
        <w:rPr>
          <w:color w:val="000000"/>
        </w:rPr>
        <w:t xml:space="preserve">confidence is crucial </w:t>
      </w:r>
      <w:proofErr w:type="gramStart"/>
      <w:r w:rsidR="00FE4149">
        <w:rPr>
          <w:color w:val="000000"/>
        </w:rPr>
        <w:t>in order to</w:t>
      </w:r>
      <w:proofErr w:type="gramEnd"/>
      <w:r w:rsidR="00FE4149">
        <w:rPr>
          <w:color w:val="000000"/>
        </w:rPr>
        <w:t xml:space="preserve"> maximise performance and success.</w:t>
      </w:r>
    </w:p>
    <w:p w14:paraId="07421BD2" w14:textId="5C1AFF39" w:rsidR="00031627" w:rsidRDefault="00031627" w:rsidP="00001C8D">
      <w:pPr>
        <w:spacing w:before="240" w:after="100" w:afterAutospacing="1"/>
        <w:rPr>
          <w:color w:val="000000"/>
        </w:rPr>
      </w:pPr>
      <w:r w:rsidRPr="00031627">
        <w:rPr>
          <w:color w:val="000000"/>
        </w:rPr>
        <w:t>However, through repeated exposure to challenging situations and the guidance of supportive colleagues, my confidence grew. A turning point occurred when I was asked to lead a class without supervision, and the session ran smoothly with positive feedback from participants. That experience served as a validation of my growing competence and helped solidify my belief in my ability to perform in a fitness professional role.</w:t>
      </w:r>
    </w:p>
    <w:p w14:paraId="46F62500" w14:textId="3697EE21" w:rsidR="008F358F" w:rsidRDefault="008F358F" w:rsidP="008F358F">
      <w:pPr>
        <w:spacing w:before="100" w:beforeAutospacing="1" w:after="100" w:afterAutospacing="1"/>
        <w:rPr>
          <w:color w:val="000000"/>
        </w:rPr>
      </w:pPr>
      <w:r>
        <w:rPr>
          <w:color w:val="000000"/>
        </w:rPr>
        <w:t>During my work placement, one of the most eye-opening aspects was learning how diverse clients' goals, motivations, and emotional relationships with exercise can be. Reflecting on the weaknesses identified in my SWOT analysis</w:t>
      </w:r>
      <w:r w:rsidR="00CD12C3">
        <w:rPr>
          <w:color w:val="000000"/>
        </w:rPr>
        <w:t xml:space="preserve"> </w:t>
      </w:r>
      <w:r>
        <w:rPr>
          <w:color w:val="000000"/>
        </w:rPr>
        <w:t>such as limited subject knowledge and confidence</w:t>
      </w:r>
      <w:r w:rsidR="00CD12C3">
        <w:rPr>
          <w:color w:val="000000"/>
        </w:rPr>
        <w:t xml:space="preserve">. </w:t>
      </w:r>
      <w:r>
        <w:rPr>
          <w:color w:val="000000"/>
        </w:rPr>
        <w:t xml:space="preserve">I realised that understanding client motivation goes far beyond just physical fitness or performance targets. </w:t>
      </w:r>
      <w:proofErr w:type="spellStart"/>
      <w:r>
        <w:rPr>
          <w:color w:val="000000"/>
        </w:rPr>
        <w:t>Clossley</w:t>
      </w:r>
      <w:proofErr w:type="spellEnd"/>
      <w:r>
        <w:rPr>
          <w:color w:val="000000"/>
        </w:rPr>
        <w:t xml:space="preserve"> (2006) highlights how some individuals use the gym </w:t>
      </w:r>
      <w:r>
        <w:rPr>
          <w:color w:val="000000"/>
        </w:rPr>
        <w:lastRenderedPageBreak/>
        <w:t>as an emotional and psychological escape, allowing them to "turn off consciousness and submerse themselves in exercise." This insight became especially relevant during my placement, as I interacted with a wide range of clients, each bringing unique expectations, backgrounds, and emotional needs into the gym environment.</w:t>
      </w:r>
    </w:p>
    <w:p w14:paraId="6BF6540E" w14:textId="2E7B4DA4" w:rsidR="008F358F" w:rsidRDefault="008F358F" w:rsidP="008F358F">
      <w:pPr>
        <w:spacing w:before="100" w:beforeAutospacing="1" w:after="100" w:afterAutospacing="1"/>
        <w:rPr>
          <w:color w:val="000000"/>
        </w:rPr>
      </w:pPr>
      <w:r>
        <w:rPr>
          <w:color w:val="000000"/>
        </w:rPr>
        <w:t>Initially, I focused primarily on the physical side of sessions</w:t>
      </w:r>
      <w:r w:rsidR="00CD12C3">
        <w:rPr>
          <w:color w:val="000000"/>
        </w:rPr>
        <w:t xml:space="preserve">, </w:t>
      </w:r>
      <w:r>
        <w:rPr>
          <w:color w:val="000000"/>
        </w:rPr>
        <w:t xml:space="preserve">delivering correct form, offering progressions or regressions, and managing the class structure. However, over time, I began to recognise subtle cues in clients’ behaviour, such as those who consistently avoided social interaction or those who found </w:t>
      </w:r>
      <w:r>
        <w:rPr>
          <w:color w:val="000000"/>
        </w:rPr>
        <w:t>joy</w:t>
      </w:r>
      <w:r>
        <w:rPr>
          <w:color w:val="000000"/>
        </w:rPr>
        <w:t xml:space="preserve"> in being challenged physically. This led me to understand that a one-size-fits-all approach does not work in fitness instruction. </w:t>
      </w:r>
      <w:r w:rsidR="00580070">
        <w:rPr>
          <w:color w:val="000000"/>
        </w:rPr>
        <w:t xml:space="preserve">Research found that </w:t>
      </w:r>
      <w:r w:rsidR="00DF0EA0">
        <w:rPr>
          <w:color w:val="000000"/>
        </w:rPr>
        <w:t>40%-65% of individuals who start exercising dropout within the fi</w:t>
      </w:r>
      <w:r w:rsidR="008A7B16">
        <w:rPr>
          <w:color w:val="000000"/>
        </w:rPr>
        <w:t>rst 3-6months</w:t>
      </w:r>
      <w:r w:rsidR="00A5135C">
        <w:rPr>
          <w:color w:val="000000"/>
        </w:rPr>
        <w:t xml:space="preserve"> (An</w:t>
      </w:r>
      <w:r w:rsidR="008F6766">
        <w:rPr>
          <w:color w:val="000000"/>
        </w:rPr>
        <w:t>nesi 2003)</w:t>
      </w:r>
      <w:r w:rsidR="008A7B16">
        <w:rPr>
          <w:color w:val="000000"/>
        </w:rPr>
        <w:t xml:space="preserve">. </w:t>
      </w:r>
      <w:r w:rsidR="00ED31AA">
        <w:rPr>
          <w:color w:val="000000"/>
        </w:rPr>
        <w:t>Therefore</w:t>
      </w:r>
      <w:r w:rsidR="00D7326A">
        <w:rPr>
          <w:color w:val="000000"/>
        </w:rPr>
        <w:t xml:space="preserve">, </w:t>
      </w:r>
      <w:r w:rsidR="00311067">
        <w:rPr>
          <w:color w:val="000000"/>
        </w:rPr>
        <w:t xml:space="preserve">it is crucial as a fitness coach to always be mindful of our </w:t>
      </w:r>
      <w:r w:rsidR="00490679">
        <w:rPr>
          <w:color w:val="000000"/>
        </w:rPr>
        <w:t>behaviour</w:t>
      </w:r>
      <w:r w:rsidR="00311067">
        <w:rPr>
          <w:color w:val="000000"/>
        </w:rPr>
        <w:t xml:space="preserve"> and considering </w:t>
      </w:r>
      <w:r w:rsidR="00490679">
        <w:rPr>
          <w:color w:val="000000"/>
        </w:rPr>
        <w:t>individualised ways of maintaining motivation</w:t>
      </w:r>
      <w:r w:rsidR="00FA19D4">
        <w:rPr>
          <w:color w:val="000000"/>
        </w:rPr>
        <w:t xml:space="preserve"> (K</w:t>
      </w:r>
      <w:r w:rsidR="009612A3">
        <w:rPr>
          <w:color w:val="000000"/>
        </w:rPr>
        <w:t xml:space="preserve">athrins and </w:t>
      </w:r>
      <w:proofErr w:type="spellStart"/>
      <w:r w:rsidR="009612A3">
        <w:rPr>
          <w:color w:val="000000"/>
        </w:rPr>
        <w:t>Turbow</w:t>
      </w:r>
      <w:proofErr w:type="spellEnd"/>
      <w:r w:rsidR="009612A3">
        <w:rPr>
          <w:color w:val="000000"/>
        </w:rPr>
        <w:t xml:space="preserve"> 2010)</w:t>
      </w:r>
      <w:r w:rsidR="00490679">
        <w:rPr>
          <w:color w:val="000000"/>
        </w:rPr>
        <w:t>.</w:t>
      </w:r>
    </w:p>
    <w:p w14:paraId="794865B8" w14:textId="261C3E74" w:rsidR="001F4B1D" w:rsidRPr="00031627" w:rsidRDefault="008F358F" w:rsidP="00333E25">
      <w:pPr>
        <w:spacing w:before="100" w:beforeAutospacing="1" w:after="100" w:afterAutospacing="1"/>
        <w:rPr>
          <w:color w:val="000000" w:themeColor="text1"/>
        </w:rPr>
      </w:pPr>
      <w:r>
        <w:rPr>
          <w:color w:val="000000"/>
        </w:rPr>
        <w:t>This awareness highlighted a key area of improvement: emotional intelligence and empathy. I learned that being a successful fitness professional isn’t solely about instructing exercises</w:t>
      </w:r>
      <w:r w:rsidR="00124B39">
        <w:rPr>
          <w:color w:val="000000"/>
        </w:rPr>
        <w:t xml:space="preserve">, </w:t>
      </w:r>
      <w:r>
        <w:rPr>
          <w:color w:val="000000"/>
        </w:rPr>
        <w:t xml:space="preserve">it’s about connecting with individuals and tailoring experiences to support both their physical and emotional wellbeing. </w:t>
      </w:r>
      <w:r w:rsidR="000A7B71">
        <w:rPr>
          <w:color w:val="000000" w:themeColor="text1"/>
        </w:rPr>
        <w:t xml:space="preserve">De Hann (2008) found that the most effective ingredient for positive coaching result’s is the coach and </w:t>
      </w:r>
      <w:r w:rsidR="00052E6A">
        <w:rPr>
          <w:color w:val="000000" w:themeColor="text1"/>
        </w:rPr>
        <w:t>student</w:t>
      </w:r>
      <w:r w:rsidR="000A7B71">
        <w:rPr>
          <w:color w:val="000000" w:themeColor="text1"/>
        </w:rPr>
        <w:t xml:space="preserve"> relationship.</w:t>
      </w:r>
      <w:r w:rsidR="000A7B71">
        <w:rPr>
          <w:color w:val="000000" w:themeColor="text1"/>
        </w:rPr>
        <w:t xml:space="preserve"> </w:t>
      </w:r>
      <w:r w:rsidR="00B06009">
        <w:rPr>
          <w:color w:val="000000" w:themeColor="text1"/>
        </w:rPr>
        <w:t xml:space="preserve">In </w:t>
      </w:r>
      <w:r w:rsidR="00750C09">
        <w:rPr>
          <w:color w:val="000000" w:themeColor="text1"/>
        </w:rPr>
        <w:t>addition</w:t>
      </w:r>
      <w:r w:rsidR="00052075">
        <w:rPr>
          <w:color w:val="000000" w:themeColor="text1"/>
        </w:rPr>
        <w:t>, the</w:t>
      </w:r>
      <w:r w:rsidR="001740FB">
        <w:rPr>
          <w:color w:val="000000" w:themeColor="text1"/>
        </w:rPr>
        <w:t xml:space="preserve"> </w:t>
      </w:r>
      <w:r w:rsidR="00566D35">
        <w:rPr>
          <w:color w:val="000000" w:themeColor="text1"/>
        </w:rPr>
        <w:t xml:space="preserve">level of understanding, listening and </w:t>
      </w:r>
      <w:r w:rsidR="00750C09">
        <w:rPr>
          <w:color w:val="000000" w:themeColor="text1"/>
        </w:rPr>
        <w:t xml:space="preserve">encouragement received from the </w:t>
      </w:r>
      <w:r w:rsidR="001740FB">
        <w:rPr>
          <w:color w:val="000000" w:themeColor="text1"/>
        </w:rPr>
        <w:t>coach’s</w:t>
      </w:r>
      <w:r w:rsidR="00750C09">
        <w:rPr>
          <w:color w:val="000000" w:themeColor="text1"/>
        </w:rPr>
        <w:t xml:space="preserve">, influences the progression of the </w:t>
      </w:r>
      <w:r w:rsidR="00052E6A">
        <w:rPr>
          <w:color w:val="000000" w:themeColor="text1"/>
        </w:rPr>
        <w:t>student</w:t>
      </w:r>
      <w:r w:rsidR="00750C09">
        <w:rPr>
          <w:color w:val="000000" w:themeColor="text1"/>
        </w:rPr>
        <w:t>.</w:t>
      </w:r>
      <w:r w:rsidR="001740FB">
        <w:rPr>
          <w:color w:val="000000" w:themeColor="text1"/>
        </w:rPr>
        <w:t xml:space="preserve"> </w:t>
      </w:r>
      <w:r>
        <w:rPr>
          <w:color w:val="000000"/>
        </w:rPr>
        <w:t>The placement helped me recognise that improving my interpersonal and observational skills is just as important as deepening my technical knowledge. Going forward, I aim to further develop these softer skills to ensure I can meet the complex need</w:t>
      </w:r>
      <w:r w:rsidR="00D176B9">
        <w:rPr>
          <w:color w:val="000000" w:themeColor="text1"/>
        </w:rPr>
        <w:t xml:space="preserve">. </w:t>
      </w:r>
    </w:p>
    <w:p w14:paraId="0E31EEA1" w14:textId="728A93C8" w:rsidR="00031627" w:rsidRPr="00031627" w:rsidRDefault="00031627" w:rsidP="00001C8D">
      <w:pPr>
        <w:spacing w:before="240" w:after="100" w:afterAutospacing="1"/>
        <w:rPr>
          <w:color w:val="000000"/>
        </w:rPr>
      </w:pPr>
      <w:r w:rsidRPr="00031627">
        <w:rPr>
          <w:color w:val="000000"/>
        </w:rPr>
        <w:t xml:space="preserve">Knowledge, particularly subject-specific knowledge, remains a development area. While I learned a great deal from observation and practice, I realised there were gaps in my understanding of anatomy, physiology, and injury rehabilitation. Clients sometimes asked about muscle groups or exercise adaptations for pre-existing conditions, and I wasn’t always sure of the best answer. </w:t>
      </w:r>
      <w:r w:rsidR="00616A7C">
        <w:rPr>
          <w:color w:val="000000"/>
        </w:rPr>
        <w:t xml:space="preserve">Netland </w:t>
      </w:r>
      <w:r w:rsidR="00786CDC">
        <w:rPr>
          <w:color w:val="000000"/>
        </w:rPr>
        <w:t xml:space="preserve">(2016)’s study found that education, training, </w:t>
      </w:r>
      <w:r w:rsidR="00542A18">
        <w:rPr>
          <w:color w:val="000000"/>
        </w:rPr>
        <w:t>c</w:t>
      </w:r>
      <w:r w:rsidR="00786CDC">
        <w:rPr>
          <w:color w:val="000000"/>
        </w:rPr>
        <w:t>ommitment</w:t>
      </w:r>
      <w:r w:rsidR="00542A18">
        <w:rPr>
          <w:color w:val="000000"/>
        </w:rPr>
        <w:t>, participation</w:t>
      </w:r>
      <w:r w:rsidR="00786CDC">
        <w:rPr>
          <w:color w:val="000000"/>
        </w:rPr>
        <w:t xml:space="preserve"> and empowerment were critical factors to success. </w:t>
      </w:r>
      <w:r w:rsidR="00886EDC">
        <w:rPr>
          <w:color w:val="000000"/>
        </w:rPr>
        <w:t xml:space="preserve">In addition, a </w:t>
      </w:r>
      <w:r w:rsidR="00465796">
        <w:rPr>
          <w:color w:val="000000"/>
        </w:rPr>
        <w:t>well-trained</w:t>
      </w:r>
      <w:r w:rsidR="00886EDC">
        <w:rPr>
          <w:color w:val="000000"/>
        </w:rPr>
        <w:t xml:space="preserve"> and </w:t>
      </w:r>
      <w:r w:rsidR="00E66CBB">
        <w:rPr>
          <w:color w:val="000000"/>
        </w:rPr>
        <w:t>committed</w:t>
      </w:r>
      <w:r w:rsidR="00886EDC">
        <w:rPr>
          <w:color w:val="000000"/>
        </w:rPr>
        <w:t xml:space="preserve"> employee is said to work more efficiently and effectively to improve performance</w:t>
      </w:r>
      <w:r w:rsidR="00FA7F53">
        <w:rPr>
          <w:color w:val="000000"/>
        </w:rPr>
        <w:t xml:space="preserve"> (Assen 2020)</w:t>
      </w:r>
      <w:r w:rsidR="00886EDC">
        <w:rPr>
          <w:color w:val="000000"/>
        </w:rPr>
        <w:t xml:space="preserve">. </w:t>
      </w:r>
      <w:r w:rsidR="00E66CBB" w:rsidRPr="00031627">
        <w:rPr>
          <w:color w:val="000000"/>
        </w:rPr>
        <w:t>This highlighted the importance of continuous learning and the need for formal qualifications like CIMSPA certification or a sports massage diploma, which I plan to pursue as outlined in my action plan.</w:t>
      </w:r>
    </w:p>
    <w:p w14:paraId="2C9C57D4" w14:textId="77777777" w:rsidR="00031627" w:rsidRPr="00031627" w:rsidRDefault="00031627" w:rsidP="00001C8D">
      <w:pPr>
        <w:spacing w:before="240" w:after="100" w:afterAutospacing="1"/>
        <w:rPr>
          <w:color w:val="000000"/>
        </w:rPr>
      </w:pPr>
      <w:r w:rsidRPr="00031627">
        <w:rPr>
          <w:color w:val="000000"/>
        </w:rPr>
        <w:t>Experience, naturally, was the least developed area before the placement but saw the most tangible growth. The practical setting allowed me to observe, learn, and perform in ways that simply aren’t possible in the classroom. It gave me a clearer sense of professional expectations and provided valuable material for my portfolio, including reflections, feedback, and real-world examples of problem-solving and leadership.</w:t>
      </w:r>
    </w:p>
    <w:p w14:paraId="72518094" w14:textId="77777777" w:rsidR="00031627" w:rsidRPr="00031627" w:rsidRDefault="00031627" w:rsidP="00001C8D">
      <w:pPr>
        <w:spacing w:before="240" w:after="100" w:afterAutospacing="1"/>
        <w:rPr>
          <w:color w:val="000000"/>
        </w:rPr>
      </w:pPr>
      <w:r w:rsidRPr="00031627">
        <w:rPr>
          <w:color w:val="000000"/>
        </w:rPr>
        <w:t>The SWOT analysis identified external opportunities such as volunteering, industry exposure, and networking. My placement allowed me to capitalise on many of these. I expanded my professional network by building relationships with gym staff and clients. These connections have already led to discussions about part-time work and future opportunities to assist with group classes and events.</w:t>
      </w:r>
    </w:p>
    <w:p w14:paraId="3BBE9AF0" w14:textId="18E3B315" w:rsidR="00031627" w:rsidRPr="00031627" w:rsidRDefault="00031627" w:rsidP="00001C8D">
      <w:pPr>
        <w:rPr>
          <w:color w:val="000000"/>
        </w:rPr>
      </w:pPr>
      <w:r w:rsidRPr="00031627">
        <w:rPr>
          <w:color w:val="000000"/>
        </w:rPr>
        <w:t xml:space="preserve">I also gained insight into how fitness </w:t>
      </w:r>
      <w:r w:rsidR="00001C8D" w:rsidRPr="00031627">
        <w:rPr>
          <w:color w:val="000000"/>
        </w:rPr>
        <w:t>professionals’</w:t>
      </w:r>
      <w:r w:rsidRPr="00031627">
        <w:rPr>
          <w:color w:val="000000"/>
        </w:rPr>
        <w:t xml:space="preserve"> market their services, retain clients, and build reputations. Observing how some personal trainers tailored their offerings to specific demographics</w:t>
      </w:r>
      <w:r w:rsidR="0087642E">
        <w:rPr>
          <w:color w:val="000000"/>
        </w:rPr>
        <w:t xml:space="preserve"> </w:t>
      </w:r>
      <w:r w:rsidRPr="00031627">
        <w:rPr>
          <w:color w:val="000000"/>
        </w:rPr>
        <w:t xml:space="preserve">such as women returning to exercise post-pregnancy or clients managing </w:t>
      </w:r>
      <w:r w:rsidRPr="00031627">
        <w:rPr>
          <w:color w:val="000000"/>
        </w:rPr>
        <w:lastRenderedPageBreak/>
        <w:t>chronic conditions</w:t>
      </w:r>
      <w:r w:rsidR="0087642E">
        <w:rPr>
          <w:color w:val="000000"/>
        </w:rPr>
        <w:t xml:space="preserve">, </w:t>
      </w:r>
      <w:r w:rsidRPr="00031627">
        <w:rPr>
          <w:color w:val="000000"/>
        </w:rPr>
        <w:t>gave me ideas for how I might one day shape my own health and wellness brand, particularly my long-term goal of opening a gym for women.</w:t>
      </w:r>
    </w:p>
    <w:p w14:paraId="3F290C3C" w14:textId="53276FF3" w:rsidR="00031627" w:rsidRPr="00031627" w:rsidRDefault="00031627" w:rsidP="00001C8D">
      <w:pPr>
        <w:spacing w:before="240" w:after="100" w:afterAutospacing="1"/>
        <w:rPr>
          <w:color w:val="000000"/>
        </w:rPr>
      </w:pPr>
      <w:r w:rsidRPr="00031627">
        <w:rPr>
          <w:color w:val="000000"/>
        </w:rPr>
        <w:t>The placement also helped me see new pathways I had</w:t>
      </w:r>
      <w:r w:rsidR="0087642E">
        <w:rPr>
          <w:color w:val="000000"/>
        </w:rPr>
        <w:t xml:space="preserve"> not</w:t>
      </w:r>
      <w:r w:rsidRPr="00031627">
        <w:rPr>
          <w:color w:val="000000"/>
        </w:rPr>
        <w:t xml:space="preserve"> previously considered, such as working in rehab alongside physiotherapists or using data analysis to support athletic performance</w:t>
      </w:r>
      <w:r w:rsidR="0087642E">
        <w:rPr>
          <w:color w:val="000000"/>
        </w:rPr>
        <w:t xml:space="preserve">, </w:t>
      </w:r>
      <w:r w:rsidRPr="00031627">
        <w:rPr>
          <w:color w:val="000000"/>
        </w:rPr>
        <w:t>both of which tie back to the interests stated in my focus statement.</w:t>
      </w:r>
    </w:p>
    <w:p w14:paraId="24C737D5" w14:textId="376AC7B0" w:rsidR="00031627" w:rsidRPr="00031627" w:rsidRDefault="00031627" w:rsidP="00001C8D">
      <w:pPr>
        <w:rPr>
          <w:color w:val="000000"/>
        </w:rPr>
      </w:pPr>
      <w:r w:rsidRPr="00031627">
        <w:rPr>
          <w:color w:val="000000"/>
        </w:rPr>
        <w:t>In my SWOT analysis, I listed one of the key external threats as the competitive nature of the industry, particularly the fact that other professionals may have more qualifications or experience. This remains a valid concern. However, the placement helped me realise that everyone starts somewhere, and that gaining experience</w:t>
      </w:r>
      <w:r w:rsidR="00CD12C3">
        <w:rPr>
          <w:color w:val="000000"/>
        </w:rPr>
        <w:t xml:space="preserve"> can </w:t>
      </w:r>
      <w:r w:rsidRPr="00031627">
        <w:rPr>
          <w:color w:val="000000"/>
        </w:rPr>
        <w:t>significantly close that gap.</w:t>
      </w:r>
    </w:p>
    <w:p w14:paraId="09B5BEA6" w14:textId="39FFC869" w:rsidR="00031627" w:rsidRPr="00031627" w:rsidRDefault="00031627" w:rsidP="00001C8D">
      <w:pPr>
        <w:spacing w:before="240" w:after="100" w:afterAutospacing="1"/>
        <w:rPr>
          <w:color w:val="000000"/>
        </w:rPr>
      </w:pPr>
      <w:r w:rsidRPr="00031627">
        <w:rPr>
          <w:color w:val="000000"/>
        </w:rPr>
        <w:t>It also became clear that personality, reliability, and a client-focused approach are just as important as qualifications. Several clients commented on how comfortable they felt in my classes because I took the time to explain exercises and check on their form. This kind</w:t>
      </w:r>
      <w:r w:rsidR="004D4DD0">
        <w:rPr>
          <w:color w:val="000000"/>
        </w:rPr>
        <w:t xml:space="preserve"> of skill </w:t>
      </w:r>
      <w:r w:rsidRPr="00031627">
        <w:rPr>
          <w:color w:val="000000"/>
        </w:rPr>
        <w:t>can be a significant differentiator in a competitive field.</w:t>
      </w:r>
    </w:p>
    <w:p w14:paraId="676193C9" w14:textId="5A693EF6" w:rsidR="000F3956" w:rsidRDefault="00031627" w:rsidP="000F3956">
      <w:pPr>
        <w:rPr>
          <w:color w:val="000000"/>
        </w:rPr>
      </w:pPr>
      <w:r w:rsidRPr="00031627">
        <w:rPr>
          <w:color w:val="000000"/>
        </w:rPr>
        <w:t>By comparing my SWOT analysis to my placement experience, it is evident that I made substantial progress in areas of weakness, while reinforcing and applying my strengths. My confidence, experience, and practical knowledge grew considerably. I also gained new clarity on the areas where further study and development are still needed, such as injury management and advanced programme design.</w:t>
      </w:r>
    </w:p>
    <w:p w14:paraId="520E8563" w14:textId="77777777" w:rsidR="000F3956" w:rsidRPr="000F3956" w:rsidRDefault="000F3956" w:rsidP="000F3956">
      <w:pPr>
        <w:rPr>
          <w:color w:val="000000"/>
        </w:rPr>
      </w:pPr>
    </w:p>
    <w:p w14:paraId="6EEC8824" w14:textId="77777777" w:rsidR="000F3956" w:rsidRDefault="000F3956" w:rsidP="000F3956">
      <w:pPr>
        <w:spacing w:after="100" w:afterAutospacing="1"/>
        <w:rPr>
          <w:b/>
          <w:bCs/>
          <w:color w:val="000000"/>
          <w:u w:val="single"/>
        </w:rPr>
      </w:pPr>
      <w:r w:rsidRPr="000F3956">
        <w:rPr>
          <w:b/>
          <w:bCs/>
          <w:color w:val="000000"/>
          <w:u w:val="single"/>
        </w:rPr>
        <w:t xml:space="preserve">Conclusion </w:t>
      </w:r>
    </w:p>
    <w:p w14:paraId="5ED9B04F" w14:textId="19A8FDC1" w:rsidR="00070A50" w:rsidRDefault="00070A50" w:rsidP="00070A50">
      <w:pPr>
        <w:spacing w:before="100" w:beforeAutospacing="1" w:after="100" w:afterAutospacing="1"/>
        <w:rPr>
          <w:color w:val="000000"/>
        </w:rPr>
      </w:pPr>
      <w:r>
        <w:rPr>
          <w:color w:val="000000"/>
        </w:rPr>
        <w:t xml:space="preserve">Reflecting on my work placement has been an invaluable part of my personal and professional development, offering insight into the real-world application of my strengths and identifying key areas for growth. By linking this experience with my initial SWOT analysis and training needs outlined in Assessment 1, I have gained a clearer understanding of what is required to progress in my chosen career path. The placement not only allowed me to strengthen core skills such as communication, teamwork, and time management, but it also revealed areas that need attention, particularly my subject-specific knowledge, practical confidence, and experience in adapting to </w:t>
      </w:r>
      <w:r>
        <w:rPr>
          <w:color w:val="000000"/>
        </w:rPr>
        <w:t>clients</w:t>
      </w:r>
      <w:r>
        <w:rPr>
          <w:color w:val="000000"/>
        </w:rPr>
        <w:t xml:space="preserve"> varied emotional and physical needs.</w:t>
      </w:r>
    </w:p>
    <w:p w14:paraId="604DAA0D" w14:textId="210202E9" w:rsidR="00070A50" w:rsidRDefault="00070A50" w:rsidP="00070A50">
      <w:pPr>
        <w:spacing w:before="100" w:beforeAutospacing="1" w:after="100" w:afterAutospacing="1"/>
        <w:rPr>
          <w:color w:val="000000"/>
        </w:rPr>
      </w:pPr>
      <w:r>
        <w:rPr>
          <w:color w:val="000000"/>
        </w:rPr>
        <w:t xml:space="preserve">Working in a gym setting, leading bootcamp fitness classes and managing reception duties, gave me first-hand exposure to the operational side of the fitness industry and the diversity of client goals and motivations. As highlighted in </w:t>
      </w:r>
      <w:proofErr w:type="spellStart"/>
      <w:r>
        <w:rPr>
          <w:color w:val="000000"/>
        </w:rPr>
        <w:t>Clossley</w:t>
      </w:r>
      <w:proofErr w:type="spellEnd"/>
      <w:r>
        <w:rPr>
          <w:color w:val="000000"/>
        </w:rPr>
        <w:t xml:space="preserve"> (2006), the gym serves different roles for different people</w:t>
      </w:r>
      <w:r>
        <w:rPr>
          <w:color w:val="000000"/>
        </w:rPr>
        <w:t xml:space="preserve">. </w:t>
      </w:r>
      <w:r>
        <w:rPr>
          <w:color w:val="000000"/>
        </w:rPr>
        <w:t>some see it as a physical challenge, while others seek an emotional escape. Understanding this dynamic has encouraged me to develop a more empathetic and individualised approach when supporting clients, reinforcing the importance of emotional intelligence in fitness instruction.</w:t>
      </w:r>
    </w:p>
    <w:p w14:paraId="1E81AF62" w14:textId="77777777" w:rsidR="00070A50" w:rsidRDefault="00070A50" w:rsidP="00070A50">
      <w:pPr>
        <w:spacing w:before="100" w:beforeAutospacing="1" w:after="100" w:afterAutospacing="1"/>
        <w:rPr>
          <w:color w:val="000000"/>
        </w:rPr>
      </w:pPr>
      <w:r>
        <w:rPr>
          <w:color w:val="000000"/>
        </w:rPr>
        <w:t>This experience also affirmed my long-term goals. I am now more confident in my ambition to pursue an MSc in Strength and Conditioning or Physiotherapy and eventually establish a women’s wellness gym. The placement acted as a critical stepping stone, helping to bridge the gap between theory and practice. Moving forward, I will focus on building both my technical and interpersonal skills through continued education and practical experience. Overall, this reflective journey has deepened my understanding of the profession and strengthened my motivation to succeed within it.</w:t>
      </w:r>
    </w:p>
    <w:p w14:paraId="3F95A7EE" w14:textId="2026AF01" w:rsidR="00102478" w:rsidRPr="00102478" w:rsidRDefault="00CD12C3" w:rsidP="00102478">
      <w:pPr>
        <w:spacing w:before="100" w:beforeAutospacing="1" w:after="100" w:afterAutospacing="1"/>
        <w:rPr>
          <w:rStyle w:val="eop"/>
          <w:b/>
          <w:bCs/>
          <w:color w:val="000000"/>
          <w:u w:val="single"/>
        </w:rPr>
      </w:pPr>
      <w:r w:rsidRPr="00CD12C3">
        <w:rPr>
          <w:b/>
          <w:bCs/>
          <w:color w:val="000000"/>
          <w:u w:val="single"/>
        </w:rPr>
        <w:lastRenderedPageBreak/>
        <w:t xml:space="preserve">References </w:t>
      </w:r>
    </w:p>
    <w:p w14:paraId="02EB75FF" w14:textId="27C13579" w:rsidR="00102478" w:rsidRDefault="00102478" w:rsidP="00102478">
      <w:pPr>
        <w:pStyle w:val="NormalWeb"/>
        <w:ind w:left="567" w:hanging="567"/>
        <w:rPr>
          <w:color w:val="000000"/>
        </w:rPr>
      </w:pPr>
      <w:proofErr w:type="spellStart"/>
      <w:r>
        <w:rPr>
          <w:color w:val="000000"/>
        </w:rPr>
        <w:t>Adeani</w:t>
      </w:r>
      <w:proofErr w:type="spellEnd"/>
      <w:r>
        <w:rPr>
          <w:color w:val="000000"/>
        </w:rPr>
        <w:t xml:space="preserve">, I.S., </w:t>
      </w:r>
      <w:proofErr w:type="spellStart"/>
      <w:r>
        <w:rPr>
          <w:color w:val="000000"/>
        </w:rPr>
        <w:t>Febriani</w:t>
      </w:r>
      <w:proofErr w:type="spellEnd"/>
      <w:r>
        <w:rPr>
          <w:color w:val="000000"/>
        </w:rPr>
        <w:t xml:space="preserve">, R.B. and </w:t>
      </w:r>
      <w:proofErr w:type="spellStart"/>
      <w:r>
        <w:rPr>
          <w:color w:val="000000"/>
        </w:rPr>
        <w:t>Syafryadin</w:t>
      </w:r>
      <w:proofErr w:type="spellEnd"/>
      <w:r>
        <w:rPr>
          <w:color w:val="000000"/>
        </w:rPr>
        <w:t>, S. (2020) ‘Using Gibbs� reflective cycle in making reflections of Literary Analysis’,</w:t>
      </w:r>
      <w:r>
        <w:rPr>
          <w:rStyle w:val="apple-converted-space"/>
          <w:rFonts w:eastAsiaTheme="majorEastAsia"/>
          <w:color w:val="000000"/>
        </w:rPr>
        <w:t> </w:t>
      </w:r>
      <w:r>
        <w:rPr>
          <w:i/>
          <w:iCs/>
          <w:color w:val="000000"/>
        </w:rPr>
        <w:t>Indonesian EFL Journal</w:t>
      </w:r>
      <w:r>
        <w:rPr>
          <w:color w:val="000000"/>
        </w:rPr>
        <w:t xml:space="preserve">, 6(2), p. 139. </w:t>
      </w:r>
    </w:p>
    <w:p w14:paraId="1E1A6040" w14:textId="3A2D2DBC" w:rsidR="00102478" w:rsidRDefault="00102478" w:rsidP="00102478">
      <w:pPr>
        <w:pStyle w:val="NormalWeb"/>
        <w:ind w:left="567" w:hanging="567"/>
        <w:rPr>
          <w:color w:val="000000"/>
        </w:rPr>
      </w:pPr>
      <w:r>
        <w:rPr>
          <w:color w:val="000000"/>
        </w:rPr>
        <w:t xml:space="preserve">Annesi, J. (2003) ‘Effects of a cognitive </w:t>
      </w:r>
      <w:proofErr w:type="spellStart"/>
      <w:r>
        <w:rPr>
          <w:color w:val="000000"/>
        </w:rPr>
        <w:t>behavioral</w:t>
      </w:r>
      <w:proofErr w:type="spellEnd"/>
      <w:r>
        <w:rPr>
          <w:color w:val="000000"/>
        </w:rPr>
        <w:t xml:space="preserve"> treatment package on exercise attendance and drop out in fitness </w:t>
      </w:r>
      <w:proofErr w:type="spellStart"/>
      <w:r>
        <w:rPr>
          <w:color w:val="000000"/>
        </w:rPr>
        <w:t>centers</w:t>
      </w:r>
      <w:proofErr w:type="spellEnd"/>
      <w:r>
        <w:rPr>
          <w:color w:val="000000"/>
        </w:rPr>
        <w:t>’,</w:t>
      </w:r>
      <w:r>
        <w:rPr>
          <w:rStyle w:val="apple-converted-space"/>
          <w:rFonts w:eastAsiaTheme="majorEastAsia"/>
          <w:color w:val="000000"/>
        </w:rPr>
        <w:t> </w:t>
      </w:r>
      <w:r>
        <w:rPr>
          <w:i/>
          <w:iCs/>
          <w:color w:val="000000"/>
        </w:rPr>
        <w:t>European Journal of Sport Science</w:t>
      </w:r>
      <w:r>
        <w:rPr>
          <w:color w:val="000000"/>
        </w:rPr>
        <w:t xml:space="preserve">, 3(2), pp. 1–16. </w:t>
      </w:r>
    </w:p>
    <w:p w14:paraId="74EB3BF5" w14:textId="724069C6" w:rsidR="00102478" w:rsidRDefault="00102478" w:rsidP="00102478">
      <w:pPr>
        <w:pStyle w:val="NormalWeb"/>
        <w:ind w:left="567" w:hanging="567"/>
        <w:rPr>
          <w:color w:val="000000"/>
        </w:rPr>
      </w:pPr>
      <w:r>
        <w:rPr>
          <w:color w:val="000000"/>
        </w:rPr>
        <w:t>de Haan, E., Culpin, V. and Curd, J. (2011) ‘Executive coaching in practice: What determines helpfulness for clients of coaching?’,</w:t>
      </w:r>
      <w:r>
        <w:rPr>
          <w:rStyle w:val="apple-converted-space"/>
          <w:rFonts w:eastAsiaTheme="majorEastAsia"/>
          <w:color w:val="000000"/>
        </w:rPr>
        <w:t> </w:t>
      </w:r>
      <w:r>
        <w:rPr>
          <w:i/>
          <w:iCs/>
          <w:color w:val="000000"/>
        </w:rPr>
        <w:t>Personnel Review</w:t>
      </w:r>
      <w:r>
        <w:rPr>
          <w:color w:val="000000"/>
        </w:rPr>
        <w:t xml:space="preserve">, 40(1), pp. 24–44. </w:t>
      </w:r>
    </w:p>
    <w:p w14:paraId="3DEFEC14" w14:textId="381A5899" w:rsidR="00102478" w:rsidRDefault="00102478" w:rsidP="00102478">
      <w:pPr>
        <w:pStyle w:val="NormalWeb"/>
        <w:ind w:left="567" w:hanging="567"/>
        <w:rPr>
          <w:color w:val="000000"/>
        </w:rPr>
      </w:pPr>
      <w:r>
        <w:rPr>
          <w:color w:val="000000"/>
        </w:rPr>
        <w:t>Doğan, C. (2015) ‘Training at the gym, training for life: Creating better versions of the self through exercise’,</w:t>
      </w:r>
      <w:r>
        <w:rPr>
          <w:rStyle w:val="apple-converted-space"/>
          <w:rFonts w:eastAsiaTheme="majorEastAsia"/>
          <w:color w:val="000000"/>
        </w:rPr>
        <w:t> </w:t>
      </w:r>
      <w:r>
        <w:rPr>
          <w:i/>
          <w:iCs/>
          <w:color w:val="000000"/>
        </w:rPr>
        <w:t>Europe’s Journal of Psychology</w:t>
      </w:r>
      <w:r>
        <w:rPr>
          <w:color w:val="000000"/>
        </w:rPr>
        <w:t xml:space="preserve">, 11(3), pp. 442–458. </w:t>
      </w:r>
    </w:p>
    <w:p w14:paraId="5A800623" w14:textId="6C7E98BA" w:rsidR="00102478" w:rsidRDefault="00102478" w:rsidP="00102478">
      <w:pPr>
        <w:pStyle w:val="NormalWeb"/>
        <w:ind w:left="567" w:hanging="567"/>
        <w:rPr>
          <w:color w:val="000000"/>
        </w:rPr>
      </w:pPr>
      <w:r>
        <w:rPr>
          <w:color w:val="000000"/>
        </w:rPr>
        <w:t xml:space="preserve">Halldorsson, V., </w:t>
      </w:r>
      <w:proofErr w:type="spellStart"/>
      <w:r>
        <w:rPr>
          <w:color w:val="000000"/>
        </w:rPr>
        <w:t>Thorlindsson</w:t>
      </w:r>
      <w:proofErr w:type="spellEnd"/>
      <w:r>
        <w:rPr>
          <w:color w:val="000000"/>
        </w:rPr>
        <w:t>, T. and Katovich, M.A. (2017) ‘Teamwork in sport: A sociological analysis’,</w:t>
      </w:r>
      <w:r>
        <w:rPr>
          <w:rStyle w:val="apple-converted-space"/>
          <w:rFonts w:eastAsiaTheme="majorEastAsia"/>
          <w:color w:val="000000"/>
        </w:rPr>
        <w:t> </w:t>
      </w:r>
      <w:r>
        <w:rPr>
          <w:i/>
          <w:iCs/>
          <w:color w:val="000000"/>
        </w:rPr>
        <w:t>Sport in Society</w:t>
      </w:r>
      <w:r>
        <w:rPr>
          <w:color w:val="000000"/>
        </w:rPr>
        <w:t>, 20(9), pp. 1281–1296.</w:t>
      </w:r>
    </w:p>
    <w:p w14:paraId="7C784C3F" w14:textId="4FB5FC46" w:rsidR="00102478" w:rsidRDefault="00102478" w:rsidP="00102478">
      <w:pPr>
        <w:pStyle w:val="NormalWeb"/>
        <w:ind w:left="567" w:hanging="567"/>
        <w:rPr>
          <w:color w:val="000000"/>
        </w:rPr>
      </w:pPr>
      <w:r>
        <w:rPr>
          <w:color w:val="000000"/>
        </w:rPr>
        <w:t>Hays, K.</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(2009) ‘The role of confidence in world-class sport performance’,</w:t>
      </w:r>
      <w:r>
        <w:rPr>
          <w:rStyle w:val="apple-converted-space"/>
          <w:rFonts w:eastAsiaTheme="majorEastAsia"/>
          <w:color w:val="000000"/>
        </w:rPr>
        <w:t> </w:t>
      </w:r>
      <w:r>
        <w:rPr>
          <w:i/>
          <w:iCs/>
          <w:color w:val="000000"/>
        </w:rPr>
        <w:t>Journal of Sports Sciences</w:t>
      </w:r>
      <w:r>
        <w:rPr>
          <w:color w:val="000000"/>
        </w:rPr>
        <w:t xml:space="preserve">, 27(11), pp. 1185–1199. </w:t>
      </w:r>
    </w:p>
    <w:p w14:paraId="2E11FD6E" w14:textId="139BE811" w:rsidR="00102478" w:rsidRDefault="00102478" w:rsidP="00102478">
      <w:pPr>
        <w:pStyle w:val="NormalWeb"/>
        <w:ind w:left="567" w:hanging="567"/>
        <w:rPr>
          <w:color w:val="000000"/>
        </w:rPr>
      </w:pPr>
      <w:r>
        <w:rPr>
          <w:color w:val="000000"/>
        </w:rPr>
        <w:t xml:space="preserve">Kathrins, B.P. and </w:t>
      </w:r>
      <w:proofErr w:type="spellStart"/>
      <w:r>
        <w:rPr>
          <w:color w:val="000000"/>
        </w:rPr>
        <w:t>Turbow</w:t>
      </w:r>
      <w:proofErr w:type="spellEnd"/>
      <w:r>
        <w:rPr>
          <w:color w:val="000000"/>
        </w:rPr>
        <w:t xml:space="preserve">, D.J. (2010) ‘Motivation of fitness </w:t>
      </w:r>
      <w:proofErr w:type="spellStart"/>
      <w:r>
        <w:rPr>
          <w:color w:val="000000"/>
        </w:rPr>
        <w:t>center</w:t>
      </w:r>
      <w:proofErr w:type="spellEnd"/>
      <w:r>
        <w:rPr>
          <w:color w:val="000000"/>
        </w:rPr>
        <w:t xml:space="preserve"> participants toward resistance training’,</w:t>
      </w:r>
      <w:r>
        <w:rPr>
          <w:rStyle w:val="apple-converted-space"/>
          <w:rFonts w:eastAsiaTheme="majorEastAsia"/>
          <w:color w:val="000000"/>
        </w:rPr>
        <w:t> </w:t>
      </w:r>
      <w:r>
        <w:rPr>
          <w:i/>
          <w:iCs/>
          <w:color w:val="000000"/>
        </w:rPr>
        <w:t>Journal of Strength and Conditioning Research</w:t>
      </w:r>
      <w:r>
        <w:rPr>
          <w:color w:val="000000"/>
        </w:rPr>
        <w:t xml:space="preserve">, 24(9), pp. 2483–2490. </w:t>
      </w:r>
    </w:p>
    <w:p w14:paraId="03343836" w14:textId="5F229776" w:rsidR="00102478" w:rsidRDefault="00102478" w:rsidP="00102478">
      <w:pPr>
        <w:pStyle w:val="NormalWeb"/>
        <w:ind w:left="567" w:hanging="567"/>
        <w:rPr>
          <w:rStyle w:val="apple-converted-space"/>
          <w:rFonts w:eastAsiaTheme="majorEastAsia"/>
          <w:color w:val="000000"/>
        </w:rPr>
      </w:pPr>
      <w:r>
        <w:rPr>
          <w:color w:val="000000"/>
        </w:rPr>
        <w:t>van Assen, M.F. (2020) ‘Training, employee involvement and continuous improvement – the moderating effect of a common improvement method’,</w:t>
      </w:r>
      <w:r>
        <w:rPr>
          <w:rStyle w:val="apple-converted-space"/>
          <w:rFonts w:eastAsiaTheme="majorEastAsia"/>
          <w:color w:val="000000"/>
        </w:rPr>
        <w:t> </w:t>
      </w:r>
      <w:r>
        <w:rPr>
          <w:i/>
          <w:iCs/>
          <w:color w:val="000000"/>
        </w:rPr>
        <w:t>Production Planning &amp;amp; Control</w:t>
      </w:r>
      <w:r>
        <w:rPr>
          <w:color w:val="000000"/>
        </w:rPr>
        <w:t xml:space="preserve">, 32(2), pp. 132–144. </w:t>
      </w:r>
    </w:p>
    <w:p w14:paraId="5A90A9D8" w14:textId="4D19680D" w:rsidR="00102478" w:rsidRDefault="00102478" w:rsidP="00102478">
      <w:pPr>
        <w:pStyle w:val="paragraph"/>
        <w:spacing w:before="0" w:after="0"/>
        <w:ind w:left="555" w:hanging="555"/>
        <w:textAlignment w:val="baseline"/>
        <w:rPr>
          <w:rStyle w:val="eop"/>
          <w:rFonts w:eastAsiaTheme="majorEastAsia"/>
          <w:color w:val="000000"/>
        </w:rPr>
      </w:pPr>
      <w:proofErr w:type="spellStart"/>
      <w:r>
        <w:rPr>
          <w:rStyle w:val="normaltextrun"/>
          <w:rFonts w:eastAsiaTheme="majorEastAsia"/>
          <w:color w:val="000000"/>
        </w:rPr>
        <w:t>Yulianah</w:t>
      </w:r>
      <w:proofErr w:type="spellEnd"/>
      <w:r>
        <w:rPr>
          <w:rStyle w:val="normaltextrun"/>
          <w:rFonts w:eastAsiaTheme="majorEastAsia"/>
          <w:color w:val="000000"/>
        </w:rPr>
        <w:t xml:space="preserve"> (2022) ‘Career development through competency motivation and employee performance’, </w:t>
      </w:r>
      <w:proofErr w:type="spellStart"/>
      <w:r>
        <w:rPr>
          <w:rStyle w:val="normaltextrun"/>
          <w:rFonts w:eastAsiaTheme="majorEastAsia"/>
          <w:color w:val="000000"/>
        </w:rPr>
        <w:t>Jurnal</w:t>
      </w:r>
      <w:proofErr w:type="spellEnd"/>
      <w:r>
        <w:rPr>
          <w:rStyle w:val="normaltextrun"/>
          <w:rFonts w:eastAsiaTheme="majorEastAsia"/>
          <w:color w:val="000000"/>
        </w:rPr>
        <w:t xml:space="preserve"> </w:t>
      </w:r>
      <w:proofErr w:type="spellStart"/>
      <w:r>
        <w:rPr>
          <w:rStyle w:val="normaltextrun"/>
          <w:rFonts w:eastAsiaTheme="majorEastAsia"/>
          <w:color w:val="000000"/>
        </w:rPr>
        <w:t>Multidisiplin</w:t>
      </w:r>
      <w:proofErr w:type="spellEnd"/>
      <w:r>
        <w:rPr>
          <w:rStyle w:val="normaltextrun"/>
          <w:rFonts w:eastAsiaTheme="majorEastAsia"/>
          <w:color w:val="000000"/>
        </w:rPr>
        <w:t xml:space="preserve"> </w:t>
      </w:r>
      <w:proofErr w:type="spellStart"/>
      <w:r>
        <w:rPr>
          <w:rStyle w:val="normaltextrun"/>
          <w:rFonts w:eastAsiaTheme="majorEastAsia"/>
          <w:color w:val="000000"/>
        </w:rPr>
        <w:t>Sahombu</w:t>
      </w:r>
      <w:proofErr w:type="spellEnd"/>
      <w:r>
        <w:rPr>
          <w:rStyle w:val="normaltextrun"/>
          <w:rFonts w:eastAsiaTheme="majorEastAsia"/>
          <w:color w:val="000000"/>
        </w:rPr>
        <w:t xml:space="preserve">, 2(1), pp. 1–12. </w:t>
      </w:r>
    </w:p>
    <w:p w14:paraId="212743D5" w14:textId="77777777" w:rsidR="00102478" w:rsidRDefault="00102478" w:rsidP="00102478">
      <w:pPr>
        <w:pStyle w:val="NormalWeb"/>
        <w:ind w:left="567" w:hanging="567"/>
        <w:rPr>
          <w:color w:val="000000"/>
        </w:rPr>
      </w:pPr>
    </w:p>
    <w:p w14:paraId="32186344" w14:textId="77777777" w:rsidR="00102478" w:rsidRDefault="00102478" w:rsidP="000F3956">
      <w:pPr>
        <w:pStyle w:val="paragraph"/>
        <w:spacing w:before="0" w:after="0"/>
        <w:ind w:left="555" w:hanging="555"/>
        <w:textAlignment w:val="baseline"/>
        <w:rPr>
          <w:rFonts w:ascii="Segoe UI" w:hAnsi="Segoe UI" w:cs="Segoe UI"/>
          <w:sz w:val="18"/>
          <w:szCs w:val="18"/>
        </w:rPr>
      </w:pPr>
    </w:p>
    <w:p w14:paraId="6F6B38EE" w14:textId="77777777" w:rsidR="000F3956" w:rsidRDefault="000F3956" w:rsidP="000F3956">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79DA2F23" w14:textId="77777777" w:rsidR="00031627" w:rsidRDefault="00031627" w:rsidP="00031627">
      <w:pPr>
        <w:spacing w:before="100" w:beforeAutospacing="1" w:after="100" w:afterAutospacing="1"/>
        <w:rPr>
          <w:color w:val="000000"/>
        </w:rPr>
      </w:pPr>
    </w:p>
    <w:p w14:paraId="74C4DB9F" w14:textId="77777777" w:rsidR="00031627" w:rsidRDefault="00031627" w:rsidP="00031627">
      <w:pPr>
        <w:spacing w:before="100" w:beforeAutospacing="1" w:after="100" w:afterAutospacing="1"/>
        <w:rPr>
          <w:color w:val="000000"/>
        </w:rPr>
      </w:pPr>
    </w:p>
    <w:p w14:paraId="543DFC47" w14:textId="77777777" w:rsidR="00031627" w:rsidRDefault="00031627" w:rsidP="00031627">
      <w:pPr>
        <w:spacing w:before="100" w:beforeAutospacing="1" w:after="100" w:afterAutospacing="1"/>
        <w:rPr>
          <w:color w:val="000000"/>
        </w:rPr>
      </w:pPr>
    </w:p>
    <w:p w14:paraId="5C766C10" w14:textId="77777777" w:rsidR="00031627" w:rsidRDefault="00031627" w:rsidP="00031627">
      <w:pPr>
        <w:spacing w:before="100" w:beforeAutospacing="1" w:after="100" w:afterAutospacing="1"/>
        <w:rPr>
          <w:color w:val="000000"/>
        </w:rPr>
      </w:pPr>
    </w:p>
    <w:p w14:paraId="68C60019" w14:textId="77777777" w:rsidR="00FE3BBB" w:rsidRPr="00FE3BBB" w:rsidRDefault="00FE3BBB" w:rsidP="00AB5AF5">
      <w:pPr>
        <w:rPr>
          <w:b/>
          <w:bCs/>
          <w:sz w:val="22"/>
          <w:szCs w:val="22"/>
          <w:u w:val="single"/>
        </w:rPr>
      </w:pPr>
    </w:p>
    <w:sectPr w:rsidR="00FE3BBB" w:rsidRPr="00FE3B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BA218" w14:textId="77777777" w:rsidR="00536E7E" w:rsidRDefault="00536E7E" w:rsidP="00D53F5E">
      <w:r>
        <w:separator/>
      </w:r>
    </w:p>
  </w:endnote>
  <w:endnote w:type="continuationSeparator" w:id="0">
    <w:p w14:paraId="3FE9446B" w14:textId="77777777" w:rsidR="00536E7E" w:rsidRDefault="00536E7E" w:rsidP="00D5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1C8B7" w14:textId="77777777" w:rsidR="00536E7E" w:rsidRDefault="00536E7E" w:rsidP="00D53F5E">
      <w:r>
        <w:separator/>
      </w:r>
    </w:p>
  </w:footnote>
  <w:footnote w:type="continuationSeparator" w:id="0">
    <w:p w14:paraId="2AAEC531" w14:textId="77777777" w:rsidR="00536E7E" w:rsidRDefault="00536E7E" w:rsidP="00D53F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AF5"/>
    <w:rsid w:val="00001C8D"/>
    <w:rsid w:val="00003973"/>
    <w:rsid w:val="0002556D"/>
    <w:rsid w:val="00031627"/>
    <w:rsid w:val="00052075"/>
    <w:rsid w:val="00052E6A"/>
    <w:rsid w:val="00070A50"/>
    <w:rsid w:val="000A75A3"/>
    <w:rsid w:val="000A7B71"/>
    <w:rsid w:val="000F3956"/>
    <w:rsid w:val="00102073"/>
    <w:rsid w:val="00102478"/>
    <w:rsid w:val="00124B39"/>
    <w:rsid w:val="0013351E"/>
    <w:rsid w:val="001740FB"/>
    <w:rsid w:val="001D3EA0"/>
    <w:rsid w:val="001F4B1D"/>
    <w:rsid w:val="00213375"/>
    <w:rsid w:val="00214778"/>
    <w:rsid w:val="002D3318"/>
    <w:rsid w:val="00307B52"/>
    <w:rsid w:val="00310E19"/>
    <w:rsid w:val="00311067"/>
    <w:rsid w:val="00333E25"/>
    <w:rsid w:val="00434D95"/>
    <w:rsid w:val="00442BDB"/>
    <w:rsid w:val="0045615F"/>
    <w:rsid w:val="00465796"/>
    <w:rsid w:val="00490679"/>
    <w:rsid w:val="004C64A6"/>
    <w:rsid w:val="004D4DD0"/>
    <w:rsid w:val="004E30F6"/>
    <w:rsid w:val="00536E7E"/>
    <w:rsid w:val="00542A18"/>
    <w:rsid w:val="00566D35"/>
    <w:rsid w:val="00580070"/>
    <w:rsid w:val="005D4F54"/>
    <w:rsid w:val="005E119D"/>
    <w:rsid w:val="00616A7C"/>
    <w:rsid w:val="00650BE6"/>
    <w:rsid w:val="006651EF"/>
    <w:rsid w:val="00682D26"/>
    <w:rsid w:val="006854E4"/>
    <w:rsid w:val="00745661"/>
    <w:rsid w:val="00750C09"/>
    <w:rsid w:val="0076070C"/>
    <w:rsid w:val="00786CDC"/>
    <w:rsid w:val="00797ED2"/>
    <w:rsid w:val="00817C40"/>
    <w:rsid w:val="00820166"/>
    <w:rsid w:val="008217F5"/>
    <w:rsid w:val="00823ED5"/>
    <w:rsid w:val="00865E15"/>
    <w:rsid w:val="0087642E"/>
    <w:rsid w:val="00884496"/>
    <w:rsid w:val="00886EDC"/>
    <w:rsid w:val="008A7B16"/>
    <w:rsid w:val="008F358F"/>
    <w:rsid w:val="008F6766"/>
    <w:rsid w:val="009229EF"/>
    <w:rsid w:val="00943556"/>
    <w:rsid w:val="00946774"/>
    <w:rsid w:val="009612A3"/>
    <w:rsid w:val="00990842"/>
    <w:rsid w:val="009B26BF"/>
    <w:rsid w:val="009D366E"/>
    <w:rsid w:val="00A5118B"/>
    <w:rsid w:val="00A5135C"/>
    <w:rsid w:val="00A61D9E"/>
    <w:rsid w:val="00AB4390"/>
    <w:rsid w:val="00AB5AF5"/>
    <w:rsid w:val="00AD1B62"/>
    <w:rsid w:val="00B06009"/>
    <w:rsid w:val="00B15DC2"/>
    <w:rsid w:val="00BE43A5"/>
    <w:rsid w:val="00BF4709"/>
    <w:rsid w:val="00C118E9"/>
    <w:rsid w:val="00C5119B"/>
    <w:rsid w:val="00C57C8B"/>
    <w:rsid w:val="00C81B72"/>
    <w:rsid w:val="00CD12C3"/>
    <w:rsid w:val="00CE3D43"/>
    <w:rsid w:val="00D176B9"/>
    <w:rsid w:val="00D53F5E"/>
    <w:rsid w:val="00D7326A"/>
    <w:rsid w:val="00DA425C"/>
    <w:rsid w:val="00DF0EA0"/>
    <w:rsid w:val="00E66CBB"/>
    <w:rsid w:val="00EA6663"/>
    <w:rsid w:val="00ED31AA"/>
    <w:rsid w:val="00EF2DF1"/>
    <w:rsid w:val="00F41800"/>
    <w:rsid w:val="00FA19D4"/>
    <w:rsid w:val="00FA7F53"/>
    <w:rsid w:val="00FD6839"/>
    <w:rsid w:val="00FE3BBB"/>
    <w:rsid w:val="00FE4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8789B"/>
  <w15:chartTrackingRefBased/>
  <w15:docId w15:val="{9407F645-2CC7-8246-BA86-45DDE528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58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B5AF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B5AF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AB5AF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B5AF5"/>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B5AF5"/>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B5AF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B5AF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B5AF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B5AF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A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5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AF5"/>
    <w:rPr>
      <w:rFonts w:eastAsiaTheme="majorEastAsia" w:cstheme="majorBidi"/>
      <w:color w:val="272727" w:themeColor="text1" w:themeTint="D8"/>
    </w:rPr>
  </w:style>
  <w:style w:type="paragraph" w:styleId="Title">
    <w:name w:val="Title"/>
    <w:basedOn w:val="Normal"/>
    <w:next w:val="Normal"/>
    <w:link w:val="TitleChar"/>
    <w:uiPriority w:val="10"/>
    <w:qFormat/>
    <w:rsid w:val="00AB5AF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B5A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A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B5A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AF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B5AF5"/>
    <w:rPr>
      <w:i/>
      <w:iCs/>
      <w:color w:val="404040" w:themeColor="text1" w:themeTint="BF"/>
    </w:rPr>
  </w:style>
  <w:style w:type="paragraph" w:styleId="ListParagraph">
    <w:name w:val="List Paragraph"/>
    <w:basedOn w:val="Normal"/>
    <w:uiPriority w:val="34"/>
    <w:qFormat/>
    <w:rsid w:val="00AB5AF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B5AF5"/>
    <w:rPr>
      <w:i/>
      <w:iCs/>
      <w:color w:val="0F4761" w:themeColor="accent1" w:themeShade="BF"/>
    </w:rPr>
  </w:style>
  <w:style w:type="paragraph" w:styleId="IntenseQuote">
    <w:name w:val="Intense Quote"/>
    <w:basedOn w:val="Normal"/>
    <w:next w:val="Normal"/>
    <w:link w:val="IntenseQuoteChar"/>
    <w:uiPriority w:val="30"/>
    <w:qFormat/>
    <w:rsid w:val="00AB5AF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B5AF5"/>
    <w:rPr>
      <w:i/>
      <w:iCs/>
      <w:color w:val="0F4761" w:themeColor="accent1" w:themeShade="BF"/>
    </w:rPr>
  </w:style>
  <w:style w:type="character" w:styleId="IntenseReference">
    <w:name w:val="Intense Reference"/>
    <w:basedOn w:val="DefaultParagraphFont"/>
    <w:uiPriority w:val="32"/>
    <w:qFormat/>
    <w:rsid w:val="00AB5AF5"/>
    <w:rPr>
      <w:b/>
      <w:bCs/>
      <w:smallCaps/>
      <w:color w:val="0F4761" w:themeColor="accent1" w:themeShade="BF"/>
      <w:spacing w:val="5"/>
    </w:rPr>
  </w:style>
  <w:style w:type="character" w:styleId="Strong">
    <w:name w:val="Strong"/>
    <w:basedOn w:val="DefaultParagraphFont"/>
    <w:uiPriority w:val="22"/>
    <w:qFormat/>
    <w:rsid w:val="00F41800"/>
    <w:rPr>
      <w:b/>
      <w:bCs/>
    </w:rPr>
  </w:style>
  <w:style w:type="paragraph" w:styleId="Header">
    <w:name w:val="header"/>
    <w:basedOn w:val="Normal"/>
    <w:link w:val="HeaderChar"/>
    <w:uiPriority w:val="99"/>
    <w:unhideWhenUsed/>
    <w:rsid w:val="00D53F5E"/>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D53F5E"/>
  </w:style>
  <w:style w:type="paragraph" w:styleId="Footer">
    <w:name w:val="footer"/>
    <w:basedOn w:val="Normal"/>
    <w:link w:val="FooterChar"/>
    <w:uiPriority w:val="99"/>
    <w:unhideWhenUsed/>
    <w:rsid w:val="00D53F5E"/>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53F5E"/>
  </w:style>
  <w:style w:type="character" w:customStyle="1" w:styleId="apple-converted-space">
    <w:name w:val="apple-converted-space"/>
    <w:basedOn w:val="DefaultParagraphFont"/>
    <w:rsid w:val="00031627"/>
  </w:style>
  <w:style w:type="paragraph" w:customStyle="1" w:styleId="paragraph">
    <w:name w:val="paragraph"/>
    <w:basedOn w:val="Normal"/>
    <w:rsid w:val="000F3956"/>
    <w:pPr>
      <w:spacing w:before="100" w:beforeAutospacing="1" w:after="100" w:afterAutospacing="1"/>
    </w:pPr>
  </w:style>
  <w:style w:type="character" w:customStyle="1" w:styleId="normaltextrun">
    <w:name w:val="normaltextrun"/>
    <w:basedOn w:val="DefaultParagraphFont"/>
    <w:rsid w:val="000F3956"/>
  </w:style>
  <w:style w:type="character" w:customStyle="1" w:styleId="eop">
    <w:name w:val="eop"/>
    <w:basedOn w:val="DefaultParagraphFont"/>
    <w:rsid w:val="000F3956"/>
  </w:style>
  <w:style w:type="paragraph" w:styleId="NormalWeb">
    <w:name w:val="Normal (Web)"/>
    <w:basedOn w:val="Normal"/>
    <w:uiPriority w:val="99"/>
    <w:semiHidden/>
    <w:unhideWhenUsed/>
    <w:rsid w:val="001024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53068">
      <w:bodyDiv w:val="1"/>
      <w:marLeft w:val="0"/>
      <w:marRight w:val="0"/>
      <w:marTop w:val="0"/>
      <w:marBottom w:val="0"/>
      <w:divBdr>
        <w:top w:val="none" w:sz="0" w:space="0" w:color="auto"/>
        <w:left w:val="none" w:sz="0" w:space="0" w:color="auto"/>
        <w:bottom w:val="none" w:sz="0" w:space="0" w:color="auto"/>
        <w:right w:val="none" w:sz="0" w:space="0" w:color="auto"/>
      </w:divBdr>
    </w:div>
    <w:div w:id="151606805">
      <w:bodyDiv w:val="1"/>
      <w:marLeft w:val="0"/>
      <w:marRight w:val="0"/>
      <w:marTop w:val="0"/>
      <w:marBottom w:val="0"/>
      <w:divBdr>
        <w:top w:val="none" w:sz="0" w:space="0" w:color="auto"/>
        <w:left w:val="none" w:sz="0" w:space="0" w:color="auto"/>
        <w:bottom w:val="none" w:sz="0" w:space="0" w:color="auto"/>
        <w:right w:val="none" w:sz="0" w:space="0" w:color="auto"/>
      </w:divBdr>
    </w:div>
    <w:div w:id="420570649">
      <w:bodyDiv w:val="1"/>
      <w:marLeft w:val="0"/>
      <w:marRight w:val="0"/>
      <w:marTop w:val="0"/>
      <w:marBottom w:val="0"/>
      <w:divBdr>
        <w:top w:val="none" w:sz="0" w:space="0" w:color="auto"/>
        <w:left w:val="none" w:sz="0" w:space="0" w:color="auto"/>
        <w:bottom w:val="none" w:sz="0" w:space="0" w:color="auto"/>
        <w:right w:val="none" w:sz="0" w:space="0" w:color="auto"/>
      </w:divBdr>
    </w:div>
    <w:div w:id="632175571">
      <w:bodyDiv w:val="1"/>
      <w:marLeft w:val="0"/>
      <w:marRight w:val="0"/>
      <w:marTop w:val="0"/>
      <w:marBottom w:val="0"/>
      <w:divBdr>
        <w:top w:val="none" w:sz="0" w:space="0" w:color="auto"/>
        <w:left w:val="none" w:sz="0" w:space="0" w:color="auto"/>
        <w:bottom w:val="none" w:sz="0" w:space="0" w:color="auto"/>
        <w:right w:val="none" w:sz="0" w:space="0" w:color="auto"/>
      </w:divBdr>
    </w:div>
    <w:div w:id="709959128">
      <w:bodyDiv w:val="1"/>
      <w:marLeft w:val="0"/>
      <w:marRight w:val="0"/>
      <w:marTop w:val="0"/>
      <w:marBottom w:val="0"/>
      <w:divBdr>
        <w:top w:val="none" w:sz="0" w:space="0" w:color="auto"/>
        <w:left w:val="none" w:sz="0" w:space="0" w:color="auto"/>
        <w:bottom w:val="none" w:sz="0" w:space="0" w:color="auto"/>
        <w:right w:val="none" w:sz="0" w:space="0" w:color="auto"/>
      </w:divBdr>
    </w:div>
    <w:div w:id="864750461">
      <w:bodyDiv w:val="1"/>
      <w:marLeft w:val="0"/>
      <w:marRight w:val="0"/>
      <w:marTop w:val="0"/>
      <w:marBottom w:val="0"/>
      <w:divBdr>
        <w:top w:val="none" w:sz="0" w:space="0" w:color="auto"/>
        <w:left w:val="none" w:sz="0" w:space="0" w:color="auto"/>
        <w:bottom w:val="none" w:sz="0" w:space="0" w:color="auto"/>
        <w:right w:val="none" w:sz="0" w:space="0" w:color="auto"/>
      </w:divBdr>
    </w:div>
    <w:div w:id="1131752295">
      <w:bodyDiv w:val="1"/>
      <w:marLeft w:val="0"/>
      <w:marRight w:val="0"/>
      <w:marTop w:val="0"/>
      <w:marBottom w:val="0"/>
      <w:divBdr>
        <w:top w:val="none" w:sz="0" w:space="0" w:color="auto"/>
        <w:left w:val="none" w:sz="0" w:space="0" w:color="auto"/>
        <w:bottom w:val="none" w:sz="0" w:space="0" w:color="auto"/>
        <w:right w:val="none" w:sz="0" w:space="0" w:color="auto"/>
      </w:divBdr>
    </w:div>
    <w:div w:id="1220215260">
      <w:bodyDiv w:val="1"/>
      <w:marLeft w:val="0"/>
      <w:marRight w:val="0"/>
      <w:marTop w:val="0"/>
      <w:marBottom w:val="0"/>
      <w:divBdr>
        <w:top w:val="none" w:sz="0" w:space="0" w:color="auto"/>
        <w:left w:val="none" w:sz="0" w:space="0" w:color="auto"/>
        <w:bottom w:val="none" w:sz="0" w:space="0" w:color="auto"/>
        <w:right w:val="none" w:sz="0" w:space="0" w:color="auto"/>
      </w:divBdr>
    </w:div>
    <w:div w:id="1593856131">
      <w:bodyDiv w:val="1"/>
      <w:marLeft w:val="0"/>
      <w:marRight w:val="0"/>
      <w:marTop w:val="0"/>
      <w:marBottom w:val="0"/>
      <w:divBdr>
        <w:top w:val="none" w:sz="0" w:space="0" w:color="auto"/>
        <w:left w:val="none" w:sz="0" w:space="0" w:color="auto"/>
        <w:bottom w:val="none" w:sz="0" w:space="0" w:color="auto"/>
        <w:right w:val="none" w:sz="0" w:space="0" w:color="auto"/>
      </w:divBdr>
    </w:div>
    <w:div w:id="1686439271">
      <w:bodyDiv w:val="1"/>
      <w:marLeft w:val="0"/>
      <w:marRight w:val="0"/>
      <w:marTop w:val="0"/>
      <w:marBottom w:val="0"/>
      <w:divBdr>
        <w:top w:val="none" w:sz="0" w:space="0" w:color="auto"/>
        <w:left w:val="none" w:sz="0" w:space="0" w:color="auto"/>
        <w:bottom w:val="none" w:sz="0" w:space="0" w:color="auto"/>
        <w:right w:val="none" w:sz="0" w:space="0" w:color="auto"/>
      </w:divBdr>
      <w:divsChild>
        <w:div w:id="864826838">
          <w:marLeft w:val="0"/>
          <w:marRight w:val="0"/>
          <w:marTop w:val="0"/>
          <w:marBottom w:val="0"/>
          <w:divBdr>
            <w:top w:val="none" w:sz="0" w:space="0" w:color="auto"/>
            <w:left w:val="none" w:sz="0" w:space="0" w:color="auto"/>
            <w:bottom w:val="none" w:sz="0" w:space="0" w:color="auto"/>
            <w:right w:val="none" w:sz="0" w:space="0" w:color="auto"/>
          </w:divBdr>
        </w:div>
        <w:div w:id="2018389441">
          <w:marLeft w:val="0"/>
          <w:marRight w:val="0"/>
          <w:marTop w:val="0"/>
          <w:marBottom w:val="0"/>
          <w:divBdr>
            <w:top w:val="none" w:sz="0" w:space="0" w:color="auto"/>
            <w:left w:val="none" w:sz="0" w:space="0" w:color="auto"/>
            <w:bottom w:val="none" w:sz="0" w:space="0" w:color="auto"/>
            <w:right w:val="none" w:sz="0" w:space="0" w:color="auto"/>
          </w:divBdr>
        </w:div>
      </w:divsChild>
    </w:div>
    <w:div w:id="170023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6</Pages>
  <Words>2997</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Heath (2304346)</dc:creator>
  <cp:keywords/>
  <dc:description/>
  <cp:lastModifiedBy>Aimee Heath (2304346)</cp:lastModifiedBy>
  <cp:revision>76</cp:revision>
  <dcterms:created xsi:type="dcterms:W3CDTF">2025-05-15T06:45:00Z</dcterms:created>
  <dcterms:modified xsi:type="dcterms:W3CDTF">2025-05-16T09:16:00Z</dcterms:modified>
</cp:coreProperties>
</file>