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5EEB92" w14:textId="4AB2D1DD" w:rsidR="00261686" w:rsidRPr="004E7DEA" w:rsidRDefault="00CC0239" w:rsidP="004E7DEA">
      <w:pPr>
        <w:spacing w:before="240"/>
        <w:jc w:val="center"/>
        <w:rPr>
          <w:b/>
          <w:color w:val="000000" w:themeColor="text1"/>
          <w:sz w:val="32"/>
          <w:szCs w:val="32"/>
          <w:lang w:val="en-GB"/>
        </w:rPr>
      </w:pPr>
      <w:bookmarkStart w:id="0" w:name="_o7865gvwrde5" w:colFirst="0" w:colLast="0"/>
      <w:bookmarkEnd w:id="0"/>
      <w:r w:rsidRPr="00CC0239">
        <w:rPr>
          <w:b/>
          <w:noProof/>
          <w:color w:val="000000" w:themeColor="text1"/>
          <w:sz w:val="32"/>
          <w:szCs w:val="32"/>
        </w:rPr>
        <w:drawing>
          <wp:inline distT="0" distB="0" distL="0" distR="0" wp14:anchorId="4929DED4" wp14:editId="66565928">
            <wp:extent cx="2533650" cy="1118725"/>
            <wp:effectExtent l="0" t="0" r="0" b="5715"/>
            <wp:docPr id="1227485271" name="Picture 6" descr="university-of-wales-trinity-saint-david-logo-vector | ESRC Wales Doctoral  Training Partnership">
              <a:extLst xmlns:a="http://schemas.openxmlformats.org/drawingml/2006/main">
                <a:ext uri="{FF2B5EF4-FFF2-40B4-BE49-F238E27FC236}">
                  <a16:creationId xmlns:a16="http://schemas.microsoft.com/office/drawing/2014/main" id="{E0FCE878-3EF8-9EE6-9163-F3C8BE3D16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6" descr="university-of-wales-trinity-saint-david-logo-vector | ESRC Wales Doctoral  Training Partnership">
                      <a:extLst>
                        <a:ext uri="{FF2B5EF4-FFF2-40B4-BE49-F238E27FC236}">
                          <a16:creationId xmlns:a16="http://schemas.microsoft.com/office/drawing/2014/main" id="{E0FCE878-3EF8-9EE6-9163-F3C8BE3D161B}"/>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33650" cy="111872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30FCD56A" w14:textId="77777777" w:rsidR="00261686" w:rsidRPr="004E7DEA" w:rsidRDefault="00261686" w:rsidP="0069670F">
      <w:pPr>
        <w:spacing w:before="240"/>
        <w:rPr>
          <w:b/>
          <w:color w:val="000000" w:themeColor="text1"/>
          <w:sz w:val="32"/>
          <w:szCs w:val="32"/>
          <w:lang w:val="en-GB"/>
        </w:rPr>
      </w:pPr>
    </w:p>
    <w:p w14:paraId="6D1DA66F" w14:textId="4180E7BE" w:rsidR="0001468F" w:rsidRPr="004E7DEA" w:rsidRDefault="0069670F" w:rsidP="00CC0239">
      <w:pPr>
        <w:spacing w:before="240"/>
        <w:rPr>
          <w:b/>
          <w:color w:val="000000" w:themeColor="text1"/>
          <w:sz w:val="32"/>
          <w:szCs w:val="32"/>
          <w:lang w:val="en-GB"/>
        </w:rPr>
      </w:pPr>
      <w:r>
        <w:rPr>
          <w:b/>
          <w:color w:val="000000" w:themeColor="text1"/>
          <w:sz w:val="32"/>
          <w:szCs w:val="32"/>
          <w:lang w:val="en-GB"/>
        </w:rPr>
        <w:t xml:space="preserve">   </w:t>
      </w:r>
      <w:r w:rsidR="00CC0239">
        <w:rPr>
          <w:b/>
          <w:color w:val="000000" w:themeColor="text1"/>
          <w:sz w:val="32"/>
          <w:szCs w:val="32"/>
          <w:lang w:val="en-GB"/>
        </w:rPr>
        <w:t xml:space="preserve"> </w:t>
      </w:r>
      <w:r w:rsidR="00261686" w:rsidRPr="004E7DEA">
        <w:rPr>
          <w:b/>
          <w:color w:val="000000" w:themeColor="text1"/>
          <w:sz w:val="32"/>
          <w:szCs w:val="32"/>
          <w:lang w:val="en-GB"/>
        </w:rPr>
        <w:t>MSC PUBLIC HEALTH AND SOCIAL CARE IN PRACTICE</w:t>
      </w:r>
    </w:p>
    <w:p w14:paraId="2586DF85" w14:textId="77777777" w:rsidR="005527E7" w:rsidRPr="004E7DEA" w:rsidRDefault="00261686" w:rsidP="004E7DEA">
      <w:pPr>
        <w:spacing w:before="240"/>
        <w:jc w:val="center"/>
        <w:rPr>
          <w:b/>
          <w:color w:val="000000" w:themeColor="text1"/>
          <w:sz w:val="32"/>
          <w:szCs w:val="32"/>
          <w:lang w:val="en-GB"/>
        </w:rPr>
      </w:pPr>
      <w:r w:rsidRPr="004E7DEA">
        <w:rPr>
          <w:b/>
          <w:color w:val="000000" w:themeColor="text1"/>
          <w:sz w:val="32"/>
          <w:szCs w:val="32"/>
          <w:lang w:val="en-GB"/>
        </w:rPr>
        <w:t>SOCIAL EPIDEMIOLOGY AND PUBLIC HEALTH DEVELOPMENT</w:t>
      </w:r>
    </w:p>
    <w:p w14:paraId="4239BA12" w14:textId="77777777" w:rsidR="005527E7" w:rsidRDefault="00261686" w:rsidP="004E7DEA">
      <w:pPr>
        <w:spacing w:before="240"/>
        <w:jc w:val="center"/>
        <w:rPr>
          <w:b/>
          <w:color w:val="000000" w:themeColor="text1"/>
          <w:sz w:val="32"/>
          <w:szCs w:val="32"/>
          <w:lang w:val="en-GB"/>
        </w:rPr>
      </w:pPr>
      <w:r w:rsidRPr="004E7DEA">
        <w:rPr>
          <w:b/>
          <w:color w:val="000000" w:themeColor="text1"/>
          <w:sz w:val="32"/>
          <w:szCs w:val="32"/>
          <w:lang w:val="en-GB"/>
        </w:rPr>
        <w:t>LCHS7000</w:t>
      </w:r>
    </w:p>
    <w:p w14:paraId="5792DC70" w14:textId="77777777" w:rsidR="00CC0239" w:rsidRPr="00CC0239" w:rsidRDefault="00CC0239" w:rsidP="00CC0239">
      <w:pPr>
        <w:spacing w:before="240"/>
        <w:jc w:val="center"/>
        <w:rPr>
          <w:b/>
          <w:color w:val="000000" w:themeColor="text1"/>
          <w:sz w:val="32"/>
          <w:szCs w:val="32"/>
          <w:lang w:val="en-GB"/>
        </w:rPr>
      </w:pPr>
      <w:r w:rsidRPr="00CC0239">
        <w:rPr>
          <w:b/>
          <w:color w:val="000000" w:themeColor="text1"/>
          <w:sz w:val="32"/>
          <w:szCs w:val="32"/>
          <w:lang w:val="en-GB"/>
        </w:rPr>
        <w:t>STUDENT NAME: PRIYABEN BHUPERNDRABHAI PATEL</w:t>
      </w:r>
    </w:p>
    <w:p w14:paraId="786AEB9E" w14:textId="381FAA2D" w:rsidR="00CC0239" w:rsidRDefault="00CC0239" w:rsidP="00CC0239">
      <w:pPr>
        <w:spacing w:before="240"/>
        <w:jc w:val="center"/>
        <w:rPr>
          <w:b/>
          <w:color w:val="000000" w:themeColor="text1"/>
          <w:sz w:val="32"/>
          <w:szCs w:val="32"/>
          <w:lang w:val="en-GB"/>
        </w:rPr>
      </w:pPr>
      <w:r w:rsidRPr="00CC0239">
        <w:rPr>
          <w:b/>
          <w:color w:val="000000" w:themeColor="text1"/>
          <w:sz w:val="32"/>
          <w:szCs w:val="32"/>
          <w:lang w:val="en-GB"/>
        </w:rPr>
        <w:t>STUDENT ID:2503904</w:t>
      </w:r>
    </w:p>
    <w:p w14:paraId="3BA42CB1" w14:textId="77777777" w:rsidR="0055413B" w:rsidRDefault="0055413B" w:rsidP="004E7DEA">
      <w:pPr>
        <w:spacing w:before="240"/>
        <w:jc w:val="center"/>
        <w:rPr>
          <w:b/>
          <w:color w:val="000000" w:themeColor="text1"/>
          <w:sz w:val="32"/>
          <w:szCs w:val="32"/>
          <w:lang w:val="en-GB"/>
        </w:rPr>
      </w:pPr>
      <w:r w:rsidRPr="0055413B">
        <w:rPr>
          <w:b/>
          <w:color w:val="000000" w:themeColor="text1"/>
          <w:sz w:val="32"/>
          <w:szCs w:val="32"/>
          <w:lang w:val="en-GB"/>
        </w:rPr>
        <w:t>LEVEL 7 ASSESSMENT SPECIFICATION</w:t>
      </w:r>
    </w:p>
    <w:p w14:paraId="2A060527" w14:textId="7587C4F9" w:rsidR="000741F6" w:rsidRDefault="0069670F" w:rsidP="00CC0239">
      <w:pPr>
        <w:spacing w:before="240"/>
        <w:jc w:val="center"/>
        <w:rPr>
          <w:b/>
          <w:color w:val="000000" w:themeColor="text1"/>
          <w:sz w:val="32"/>
          <w:szCs w:val="32"/>
          <w:lang w:val="en-GB"/>
        </w:rPr>
      </w:pPr>
      <w:r w:rsidRPr="0055413B">
        <w:rPr>
          <w:b/>
          <w:color w:val="000000" w:themeColor="text1"/>
          <w:sz w:val="32"/>
          <w:szCs w:val="32"/>
          <w:lang w:val="en-GB"/>
        </w:rPr>
        <w:t>ASSIGNMENT TITLE</w:t>
      </w:r>
      <w:r w:rsidR="0055413B" w:rsidRPr="0055413B">
        <w:rPr>
          <w:b/>
          <w:color w:val="000000" w:themeColor="text1"/>
          <w:sz w:val="32"/>
          <w:szCs w:val="32"/>
          <w:lang w:val="en-GB"/>
        </w:rPr>
        <w:t xml:space="preserve">: </w:t>
      </w:r>
      <w:r w:rsidR="00CC0239" w:rsidRPr="00CC0239">
        <w:rPr>
          <w:b/>
          <w:bCs/>
          <w:sz w:val="32"/>
          <w:szCs w:val="32"/>
          <w:lang w:val="en-GB"/>
        </w:rPr>
        <w:t>AGE AND HEALTH INEQUALITIES</w:t>
      </w:r>
    </w:p>
    <w:p w14:paraId="44007239" w14:textId="77777777" w:rsidR="000741F6" w:rsidRPr="004E7DEA" w:rsidRDefault="000741F6" w:rsidP="004E7DEA">
      <w:pPr>
        <w:spacing w:before="240"/>
        <w:jc w:val="center"/>
        <w:rPr>
          <w:b/>
          <w:color w:val="000000" w:themeColor="text1"/>
          <w:sz w:val="32"/>
          <w:szCs w:val="32"/>
          <w:lang w:val="en-GB"/>
        </w:rPr>
      </w:pPr>
    </w:p>
    <w:p w14:paraId="602AD25E" w14:textId="77777777" w:rsidR="004F14AF" w:rsidRDefault="004F14AF">
      <w:pPr>
        <w:rPr>
          <w:lang w:val="en-GB"/>
        </w:rPr>
      </w:pPr>
      <w:r>
        <w:rPr>
          <w:lang w:val="en-GB"/>
        </w:rPr>
        <w:br w:type="page"/>
      </w:r>
    </w:p>
    <w:sdt>
      <w:sdtPr>
        <w:rPr>
          <w:rFonts w:ascii="Arial" w:eastAsia="Arial" w:hAnsi="Arial" w:cs="Arial"/>
          <w:b w:val="0"/>
          <w:bCs w:val="0"/>
          <w:color w:val="000000" w:themeColor="text1"/>
          <w:sz w:val="22"/>
          <w:szCs w:val="22"/>
        </w:rPr>
        <w:id w:val="24869847"/>
        <w:docPartObj>
          <w:docPartGallery w:val="Table of Contents"/>
          <w:docPartUnique/>
        </w:docPartObj>
      </w:sdtPr>
      <w:sdtEndPr>
        <w:rPr>
          <w:color w:val="auto"/>
        </w:rPr>
      </w:sdtEndPr>
      <w:sdtContent>
        <w:p w14:paraId="65D53BEF" w14:textId="77777777" w:rsidR="004F14AF" w:rsidRPr="004F14AF" w:rsidRDefault="004F14AF" w:rsidP="004F14AF">
          <w:pPr>
            <w:pStyle w:val="TOCHeading"/>
            <w:spacing w:line="360" w:lineRule="auto"/>
            <w:jc w:val="center"/>
            <w:rPr>
              <w:rFonts w:ascii="Arial" w:hAnsi="Arial" w:cs="Arial"/>
              <w:color w:val="000000" w:themeColor="text1"/>
              <w:sz w:val="22"/>
              <w:szCs w:val="22"/>
            </w:rPr>
          </w:pPr>
          <w:r w:rsidRPr="004F14AF">
            <w:rPr>
              <w:rFonts w:ascii="Arial" w:hAnsi="Arial" w:cs="Arial"/>
              <w:color w:val="000000" w:themeColor="text1"/>
              <w:sz w:val="22"/>
              <w:szCs w:val="22"/>
            </w:rPr>
            <w:t>Table of Contents</w:t>
          </w:r>
        </w:p>
        <w:p w14:paraId="40692D38" w14:textId="77777777" w:rsidR="004F14AF" w:rsidRPr="004F14AF" w:rsidRDefault="004F435D" w:rsidP="004F14AF">
          <w:pPr>
            <w:pStyle w:val="TOC1"/>
            <w:tabs>
              <w:tab w:val="right" w:leader="dot" w:pos="9350"/>
            </w:tabs>
            <w:rPr>
              <w:noProof/>
              <w:color w:val="000000" w:themeColor="text1"/>
            </w:rPr>
          </w:pPr>
          <w:r w:rsidRPr="004F14AF">
            <w:rPr>
              <w:color w:val="000000" w:themeColor="text1"/>
            </w:rPr>
            <w:fldChar w:fldCharType="begin"/>
          </w:r>
          <w:r w:rsidR="004F14AF" w:rsidRPr="004F14AF">
            <w:rPr>
              <w:color w:val="000000" w:themeColor="text1"/>
            </w:rPr>
            <w:instrText xml:space="preserve"> TOC \o "1-3" \h \z \u </w:instrText>
          </w:r>
          <w:r w:rsidRPr="004F14AF">
            <w:rPr>
              <w:color w:val="000000" w:themeColor="text1"/>
            </w:rPr>
            <w:fldChar w:fldCharType="separate"/>
          </w:r>
          <w:hyperlink w:anchor="_Toc215673443" w:history="1">
            <w:r w:rsidR="004F14AF" w:rsidRPr="004F14AF">
              <w:rPr>
                <w:rStyle w:val="Hyperlink"/>
                <w:noProof/>
                <w:color w:val="000000" w:themeColor="text1"/>
                <w:lang w:val="en-GB"/>
              </w:rPr>
              <w:t>Task 1: Social Epidemiological Analysis</w:t>
            </w:r>
            <w:r w:rsidR="004F14AF" w:rsidRPr="004F14AF">
              <w:rPr>
                <w:noProof/>
                <w:webHidden/>
                <w:color w:val="000000" w:themeColor="text1"/>
              </w:rPr>
              <w:tab/>
            </w:r>
            <w:r w:rsidRPr="004F14AF">
              <w:rPr>
                <w:noProof/>
                <w:webHidden/>
                <w:color w:val="000000" w:themeColor="text1"/>
              </w:rPr>
              <w:fldChar w:fldCharType="begin"/>
            </w:r>
            <w:r w:rsidR="004F14AF" w:rsidRPr="004F14AF">
              <w:rPr>
                <w:noProof/>
                <w:webHidden/>
                <w:color w:val="000000" w:themeColor="text1"/>
              </w:rPr>
              <w:instrText xml:space="preserve"> PAGEREF _Toc215673443 \h </w:instrText>
            </w:r>
            <w:r w:rsidRPr="004F14AF">
              <w:rPr>
                <w:noProof/>
                <w:webHidden/>
                <w:color w:val="000000" w:themeColor="text1"/>
              </w:rPr>
            </w:r>
            <w:r w:rsidRPr="004F14AF">
              <w:rPr>
                <w:noProof/>
                <w:webHidden/>
                <w:color w:val="000000" w:themeColor="text1"/>
              </w:rPr>
              <w:fldChar w:fldCharType="separate"/>
            </w:r>
            <w:r w:rsidR="004F14AF" w:rsidRPr="004F14AF">
              <w:rPr>
                <w:noProof/>
                <w:webHidden/>
                <w:color w:val="000000" w:themeColor="text1"/>
              </w:rPr>
              <w:t>2</w:t>
            </w:r>
            <w:r w:rsidRPr="004F14AF">
              <w:rPr>
                <w:noProof/>
                <w:webHidden/>
                <w:color w:val="000000" w:themeColor="text1"/>
              </w:rPr>
              <w:fldChar w:fldCharType="end"/>
            </w:r>
          </w:hyperlink>
        </w:p>
        <w:p w14:paraId="1DF89EAE" w14:textId="77777777" w:rsidR="004F14AF" w:rsidRPr="004F14AF" w:rsidRDefault="004F14AF" w:rsidP="004F14AF">
          <w:pPr>
            <w:pStyle w:val="TOC1"/>
            <w:tabs>
              <w:tab w:val="right" w:leader="dot" w:pos="9350"/>
            </w:tabs>
            <w:rPr>
              <w:noProof/>
              <w:color w:val="000000" w:themeColor="text1"/>
            </w:rPr>
          </w:pPr>
          <w:hyperlink w:anchor="_Toc215673444" w:history="1">
            <w:r w:rsidRPr="004F14AF">
              <w:rPr>
                <w:rStyle w:val="Hyperlink"/>
                <w:noProof/>
                <w:color w:val="000000" w:themeColor="text1"/>
                <w:lang w:val="en-GB"/>
              </w:rPr>
              <w:t>Title: Age and health inequalities</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_Toc215673444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2</w:t>
            </w:r>
            <w:r w:rsidR="004F435D" w:rsidRPr="004F14AF">
              <w:rPr>
                <w:noProof/>
                <w:webHidden/>
                <w:color w:val="000000" w:themeColor="text1"/>
              </w:rPr>
              <w:fldChar w:fldCharType="end"/>
            </w:r>
          </w:hyperlink>
        </w:p>
        <w:p w14:paraId="65EC2AD0" w14:textId="77777777" w:rsidR="004F14AF" w:rsidRPr="004F14AF" w:rsidRDefault="004F14AF" w:rsidP="004F14AF">
          <w:pPr>
            <w:pStyle w:val="TOC2"/>
            <w:tabs>
              <w:tab w:val="right" w:leader="dot" w:pos="9350"/>
            </w:tabs>
            <w:rPr>
              <w:noProof/>
              <w:color w:val="000000" w:themeColor="text1"/>
            </w:rPr>
          </w:pPr>
          <w:hyperlink w:anchor="_Toc215673445" w:history="1">
            <w:r w:rsidRPr="004F14AF">
              <w:rPr>
                <w:rStyle w:val="Hyperlink"/>
                <w:noProof/>
                <w:color w:val="000000" w:themeColor="text1"/>
                <w:lang w:val="en-GB"/>
              </w:rPr>
              <w:t>1.1 Introduction</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_Toc215673445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2</w:t>
            </w:r>
            <w:r w:rsidR="004F435D" w:rsidRPr="004F14AF">
              <w:rPr>
                <w:noProof/>
                <w:webHidden/>
                <w:color w:val="000000" w:themeColor="text1"/>
              </w:rPr>
              <w:fldChar w:fldCharType="end"/>
            </w:r>
          </w:hyperlink>
        </w:p>
        <w:p w14:paraId="303350D8" w14:textId="77777777" w:rsidR="004F14AF" w:rsidRPr="004F14AF" w:rsidRDefault="004F14AF" w:rsidP="004F14AF">
          <w:pPr>
            <w:pStyle w:val="TOC2"/>
            <w:tabs>
              <w:tab w:val="right" w:leader="dot" w:pos="9350"/>
            </w:tabs>
            <w:rPr>
              <w:noProof/>
              <w:color w:val="000000" w:themeColor="text1"/>
            </w:rPr>
          </w:pPr>
          <w:hyperlink w:anchor="_Toc215673446" w:history="1">
            <w:r w:rsidRPr="004F14AF">
              <w:rPr>
                <w:rStyle w:val="Hyperlink"/>
                <w:noProof/>
                <w:color w:val="000000" w:themeColor="text1"/>
                <w:lang w:val="en-GB"/>
              </w:rPr>
              <w:t>1.2 Contextual background and underlying factor</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_Toc215673446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2</w:t>
            </w:r>
            <w:r w:rsidR="004F435D" w:rsidRPr="004F14AF">
              <w:rPr>
                <w:noProof/>
                <w:webHidden/>
                <w:color w:val="000000" w:themeColor="text1"/>
              </w:rPr>
              <w:fldChar w:fldCharType="end"/>
            </w:r>
          </w:hyperlink>
        </w:p>
        <w:p w14:paraId="3BB13BCC" w14:textId="77777777" w:rsidR="004F14AF" w:rsidRPr="004F14AF" w:rsidRDefault="004F14AF" w:rsidP="004F14AF">
          <w:pPr>
            <w:pStyle w:val="TOC3"/>
            <w:tabs>
              <w:tab w:val="right" w:leader="dot" w:pos="9350"/>
            </w:tabs>
            <w:rPr>
              <w:noProof/>
              <w:color w:val="000000" w:themeColor="text1"/>
            </w:rPr>
          </w:pPr>
          <w:hyperlink w:anchor="_Toc215673447" w:history="1">
            <w:r w:rsidRPr="004F14AF">
              <w:rPr>
                <w:rStyle w:val="Hyperlink"/>
                <w:noProof/>
                <w:color w:val="000000" w:themeColor="text1"/>
                <w:lang w:val="en-GB"/>
              </w:rPr>
              <w:t>1.2.1 Diseases/Illness</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_Toc215673447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2</w:t>
            </w:r>
            <w:r w:rsidR="004F435D" w:rsidRPr="004F14AF">
              <w:rPr>
                <w:noProof/>
                <w:webHidden/>
                <w:color w:val="000000" w:themeColor="text1"/>
              </w:rPr>
              <w:fldChar w:fldCharType="end"/>
            </w:r>
          </w:hyperlink>
        </w:p>
        <w:p w14:paraId="194FC5F9" w14:textId="77777777" w:rsidR="004F14AF" w:rsidRPr="004F14AF" w:rsidRDefault="004F14AF" w:rsidP="004F14AF">
          <w:pPr>
            <w:pStyle w:val="TOC3"/>
            <w:tabs>
              <w:tab w:val="right" w:leader="dot" w:pos="9350"/>
            </w:tabs>
            <w:rPr>
              <w:noProof/>
              <w:color w:val="000000" w:themeColor="text1"/>
            </w:rPr>
          </w:pPr>
          <w:hyperlink w:anchor="_Toc215673448" w:history="1">
            <w:r w:rsidRPr="004F14AF">
              <w:rPr>
                <w:rStyle w:val="Hyperlink"/>
                <w:noProof/>
                <w:color w:val="000000" w:themeColor="text1"/>
                <w:lang w:val="en-GB"/>
              </w:rPr>
              <w:t>1.2.2 Social Issues</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_Toc215673448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4</w:t>
            </w:r>
            <w:r w:rsidR="004F435D" w:rsidRPr="004F14AF">
              <w:rPr>
                <w:noProof/>
                <w:webHidden/>
                <w:color w:val="000000" w:themeColor="text1"/>
              </w:rPr>
              <w:fldChar w:fldCharType="end"/>
            </w:r>
          </w:hyperlink>
        </w:p>
        <w:p w14:paraId="246A922A" w14:textId="77777777" w:rsidR="004F14AF" w:rsidRPr="004F14AF" w:rsidRDefault="004F14AF" w:rsidP="004F14AF">
          <w:pPr>
            <w:pStyle w:val="TOC2"/>
            <w:tabs>
              <w:tab w:val="right" w:leader="dot" w:pos="9350"/>
            </w:tabs>
            <w:rPr>
              <w:noProof/>
              <w:color w:val="000000" w:themeColor="text1"/>
            </w:rPr>
          </w:pPr>
          <w:hyperlink w:anchor="_Toc215673449" w:history="1">
            <w:r w:rsidRPr="004F14AF">
              <w:rPr>
                <w:rStyle w:val="Hyperlink"/>
                <w:noProof/>
                <w:color w:val="000000" w:themeColor="text1"/>
                <w:lang w:val="en-GB"/>
              </w:rPr>
              <w:t>1.3 National Response to reduce health inequalities in your chosen group</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_Toc215673449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6</w:t>
            </w:r>
            <w:r w:rsidR="004F435D" w:rsidRPr="004F14AF">
              <w:rPr>
                <w:noProof/>
                <w:webHidden/>
                <w:color w:val="000000" w:themeColor="text1"/>
              </w:rPr>
              <w:fldChar w:fldCharType="end"/>
            </w:r>
          </w:hyperlink>
        </w:p>
        <w:p w14:paraId="27760B48" w14:textId="77777777" w:rsidR="004F14AF" w:rsidRPr="004F14AF" w:rsidRDefault="004F14AF" w:rsidP="004F14AF">
          <w:pPr>
            <w:pStyle w:val="TOC2"/>
            <w:tabs>
              <w:tab w:val="right" w:leader="dot" w:pos="9350"/>
            </w:tabs>
            <w:rPr>
              <w:noProof/>
              <w:color w:val="000000" w:themeColor="text1"/>
            </w:rPr>
          </w:pPr>
          <w:hyperlink w:anchor="_Toc215673450" w:history="1">
            <w:r w:rsidRPr="004F14AF">
              <w:rPr>
                <w:rStyle w:val="Hyperlink"/>
                <w:noProof/>
                <w:color w:val="000000" w:themeColor="text1"/>
                <w:lang w:val="en-GB"/>
              </w:rPr>
              <w:t>1.4 Organisations that support chosen group</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_Toc215673450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6</w:t>
            </w:r>
            <w:r w:rsidR="004F435D" w:rsidRPr="004F14AF">
              <w:rPr>
                <w:noProof/>
                <w:webHidden/>
                <w:color w:val="000000" w:themeColor="text1"/>
              </w:rPr>
              <w:fldChar w:fldCharType="end"/>
            </w:r>
          </w:hyperlink>
        </w:p>
        <w:p w14:paraId="769BA192" w14:textId="77777777" w:rsidR="004F14AF" w:rsidRPr="004F14AF" w:rsidRDefault="004F14AF" w:rsidP="004F14AF">
          <w:pPr>
            <w:pStyle w:val="TOC2"/>
            <w:tabs>
              <w:tab w:val="right" w:leader="dot" w:pos="9350"/>
            </w:tabs>
            <w:rPr>
              <w:noProof/>
              <w:color w:val="000000" w:themeColor="text1"/>
            </w:rPr>
          </w:pPr>
          <w:hyperlink w:anchor="_Toc215673451" w:history="1">
            <w:r w:rsidRPr="004F14AF">
              <w:rPr>
                <w:rStyle w:val="Hyperlink"/>
                <w:noProof/>
                <w:color w:val="000000" w:themeColor="text1"/>
                <w:lang w:val="en-GB"/>
              </w:rPr>
              <w:t>1.5 Conclusion</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_Toc215673451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7</w:t>
            </w:r>
            <w:r w:rsidR="004F435D" w:rsidRPr="004F14AF">
              <w:rPr>
                <w:noProof/>
                <w:webHidden/>
                <w:color w:val="000000" w:themeColor="text1"/>
              </w:rPr>
              <w:fldChar w:fldCharType="end"/>
            </w:r>
          </w:hyperlink>
        </w:p>
        <w:p w14:paraId="4B9244C4" w14:textId="77777777" w:rsidR="004F14AF" w:rsidRPr="004F14AF" w:rsidRDefault="004F14AF" w:rsidP="004F14AF">
          <w:pPr>
            <w:pStyle w:val="TOC1"/>
            <w:tabs>
              <w:tab w:val="right" w:leader="dot" w:pos="9350"/>
            </w:tabs>
            <w:rPr>
              <w:noProof/>
              <w:color w:val="000000" w:themeColor="text1"/>
            </w:rPr>
          </w:pPr>
          <w:hyperlink w:anchor="_Toc215673452" w:history="1">
            <w:r w:rsidRPr="004F14AF">
              <w:rPr>
                <w:rStyle w:val="Hyperlink"/>
                <w:noProof/>
                <w:color w:val="000000" w:themeColor="text1"/>
                <w:lang w:val="en-GB"/>
              </w:rPr>
              <w:t>Task 2: Epidemiological Analysis</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_Toc215673452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8</w:t>
            </w:r>
            <w:r w:rsidR="004F435D" w:rsidRPr="004F14AF">
              <w:rPr>
                <w:noProof/>
                <w:webHidden/>
                <w:color w:val="000000" w:themeColor="text1"/>
              </w:rPr>
              <w:fldChar w:fldCharType="end"/>
            </w:r>
          </w:hyperlink>
        </w:p>
        <w:p w14:paraId="4564EE3E" w14:textId="77777777" w:rsidR="004F14AF" w:rsidRPr="004F14AF" w:rsidRDefault="004F14AF" w:rsidP="004F14AF">
          <w:pPr>
            <w:pStyle w:val="TOC2"/>
            <w:tabs>
              <w:tab w:val="right" w:leader="dot" w:pos="9350"/>
            </w:tabs>
            <w:rPr>
              <w:noProof/>
              <w:color w:val="000000" w:themeColor="text1"/>
            </w:rPr>
          </w:pPr>
          <w:hyperlink w:anchor="_Toc215673453" w:history="1">
            <w:r w:rsidRPr="004F14AF">
              <w:rPr>
                <w:rStyle w:val="Hyperlink"/>
                <w:noProof/>
                <w:color w:val="000000" w:themeColor="text1"/>
                <w:lang w:val="en-GB"/>
              </w:rPr>
              <w:t>2.1 Introduction</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_Toc215673453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8</w:t>
            </w:r>
            <w:r w:rsidR="004F435D" w:rsidRPr="004F14AF">
              <w:rPr>
                <w:noProof/>
                <w:webHidden/>
                <w:color w:val="000000" w:themeColor="text1"/>
              </w:rPr>
              <w:fldChar w:fldCharType="end"/>
            </w:r>
          </w:hyperlink>
        </w:p>
        <w:p w14:paraId="4C148E99" w14:textId="77777777" w:rsidR="004F14AF" w:rsidRPr="004F14AF" w:rsidRDefault="004F14AF" w:rsidP="004F14AF">
          <w:pPr>
            <w:pStyle w:val="TOC2"/>
            <w:tabs>
              <w:tab w:val="right" w:leader="dot" w:pos="9350"/>
            </w:tabs>
            <w:rPr>
              <w:noProof/>
              <w:color w:val="000000" w:themeColor="text1"/>
            </w:rPr>
          </w:pPr>
          <w:hyperlink w:anchor="_Toc215673454" w:history="1">
            <w:r w:rsidRPr="004F14AF">
              <w:rPr>
                <w:rStyle w:val="Hyperlink"/>
                <w:noProof/>
                <w:color w:val="000000" w:themeColor="text1"/>
                <w:lang w:val="en-GB"/>
              </w:rPr>
              <w:t>2.2 Main Body</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_Toc215673454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8</w:t>
            </w:r>
            <w:r w:rsidR="004F435D" w:rsidRPr="004F14AF">
              <w:rPr>
                <w:noProof/>
                <w:webHidden/>
                <w:color w:val="000000" w:themeColor="text1"/>
              </w:rPr>
              <w:fldChar w:fldCharType="end"/>
            </w:r>
          </w:hyperlink>
        </w:p>
        <w:p w14:paraId="4BAF67C3" w14:textId="77777777" w:rsidR="004F14AF" w:rsidRPr="004F14AF" w:rsidRDefault="004F14AF" w:rsidP="004F14AF">
          <w:pPr>
            <w:pStyle w:val="TOC3"/>
            <w:tabs>
              <w:tab w:val="right" w:leader="dot" w:pos="9350"/>
            </w:tabs>
            <w:rPr>
              <w:noProof/>
              <w:color w:val="000000" w:themeColor="text1"/>
            </w:rPr>
          </w:pPr>
          <w:hyperlink w:anchor="_Toc215673455" w:history="1">
            <w:r w:rsidRPr="004F14AF">
              <w:rPr>
                <w:rStyle w:val="Hyperlink"/>
                <w:noProof/>
                <w:color w:val="000000" w:themeColor="text1"/>
                <w:lang w:val="en-GB"/>
              </w:rPr>
              <w:t>2.2.1 Public health measures with 3Ps</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_Toc215673455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8</w:t>
            </w:r>
            <w:r w:rsidR="004F435D" w:rsidRPr="004F14AF">
              <w:rPr>
                <w:noProof/>
                <w:webHidden/>
                <w:color w:val="000000" w:themeColor="text1"/>
              </w:rPr>
              <w:fldChar w:fldCharType="end"/>
            </w:r>
          </w:hyperlink>
        </w:p>
        <w:p w14:paraId="232C7810" w14:textId="77777777" w:rsidR="004F14AF" w:rsidRPr="004F14AF" w:rsidRDefault="004F14AF" w:rsidP="004F14AF">
          <w:pPr>
            <w:pStyle w:val="TOC3"/>
            <w:tabs>
              <w:tab w:val="right" w:leader="dot" w:pos="9350"/>
            </w:tabs>
            <w:rPr>
              <w:noProof/>
              <w:color w:val="000000" w:themeColor="text1"/>
            </w:rPr>
          </w:pPr>
          <w:hyperlink w:anchor="_Toc215673456" w:history="1">
            <w:r w:rsidRPr="004F14AF">
              <w:rPr>
                <w:rStyle w:val="Hyperlink"/>
                <w:noProof/>
                <w:color w:val="000000" w:themeColor="text1"/>
                <w:lang w:val="en-GB"/>
              </w:rPr>
              <w:t>2.2.2 Key determinants or risk factors</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_Toc215673456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9</w:t>
            </w:r>
            <w:r w:rsidR="004F435D" w:rsidRPr="004F14AF">
              <w:rPr>
                <w:noProof/>
                <w:webHidden/>
                <w:color w:val="000000" w:themeColor="text1"/>
              </w:rPr>
              <w:fldChar w:fldCharType="end"/>
            </w:r>
          </w:hyperlink>
        </w:p>
        <w:p w14:paraId="7C06B794" w14:textId="77777777" w:rsidR="004F14AF" w:rsidRPr="004F14AF" w:rsidRDefault="004F14AF" w:rsidP="004F14AF">
          <w:pPr>
            <w:pStyle w:val="TOC3"/>
            <w:tabs>
              <w:tab w:val="right" w:leader="dot" w:pos="9350"/>
            </w:tabs>
            <w:rPr>
              <w:noProof/>
              <w:color w:val="000000" w:themeColor="text1"/>
            </w:rPr>
          </w:pPr>
          <w:hyperlink w:anchor="_Toc215673457" w:history="1">
            <w:r w:rsidRPr="004F14AF">
              <w:rPr>
                <w:rStyle w:val="Hyperlink"/>
                <w:noProof/>
                <w:color w:val="000000" w:themeColor="text1"/>
                <w:lang w:val="en-GB"/>
              </w:rPr>
              <w:t>2.2.3 Specification of the target population</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_Toc215673457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9</w:t>
            </w:r>
            <w:r w:rsidR="004F435D" w:rsidRPr="004F14AF">
              <w:rPr>
                <w:noProof/>
                <w:webHidden/>
                <w:color w:val="000000" w:themeColor="text1"/>
              </w:rPr>
              <w:fldChar w:fldCharType="end"/>
            </w:r>
          </w:hyperlink>
        </w:p>
        <w:p w14:paraId="28BDAAB1" w14:textId="77777777" w:rsidR="004F14AF" w:rsidRPr="004F14AF" w:rsidRDefault="004F14AF" w:rsidP="004F14AF">
          <w:pPr>
            <w:pStyle w:val="TOC3"/>
            <w:tabs>
              <w:tab w:val="right" w:leader="dot" w:pos="9350"/>
            </w:tabs>
            <w:rPr>
              <w:noProof/>
              <w:color w:val="000000" w:themeColor="text1"/>
            </w:rPr>
          </w:pPr>
          <w:hyperlink w:anchor="_Toc215673458" w:history="1">
            <w:r w:rsidRPr="004F14AF">
              <w:rPr>
                <w:rStyle w:val="Hyperlink"/>
                <w:noProof/>
                <w:color w:val="000000" w:themeColor="text1"/>
                <w:lang w:val="en-GB"/>
              </w:rPr>
              <w:t>2.2.4 Main public health approaches and strategies with types of monitoring/surveillance system</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_Toc215673458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10</w:t>
            </w:r>
            <w:r w:rsidR="004F435D" w:rsidRPr="004F14AF">
              <w:rPr>
                <w:noProof/>
                <w:webHidden/>
                <w:color w:val="000000" w:themeColor="text1"/>
              </w:rPr>
              <w:fldChar w:fldCharType="end"/>
            </w:r>
          </w:hyperlink>
        </w:p>
        <w:p w14:paraId="0F4A20F2" w14:textId="77777777" w:rsidR="004F14AF" w:rsidRPr="004F14AF" w:rsidRDefault="004F14AF" w:rsidP="004F14AF">
          <w:pPr>
            <w:pStyle w:val="TOC3"/>
            <w:tabs>
              <w:tab w:val="right" w:leader="dot" w:pos="9350"/>
            </w:tabs>
            <w:rPr>
              <w:noProof/>
              <w:color w:val="000000" w:themeColor="text1"/>
            </w:rPr>
          </w:pPr>
          <w:hyperlink w:anchor="_Toc215673459" w:history="1">
            <w:r w:rsidRPr="004F14AF">
              <w:rPr>
                <w:rStyle w:val="Hyperlink"/>
                <w:noProof/>
                <w:color w:val="000000" w:themeColor="text1"/>
                <w:lang w:val="en-GB"/>
              </w:rPr>
              <w:t>2.2.5 Public health impact/short- and long-term consequences</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_Toc215673459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10</w:t>
            </w:r>
            <w:r w:rsidR="004F435D" w:rsidRPr="004F14AF">
              <w:rPr>
                <w:noProof/>
                <w:webHidden/>
                <w:color w:val="000000" w:themeColor="text1"/>
              </w:rPr>
              <w:fldChar w:fldCharType="end"/>
            </w:r>
          </w:hyperlink>
        </w:p>
        <w:p w14:paraId="29DE92D2" w14:textId="77777777" w:rsidR="004F14AF" w:rsidRPr="004F14AF" w:rsidRDefault="004F14AF" w:rsidP="004F14AF">
          <w:pPr>
            <w:pStyle w:val="TOC3"/>
            <w:tabs>
              <w:tab w:val="right" w:leader="dot" w:pos="9350"/>
            </w:tabs>
            <w:rPr>
              <w:noProof/>
              <w:color w:val="000000" w:themeColor="text1"/>
            </w:rPr>
          </w:pPr>
          <w:hyperlink w:anchor="_Toc215673460" w:history="1">
            <w:r w:rsidRPr="004F14AF">
              <w:rPr>
                <w:rStyle w:val="Hyperlink"/>
                <w:noProof/>
                <w:color w:val="000000" w:themeColor="text1"/>
                <w:lang w:val="en-GB"/>
              </w:rPr>
              <w:t>2.2.6 Appropriate health intervention programme and impact</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_Toc215673460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11</w:t>
            </w:r>
            <w:r w:rsidR="004F435D" w:rsidRPr="004F14AF">
              <w:rPr>
                <w:noProof/>
                <w:webHidden/>
                <w:color w:val="000000" w:themeColor="text1"/>
              </w:rPr>
              <w:fldChar w:fldCharType="end"/>
            </w:r>
          </w:hyperlink>
        </w:p>
        <w:p w14:paraId="5AB350E3" w14:textId="77777777" w:rsidR="004F14AF" w:rsidRPr="004F14AF" w:rsidRDefault="004F14AF" w:rsidP="004F14AF">
          <w:pPr>
            <w:pStyle w:val="TOC3"/>
            <w:tabs>
              <w:tab w:val="right" w:leader="dot" w:pos="9350"/>
            </w:tabs>
            <w:rPr>
              <w:noProof/>
              <w:color w:val="000000" w:themeColor="text1"/>
            </w:rPr>
          </w:pPr>
          <w:hyperlink w:anchor="_Toc215673461" w:history="1">
            <w:r w:rsidRPr="004F14AF">
              <w:rPr>
                <w:rStyle w:val="Hyperlink"/>
                <w:noProof/>
                <w:color w:val="000000" w:themeColor="text1"/>
                <w:lang w:val="en-GB"/>
              </w:rPr>
              <w:t>2.2.7 Strengths and weaknesses of proposed epidemiological approach</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_Toc215673461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11</w:t>
            </w:r>
            <w:r w:rsidR="004F435D" w:rsidRPr="004F14AF">
              <w:rPr>
                <w:noProof/>
                <w:webHidden/>
                <w:color w:val="000000" w:themeColor="text1"/>
              </w:rPr>
              <w:fldChar w:fldCharType="end"/>
            </w:r>
          </w:hyperlink>
        </w:p>
        <w:p w14:paraId="2C33030F" w14:textId="77777777" w:rsidR="004F14AF" w:rsidRPr="004F14AF" w:rsidRDefault="004F14AF" w:rsidP="004F14AF">
          <w:pPr>
            <w:pStyle w:val="TOC2"/>
            <w:tabs>
              <w:tab w:val="right" w:leader="dot" w:pos="9350"/>
            </w:tabs>
            <w:rPr>
              <w:noProof/>
              <w:color w:val="000000" w:themeColor="text1"/>
            </w:rPr>
          </w:pPr>
          <w:hyperlink w:anchor="_Toc215673462" w:history="1">
            <w:r w:rsidRPr="004F14AF">
              <w:rPr>
                <w:rStyle w:val="Hyperlink"/>
                <w:noProof/>
                <w:color w:val="000000" w:themeColor="text1"/>
                <w:lang w:val="en-GB"/>
              </w:rPr>
              <w:t>2.3 Conclusion</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_Toc215673462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12</w:t>
            </w:r>
            <w:r w:rsidR="004F435D" w:rsidRPr="004F14AF">
              <w:rPr>
                <w:noProof/>
                <w:webHidden/>
                <w:color w:val="000000" w:themeColor="text1"/>
              </w:rPr>
              <w:fldChar w:fldCharType="end"/>
            </w:r>
          </w:hyperlink>
        </w:p>
        <w:p w14:paraId="3C09342F" w14:textId="77777777" w:rsidR="004F14AF" w:rsidRPr="004F14AF" w:rsidRDefault="004F14AF" w:rsidP="004F14AF">
          <w:pPr>
            <w:pStyle w:val="TOC1"/>
            <w:tabs>
              <w:tab w:val="right" w:leader="dot" w:pos="9350"/>
            </w:tabs>
            <w:rPr>
              <w:noProof/>
              <w:color w:val="000000" w:themeColor="text1"/>
            </w:rPr>
          </w:pPr>
          <w:hyperlink w:anchor="_Toc215673463" w:history="1">
            <w:r w:rsidRPr="004F14AF">
              <w:rPr>
                <w:rStyle w:val="Hyperlink"/>
                <w:noProof/>
                <w:color w:val="000000" w:themeColor="text1"/>
                <w:lang w:val="en-GB"/>
              </w:rPr>
              <w:t>References</w:t>
            </w:r>
            <w:r w:rsidRPr="004F14AF">
              <w:rPr>
                <w:noProof/>
                <w:webHidden/>
                <w:color w:val="000000" w:themeColor="text1"/>
              </w:rPr>
              <w:tab/>
            </w:r>
            <w:r w:rsidR="004F435D" w:rsidRPr="004F14AF">
              <w:rPr>
                <w:noProof/>
                <w:webHidden/>
                <w:color w:val="000000" w:themeColor="text1"/>
              </w:rPr>
              <w:fldChar w:fldCharType="begin"/>
            </w:r>
            <w:r w:rsidRPr="004F14AF">
              <w:rPr>
                <w:noProof/>
                <w:webHidden/>
                <w:color w:val="000000" w:themeColor="text1"/>
              </w:rPr>
              <w:instrText xml:space="preserve"> PAGEREF _Toc215673463 \h </w:instrText>
            </w:r>
            <w:r w:rsidR="004F435D" w:rsidRPr="004F14AF">
              <w:rPr>
                <w:noProof/>
                <w:webHidden/>
                <w:color w:val="000000" w:themeColor="text1"/>
              </w:rPr>
            </w:r>
            <w:r w:rsidR="004F435D" w:rsidRPr="004F14AF">
              <w:rPr>
                <w:noProof/>
                <w:webHidden/>
                <w:color w:val="000000" w:themeColor="text1"/>
              </w:rPr>
              <w:fldChar w:fldCharType="separate"/>
            </w:r>
            <w:r w:rsidRPr="004F14AF">
              <w:rPr>
                <w:noProof/>
                <w:webHidden/>
                <w:color w:val="000000" w:themeColor="text1"/>
              </w:rPr>
              <w:t>13</w:t>
            </w:r>
            <w:r w:rsidR="004F435D" w:rsidRPr="004F14AF">
              <w:rPr>
                <w:noProof/>
                <w:webHidden/>
                <w:color w:val="000000" w:themeColor="text1"/>
              </w:rPr>
              <w:fldChar w:fldCharType="end"/>
            </w:r>
          </w:hyperlink>
        </w:p>
        <w:p w14:paraId="4823D1D4" w14:textId="77777777" w:rsidR="004F14AF" w:rsidRDefault="004F435D" w:rsidP="004F14AF">
          <w:r w:rsidRPr="004F14AF">
            <w:rPr>
              <w:color w:val="000000" w:themeColor="text1"/>
            </w:rPr>
            <w:fldChar w:fldCharType="end"/>
          </w:r>
        </w:p>
      </w:sdtContent>
    </w:sdt>
    <w:p w14:paraId="21359B4B" w14:textId="77777777" w:rsidR="00261686" w:rsidRPr="004F14AF" w:rsidRDefault="00261686" w:rsidP="004F14AF">
      <w:r w:rsidRPr="004E7DEA">
        <w:rPr>
          <w:lang w:val="en-GB"/>
        </w:rPr>
        <w:br w:type="page"/>
      </w:r>
    </w:p>
    <w:p w14:paraId="20934797" w14:textId="77777777" w:rsidR="004708F1" w:rsidRPr="005A1129" w:rsidRDefault="0028277E" w:rsidP="004E7DEA">
      <w:pPr>
        <w:pStyle w:val="Heading1"/>
        <w:rPr>
          <w:lang w:val="en-GB"/>
        </w:rPr>
      </w:pPr>
      <w:bookmarkStart w:id="1" w:name="_Toc215673443"/>
      <w:r w:rsidRPr="005A1129">
        <w:rPr>
          <w:lang w:val="en-GB"/>
        </w:rPr>
        <w:lastRenderedPageBreak/>
        <w:t>Task 1: Social Epidemiological Analysis</w:t>
      </w:r>
      <w:bookmarkEnd w:id="1"/>
    </w:p>
    <w:p w14:paraId="4D2E404D" w14:textId="77777777" w:rsidR="004708F1" w:rsidRPr="005A1129" w:rsidRDefault="0028277E" w:rsidP="004E7DEA">
      <w:pPr>
        <w:pStyle w:val="Heading1"/>
        <w:rPr>
          <w:lang w:val="en-GB"/>
        </w:rPr>
      </w:pPr>
      <w:bookmarkStart w:id="2" w:name="_q06sz5wxceg9" w:colFirst="0" w:colLast="0"/>
      <w:bookmarkStart w:id="3" w:name="_Toc215673444"/>
      <w:bookmarkEnd w:id="2"/>
      <w:r w:rsidRPr="005A1129">
        <w:rPr>
          <w:lang w:val="en-GB"/>
        </w:rPr>
        <w:t>Title: Age and health inequalities</w:t>
      </w:r>
      <w:bookmarkEnd w:id="3"/>
    </w:p>
    <w:p w14:paraId="026598A7" w14:textId="77777777" w:rsidR="004708F1" w:rsidRPr="005A1129" w:rsidRDefault="0028277E" w:rsidP="004E7DEA">
      <w:pPr>
        <w:pStyle w:val="Heading2"/>
        <w:rPr>
          <w:lang w:val="en-GB"/>
        </w:rPr>
      </w:pPr>
      <w:bookmarkStart w:id="4" w:name="_xfq0j9b23nts" w:colFirst="0" w:colLast="0"/>
      <w:bookmarkStart w:id="5" w:name="_Toc215673445"/>
      <w:bookmarkEnd w:id="4"/>
      <w:r w:rsidRPr="005A1129">
        <w:rPr>
          <w:lang w:val="en-GB"/>
        </w:rPr>
        <w:t>1.1 Introduction</w:t>
      </w:r>
      <w:bookmarkEnd w:id="5"/>
    </w:p>
    <w:p w14:paraId="0E9DE782" w14:textId="77777777" w:rsidR="004708F1" w:rsidRPr="005A1129" w:rsidRDefault="0028277E" w:rsidP="004E7DEA">
      <w:pPr>
        <w:pStyle w:val="Normal1"/>
        <w:rPr>
          <w:lang w:val="en-GB"/>
        </w:rPr>
      </w:pPr>
      <w:r w:rsidRPr="005A1129">
        <w:rPr>
          <w:lang w:val="en-GB"/>
        </w:rPr>
        <w:t xml:space="preserve">The elderly population in the UK is the target group of this task due to the high risk of health inequalities. As per McKee </w:t>
      </w:r>
      <w:r w:rsidRPr="005A1129">
        <w:rPr>
          <w:i/>
          <w:iCs/>
          <w:lang w:val="en-GB"/>
        </w:rPr>
        <w:t>et al.</w:t>
      </w:r>
      <w:r w:rsidRPr="005A1129">
        <w:rPr>
          <w:lang w:val="en-GB"/>
        </w:rPr>
        <w:t xml:space="preserve"> (2021), health inequalities rely on the social, economic and environmental factors of the UK population. Additionally, the elderly population includes geographical and socio-economic disparities, which is comparatively higher than children while all children are at high priority</w:t>
      </w:r>
      <w:r w:rsidR="007922A8">
        <w:rPr>
          <w:lang w:val="en-GB"/>
        </w:rPr>
        <w:t xml:space="preserve"> (</w:t>
      </w:r>
      <w:proofErr w:type="spellStart"/>
      <w:r w:rsidR="007922A8" w:rsidRPr="007922A8">
        <w:t>Kraftman</w:t>
      </w:r>
      <w:proofErr w:type="spellEnd"/>
      <w:r w:rsidR="007922A8">
        <w:rPr>
          <w:i/>
        </w:rPr>
        <w:t xml:space="preserve"> et al.</w:t>
      </w:r>
      <w:r w:rsidR="007922A8">
        <w:t xml:space="preserve"> 2021</w:t>
      </w:r>
      <w:r w:rsidR="007922A8">
        <w:rPr>
          <w:lang w:val="en-GB"/>
        </w:rPr>
        <w:t>)</w:t>
      </w:r>
      <w:r w:rsidRPr="005A1129">
        <w:rPr>
          <w:lang w:val="en-GB"/>
        </w:rPr>
        <w:t xml:space="preserve">. </w:t>
      </w:r>
      <w:r w:rsidR="00F24353" w:rsidRPr="005A1129">
        <w:rPr>
          <w:lang w:val="en-GB"/>
        </w:rPr>
        <w:t xml:space="preserve">Moreover, this task will </w:t>
      </w:r>
      <w:r w:rsidR="00624B6B" w:rsidRPr="005A1129">
        <w:rPr>
          <w:lang w:val="en-GB"/>
        </w:rPr>
        <w:t xml:space="preserve">be focused on the </w:t>
      </w:r>
      <w:r w:rsidR="00F24353" w:rsidRPr="005A1129">
        <w:rPr>
          <w:lang w:val="en-GB"/>
        </w:rPr>
        <w:t xml:space="preserve">UK’s elderly population. </w:t>
      </w:r>
    </w:p>
    <w:p w14:paraId="5AC7197B" w14:textId="77777777" w:rsidR="004708F1" w:rsidRPr="005A1129" w:rsidRDefault="0028277E" w:rsidP="004E7DEA">
      <w:pPr>
        <w:pStyle w:val="Heading2"/>
        <w:rPr>
          <w:lang w:val="en-GB"/>
        </w:rPr>
      </w:pPr>
      <w:bookmarkStart w:id="6" w:name="_m7kmgb6wefcd" w:colFirst="0" w:colLast="0"/>
      <w:bookmarkStart w:id="7" w:name="_Toc215673446"/>
      <w:bookmarkEnd w:id="6"/>
      <w:r w:rsidRPr="005A1129">
        <w:rPr>
          <w:lang w:val="en-GB"/>
        </w:rPr>
        <w:t>1.2 Contextual background and underlying factor</w:t>
      </w:r>
      <w:bookmarkEnd w:id="7"/>
    </w:p>
    <w:p w14:paraId="23295775" w14:textId="77777777" w:rsidR="004708F1" w:rsidRPr="005A1129" w:rsidRDefault="0028277E" w:rsidP="004E7DEA">
      <w:pPr>
        <w:pStyle w:val="Heading3"/>
        <w:rPr>
          <w:lang w:val="en-GB"/>
        </w:rPr>
      </w:pPr>
      <w:bookmarkStart w:id="8" w:name="_s2mcefin5j7t" w:colFirst="0" w:colLast="0"/>
      <w:bookmarkStart w:id="9" w:name="_Toc215673447"/>
      <w:bookmarkEnd w:id="8"/>
      <w:r w:rsidRPr="005A1129">
        <w:rPr>
          <w:lang w:val="en-GB"/>
        </w:rPr>
        <w:t>1.2.1 Diseases/Illness</w:t>
      </w:r>
      <w:bookmarkEnd w:id="9"/>
    </w:p>
    <w:p w14:paraId="040CD9D5" w14:textId="77777777" w:rsidR="004708F1" w:rsidRPr="005A1129" w:rsidRDefault="0028277E" w:rsidP="004E7DEA">
      <w:pPr>
        <w:pStyle w:val="Heading4"/>
        <w:rPr>
          <w:lang w:val="en-GB"/>
        </w:rPr>
      </w:pPr>
      <w:bookmarkStart w:id="10" w:name="_37k8cl7j6hw0" w:colFirst="0" w:colLast="0"/>
      <w:bookmarkEnd w:id="10"/>
      <w:r w:rsidRPr="005A1129">
        <w:rPr>
          <w:lang w:val="en-GB"/>
        </w:rPr>
        <w:t>1.2.1.1 Higher rates of mental illness</w:t>
      </w:r>
    </w:p>
    <w:p w14:paraId="7C0D67F0" w14:textId="77777777" w:rsidR="004708F1" w:rsidRPr="00CC0239" w:rsidRDefault="0028277E" w:rsidP="004E7DEA">
      <w:pPr>
        <w:pStyle w:val="Normal1"/>
        <w:numPr>
          <w:ilvl w:val="0"/>
          <w:numId w:val="1"/>
        </w:numPr>
        <w:rPr>
          <w:b/>
          <w:bCs/>
          <w:lang w:val="en-GB"/>
        </w:rPr>
      </w:pPr>
      <w:r w:rsidRPr="00CC0239">
        <w:rPr>
          <w:b/>
          <w:bCs/>
          <w:lang w:val="en-GB"/>
        </w:rPr>
        <w:t xml:space="preserve">Risk </w:t>
      </w:r>
    </w:p>
    <w:p w14:paraId="29595ECC" w14:textId="77777777" w:rsidR="004708F1" w:rsidRPr="005A1129" w:rsidRDefault="0028277E" w:rsidP="004E7DEA">
      <w:pPr>
        <w:pStyle w:val="Normal1"/>
        <w:rPr>
          <w:lang w:val="en-GB"/>
        </w:rPr>
      </w:pPr>
      <w:r w:rsidRPr="005A1129">
        <w:rPr>
          <w:lang w:val="en-GB"/>
        </w:rPr>
        <w:t>The elderly population of the UK experiences high mental health issues with lack of health equality</w:t>
      </w:r>
      <w:r w:rsidR="00172488">
        <w:rPr>
          <w:lang w:val="en-GB"/>
        </w:rPr>
        <w:t xml:space="preserve"> (</w:t>
      </w:r>
      <w:r w:rsidR="00172488" w:rsidRPr="00172488">
        <w:t>Reynolds</w:t>
      </w:r>
      <w:r w:rsidR="00172488">
        <w:rPr>
          <w:i/>
        </w:rPr>
        <w:t xml:space="preserve"> et al.</w:t>
      </w:r>
      <w:r w:rsidR="00172488">
        <w:t xml:space="preserve"> 2022</w:t>
      </w:r>
      <w:r w:rsidR="00172488">
        <w:rPr>
          <w:lang w:val="en-GB"/>
        </w:rPr>
        <w:t>)</w:t>
      </w:r>
      <w:r w:rsidRPr="005A1129">
        <w:rPr>
          <w:lang w:val="en-GB"/>
        </w:rPr>
        <w:t>. For example, among 2087 adults in the UK, 38% and 36% have respectively experienced anxiety and stress as of a statistical survey in 2021 (Statista, 2021).</w:t>
      </w:r>
      <w:r w:rsidR="007B7EDC">
        <w:rPr>
          <w:lang w:val="en-GB"/>
        </w:rPr>
        <w:t xml:space="preserve"> H</w:t>
      </w:r>
      <w:r w:rsidRPr="005A1129">
        <w:rPr>
          <w:lang w:val="en-GB"/>
        </w:rPr>
        <w:t>igh risk of mental health issues has been observed among the elderly population in the UK.</w:t>
      </w:r>
      <w:r w:rsidR="0084082A">
        <w:rPr>
          <w:lang w:val="en-GB"/>
        </w:rPr>
        <w:t xml:space="preserve"> T</w:t>
      </w:r>
      <w:r w:rsidRPr="005A1129">
        <w:rPr>
          <w:lang w:val="en-GB"/>
        </w:rPr>
        <w:t>he target population needs immediate ac</w:t>
      </w:r>
      <w:r w:rsidR="0084082A">
        <w:rPr>
          <w:lang w:val="en-GB"/>
        </w:rPr>
        <w:t xml:space="preserve">tions. </w:t>
      </w:r>
    </w:p>
    <w:p w14:paraId="64966E48" w14:textId="77777777" w:rsidR="004708F1" w:rsidRPr="005A1129" w:rsidRDefault="0028277E" w:rsidP="004E7DEA">
      <w:pPr>
        <w:pStyle w:val="Normal1"/>
        <w:jc w:val="center"/>
        <w:rPr>
          <w:lang w:val="en-GB"/>
        </w:rPr>
      </w:pPr>
      <w:r w:rsidRPr="005A1129">
        <w:rPr>
          <w:noProof/>
        </w:rPr>
        <w:drawing>
          <wp:inline distT="114300" distB="114300" distL="114300" distR="114300" wp14:anchorId="04840CE3" wp14:editId="245067F1">
            <wp:extent cx="4023995" cy="2753360"/>
            <wp:effectExtent l="19050" t="19050" r="0" b="889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024314" cy="2753578"/>
                    </a:xfrm>
                    <a:prstGeom prst="rect">
                      <a:avLst/>
                    </a:prstGeom>
                    <a:ln w="12700">
                      <a:solidFill>
                        <a:srgbClr val="000000"/>
                      </a:solidFill>
                      <a:prstDash val="solid"/>
                    </a:ln>
                  </pic:spPr>
                </pic:pic>
              </a:graphicData>
            </a:graphic>
          </wp:inline>
        </w:drawing>
      </w:r>
    </w:p>
    <w:p w14:paraId="7A11A681" w14:textId="77777777" w:rsidR="004708F1" w:rsidRPr="005A1129" w:rsidRDefault="0028277E" w:rsidP="004E7DEA">
      <w:pPr>
        <w:pStyle w:val="Normal1"/>
        <w:jc w:val="center"/>
        <w:rPr>
          <w:b/>
          <w:bCs/>
          <w:lang w:val="en-GB"/>
        </w:rPr>
      </w:pPr>
      <w:r w:rsidRPr="005A1129">
        <w:rPr>
          <w:b/>
          <w:bCs/>
          <w:lang w:val="en-GB"/>
        </w:rPr>
        <w:t xml:space="preserve">Figure 1: Mental health issues among the majority of UK-based adults </w:t>
      </w:r>
    </w:p>
    <w:p w14:paraId="122DA7B7" w14:textId="77777777" w:rsidR="004708F1" w:rsidRPr="005A1129" w:rsidRDefault="0028277E" w:rsidP="004E7DEA">
      <w:pPr>
        <w:pStyle w:val="Normal1"/>
        <w:jc w:val="center"/>
        <w:rPr>
          <w:lang w:val="en-GB"/>
        </w:rPr>
      </w:pPr>
      <w:r w:rsidRPr="005A1129">
        <w:rPr>
          <w:lang w:val="en-GB"/>
        </w:rPr>
        <w:lastRenderedPageBreak/>
        <w:t>(Source: Statista, 2021)</w:t>
      </w:r>
    </w:p>
    <w:p w14:paraId="7C87CCE7" w14:textId="77777777" w:rsidR="004708F1" w:rsidRPr="00CC0239" w:rsidRDefault="0028277E" w:rsidP="004E7DEA">
      <w:pPr>
        <w:pStyle w:val="Normal1"/>
        <w:numPr>
          <w:ilvl w:val="0"/>
          <w:numId w:val="1"/>
        </w:numPr>
        <w:rPr>
          <w:b/>
          <w:bCs/>
          <w:lang w:val="en-GB"/>
        </w:rPr>
      </w:pPr>
      <w:r w:rsidRPr="00CC0239">
        <w:rPr>
          <w:b/>
          <w:bCs/>
          <w:lang w:val="en-GB"/>
        </w:rPr>
        <w:t xml:space="preserve">Solution </w:t>
      </w:r>
    </w:p>
    <w:p w14:paraId="00CCA751" w14:textId="77777777" w:rsidR="004708F1" w:rsidRPr="005A1129" w:rsidRDefault="0028277E" w:rsidP="004E7DEA">
      <w:pPr>
        <w:pStyle w:val="Normal1"/>
        <w:rPr>
          <w:lang w:val="en-GB"/>
        </w:rPr>
      </w:pPr>
      <w:r w:rsidRPr="005A1129">
        <w:rPr>
          <w:lang w:val="en-GB"/>
        </w:rPr>
        <w:t xml:space="preserve">Developing public awareness is needed to engage them with an effective mental health diagnosis process and respective treatment or healthcare plan. According to Arnot </w:t>
      </w:r>
      <w:r w:rsidRPr="005A1129">
        <w:rPr>
          <w:i/>
          <w:iCs/>
          <w:lang w:val="en-GB"/>
        </w:rPr>
        <w:t xml:space="preserve">et al. </w:t>
      </w:r>
      <w:r w:rsidRPr="005A1129">
        <w:rPr>
          <w:lang w:val="en-GB"/>
        </w:rPr>
        <w:t xml:space="preserve">(2022), public understanding is highly required in terms of solving the mental health problems in the society for improving public behaviour towards the health issue. Therefore, public awareness-based campaigns at the local level will be helpful to </w:t>
      </w:r>
      <w:r w:rsidR="00117FE2" w:rsidRPr="005A1129">
        <w:rPr>
          <w:lang w:val="en-GB"/>
        </w:rPr>
        <w:t>solve the</w:t>
      </w:r>
      <w:r w:rsidRPr="005A1129">
        <w:rPr>
          <w:lang w:val="en-GB"/>
        </w:rPr>
        <w:t xml:space="preserve"> health issue of the target population in the UK. </w:t>
      </w:r>
    </w:p>
    <w:p w14:paraId="463B8965" w14:textId="77777777" w:rsidR="004708F1" w:rsidRPr="005A1129" w:rsidRDefault="0028277E" w:rsidP="004E7DEA">
      <w:pPr>
        <w:pStyle w:val="Heading4"/>
        <w:rPr>
          <w:lang w:val="en-GB"/>
        </w:rPr>
      </w:pPr>
      <w:bookmarkStart w:id="11" w:name="_zcdz396fls89" w:colFirst="0" w:colLast="0"/>
      <w:bookmarkEnd w:id="11"/>
      <w:r w:rsidRPr="005A1129">
        <w:rPr>
          <w:lang w:val="en-GB"/>
        </w:rPr>
        <w:t>1.2.1.2 Low rates of access to healthcare</w:t>
      </w:r>
    </w:p>
    <w:p w14:paraId="7512BFA8" w14:textId="77777777" w:rsidR="004708F1" w:rsidRPr="00CC0239" w:rsidRDefault="0028277E" w:rsidP="004E7DEA">
      <w:pPr>
        <w:pStyle w:val="Normal1"/>
        <w:numPr>
          <w:ilvl w:val="0"/>
          <w:numId w:val="1"/>
        </w:numPr>
        <w:rPr>
          <w:b/>
          <w:bCs/>
          <w:lang w:val="en-GB"/>
        </w:rPr>
      </w:pPr>
      <w:r w:rsidRPr="00CC0239">
        <w:rPr>
          <w:b/>
          <w:bCs/>
          <w:lang w:val="en-GB"/>
        </w:rPr>
        <w:t xml:space="preserve">Risk </w:t>
      </w:r>
    </w:p>
    <w:p w14:paraId="6B4F7EC6" w14:textId="77777777" w:rsidR="004708F1" w:rsidRPr="005A1129" w:rsidRDefault="0028277E" w:rsidP="004E7DEA">
      <w:pPr>
        <w:pStyle w:val="Normal1"/>
        <w:rPr>
          <w:lang w:val="en-GB"/>
        </w:rPr>
      </w:pPr>
      <w:r w:rsidRPr="005A1129">
        <w:rPr>
          <w:lang w:val="en-GB"/>
        </w:rPr>
        <w:t xml:space="preserve">The UK's elderly population has the low rate of healthcare accessibility in comparison to other countries such as Canada, US and France. As per </w:t>
      </w:r>
      <w:proofErr w:type="spellStart"/>
      <w:r w:rsidRPr="005A1129">
        <w:rPr>
          <w:lang w:val="en-GB"/>
        </w:rPr>
        <w:t>Bolwell</w:t>
      </w:r>
      <w:proofErr w:type="spellEnd"/>
      <w:r w:rsidRPr="005A1129">
        <w:rPr>
          <w:lang w:val="en-GB"/>
        </w:rPr>
        <w:t xml:space="preserve"> (2025), the UK's population is holding the 4th rank of healthcare setting based on healthcare accessibility, affordability and timeliness with care process. </w:t>
      </w:r>
    </w:p>
    <w:p w14:paraId="63BF5DC0" w14:textId="77777777" w:rsidR="004708F1" w:rsidRPr="005A1129" w:rsidRDefault="004708F1" w:rsidP="004E7DEA">
      <w:pPr>
        <w:pStyle w:val="Normal1"/>
        <w:rPr>
          <w:lang w:val="en-GB"/>
        </w:rPr>
      </w:pPr>
    </w:p>
    <w:p w14:paraId="3F7C7746" w14:textId="77777777" w:rsidR="004708F1" w:rsidRPr="005A1129" w:rsidRDefault="0028277E" w:rsidP="004E7DEA">
      <w:pPr>
        <w:pStyle w:val="Normal1"/>
        <w:jc w:val="center"/>
        <w:rPr>
          <w:lang w:val="en-GB"/>
        </w:rPr>
      </w:pPr>
      <w:r w:rsidRPr="005A1129">
        <w:rPr>
          <w:noProof/>
        </w:rPr>
        <w:drawing>
          <wp:inline distT="114300" distB="114300" distL="114300" distR="114300" wp14:anchorId="65CBC282" wp14:editId="54F1D67C">
            <wp:extent cx="4927186" cy="2424113"/>
            <wp:effectExtent l="76200" t="76200" r="121285" b="109855"/>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927186" cy="24241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F8A12E" w14:textId="77777777" w:rsidR="004708F1" w:rsidRPr="005A1129" w:rsidRDefault="0028277E" w:rsidP="004E7DEA">
      <w:pPr>
        <w:pStyle w:val="Normal1"/>
        <w:jc w:val="center"/>
        <w:rPr>
          <w:b/>
          <w:bCs/>
          <w:lang w:val="en-GB"/>
        </w:rPr>
      </w:pPr>
      <w:r w:rsidRPr="005A1129">
        <w:rPr>
          <w:b/>
          <w:bCs/>
          <w:lang w:val="en-GB"/>
        </w:rPr>
        <w:t>Figure 2: Healthcare ranking of UK and other countries</w:t>
      </w:r>
    </w:p>
    <w:p w14:paraId="714C3900" w14:textId="77777777" w:rsidR="004708F1" w:rsidRPr="005A1129" w:rsidRDefault="0028277E" w:rsidP="004E7DEA">
      <w:pPr>
        <w:pStyle w:val="Normal1"/>
        <w:jc w:val="center"/>
        <w:rPr>
          <w:lang w:val="en-GB"/>
        </w:rPr>
      </w:pPr>
      <w:r w:rsidRPr="005A1129">
        <w:rPr>
          <w:lang w:val="en-GB"/>
        </w:rPr>
        <w:t xml:space="preserve">(Source: </w:t>
      </w:r>
      <w:proofErr w:type="spellStart"/>
      <w:r w:rsidRPr="005A1129">
        <w:rPr>
          <w:lang w:val="en-GB"/>
        </w:rPr>
        <w:t>Bolwell</w:t>
      </w:r>
      <w:proofErr w:type="spellEnd"/>
      <w:r w:rsidRPr="005A1129">
        <w:rPr>
          <w:lang w:val="en-GB"/>
        </w:rPr>
        <w:t>, 2025)</w:t>
      </w:r>
    </w:p>
    <w:p w14:paraId="1433A64B" w14:textId="77777777" w:rsidR="004708F1" w:rsidRPr="00CC0239" w:rsidRDefault="0028277E" w:rsidP="004E7DEA">
      <w:pPr>
        <w:pStyle w:val="Normal1"/>
        <w:numPr>
          <w:ilvl w:val="0"/>
          <w:numId w:val="1"/>
        </w:numPr>
        <w:rPr>
          <w:b/>
          <w:bCs/>
          <w:lang w:val="en-GB"/>
        </w:rPr>
      </w:pPr>
      <w:r w:rsidRPr="00CC0239">
        <w:rPr>
          <w:b/>
          <w:bCs/>
          <w:lang w:val="en-GB"/>
        </w:rPr>
        <w:t xml:space="preserve">Solution </w:t>
      </w:r>
    </w:p>
    <w:p w14:paraId="1C7F574D" w14:textId="77777777" w:rsidR="004708F1" w:rsidRPr="005A1129" w:rsidRDefault="0028277E" w:rsidP="004E7DEA">
      <w:pPr>
        <w:pStyle w:val="Normal1"/>
        <w:rPr>
          <w:lang w:val="en-GB"/>
        </w:rPr>
      </w:pPr>
      <w:r w:rsidRPr="005A1129">
        <w:rPr>
          <w:lang w:val="en-GB"/>
        </w:rPr>
        <w:t>Developing healthcare policy, benefits and features in the healthcare setting is effective to enhance primary-level healthcare accessibility in the UK</w:t>
      </w:r>
      <w:r w:rsidR="002F0B40">
        <w:rPr>
          <w:lang w:val="en-GB"/>
        </w:rPr>
        <w:t xml:space="preserve"> (NHS, 2023)</w:t>
      </w:r>
      <w:r w:rsidRPr="005A1129">
        <w:rPr>
          <w:lang w:val="en-GB"/>
        </w:rPr>
        <w:t xml:space="preserve">. As per Litchfield </w:t>
      </w:r>
      <w:r w:rsidRPr="005A1129">
        <w:rPr>
          <w:i/>
          <w:iCs/>
          <w:lang w:val="en-GB"/>
        </w:rPr>
        <w:t>et al.</w:t>
      </w:r>
      <w:r w:rsidRPr="005A1129">
        <w:rPr>
          <w:lang w:val="en-GB"/>
        </w:rPr>
        <w:t xml:space="preserve"> (2025), enhancement of primary healthcare accessibility is highly needed to enhance healthcare accessibility among the population of the UK. </w:t>
      </w:r>
    </w:p>
    <w:p w14:paraId="5C44E675" w14:textId="77777777" w:rsidR="004708F1" w:rsidRPr="005A1129" w:rsidRDefault="0028277E" w:rsidP="004E7DEA">
      <w:pPr>
        <w:pStyle w:val="Heading4"/>
        <w:rPr>
          <w:lang w:val="en-GB"/>
        </w:rPr>
      </w:pPr>
      <w:bookmarkStart w:id="12" w:name="_jzd0u2y22phi" w:colFirst="0" w:colLast="0"/>
      <w:bookmarkEnd w:id="12"/>
      <w:r w:rsidRPr="005A1129">
        <w:rPr>
          <w:lang w:val="en-GB"/>
        </w:rPr>
        <w:lastRenderedPageBreak/>
        <w:t>1.2.1.3 Mortality rates among the elderly group</w:t>
      </w:r>
    </w:p>
    <w:p w14:paraId="5A4A0D44" w14:textId="77777777" w:rsidR="004708F1" w:rsidRPr="005A1129" w:rsidRDefault="0028277E" w:rsidP="004E7DEA">
      <w:pPr>
        <w:pStyle w:val="Normal1"/>
        <w:numPr>
          <w:ilvl w:val="0"/>
          <w:numId w:val="1"/>
        </w:numPr>
        <w:rPr>
          <w:b/>
          <w:bCs/>
          <w:i/>
          <w:iCs/>
          <w:lang w:val="en-GB"/>
        </w:rPr>
      </w:pPr>
      <w:r w:rsidRPr="005A1129">
        <w:rPr>
          <w:b/>
          <w:bCs/>
          <w:i/>
          <w:iCs/>
          <w:lang w:val="en-GB"/>
        </w:rPr>
        <w:t xml:space="preserve">Risk </w:t>
      </w:r>
    </w:p>
    <w:p w14:paraId="65EBBFB8" w14:textId="77777777" w:rsidR="004708F1" w:rsidRPr="005A1129" w:rsidRDefault="0028277E" w:rsidP="004E7DEA">
      <w:pPr>
        <w:pStyle w:val="Normal1"/>
        <w:rPr>
          <w:lang w:val="en-GB"/>
        </w:rPr>
      </w:pPr>
      <w:r w:rsidRPr="005A1129">
        <w:rPr>
          <w:lang w:val="en-GB"/>
        </w:rPr>
        <w:t>The mortality rate among the UK-based elderly population is comparatively higher than children with a growing curve as of 2023</w:t>
      </w:r>
      <w:r w:rsidR="001A36B3">
        <w:rPr>
          <w:lang w:val="en-GB"/>
        </w:rPr>
        <w:t xml:space="preserve"> (</w:t>
      </w:r>
      <w:proofErr w:type="gramStart"/>
      <w:r w:rsidR="001A36B3">
        <w:rPr>
          <w:lang w:val="en-GB"/>
        </w:rPr>
        <w:t>GOV,UK</w:t>
      </w:r>
      <w:proofErr w:type="gramEnd"/>
      <w:r w:rsidR="001A36B3">
        <w:rPr>
          <w:lang w:val="en-GB"/>
        </w:rPr>
        <w:t>, 2022)</w:t>
      </w:r>
      <w:r w:rsidRPr="005A1129">
        <w:rPr>
          <w:lang w:val="en-GB"/>
        </w:rPr>
        <w:t xml:space="preserve">. The death rate of the 1000 population of England and Wales in 2023 is the highest for the age group of 90 and over (Statista, 2025). Hence, the risk of mortality is also high among the UK’s elderly population. </w:t>
      </w:r>
    </w:p>
    <w:p w14:paraId="2026E3C4" w14:textId="77777777" w:rsidR="004708F1" w:rsidRPr="005A1129" w:rsidRDefault="0028277E" w:rsidP="004E7DEA">
      <w:pPr>
        <w:pStyle w:val="Normal1"/>
        <w:jc w:val="center"/>
        <w:rPr>
          <w:lang w:val="en-GB"/>
        </w:rPr>
      </w:pPr>
      <w:r w:rsidRPr="005A1129">
        <w:rPr>
          <w:noProof/>
        </w:rPr>
        <w:drawing>
          <wp:inline distT="114300" distB="114300" distL="114300" distR="114300" wp14:anchorId="5CBE240B" wp14:editId="0579A167">
            <wp:extent cx="4794504" cy="2881313"/>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794504" cy="2881313"/>
                    </a:xfrm>
                    <a:prstGeom prst="rect">
                      <a:avLst/>
                    </a:prstGeom>
                    <a:ln w="12700">
                      <a:solidFill>
                        <a:srgbClr val="000000"/>
                      </a:solidFill>
                      <a:prstDash val="solid"/>
                    </a:ln>
                  </pic:spPr>
                </pic:pic>
              </a:graphicData>
            </a:graphic>
          </wp:inline>
        </w:drawing>
      </w:r>
    </w:p>
    <w:p w14:paraId="0EFC9B97" w14:textId="77777777" w:rsidR="004708F1" w:rsidRPr="005A1129" w:rsidRDefault="0028277E" w:rsidP="004E7DEA">
      <w:pPr>
        <w:pStyle w:val="Normal1"/>
        <w:jc w:val="center"/>
        <w:rPr>
          <w:b/>
          <w:bCs/>
          <w:lang w:val="en-GB"/>
        </w:rPr>
      </w:pPr>
      <w:r w:rsidRPr="005A1129">
        <w:rPr>
          <w:b/>
          <w:bCs/>
          <w:lang w:val="en-GB"/>
        </w:rPr>
        <w:t xml:space="preserve">Figure 3: Death rates of the UK-based population by age group </w:t>
      </w:r>
    </w:p>
    <w:p w14:paraId="0BE9AAFA" w14:textId="77777777" w:rsidR="004708F1" w:rsidRPr="005A1129" w:rsidRDefault="0028277E" w:rsidP="004E7DEA">
      <w:pPr>
        <w:pStyle w:val="Normal1"/>
        <w:jc w:val="center"/>
        <w:rPr>
          <w:lang w:val="en-GB"/>
        </w:rPr>
      </w:pPr>
      <w:r w:rsidRPr="005A1129">
        <w:rPr>
          <w:lang w:val="en-GB"/>
        </w:rPr>
        <w:t>(Source: Statista, 2025)</w:t>
      </w:r>
    </w:p>
    <w:p w14:paraId="1E50F85D" w14:textId="77777777" w:rsidR="004708F1" w:rsidRPr="005A1129" w:rsidRDefault="0028277E" w:rsidP="004E7DEA">
      <w:pPr>
        <w:pStyle w:val="Normal1"/>
        <w:numPr>
          <w:ilvl w:val="0"/>
          <w:numId w:val="1"/>
        </w:numPr>
        <w:rPr>
          <w:b/>
          <w:bCs/>
          <w:i/>
          <w:iCs/>
          <w:lang w:val="en-GB"/>
        </w:rPr>
      </w:pPr>
      <w:r w:rsidRPr="00CC0239">
        <w:rPr>
          <w:b/>
          <w:bCs/>
          <w:lang w:val="en-GB"/>
        </w:rPr>
        <w:t>Solution</w:t>
      </w:r>
      <w:r w:rsidRPr="005A1129">
        <w:rPr>
          <w:b/>
          <w:bCs/>
          <w:i/>
          <w:iCs/>
          <w:lang w:val="en-GB"/>
        </w:rPr>
        <w:t xml:space="preserve"> </w:t>
      </w:r>
    </w:p>
    <w:p w14:paraId="2354BC76" w14:textId="77777777" w:rsidR="004708F1" w:rsidRPr="005A1129" w:rsidRDefault="0028277E" w:rsidP="004E7DEA">
      <w:pPr>
        <w:pStyle w:val="Normal1"/>
        <w:rPr>
          <w:lang w:val="en-GB"/>
        </w:rPr>
      </w:pPr>
      <w:r w:rsidRPr="005A1129">
        <w:rPr>
          <w:lang w:val="en-GB"/>
        </w:rPr>
        <w:t xml:space="preserve">Developing physician activities, healthy diet and healthy lifestyle can improve the healthcare outcomes to reduce the risk of high mortality rate among the elderly population of the UK. According to McKee </w:t>
      </w:r>
      <w:r w:rsidRPr="005A1129">
        <w:rPr>
          <w:i/>
          <w:iCs/>
          <w:lang w:val="en-GB"/>
        </w:rPr>
        <w:t xml:space="preserve">et al. </w:t>
      </w:r>
      <w:r w:rsidRPr="005A1129">
        <w:rPr>
          <w:lang w:val="en-GB"/>
        </w:rPr>
        <w:t xml:space="preserve">(2021), the changing demographic condition of the UK population is demanding changes in the healthcare process based on changing needs. </w:t>
      </w:r>
    </w:p>
    <w:p w14:paraId="04CEC8F2" w14:textId="77777777" w:rsidR="004708F1" w:rsidRPr="005A1129" w:rsidRDefault="0028277E" w:rsidP="004E7DEA">
      <w:pPr>
        <w:pStyle w:val="Heading3"/>
        <w:rPr>
          <w:lang w:val="en-GB"/>
        </w:rPr>
      </w:pPr>
      <w:bookmarkStart w:id="13" w:name="_7pha9t2l3efb" w:colFirst="0" w:colLast="0"/>
      <w:bookmarkStart w:id="14" w:name="_Toc215673448"/>
      <w:bookmarkEnd w:id="13"/>
      <w:r w:rsidRPr="005A1129">
        <w:rPr>
          <w:lang w:val="en-GB"/>
        </w:rPr>
        <w:t>1.2.2 Social Issues</w:t>
      </w:r>
      <w:bookmarkEnd w:id="14"/>
    </w:p>
    <w:p w14:paraId="0BFFA9BC" w14:textId="77777777" w:rsidR="004708F1" w:rsidRPr="005A1129" w:rsidRDefault="0028277E" w:rsidP="004E7DEA">
      <w:pPr>
        <w:pStyle w:val="Heading4"/>
        <w:rPr>
          <w:lang w:val="en-GB"/>
        </w:rPr>
      </w:pPr>
      <w:bookmarkStart w:id="15" w:name="_m7sm25dmujhn" w:colFirst="0" w:colLast="0"/>
      <w:bookmarkEnd w:id="15"/>
      <w:r w:rsidRPr="005A1129">
        <w:rPr>
          <w:lang w:val="en-GB"/>
        </w:rPr>
        <w:t>1.2.2.1 Social isolation and loneliness</w:t>
      </w:r>
    </w:p>
    <w:p w14:paraId="6A1F3F27" w14:textId="77777777" w:rsidR="004708F1" w:rsidRPr="00CC0239" w:rsidRDefault="0028277E" w:rsidP="004E7DEA">
      <w:pPr>
        <w:pStyle w:val="Normal1"/>
        <w:numPr>
          <w:ilvl w:val="0"/>
          <w:numId w:val="1"/>
        </w:numPr>
        <w:rPr>
          <w:b/>
          <w:bCs/>
          <w:lang w:val="en-GB"/>
        </w:rPr>
      </w:pPr>
      <w:r w:rsidRPr="00CC0239">
        <w:rPr>
          <w:b/>
          <w:bCs/>
          <w:lang w:val="en-GB"/>
        </w:rPr>
        <w:t xml:space="preserve">Risk </w:t>
      </w:r>
    </w:p>
    <w:p w14:paraId="4BC69B4D" w14:textId="77777777" w:rsidR="004708F1" w:rsidRPr="005A1129" w:rsidRDefault="0028277E" w:rsidP="004E7DEA">
      <w:pPr>
        <w:pStyle w:val="Normal1"/>
        <w:rPr>
          <w:lang w:val="en-GB"/>
        </w:rPr>
      </w:pPr>
      <w:r w:rsidRPr="005A1129">
        <w:rPr>
          <w:lang w:val="en-GB"/>
        </w:rPr>
        <w:t xml:space="preserve">The UK-based elderly population have experience of social isolation and loneliness issues. As of 2022, 49.63% of adults in the UK have reported loneliness occasionally, often or always and sometimes (Campaign to End Loneliness, 2025). Similarly, social isolation has </w:t>
      </w:r>
      <w:r w:rsidR="00117FE2" w:rsidRPr="005A1129">
        <w:rPr>
          <w:lang w:val="en-GB"/>
        </w:rPr>
        <w:t>been highly</w:t>
      </w:r>
      <w:r w:rsidRPr="005A1129">
        <w:rPr>
          <w:lang w:val="en-GB"/>
        </w:rPr>
        <w:t xml:space="preserve"> observed among adults, especially after COVID-19 pandemic. </w:t>
      </w:r>
    </w:p>
    <w:p w14:paraId="1D40B48A" w14:textId="77777777" w:rsidR="004708F1" w:rsidRPr="00CC0239" w:rsidRDefault="0028277E" w:rsidP="004E7DEA">
      <w:pPr>
        <w:pStyle w:val="Normal1"/>
        <w:numPr>
          <w:ilvl w:val="0"/>
          <w:numId w:val="1"/>
        </w:numPr>
        <w:rPr>
          <w:b/>
          <w:bCs/>
          <w:lang w:val="en-GB"/>
        </w:rPr>
      </w:pPr>
      <w:r w:rsidRPr="00CC0239">
        <w:rPr>
          <w:b/>
          <w:bCs/>
          <w:lang w:val="en-GB"/>
        </w:rPr>
        <w:t xml:space="preserve">Solution </w:t>
      </w:r>
    </w:p>
    <w:p w14:paraId="565AC442" w14:textId="77777777" w:rsidR="004708F1" w:rsidRPr="005A1129" w:rsidRDefault="0028277E" w:rsidP="004E7DEA">
      <w:pPr>
        <w:pStyle w:val="Normal1"/>
        <w:rPr>
          <w:lang w:val="en-GB"/>
        </w:rPr>
      </w:pPr>
      <w:r w:rsidRPr="005A1129">
        <w:rPr>
          <w:lang w:val="en-GB"/>
        </w:rPr>
        <w:lastRenderedPageBreak/>
        <w:t xml:space="preserve">Social isolation occurs due to lack of social connection, which is linked to loneliness of people (Campaign to End Loneliness, 2025). Improvement of personal-level healthcare setting is effective in reducing the risk of isolation and loneliness issues among the elderly population. </w:t>
      </w:r>
    </w:p>
    <w:p w14:paraId="732805AB" w14:textId="77777777" w:rsidR="004708F1" w:rsidRPr="005A1129" w:rsidRDefault="0028277E" w:rsidP="004E7DEA">
      <w:pPr>
        <w:pStyle w:val="Heading4"/>
        <w:rPr>
          <w:lang w:val="en-GB"/>
        </w:rPr>
      </w:pPr>
      <w:bookmarkStart w:id="16" w:name="_ih28otlfc7zl" w:colFirst="0" w:colLast="0"/>
      <w:bookmarkEnd w:id="16"/>
      <w:r w:rsidRPr="005A1129">
        <w:rPr>
          <w:lang w:val="en-GB"/>
        </w:rPr>
        <w:t>1.2.2.2 Poverty</w:t>
      </w:r>
    </w:p>
    <w:p w14:paraId="616E6E53" w14:textId="77777777" w:rsidR="004708F1" w:rsidRPr="005A1129" w:rsidRDefault="0028277E" w:rsidP="004E7DEA">
      <w:pPr>
        <w:pStyle w:val="Normal1"/>
        <w:numPr>
          <w:ilvl w:val="0"/>
          <w:numId w:val="1"/>
        </w:numPr>
        <w:rPr>
          <w:b/>
          <w:bCs/>
          <w:i/>
          <w:iCs/>
          <w:lang w:val="en-GB"/>
        </w:rPr>
      </w:pPr>
      <w:r w:rsidRPr="005A1129">
        <w:rPr>
          <w:b/>
          <w:bCs/>
          <w:i/>
          <w:iCs/>
          <w:lang w:val="en-GB"/>
        </w:rPr>
        <w:t xml:space="preserve">Risk </w:t>
      </w:r>
    </w:p>
    <w:p w14:paraId="648B5412" w14:textId="77777777" w:rsidR="004708F1" w:rsidRPr="005A1129" w:rsidRDefault="0028277E" w:rsidP="004E7DEA">
      <w:pPr>
        <w:pStyle w:val="Normal1"/>
        <w:rPr>
          <w:lang w:val="en-GB"/>
        </w:rPr>
      </w:pPr>
      <w:r w:rsidRPr="005A1129">
        <w:rPr>
          <w:lang w:val="en-GB"/>
        </w:rPr>
        <w:t xml:space="preserve">The UK's elderly population has a high rate of poverty-related social issues, which is indirectly responsible for healthcare inequalities and poor accessibility. For example, 23% of working-age adults with children have high level poverty in the UK (JRF, 2025). </w:t>
      </w:r>
    </w:p>
    <w:p w14:paraId="50252249" w14:textId="77777777" w:rsidR="004708F1" w:rsidRPr="005A1129" w:rsidRDefault="0028277E" w:rsidP="004E7DEA">
      <w:pPr>
        <w:pStyle w:val="Normal1"/>
        <w:jc w:val="center"/>
        <w:rPr>
          <w:lang w:val="en-GB"/>
        </w:rPr>
      </w:pPr>
      <w:r w:rsidRPr="005A1129">
        <w:rPr>
          <w:noProof/>
        </w:rPr>
        <w:drawing>
          <wp:inline distT="114300" distB="114300" distL="114300" distR="114300" wp14:anchorId="26319302" wp14:editId="56E17C1B">
            <wp:extent cx="4268050" cy="3893800"/>
            <wp:effectExtent l="12700" t="12700" r="12700" b="127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268050" cy="3893800"/>
                    </a:xfrm>
                    <a:prstGeom prst="rect">
                      <a:avLst/>
                    </a:prstGeom>
                    <a:ln w="12700">
                      <a:solidFill>
                        <a:srgbClr val="000000"/>
                      </a:solidFill>
                      <a:prstDash val="solid"/>
                    </a:ln>
                  </pic:spPr>
                </pic:pic>
              </a:graphicData>
            </a:graphic>
          </wp:inline>
        </w:drawing>
      </w:r>
    </w:p>
    <w:p w14:paraId="3BA12C00" w14:textId="77777777" w:rsidR="004708F1" w:rsidRPr="005A1129" w:rsidRDefault="0028277E" w:rsidP="004E7DEA">
      <w:pPr>
        <w:pStyle w:val="Normal1"/>
        <w:jc w:val="center"/>
        <w:rPr>
          <w:b/>
          <w:bCs/>
          <w:lang w:val="en-GB"/>
        </w:rPr>
      </w:pPr>
      <w:r w:rsidRPr="005A1129">
        <w:rPr>
          <w:b/>
          <w:bCs/>
          <w:lang w:val="en-GB"/>
        </w:rPr>
        <w:t xml:space="preserve">Figure 4: Poverty rates among UK population </w:t>
      </w:r>
    </w:p>
    <w:p w14:paraId="3121E1E7" w14:textId="77777777" w:rsidR="004708F1" w:rsidRPr="005A1129" w:rsidRDefault="0028277E" w:rsidP="004E7DEA">
      <w:pPr>
        <w:pStyle w:val="Normal1"/>
        <w:jc w:val="center"/>
        <w:rPr>
          <w:lang w:val="en-GB"/>
        </w:rPr>
      </w:pPr>
      <w:r w:rsidRPr="005A1129">
        <w:rPr>
          <w:lang w:val="en-GB"/>
        </w:rPr>
        <w:t>(Source: JRF, 2025)</w:t>
      </w:r>
    </w:p>
    <w:p w14:paraId="7BE435F4" w14:textId="77777777" w:rsidR="004708F1" w:rsidRPr="005A1129" w:rsidRDefault="0028277E" w:rsidP="004E7DEA">
      <w:pPr>
        <w:pStyle w:val="Normal1"/>
        <w:numPr>
          <w:ilvl w:val="0"/>
          <w:numId w:val="1"/>
        </w:numPr>
        <w:rPr>
          <w:b/>
          <w:bCs/>
          <w:i/>
          <w:iCs/>
          <w:lang w:val="en-GB"/>
        </w:rPr>
      </w:pPr>
      <w:r w:rsidRPr="005A1129">
        <w:rPr>
          <w:b/>
          <w:bCs/>
          <w:i/>
          <w:iCs/>
          <w:lang w:val="en-GB"/>
        </w:rPr>
        <w:t xml:space="preserve">Solution </w:t>
      </w:r>
    </w:p>
    <w:p w14:paraId="7CF6C613" w14:textId="77777777" w:rsidR="004708F1" w:rsidRPr="005A1129" w:rsidRDefault="0028277E" w:rsidP="004E7DEA">
      <w:pPr>
        <w:pStyle w:val="Normal1"/>
        <w:rPr>
          <w:lang w:val="en-GB"/>
        </w:rPr>
      </w:pPr>
      <w:r w:rsidRPr="005A1129">
        <w:rPr>
          <w:lang w:val="en-GB"/>
        </w:rPr>
        <w:t xml:space="preserve">Funding help for </w:t>
      </w:r>
      <w:r w:rsidR="005A1129">
        <w:rPr>
          <w:lang w:val="en-GB"/>
        </w:rPr>
        <w:t xml:space="preserve">poor </w:t>
      </w:r>
      <w:r w:rsidRPr="005A1129">
        <w:rPr>
          <w:lang w:val="en-GB"/>
        </w:rPr>
        <w:t xml:space="preserve">people can reduce the healthcare inequality in the UK. For example, the UK government has prioritised funding for mental health services to protect the population from inflation-related issues (BMA, 2025). </w:t>
      </w:r>
    </w:p>
    <w:p w14:paraId="2219D199" w14:textId="77777777" w:rsidR="004708F1" w:rsidRPr="005A1129" w:rsidRDefault="0028277E" w:rsidP="004E7DEA">
      <w:pPr>
        <w:pStyle w:val="Heading4"/>
        <w:rPr>
          <w:lang w:val="en-GB"/>
        </w:rPr>
      </w:pPr>
      <w:bookmarkStart w:id="17" w:name="_g2fot2iohoir" w:colFirst="0" w:colLast="0"/>
      <w:bookmarkEnd w:id="17"/>
      <w:r w:rsidRPr="005A1129">
        <w:rPr>
          <w:lang w:val="en-GB"/>
        </w:rPr>
        <w:t>1.2.2.3 Housing issues</w:t>
      </w:r>
    </w:p>
    <w:p w14:paraId="538A9673" w14:textId="77777777" w:rsidR="004708F1" w:rsidRPr="00CC0239" w:rsidRDefault="0028277E" w:rsidP="004E7DEA">
      <w:pPr>
        <w:pStyle w:val="Normal1"/>
        <w:numPr>
          <w:ilvl w:val="0"/>
          <w:numId w:val="1"/>
        </w:numPr>
        <w:rPr>
          <w:b/>
          <w:bCs/>
          <w:lang w:val="en-GB"/>
        </w:rPr>
      </w:pPr>
      <w:r w:rsidRPr="00CC0239">
        <w:rPr>
          <w:b/>
          <w:bCs/>
          <w:lang w:val="en-GB"/>
        </w:rPr>
        <w:t xml:space="preserve">Risk </w:t>
      </w:r>
    </w:p>
    <w:p w14:paraId="06BA98A4" w14:textId="77777777" w:rsidR="004708F1" w:rsidRPr="005A1129" w:rsidRDefault="0028277E" w:rsidP="004E7DEA">
      <w:pPr>
        <w:pStyle w:val="Normal1"/>
        <w:rPr>
          <w:lang w:val="en-GB"/>
        </w:rPr>
      </w:pPr>
      <w:r w:rsidRPr="005A1129">
        <w:rPr>
          <w:lang w:val="en-GB"/>
        </w:rPr>
        <w:lastRenderedPageBreak/>
        <w:t xml:space="preserve">Housing issues are affecting the healthcare outcomes of the UK’s elderly population with healthcare inequality. For example, up to 2.6 million UK-based adults between the age group 18 and 34 years are living in poor housing conditions such as draughty, damp and cramped as of 2023 (The Guardian, 2023). </w:t>
      </w:r>
    </w:p>
    <w:p w14:paraId="3F7E7D68" w14:textId="77777777" w:rsidR="004708F1" w:rsidRPr="00CC0239" w:rsidRDefault="0028277E" w:rsidP="004E7DEA">
      <w:pPr>
        <w:pStyle w:val="Normal1"/>
        <w:numPr>
          <w:ilvl w:val="0"/>
          <w:numId w:val="1"/>
        </w:numPr>
        <w:rPr>
          <w:b/>
          <w:bCs/>
          <w:lang w:val="en-GB"/>
        </w:rPr>
      </w:pPr>
      <w:r w:rsidRPr="00CC0239">
        <w:rPr>
          <w:b/>
          <w:bCs/>
          <w:lang w:val="en-GB"/>
        </w:rPr>
        <w:t xml:space="preserve">Solution </w:t>
      </w:r>
    </w:p>
    <w:p w14:paraId="729DD09A" w14:textId="77777777" w:rsidR="004708F1" w:rsidRPr="005A1129" w:rsidRDefault="0028277E" w:rsidP="004E7DEA">
      <w:pPr>
        <w:pStyle w:val="Normal1"/>
        <w:rPr>
          <w:lang w:val="en-GB"/>
        </w:rPr>
      </w:pPr>
      <w:r w:rsidRPr="005A1129">
        <w:rPr>
          <w:lang w:val="en-GB"/>
        </w:rPr>
        <w:t xml:space="preserve">Complaints against damp and leaks have been recorded in England as housing issues (The Guardian, 2023). Hence, continuous improvement of social housing is highly recommended to reduce the housing issue of the UK’s elderly population. </w:t>
      </w:r>
    </w:p>
    <w:p w14:paraId="2B588B46" w14:textId="77777777" w:rsidR="004708F1" w:rsidRPr="005A1129" w:rsidRDefault="0028277E" w:rsidP="004E7DEA">
      <w:pPr>
        <w:pStyle w:val="Heading2"/>
        <w:rPr>
          <w:lang w:val="en-GB"/>
        </w:rPr>
      </w:pPr>
      <w:bookmarkStart w:id="18" w:name="_24supox917d0" w:colFirst="0" w:colLast="0"/>
      <w:bookmarkStart w:id="19" w:name="_Toc215673449"/>
      <w:bookmarkEnd w:id="18"/>
      <w:r w:rsidRPr="005A1129">
        <w:rPr>
          <w:lang w:val="en-GB"/>
        </w:rPr>
        <w:t>1.3 National Response to reduce health inequalities in your chosen group</w:t>
      </w:r>
      <w:bookmarkEnd w:id="19"/>
    </w:p>
    <w:p w14:paraId="7EE3C27C" w14:textId="77777777" w:rsidR="004708F1" w:rsidRPr="005A1129" w:rsidRDefault="0028277E" w:rsidP="004E7DEA">
      <w:pPr>
        <w:pStyle w:val="Normal1"/>
        <w:rPr>
          <w:lang w:val="en-GB"/>
        </w:rPr>
      </w:pPr>
      <w:r w:rsidRPr="005A1129">
        <w:rPr>
          <w:lang w:val="en-GB"/>
        </w:rPr>
        <w:t xml:space="preserve">The UK government has prioritised the Core20PLUS5 strategy and approach to reduce the healthcare inequalities among the population with improved policies (NHS, 2025). In addition, the UK Government has developed the </w:t>
      </w:r>
      <w:proofErr w:type="gramStart"/>
      <w:r w:rsidRPr="005A1129">
        <w:rPr>
          <w:lang w:val="en-GB"/>
        </w:rPr>
        <w:t>Long Term</w:t>
      </w:r>
      <w:proofErr w:type="gramEnd"/>
      <w:r w:rsidRPr="005A1129">
        <w:rPr>
          <w:lang w:val="en-GB"/>
        </w:rPr>
        <w:t xml:space="preserve"> Plan-based benefits to tackle healthcare inequalities by improving healthcare goals (NHS, 2025). Therefore, </w:t>
      </w:r>
      <w:r w:rsidR="00117FE2" w:rsidRPr="005A1129">
        <w:rPr>
          <w:lang w:val="en-GB"/>
        </w:rPr>
        <w:t>these initiatives of the UK government support</w:t>
      </w:r>
      <w:r w:rsidRPr="005A1129">
        <w:rPr>
          <w:lang w:val="en-GB"/>
        </w:rPr>
        <w:t xml:space="preserve"> its health and social inequalities of the elderly population.  </w:t>
      </w:r>
    </w:p>
    <w:p w14:paraId="02A908E2" w14:textId="77777777" w:rsidR="004708F1" w:rsidRPr="005A1129" w:rsidRDefault="0028277E" w:rsidP="004E7DEA">
      <w:pPr>
        <w:pStyle w:val="Normal1"/>
        <w:jc w:val="center"/>
        <w:rPr>
          <w:lang w:val="en-GB"/>
        </w:rPr>
      </w:pPr>
      <w:r w:rsidRPr="005A1129">
        <w:rPr>
          <w:noProof/>
        </w:rPr>
        <w:drawing>
          <wp:inline distT="114300" distB="114300" distL="114300" distR="114300" wp14:anchorId="2363037C" wp14:editId="28896033">
            <wp:extent cx="4909710" cy="2706635"/>
            <wp:effectExtent l="12700" t="12700" r="12700" b="127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909710" cy="2706635"/>
                    </a:xfrm>
                    <a:prstGeom prst="rect">
                      <a:avLst/>
                    </a:prstGeom>
                    <a:ln w="12700">
                      <a:solidFill>
                        <a:srgbClr val="000000"/>
                      </a:solidFill>
                      <a:prstDash val="solid"/>
                    </a:ln>
                  </pic:spPr>
                </pic:pic>
              </a:graphicData>
            </a:graphic>
          </wp:inline>
        </w:drawing>
      </w:r>
    </w:p>
    <w:p w14:paraId="29C68711" w14:textId="77777777" w:rsidR="004708F1" w:rsidRPr="005A1129" w:rsidRDefault="0028277E" w:rsidP="004E7DEA">
      <w:pPr>
        <w:pStyle w:val="Normal1"/>
        <w:jc w:val="center"/>
        <w:rPr>
          <w:b/>
          <w:bCs/>
          <w:lang w:val="en-GB"/>
        </w:rPr>
      </w:pPr>
      <w:r w:rsidRPr="005A1129">
        <w:rPr>
          <w:b/>
          <w:bCs/>
          <w:lang w:val="en-GB"/>
        </w:rPr>
        <w:t>Figure 5: Core20PLUS5 strategy of NHS</w:t>
      </w:r>
    </w:p>
    <w:p w14:paraId="40385D29" w14:textId="77777777" w:rsidR="004708F1" w:rsidRPr="005A1129" w:rsidRDefault="0028277E" w:rsidP="004E7DEA">
      <w:pPr>
        <w:pStyle w:val="Normal1"/>
        <w:jc w:val="center"/>
        <w:rPr>
          <w:lang w:val="en-GB"/>
        </w:rPr>
      </w:pPr>
      <w:r w:rsidRPr="005A1129">
        <w:rPr>
          <w:lang w:val="en-GB"/>
        </w:rPr>
        <w:t>(Source: NHS, 2025)</w:t>
      </w:r>
    </w:p>
    <w:p w14:paraId="4D5AD166" w14:textId="77777777" w:rsidR="004708F1" w:rsidRPr="005A1129" w:rsidRDefault="0028277E" w:rsidP="004E7DEA">
      <w:pPr>
        <w:pStyle w:val="Heading2"/>
        <w:rPr>
          <w:lang w:val="en-GB"/>
        </w:rPr>
      </w:pPr>
      <w:bookmarkStart w:id="20" w:name="_wlhm7m8opxm2" w:colFirst="0" w:colLast="0"/>
      <w:bookmarkStart w:id="21" w:name="_Toc215673450"/>
      <w:bookmarkEnd w:id="20"/>
      <w:r w:rsidRPr="005A1129">
        <w:rPr>
          <w:lang w:val="en-GB"/>
        </w:rPr>
        <w:t>1.4 Organisations that support chosen group</w:t>
      </w:r>
      <w:bookmarkEnd w:id="21"/>
    </w:p>
    <w:p w14:paraId="30201849" w14:textId="77777777" w:rsidR="004708F1" w:rsidRPr="005A1129" w:rsidRDefault="0028277E" w:rsidP="004E7DEA">
      <w:pPr>
        <w:pStyle w:val="Normal1"/>
        <w:rPr>
          <w:lang w:val="en-GB"/>
        </w:rPr>
      </w:pPr>
      <w:r w:rsidRPr="005A1129">
        <w:rPr>
          <w:lang w:val="en-GB"/>
        </w:rPr>
        <w:t xml:space="preserve">HCA Healthcare is a famous healthcare organisation of the UK, which has prioritised </w:t>
      </w:r>
      <w:r w:rsidR="00117FE2" w:rsidRPr="005A1129">
        <w:rPr>
          <w:lang w:val="en-GB"/>
        </w:rPr>
        <w:t>the healthcare</w:t>
      </w:r>
      <w:r w:rsidRPr="005A1129">
        <w:rPr>
          <w:lang w:val="en-GB"/>
        </w:rPr>
        <w:t xml:space="preserve"> inequality-related social issues of the elderly population. For example, HCA Healthcare has introduced Health Equity Council in 2021 and the Patient Advisory Group in 2022 to effectively identify and resolve the healthcare inequalities and disparities (Business </w:t>
      </w:r>
      <w:r w:rsidRPr="005A1129">
        <w:rPr>
          <w:lang w:val="en-GB"/>
        </w:rPr>
        <w:lastRenderedPageBreak/>
        <w:t xml:space="preserve">Wire, 2023). Hence, the policy and supervision-based approach of the organisation is helpful to reduce the healthcare inequality issues of the UK’s elderly population. </w:t>
      </w:r>
    </w:p>
    <w:p w14:paraId="5A508761" w14:textId="77777777" w:rsidR="004708F1" w:rsidRPr="005A1129" w:rsidRDefault="0028277E" w:rsidP="004E7DEA">
      <w:pPr>
        <w:pStyle w:val="Heading2"/>
        <w:rPr>
          <w:lang w:val="en-GB"/>
        </w:rPr>
      </w:pPr>
      <w:bookmarkStart w:id="22" w:name="_rcz8yzwbray6" w:colFirst="0" w:colLast="0"/>
      <w:bookmarkStart w:id="23" w:name="_Toc215673451"/>
      <w:bookmarkEnd w:id="22"/>
      <w:r w:rsidRPr="005A1129">
        <w:rPr>
          <w:lang w:val="en-GB"/>
        </w:rPr>
        <w:t>1.5 Conclusion</w:t>
      </w:r>
      <w:bookmarkEnd w:id="23"/>
    </w:p>
    <w:p w14:paraId="5E666C6D" w14:textId="77777777" w:rsidR="004708F1" w:rsidRPr="005A1129" w:rsidRDefault="0028277E" w:rsidP="004E7DEA">
      <w:pPr>
        <w:pStyle w:val="Normal1"/>
        <w:rPr>
          <w:lang w:val="en-GB"/>
        </w:rPr>
      </w:pPr>
      <w:r w:rsidRPr="005A1129">
        <w:rPr>
          <w:lang w:val="en-GB"/>
        </w:rPr>
        <w:t xml:space="preserve">The overall discussion supports the healthcare inequality among the UK’s elderly population with mental health issues, poor accessibility, mortality issues, poverty, housing and isolation issues. Moreover, the UK's government and HCA Healthcare have considerable support for the UK’s elderly population. </w:t>
      </w:r>
    </w:p>
    <w:p w14:paraId="1A5A89C9" w14:textId="77777777" w:rsidR="004708F1" w:rsidRPr="004E7DEA" w:rsidRDefault="0028277E" w:rsidP="004E7DEA">
      <w:pPr>
        <w:pStyle w:val="Normal1"/>
        <w:rPr>
          <w:lang w:val="en-GB"/>
        </w:rPr>
      </w:pPr>
      <w:r w:rsidRPr="004E7DEA">
        <w:rPr>
          <w:lang w:val="en-GB"/>
        </w:rPr>
        <w:br w:type="page"/>
      </w:r>
    </w:p>
    <w:p w14:paraId="1E64A4FC" w14:textId="77777777" w:rsidR="004708F1" w:rsidRPr="004E7DEA" w:rsidRDefault="0028277E" w:rsidP="004E7DEA">
      <w:pPr>
        <w:pStyle w:val="Heading1"/>
        <w:rPr>
          <w:lang w:val="en-GB"/>
        </w:rPr>
      </w:pPr>
      <w:bookmarkStart w:id="24" w:name="_txvzcakm977q" w:colFirst="0" w:colLast="0"/>
      <w:bookmarkStart w:id="25" w:name="_Toc215673452"/>
      <w:bookmarkEnd w:id="24"/>
      <w:r w:rsidRPr="004E7DEA">
        <w:rPr>
          <w:lang w:val="en-GB"/>
        </w:rPr>
        <w:lastRenderedPageBreak/>
        <w:t>Task 2: Epidemiological Analysis</w:t>
      </w:r>
      <w:bookmarkEnd w:id="25"/>
    </w:p>
    <w:p w14:paraId="161A1D88" w14:textId="77777777" w:rsidR="004708F1" w:rsidRPr="004E7DEA" w:rsidRDefault="0028277E" w:rsidP="004E7DEA">
      <w:pPr>
        <w:pStyle w:val="Heading2"/>
        <w:rPr>
          <w:lang w:val="en-GB"/>
        </w:rPr>
      </w:pPr>
      <w:bookmarkStart w:id="26" w:name="_fa85fpv9etj" w:colFirst="0" w:colLast="0"/>
      <w:bookmarkStart w:id="27" w:name="_Toc215673453"/>
      <w:bookmarkEnd w:id="26"/>
      <w:r w:rsidRPr="004E7DEA">
        <w:rPr>
          <w:lang w:val="en-GB"/>
        </w:rPr>
        <w:t>2.1 Introduction</w:t>
      </w:r>
      <w:bookmarkEnd w:id="27"/>
    </w:p>
    <w:p w14:paraId="02EBB6E9" w14:textId="77777777" w:rsidR="004708F1" w:rsidRPr="004E7DEA" w:rsidRDefault="0028277E" w:rsidP="004E7DEA">
      <w:pPr>
        <w:pStyle w:val="Normal1"/>
        <w:rPr>
          <w:lang w:val="en-GB"/>
        </w:rPr>
      </w:pPr>
      <w:r w:rsidRPr="004E7DEA">
        <w:rPr>
          <w:lang w:val="en-GB"/>
        </w:rPr>
        <w:t xml:space="preserve">Anxiety is a serious mental health problem of the elderly population of the UK, which is related to healthcare inequality due to different social, cultural and health consequences. As per Costa (2025), anxiety at the adult age has been identified as the most commonly experienced health issue of the UK in the context of discrimination. On the other hand, the risk of anxiety is the highest among the UK-based elderly population while different societies have different beliefs in the social, cultural and healthcare aspects. This task is going to cover the impact of anxiety-based mental disorder on the target population of the UK. Moreover, a proposed plan will also be presented in short-term and long-term approaches and impacts to ensure further improvements in the current healthcare strategies and approaches for anxiety disorders. </w:t>
      </w:r>
    </w:p>
    <w:p w14:paraId="27D4CD95" w14:textId="77777777" w:rsidR="004708F1" w:rsidRPr="004E7DEA" w:rsidRDefault="0028277E" w:rsidP="004E7DEA">
      <w:pPr>
        <w:pStyle w:val="Normal1"/>
        <w:rPr>
          <w:lang w:val="en-GB"/>
        </w:rPr>
      </w:pPr>
      <w:r w:rsidRPr="004E7DEA">
        <w:rPr>
          <w:lang w:val="en-GB"/>
        </w:rPr>
        <w:t xml:space="preserve">Anxiety has affected the mental health stability of the UK-based elderly population. For example, </w:t>
      </w:r>
      <w:r w:rsidR="00117FE2" w:rsidRPr="004E7DEA">
        <w:rPr>
          <w:lang w:val="en-GB"/>
        </w:rPr>
        <w:t>an average of 29.9% of men and 37.1% of women has</w:t>
      </w:r>
      <w:r w:rsidRPr="004E7DEA">
        <w:rPr>
          <w:lang w:val="en-GB"/>
        </w:rPr>
        <w:t xml:space="preserve"> reported high rates of anxiety in the UK as of 2022/23 (Priory Group, 2025). In addition, the most experienced adult group in the UK for anxiety is between 16 and 29 years old as of 2021. Furthermore, 20% of total UK-based adults have reported anxiety all the time or most of the time in 2023 (Priory Group, 2025). Similarly, anxiety has global-level prevalence based on geographical, social and cultural differences in public approach towards mental health treatment. Anxiety disorder has been identified as the most common mental health issue in the world, which affected 359 million people in 2021 (WHO, 2025). Therefore, the severity of anxiety is high in the UK and worldwide elderly population that requires serious attention. </w:t>
      </w:r>
    </w:p>
    <w:p w14:paraId="29DF84CE" w14:textId="77777777" w:rsidR="004708F1" w:rsidRPr="004E7DEA" w:rsidRDefault="0028277E" w:rsidP="004E7DEA">
      <w:pPr>
        <w:pStyle w:val="Heading2"/>
        <w:rPr>
          <w:lang w:val="en-GB"/>
        </w:rPr>
      </w:pPr>
      <w:bookmarkStart w:id="28" w:name="_53tapi4fmjkt" w:colFirst="0" w:colLast="0"/>
      <w:bookmarkStart w:id="29" w:name="_Toc215673454"/>
      <w:bookmarkEnd w:id="28"/>
      <w:r w:rsidRPr="004E7DEA">
        <w:rPr>
          <w:lang w:val="en-GB"/>
        </w:rPr>
        <w:t>2.2 Main Body</w:t>
      </w:r>
      <w:bookmarkEnd w:id="29"/>
    </w:p>
    <w:p w14:paraId="7EF69BBD" w14:textId="77777777" w:rsidR="004708F1" w:rsidRPr="004E7DEA" w:rsidRDefault="0028277E" w:rsidP="004E7DEA">
      <w:pPr>
        <w:pStyle w:val="Heading3"/>
        <w:rPr>
          <w:lang w:val="en-GB"/>
        </w:rPr>
      </w:pPr>
      <w:bookmarkStart w:id="30" w:name="_kgcriba6voc1" w:colFirst="0" w:colLast="0"/>
      <w:bookmarkStart w:id="31" w:name="_Toc215673455"/>
      <w:bookmarkEnd w:id="30"/>
      <w:r w:rsidRPr="004E7DEA">
        <w:rPr>
          <w:lang w:val="en-GB"/>
        </w:rPr>
        <w:t>2.2.1 Public health measures with 3Ps</w:t>
      </w:r>
      <w:bookmarkEnd w:id="31"/>
    </w:p>
    <w:p w14:paraId="55C197BF" w14:textId="77777777" w:rsidR="004708F1" w:rsidRPr="004E7DEA" w:rsidRDefault="0028277E" w:rsidP="004E7DEA">
      <w:pPr>
        <w:pStyle w:val="Normal1"/>
        <w:rPr>
          <w:lang w:val="en-GB"/>
        </w:rPr>
      </w:pPr>
      <w:r w:rsidRPr="004E7DEA">
        <w:rPr>
          <w:lang w:val="en-GB"/>
        </w:rPr>
        <w:t xml:space="preserve">Public health measures are possible through the application of 3Ps of healthcare processes such as prevention, protection and promotion. As per the views of </w:t>
      </w:r>
      <w:r w:rsidR="00117FE2" w:rsidRPr="004E7DEA">
        <w:rPr>
          <w:lang w:val="en-GB"/>
        </w:rPr>
        <w:t>Singh</w:t>
      </w:r>
      <w:r w:rsidR="00117FE2" w:rsidRPr="004E7DEA">
        <w:rPr>
          <w:i/>
          <w:iCs/>
          <w:lang w:val="en-GB"/>
        </w:rPr>
        <w:t xml:space="preserve"> et</w:t>
      </w:r>
      <w:r w:rsidRPr="004E7DEA">
        <w:rPr>
          <w:i/>
          <w:iCs/>
          <w:lang w:val="en-GB"/>
        </w:rPr>
        <w:t xml:space="preserve"> al. </w:t>
      </w:r>
      <w:r w:rsidRPr="004E7DEA">
        <w:rPr>
          <w:lang w:val="en-GB"/>
        </w:rPr>
        <w:t xml:space="preserve">(2022), prevention and health promotion are essential aspects for ensuring positive mental healthcare outcomes through reducing mental illness. The UK government has developed the public health measures by considering personal well-being, social relationships and other key aspects that can influence the lifestyle of the UK population (GOV.UK, 2025). Furthermore, there are multiple talking therapies, introduced by NHS UK to manage, treat and control or reduce the anxiety-based mental disorders. As a result, 670,000 people across the UK have already received anxiety-related mental treatment in 2023/24 (NHS, 2025). However, health promotion is not </w:t>
      </w:r>
      <w:r w:rsidRPr="004E7DEA">
        <w:rPr>
          <w:lang w:val="en-GB"/>
        </w:rPr>
        <w:lastRenderedPageBreak/>
        <w:t xml:space="preserve">enough due to the lack of effectiveness of the prevention and protection approaches of the UK government towards the anxiety disorders, especially among the elderly population.   </w:t>
      </w:r>
    </w:p>
    <w:p w14:paraId="7EE75E6A" w14:textId="77777777" w:rsidR="004708F1" w:rsidRPr="004E7DEA" w:rsidRDefault="0028277E" w:rsidP="004E7DEA">
      <w:pPr>
        <w:pStyle w:val="Heading3"/>
        <w:rPr>
          <w:lang w:val="en-GB"/>
        </w:rPr>
      </w:pPr>
      <w:bookmarkStart w:id="32" w:name="_5yvd1kyefymk" w:colFirst="0" w:colLast="0"/>
      <w:bookmarkStart w:id="33" w:name="_Toc215673456"/>
      <w:bookmarkEnd w:id="32"/>
      <w:r w:rsidRPr="004E7DEA">
        <w:rPr>
          <w:lang w:val="en-GB"/>
        </w:rPr>
        <w:t>2.2.2 Key determinants or risk factors</w:t>
      </w:r>
      <w:bookmarkEnd w:id="33"/>
    </w:p>
    <w:p w14:paraId="0D1DF528" w14:textId="77777777" w:rsidR="004708F1" w:rsidRPr="004E7DEA" w:rsidRDefault="0028277E" w:rsidP="004E7DEA">
      <w:pPr>
        <w:pStyle w:val="Normal1"/>
        <w:rPr>
          <w:lang w:val="en-GB"/>
        </w:rPr>
      </w:pPr>
      <w:r w:rsidRPr="004E7DEA">
        <w:rPr>
          <w:lang w:val="en-GB"/>
        </w:rPr>
        <w:t xml:space="preserve">Anxiety disorders are highly related to physical health while the lack of physical health can increase the risk of facing anxiety-based mental disorder among the elderly population. Furthermore, physical tension, nervous system hyperactivity or harmful </w:t>
      </w:r>
      <w:r w:rsidR="00117FE2" w:rsidRPr="004E7DEA">
        <w:rPr>
          <w:lang w:val="en-GB"/>
        </w:rPr>
        <w:t>use of alcohol is</w:t>
      </w:r>
      <w:r w:rsidRPr="004E7DEA">
        <w:rPr>
          <w:lang w:val="en-GB"/>
        </w:rPr>
        <w:t xml:space="preserve"> the key impacts of anxiety disorders, which are the risk factors for multiple diseases including cardiovascular disease (WHO, 2025). Apart from these, anxiety increases the risk of facing </w:t>
      </w:r>
      <w:r w:rsidR="00117FE2" w:rsidRPr="004E7DEA">
        <w:rPr>
          <w:lang w:val="en-GB"/>
        </w:rPr>
        <w:t>depression</w:t>
      </w:r>
      <w:r w:rsidRPr="004E7DEA">
        <w:rPr>
          <w:lang w:val="en-GB"/>
        </w:rPr>
        <w:t xml:space="preserve">, suicidal thoughts and substance use disorders among the elderly population. In addition to this, trauma, stress, personality and drug or alcohol consumption increase the risk of anxiety disorder (Mayo Clinic, 2025). Therefore, the risk of anxiety is high among the elderly people of the UK due to the above-mentioned key determinants or risk factors. </w:t>
      </w:r>
    </w:p>
    <w:p w14:paraId="5152C1B1" w14:textId="77777777" w:rsidR="004708F1" w:rsidRPr="004E7DEA" w:rsidRDefault="0028277E" w:rsidP="004E7DEA">
      <w:pPr>
        <w:pStyle w:val="Heading3"/>
        <w:rPr>
          <w:lang w:val="en-GB"/>
        </w:rPr>
      </w:pPr>
      <w:bookmarkStart w:id="34" w:name="_o3ozt4kaqfdi" w:colFirst="0" w:colLast="0"/>
      <w:bookmarkStart w:id="35" w:name="_Toc215673457"/>
      <w:bookmarkEnd w:id="34"/>
      <w:r w:rsidRPr="004E7DEA">
        <w:rPr>
          <w:lang w:val="en-GB"/>
        </w:rPr>
        <w:t>2.2.3 Specification of the target population</w:t>
      </w:r>
      <w:bookmarkEnd w:id="35"/>
    </w:p>
    <w:p w14:paraId="6EDD8C0C" w14:textId="77777777" w:rsidR="004708F1" w:rsidRPr="004E7DEA" w:rsidRDefault="0028277E" w:rsidP="004E7DEA">
      <w:pPr>
        <w:pStyle w:val="Normal1"/>
        <w:rPr>
          <w:lang w:val="en-GB"/>
        </w:rPr>
      </w:pPr>
      <w:r w:rsidRPr="004E7DEA">
        <w:rPr>
          <w:lang w:val="en-GB"/>
        </w:rPr>
        <w:t xml:space="preserve">The adult group of the UK’s total population has the highest tendency of experiencing mental health issues such as anxiety and depression. For example, the UK’s population belonging to the age group between 16 and 29 years have the highest risk of experiencing anxiety as of 2021 (Mental Health, 2025). On the other hand, the prevalence of anxiety disorder is highest among the elderly population in the UK and globally as well. Furthermore, the score of anxiety in 2025 comes for the UK’s elderly population belonging to the age group between 16 and 49 years old (Statista, 2025). Considering this aspect, it can be understood that the age group between 16 and 49 is the specific target population of the UK for which the healthcare plan needs to be developed to reduce the prevalence of anxiety. </w:t>
      </w:r>
    </w:p>
    <w:p w14:paraId="4452A604" w14:textId="77777777" w:rsidR="004708F1" w:rsidRPr="004E7DEA" w:rsidRDefault="0028277E" w:rsidP="004E7DEA">
      <w:pPr>
        <w:pStyle w:val="Normal1"/>
        <w:jc w:val="center"/>
        <w:rPr>
          <w:lang w:val="en-GB"/>
        </w:rPr>
      </w:pPr>
      <w:r w:rsidRPr="004E7DEA">
        <w:rPr>
          <w:noProof/>
        </w:rPr>
        <w:lastRenderedPageBreak/>
        <w:drawing>
          <wp:inline distT="114300" distB="114300" distL="114300" distR="114300" wp14:anchorId="393C4830" wp14:editId="58AA3419">
            <wp:extent cx="5031501" cy="3217258"/>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031501" cy="3217258"/>
                    </a:xfrm>
                    <a:prstGeom prst="rect">
                      <a:avLst/>
                    </a:prstGeom>
                    <a:ln w="12700">
                      <a:solidFill>
                        <a:srgbClr val="000000"/>
                      </a:solidFill>
                      <a:prstDash val="solid"/>
                    </a:ln>
                  </pic:spPr>
                </pic:pic>
              </a:graphicData>
            </a:graphic>
          </wp:inline>
        </w:drawing>
      </w:r>
    </w:p>
    <w:p w14:paraId="31B7B275" w14:textId="77777777" w:rsidR="004708F1" w:rsidRPr="004E7DEA" w:rsidRDefault="0028277E" w:rsidP="004E7DEA">
      <w:pPr>
        <w:pStyle w:val="Normal1"/>
        <w:jc w:val="center"/>
        <w:rPr>
          <w:b/>
          <w:bCs/>
          <w:lang w:val="en-GB"/>
        </w:rPr>
      </w:pPr>
      <w:r w:rsidRPr="004E7DEA">
        <w:rPr>
          <w:b/>
          <w:bCs/>
          <w:lang w:val="en-GB"/>
        </w:rPr>
        <w:t>Figure 6: Anxiety levels in the UK by age group as of 2025</w:t>
      </w:r>
    </w:p>
    <w:p w14:paraId="6F460586" w14:textId="77777777" w:rsidR="004708F1" w:rsidRPr="004E7DEA" w:rsidRDefault="0028277E" w:rsidP="004E7DEA">
      <w:pPr>
        <w:pStyle w:val="Normal1"/>
        <w:jc w:val="center"/>
        <w:rPr>
          <w:lang w:val="en-GB"/>
        </w:rPr>
      </w:pPr>
      <w:r w:rsidRPr="004E7DEA">
        <w:rPr>
          <w:lang w:val="en-GB"/>
        </w:rPr>
        <w:t>(Source: Statista, 2025)</w:t>
      </w:r>
    </w:p>
    <w:p w14:paraId="6C4EC968" w14:textId="77777777" w:rsidR="004708F1" w:rsidRPr="004E7DEA" w:rsidRDefault="0028277E" w:rsidP="004E7DEA">
      <w:pPr>
        <w:pStyle w:val="Heading3"/>
        <w:rPr>
          <w:lang w:val="en-GB"/>
        </w:rPr>
      </w:pPr>
      <w:bookmarkStart w:id="36" w:name="_b7oc4619vxp4" w:colFirst="0" w:colLast="0"/>
      <w:bookmarkStart w:id="37" w:name="_Toc215673458"/>
      <w:bookmarkEnd w:id="36"/>
      <w:r w:rsidRPr="004E7DEA">
        <w:rPr>
          <w:lang w:val="en-GB"/>
        </w:rPr>
        <w:t>2.2.4 Main public health approaches and strategies with types of monitoring/surveillance system</w:t>
      </w:r>
      <w:bookmarkEnd w:id="37"/>
    </w:p>
    <w:p w14:paraId="259191FE" w14:textId="77777777" w:rsidR="004708F1" w:rsidRPr="004E7DEA" w:rsidRDefault="0028277E" w:rsidP="004E7DEA">
      <w:pPr>
        <w:pStyle w:val="Normal1"/>
        <w:rPr>
          <w:lang w:val="en-GB"/>
        </w:rPr>
      </w:pPr>
      <w:r w:rsidRPr="004E7DEA">
        <w:rPr>
          <w:lang w:val="en-GB"/>
        </w:rPr>
        <w:t>The monitoring or surveillance system of the UK government towards the anxiety prevalence plays a vital role in terms of reducing the risk of anxiety among the elderly population in the UK. For example, talking therapy-based programmes through the use of a stepped-care model to ensure changing needs-based approach</w:t>
      </w:r>
      <w:r w:rsidR="00117FE2">
        <w:rPr>
          <w:lang w:val="en-GB"/>
        </w:rPr>
        <w:t xml:space="preserve"> is required</w:t>
      </w:r>
      <w:r w:rsidRPr="004E7DEA">
        <w:rPr>
          <w:lang w:val="en-GB"/>
        </w:rPr>
        <w:t xml:space="preserve"> (NHS, 2025). In addition to this, the diagnosis process for anxiety disorder is also a part of the monitoring system to understand the severity of anxiety among the population at the individual level. Thus, it can be understood that the current adapted monitoring system based on public health approaches and strategies is not effective and organised. In addition, this approach can delay the process due to lack of public awareness, especially among the elderly population of the UK. Moreover, the present monitoring system needs to be improved by considering changing needs of the UK’s elderly people with anxiety disorders. </w:t>
      </w:r>
    </w:p>
    <w:p w14:paraId="5C9A96D0" w14:textId="77777777" w:rsidR="004708F1" w:rsidRPr="004E7DEA" w:rsidRDefault="0028277E" w:rsidP="004E7DEA">
      <w:pPr>
        <w:pStyle w:val="Heading3"/>
        <w:rPr>
          <w:lang w:val="en-GB"/>
        </w:rPr>
      </w:pPr>
      <w:bookmarkStart w:id="38" w:name="_2yqjqtbwcouu" w:colFirst="0" w:colLast="0"/>
      <w:bookmarkStart w:id="39" w:name="_Toc215673459"/>
      <w:bookmarkEnd w:id="38"/>
      <w:r w:rsidRPr="004E7DEA">
        <w:rPr>
          <w:lang w:val="en-GB"/>
        </w:rPr>
        <w:t>2.2.5 Public health impact/short- and long-term consequences</w:t>
      </w:r>
      <w:bookmarkEnd w:id="39"/>
    </w:p>
    <w:p w14:paraId="319885BA" w14:textId="77777777" w:rsidR="004708F1" w:rsidRPr="004E7DEA" w:rsidRDefault="005B41C6" w:rsidP="004E7DEA">
      <w:pPr>
        <w:pStyle w:val="Normal1"/>
        <w:rPr>
          <w:lang w:val="en-GB"/>
        </w:rPr>
      </w:pPr>
      <w:r>
        <w:rPr>
          <w:lang w:val="en-GB"/>
        </w:rPr>
        <w:t xml:space="preserve">Public health issue, anxiety </w:t>
      </w:r>
      <w:r w:rsidR="0028277E" w:rsidRPr="004E7DEA">
        <w:rPr>
          <w:lang w:val="en-GB"/>
        </w:rPr>
        <w:t>require</w:t>
      </w:r>
      <w:r>
        <w:rPr>
          <w:lang w:val="en-GB"/>
        </w:rPr>
        <w:t>s</w:t>
      </w:r>
      <w:r w:rsidR="0028277E" w:rsidRPr="004E7DEA">
        <w:rPr>
          <w:lang w:val="en-GB"/>
        </w:rPr>
        <w:t xml:space="preserve"> a significant plan for further development of healthcare outcomes with short-term and long-term basis. As per the views of Wu </w:t>
      </w:r>
      <w:r w:rsidR="0028277E" w:rsidRPr="004E7DEA">
        <w:rPr>
          <w:i/>
          <w:iCs/>
          <w:lang w:val="en-GB"/>
        </w:rPr>
        <w:t xml:space="preserve">et al. </w:t>
      </w:r>
      <w:r w:rsidR="0028277E" w:rsidRPr="004E7DEA">
        <w:rPr>
          <w:lang w:val="en-GB"/>
        </w:rPr>
        <w:t xml:space="preserve">(2025), the anxiety record reached 53,917.4 million </w:t>
      </w:r>
      <w:r w:rsidR="0070295E" w:rsidRPr="004E7DEA">
        <w:rPr>
          <w:lang w:val="en-GB"/>
        </w:rPr>
        <w:t>incidences</w:t>
      </w:r>
      <w:r w:rsidR="0028277E" w:rsidRPr="004E7DEA">
        <w:rPr>
          <w:lang w:val="en-GB"/>
        </w:rPr>
        <w:t xml:space="preserve"> in 2021, which is 18% higher than 1990 globally. In </w:t>
      </w:r>
      <w:r w:rsidR="0028277E" w:rsidRPr="004E7DEA">
        <w:rPr>
          <w:lang w:val="en-GB"/>
        </w:rPr>
        <w:lastRenderedPageBreak/>
        <w:t xml:space="preserve">addition to this, the epidemiological </w:t>
      </w:r>
      <w:r w:rsidR="00662BEC" w:rsidRPr="004E7DEA">
        <w:rPr>
          <w:lang w:val="en-GB"/>
        </w:rPr>
        <w:t>trends of anxiety have</w:t>
      </w:r>
      <w:r w:rsidR="0028277E" w:rsidRPr="004E7DEA">
        <w:rPr>
          <w:lang w:val="en-GB"/>
        </w:rPr>
        <w:t xml:space="preserve"> highlighted the increase of anxiety in different age groups. The proposed plan for further improvement is presented below with short-term and long-term impacts. </w:t>
      </w:r>
    </w:p>
    <w:tbl>
      <w:tblPr>
        <w:tblStyle w:val="a"/>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80"/>
        <w:gridCol w:w="6780"/>
      </w:tblGrid>
      <w:tr w:rsidR="004708F1" w:rsidRPr="004E7DEA" w14:paraId="7CF2FAE5" w14:textId="77777777">
        <w:trPr>
          <w:cantSplit/>
          <w:tblHeader/>
          <w:jc w:val="center"/>
        </w:trPr>
        <w:tc>
          <w:tcPr>
            <w:tcW w:w="2580" w:type="dxa"/>
            <w:tcMar>
              <w:top w:w="100" w:type="dxa"/>
              <w:left w:w="100" w:type="dxa"/>
              <w:bottom w:w="100" w:type="dxa"/>
              <w:right w:w="100" w:type="dxa"/>
            </w:tcMar>
          </w:tcPr>
          <w:p w14:paraId="434EF415" w14:textId="77777777" w:rsidR="004708F1" w:rsidRPr="004E7DEA" w:rsidRDefault="0028277E" w:rsidP="00BA791D">
            <w:pPr>
              <w:pStyle w:val="Normal1"/>
              <w:jc w:val="center"/>
              <w:rPr>
                <w:b/>
                <w:bCs/>
                <w:lang w:val="en-GB"/>
              </w:rPr>
            </w:pPr>
            <w:r w:rsidRPr="004E7DEA">
              <w:rPr>
                <w:b/>
                <w:bCs/>
                <w:lang w:val="en-GB"/>
              </w:rPr>
              <w:t xml:space="preserve">Public health impacts category </w:t>
            </w:r>
          </w:p>
        </w:tc>
        <w:tc>
          <w:tcPr>
            <w:tcW w:w="6780" w:type="dxa"/>
            <w:tcMar>
              <w:top w:w="100" w:type="dxa"/>
              <w:left w:w="100" w:type="dxa"/>
              <w:bottom w:w="100" w:type="dxa"/>
              <w:right w:w="100" w:type="dxa"/>
            </w:tcMar>
          </w:tcPr>
          <w:p w14:paraId="46F6965B" w14:textId="77777777" w:rsidR="004708F1" w:rsidRPr="004E7DEA" w:rsidRDefault="0028277E" w:rsidP="00BA791D">
            <w:pPr>
              <w:pStyle w:val="Normal1"/>
              <w:jc w:val="center"/>
              <w:rPr>
                <w:b/>
                <w:bCs/>
                <w:lang w:val="en-GB"/>
              </w:rPr>
            </w:pPr>
            <w:r w:rsidRPr="004E7DEA">
              <w:rPr>
                <w:b/>
                <w:bCs/>
                <w:lang w:val="en-GB"/>
              </w:rPr>
              <w:t xml:space="preserve">Public health impact </w:t>
            </w:r>
          </w:p>
        </w:tc>
      </w:tr>
      <w:tr w:rsidR="004708F1" w:rsidRPr="004E7DEA" w14:paraId="2E8791D6" w14:textId="77777777">
        <w:trPr>
          <w:cantSplit/>
          <w:tblHeader/>
          <w:jc w:val="center"/>
        </w:trPr>
        <w:tc>
          <w:tcPr>
            <w:tcW w:w="2580" w:type="dxa"/>
            <w:tcMar>
              <w:top w:w="100" w:type="dxa"/>
              <w:left w:w="100" w:type="dxa"/>
              <w:bottom w:w="100" w:type="dxa"/>
              <w:right w:w="100" w:type="dxa"/>
            </w:tcMar>
          </w:tcPr>
          <w:p w14:paraId="10901B3B" w14:textId="77777777" w:rsidR="004708F1" w:rsidRPr="004E7DEA" w:rsidRDefault="0028277E" w:rsidP="00BA791D">
            <w:pPr>
              <w:pStyle w:val="Normal1"/>
              <w:jc w:val="center"/>
              <w:rPr>
                <w:b/>
                <w:bCs/>
                <w:i/>
                <w:iCs/>
                <w:lang w:val="en-GB"/>
              </w:rPr>
            </w:pPr>
            <w:r w:rsidRPr="004E7DEA">
              <w:rPr>
                <w:b/>
                <w:bCs/>
                <w:i/>
                <w:iCs/>
                <w:lang w:val="en-GB"/>
              </w:rPr>
              <w:t>Short-term</w:t>
            </w:r>
            <w:r w:rsidR="008645E3">
              <w:rPr>
                <w:b/>
                <w:bCs/>
                <w:i/>
                <w:iCs/>
                <w:lang w:val="en-GB"/>
              </w:rPr>
              <w:t xml:space="preserve">: Raising Public Awareness </w:t>
            </w:r>
          </w:p>
        </w:tc>
        <w:tc>
          <w:tcPr>
            <w:tcW w:w="6780" w:type="dxa"/>
            <w:tcMar>
              <w:top w:w="100" w:type="dxa"/>
              <w:left w:w="100" w:type="dxa"/>
              <w:bottom w:w="100" w:type="dxa"/>
              <w:right w:w="100" w:type="dxa"/>
            </w:tcMar>
          </w:tcPr>
          <w:p w14:paraId="0371599D" w14:textId="77777777" w:rsidR="004708F1" w:rsidRPr="004E7DEA" w:rsidRDefault="0028277E" w:rsidP="00BA791D">
            <w:pPr>
              <w:pStyle w:val="Normal1"/>
              <w:rPr>
                <w:lang w:val="en-GB"/>
              </w:rPr>
            </w:pPr>
            <w:r w:rsidRPr="004E7DEA">
              <w:rPr>
                <w:lang w:val="en-GB"/>
              </w:rPr>
              <w:t xml:space="preserve">Raising public awareness about anxiety and respective risk factors to engage more elderly population of the UK in mental healthcare strategies and approaches of the government </w:t>
            </w:r>
          </w:p>
        </w:tc>
      </w:tr>
      <w:tr w:rsidR="004708F1" w:rsidRPr="004E7DEA" w14:paraId="7A281771" w14:textId="77777777">
        <w:trPr>
          <w:cantSplit/>
          <w:tblHeader/>
          <w:jc w:val="center"/>
        </w:trPr>
        <w:tc>
          <w:tcPr>
            <w:tcW w:w="2580" w:type="dxa"/>
            <w:tcMar>
              <w:top w:w="100" w:type="dxa"/>
              <w:left w:w="100" w:type="dxa"/>
              <w:bottom w:w="100" w:type="dxa"/>
              <w:right w:w="100" w:type="dxa"/>
            </w:tcMar>
          </w:tcPr>
          <w:p w14:paraId="21F28241" w14:textId="77777777" w:rsidR="004708F1" w:rsidRPr="004E7DEA" w:rsidRDefault="0028277E" w:rsidP="00BA791D">
            <w:pPr>
              <w:pStyle w:val="Normal1"/>
              <w:jc w:val="center"/>
              <w:rPr>
                <w:b/>
                <w:bCs/>
                <w:i/>
                <w:iCs/>
                <w:lang w:val="en-GB"/>
              </w:rPr>
            </w:pPr>
            <w:r w:rsidRPr="004E7DEA">
              <w:rPr>
                <w:b/>
                <w:bCs/>
                <w:i/>
                <w:iCs/>
                <w:lang w:val="en-GB"/>
              </w:rPr>
              <w:t>Long-term</w:t>
            </w:r>
            <w:r w:rsidR="008645E3">
              <w:rPr>
                <w:b/>
                <w:bCs/>
                <w:i/>
                <w:iCs/>
                <w:lang w:val="en-GB"/>
              </w:rPr>
              <w:t xml:space="preserve">: </w:t>
            </w:r>
            <w:r w:rsidR="00CA6874">
              <w:rPr>
                <w:b/>
                <w:bCs/>
                <w:i/>
                <w:iCs/>
                <w:lang w:val="en-GB"/>
              </w:rPr>
              <w:t xml:space="preserve">Improved Healthcare Outcomes with accessibility and affordability </w:t>
            </w:r>
          </w:p>
        </w:tc>
        <w:tc>
          <w:tcPr>
            <w:tcW w:w="6780" w:type="dxa"/>
            <w:tcMar>
              <w:top w:w="100" w:type="dxa"/>
              <w:left w:w="100" w:type="dxa"/>
              <w:bottom w:w="100" w:type="dxa"/>
              <w:right w:w="100" w:type="dxa"/>
            </w:tcMar>
          </w:tcPr>
          <w:p w14:paraId="6F7BC456" w14:textId="77777777" w:rsidR="004708F1" w:rsidRPr="004E7DEA" w:rsidRDefault="0028277E" w:rsidP="00BA791D">
            <w:pPr>
              <w:pStyle w:val="Normal1"/>
              <w:rPr>
                <w:lang w:val="en-GB"/>
              </w:rPr>
            </w:pPr>
            <w:r w:rsidRPr="004E7DEA">
              <w:rPr>
                <w:lang w:val="en-GB"/>
              </w:rPr>
              <w:t xml:space="preserve">Transparent healthcare plan for positive healthcare outcomes with improved healthcare accessibility and affordability among the UK’s elderly population </w:t>
            </w:r>
          </w:p>
        </w:tc>
      </w:tr>
    </w:tbl>
    <w:p w14:paraId="6F184229" w14:textId="77777777" w:rsidR="004708F1" w:rsidRPr="004E7DEA" w:rsidRDefault="0028277E" w:rsidP="004E7DEA">
      <w:pPr>
        <w:pStyle w:val="Normal1"/>
        <w:jc w:val="center"/>
        <w:rPr>
          <w:b/>
          <w:bCs/>
          <w:lang w:val="en-GB"/>
        </w:rPr>
      </w:pPr>
      <w:r w:rsidRPr="004E7DEA">
        <w:rPr>
          <w:b/>
          <w:bCs/>
          <w:lang w:val="en-GB"/>
        </w:rPr>
        <w:t xml:space="preserve">Table 1: Short-term and long-term public health impacts </w:t>
      </w:r>
    </w:p>
    <w:p w14:paraId="10AEFF55" w14:textId="77777777" w:rsidR="004708F1" w:rsidRPr="004E7DEA" w:rsidRDefault="0028277E" w:rsidP="004E7DEA">
      <w:pPr>
        <w:pStyle w:val="Normal1"/>
        <w:jc w:val="center"/>
        <w:rPr>
          <w:lang w:val="en-GB"/>
        </w:rPr>
      </w:pPr>
      <w:r w:rsidRPr="004E7DEA">
        <w:rPr>
          <w:lang w:val="en-GB"/>
        </w:rPr>
        <w:t>(</w:t>
      </w:r>
      <w:r w:rsidR="00662BEC" w:rsidRPr="004E7DEA">
        <w:rPr>
          <w:lang w:val="en-GB"/>
        </w:rPr>
        <w:t>Source</w:t>
      </w:r>
      <w:r w:rsidRPr="004E7DEA">
        <w:rPr>
          <w:lang w:val="en-GB"/>
        </w:rPr>
        <w:t>: Created by Learner)</w:t>
      </w:r>
    </w:p>
    <w:p w14:paraId="24860AAA" w14:textId="77777777" w:rsidR="004708F1" w:rsidRPr="004E7DEA" w:rsidRDefault="0028277E" w:rsidP="004E7DEA">
      <w:pPr>
        <w:pStyle w:val="Heading3"/>
        <w:rPr>
          <w:lang w:val="en-GB"/>
        </w:rPr>
      </w:pPr>
      <w:bookmarkStart w:id="40" w:name="_yxjy4iko725d" w:colFirst="0" w:colLast="0"/>
      <w:bookmarkStart w:id="41" w:name="_Toc215673460"/>
      <w:bookmarkEnd w:id="40"/>
      <w:r w:rsidRPr="004E7DEA">
        <w:rPr>
          <w:lang w:val="en-GB"/>
        </w:rPr>
        <w:t>2.2.6 Appropriate health intervention programme and impact</w:t>
      </w:r>
      <w:bookmarkEnd w:id="41"/>
    </w:p>
    <w:p w14:paraId="4553EABB" w14:textId="77777777" w:rsidR="004708F1" w:rsidRPr="004E7DEA" w:rsidRDefault="0028277E" w:rsidP="004E7DEA">
      <w:pPr>
        <w:pStyle w:val="Normal1"/>
        <w:rPr>
          <w:lang w:val="en-GB"/>
        </w:rPr>
      </w:pPr>
      <w:r w:rsidRPr="004E7DEA">
        <w:rPr>
          <w:lang w:val="en-GB"/>
        </w:rPr>
        <w:t xml:space="preserve">Emotional learning and cognitive behavioural therapy-based programmes with continuous support for physical activities of the UK’s elderly population </w:t>
      </w:r>
      <w:r w:rsidR="00662BEC">
        <w:rPr>
          <w:lang w:val="en-GB"/>
        </w:rPr>
        <w:t xml:space="preserve">is effective </w:t>
      </w:r>
      <w:r w:rsidRPr="004E7DEA">
        <w:rPr>
          <w:lang w:val="en-GB"/>
        </w:rPr>
        <w:t xml:space="preserve">to reduce the risk of anxiety disorders. According to the discussion by Moreno-Peral </w:t>
      </w:r>
      <w:r w:rsidRPr="004E7DEA">
        <w:rPr>
          <w:i/>
          <w:iCs/>
          <w:lang w:val="en-GB"/>
        </w:rPr>
        <w:t xml:space="preserve">et al. </w:t>
      </w:r>
      <w:r w:rsidRPr="004E7DEA">
        <w:rPr>
          <w:lang w:val="en-GB"/>
        </w:rPr>
        <w:t xml:space="preserve">(2023), anxiety disorders can be resolved through cognitive training accessibility. This implies that the elderly population of the UK can overcome the risk of experiencing anxiety through an emotional learning approach with cognitive behavioural therapy. Furthermore, an effective public awareness campaign is also helpful to reduce the prevalence of anxiety disorders among the UK’s elderly population due to early-level engagement in mental therapy sessions. Open communication with family, friends and healthcare professionals are also effective to enhance healthcare outcomes of the UK’s elderly population with anxiety disorders. </w:t>
      </w:r>
    </w:p>
    <w:p w14:paraId="3F60F302" w14:textId="77777777" w:rsidR="004708F1" w:rsidRPr="004E7DEA" w:rsidRDefault="0028277E" w:rsidP="004E7DEA">
      <w:pPr>
        <w:pStyle w:val="Heading3"/>
        <w:rPr>
          <w:lang w:val="en-GB"/>
        </w:rPr>
      </w:pPr>
      <w:bookmarkStart w:id="42" w:name="_c9g6j3jwqkm1" w:colFirst="0" w:colLast="0"/>
      <w:bookmarkStart w:id="43" w:name="_Toc215673461"/>
      <w:bookmarkEnd w:id="42"/>
      <w:r w:rsidRPr="004E7DEA">
        <w:rPr>
          <w:lang w:val="en-GB"/>
        </w:rPr>
        <w:t>2.2.7 Strengths and weaknesses of proposed epidemiological approach</w:t>
      </w:r>
      <w:bookmarkEnd w:id="43"/>
    </w:p>
    <w:p w14:paraId="05575CDC" w14:textId="77777777" w:rsidR="004708F1" w:rsidRPr="004E7DEA" w:rsidRDefault="0028277E" w:rsidP="004E7DEA">
      <w:pPr>
        <w:pStyle w:val="Normal1"/>
        <w:rPr>
          <w:lang w:val="en-GB"/>
        </w:rPr>
      </w:pPr>
      <w:r w:rsidRPr="004E7DEA">
        <w:rPr>
          <w:lang w:val="en-GB"/>
        </w:rPr>
        <w:t xml:space="preserve">A cost-effective approach is highly required to enhance the mental health of the UK’s elderly population, which can be considered as a weakness of the proposed epidemiological approach. As opined by Moreno-Peral </w:t>
      </w:r>
      <w:r w:rsidRPr="004E7DEA">
        <w:rPr>
          <w:i/>
          <w:iCs/>
          <w:lang w:val="en-GB"/>
        </w:rPr>
        <w:t xml:space="preserve">et al. </w:t>
      </w:r>
      <w:r w:rsidRPr="004E7DEA">
        <w:rPr>
          <w:lang w:val="en-GB"/>
        </w:rPr>
        <w:t xml:space="preserve">(2023), cost-effective approach in social and healthcare setting is essential to ensure positive healthcare outcomes. On the other hand, it has to be mentioned that continuous support in physical activities with cognitive behavioural therapy and </w:t>
      </w:r>
      <w:r w:rsidRPr="004E7DEA">
        <w:rPr>
          <w:lang w:val="en-GB"/>
        </w:rPr>
        <w:lastRenderedPageBreak/>
        <w:t xml:space="preserve">emotional learning are effective strengths of the proposed epidemiological approach. According to the perspectives of </w:t>
      </w:r>
      <w:proofErr w:type="spellStart"/>
      <w:r w:rsidRPr="004E7DEA">
        <w:rPr>
          <w:lang w:val="en-GB"/>
        </w:rPr>
        <w:t>Schaeuffele</w:t>
      </w:r>
      <w:proofErr w:type="spellEnd"/>
      <w:r w:rsidRPr="004E7DEA">
        <w:rPr>
          <w:lang w:val="en-GB"/>
        </w:rPr>
        <w:t xml:space="preserve"> </w:t>
      </w:r>
      <w:r w:rsidRPr="004E7DEA">
        <w:rPr>
          <w:i/>
          <w:iCs/>
          <w:lang w:val="en-GB"/>
        </w:rPr>
        <w:t xml:space="preserve">et al. </w:t>
      </w:r>
      <w:r w:rsidRPr="004E7DEA">
        <w:rPr>
          <w:lang w:val="en-GB"/>
        </w:rPr>
        <w:t xml:space="preserve">(2025), IBIs or Internet-based interventions are helpful healthcare strategies for mental health disorders while it offers personalisation in prevention, protection and health promotion process. However, the proposed approach has avoided the personalisation aspect for the elderly people with anxiety disorders in the UK. Moreover, it can be said that the proposed approach should be enhanced by considering the identified key weaknesses such as limited personalisation and cost-effectiveness. </w:t>
      </w:r>
    </w:p>
    <w:p w14:paraId="03922231" w14:textId="77777777" w:rsidR="004708F1" w:rsidRPr="004E7DEA" w:rsidRDefault="0028277E" w:rsidP="004E7DEA">
      <w:pPr>
        <w:pStyle w:val="Heading2"/>
        <w:rPr>
          <w:lang w:val="en-GB"/>
        </w:rPr>
      </w:pPr>
      <w:bookmarkStart w:id="44" w:name="_v048nyv3lfgh" w:colFirst="0" w:colLast="0"/>
      <w:bookmarkStart w:id="45" w:name="_Toc215673462"/>
      <w:bookmarkEnd w:id="44"/>
      <w:r w:rsidRPr="004E7DEA">
        <w:rPr>
          <w:lang w:val="en-GB"/>
        </w:rPr>
        <w:t>2.3 Conclusion</w:t>
      </w:r>
      <w:bookmarkEnd w:id="45"/>
    </w:p>
    <w:p w14:paraId="1836631B" w14:textId="77777777" w:rsidR="004708F1" w:rsidRPr="004E7DEA" w:rsidRDefault="0028277E" w:rsidP="004E7DEA">
      <w:pPr>
        <w:pStyle w:val="Normal1"/>
        <w:rPr>
          <w:lang w:val="en-GB"/>
        </w:rPr>
      </w:pPr>
      <w:r w:rsidRPr="004E7DEA">
        <w:rPr>
          <w:lang w:val="en-GB"/>
        </w:rPr>
        <w:t xml:space="preserve">The overall discussion has highlighted the mental health issue of the UK’s elderly population, which </w:t>
      </w:r>
      <w:r w:rsidR="009F0434" w:rsidRPr="004E7DEA">
        <w:rPr>
          <w:lang w:val="en-GB"/>
        </w:rPr>
        <w:t>are anxiety disorders</w:t>
      </w:r>
      <w:r w:rsidRPr="004E7DEA">
        <w:rPr>
          <w:lang w:val="en-GB"/>
        </w:rPr>
        <w:t xml:space="preserve">. </w:t>
      </w:r>
      <w:r w:rsidR="00DE514F">
        <w:rPr>
          <w:lang w:val="en-GB"/>
        </w:rPr>
        <w:t xml:space="preserve">Anxiety has the highest risk for the UK’s elderly population. </w:t>
      </w:r>
      <w:r w:rsidRPr="004E7DEA">
        <w:rPr>
          <w:lang w:val="en-GB"/>
        </w:rPr>
        <w:t xml:space="preserve">It has been found in the above section that the population belongs to the age group between 16 and 49 years have the highest risk of anxiety based on possible risk factors. Furthermore, the above discussion presented a proposed intervention plan and possible impacts for the UK’s elderly population with anxiety disorders with short-term and long-term approaches and respective impacts. However, limited cost-effectiveness and personalisation have been identified as key weaknesses of the proposed epidemiological approach apart from its considerable key strengths such as continuous support in physical activities. In addition, cognitive behavioural therapy and emotional learning have been highlighted as key strengths of the proposed approach. </w:t>
      </w:r>
      <w:r w:rsidR="00A34E48">
        <w:rPr>
          <w:lang w:val="en-GB"/>
        </w:rPr>
        <w:t>As</w:t>
      </w:r>
      <w:r w:rsidRPr="004E7DEA">
        <w:rPr>
          <w:lang w:val="en-GB"/>
        </w:rPr>
        <w:t xml:space="preserve"> a concluding remark, it can be said that the proposed approach can be more effective after considering the identified key weaknesses according to the changing needs of the UK’s elderly population.</w:t>
      </w:r>
    </w:p>
    <w:p w14:paraId="7984CA36" w14:textId="77777777" w:rsidR="004708F1" w:rsidRPr="004E7DEA" w:rsidRDefault="0028277E" w:rsidP="004E7DEA">
      <w:pPr>
        <w:pStyle w:val="Normal1"/>
        <w:rPr>
          <w:lang w:val="en-GB"/>
        </w:rPr>
      </w:pPr>
      <w:r w:rsidRPr="004E7DEA">
        <w:rPr>
          <w:lang w:val="en-GB"/>
        </w:rPr>
        <w:br w:type="page"/>
      </w:r>
    </w:p>
    <w:p w14:paraId="764E7DCA" w14:textId="77777777" w:rsidR="004708F1" w:rsidRPr="004E7DEA" w:rsidRDefault="0028277E" w:rsidP="004E7DEA">
      <w:pPr>
        <w:pStyle w:val="Heading1"/>
        <w:rPr>
          <w:color w:val="222222"/>
          <w:highlight w:val="white"/>
          <w:lang w:val="en-GB"/>
        </w:rPr>
      </w:pPr>
      <w:bookmarkStart w:id="46" w:name="_7xkickqo93x8" w:colFirst="0" w:colLast="0"/>
      <w:bookmarkStart w:id="47" w:name="_Toc215673463"/>
      <w:bookmarkEnd w:id="46"/>
      <w:r w:rsidRPr="004E7DEA">
        <w:rPr>
          <w:lang w:val="en-GB"/>
        </w:rPr>
        <w:lastRenderedPageBreak/>
        <w:t>References</w:t>
      </w:r>
      <w:bookmarkEnd w:id="47"/>
    </w:p>
    <w:p w14:paraId="3C3C981B" w14:textId="77777777" w:rsidR="004708F1" w:rsidRPr="004E7DEA" w:rsidRDefault="0028277E" w:rsidP="004E7DEA">
      <w:pPr>
        <w:pStyle w:val="Normal1"/>
        <w:spacing w:before="200"/>
        <w:rPr>
          <w:b/>
          <w:bCs/>
          <w:color w:val="222222"/>
          <w:highlight w:val="white"/>
          <w:lang w:val="en-GB"/>
        </w:rPr>
      </w:pPr>
      <w:r w:rsidRPr="004E7DEA">
        <w:rPr>
          <w:b/>
          <w:bCs/>
          <w:color w:val="222222"/>
          <w:highlight w:val="white"/>
          <w:lang w:val="en-GB"/>
        </w:rPr>
        <w:t>Task 1</w:t>
      </w:r>
    </w:p>
    <w:p w14:paraId="7BA42909" w14:textId="77777777" w:rsidR="00A97FDF" w:rsidRPr="00A97FDF" w:rsidRDefault="00A97FDF" w:rsidP="00CC0239">
      <w:pPr>
        <w:pStyle w:val="Normal1"/>
        <w:numPr>
          <w:ilvl w:val="0"/>
          <w:numId w:val="4"/>
        </w:numPr>
        <w:spacing w:before="200"/>
        <w:rPr>
          <w:color w:val="222222"/>
          <w:highlight w:val="white"/>
          <w:lang w:val="en-GB"/>
        </w:rPr>
      </w:pPr>
      <w:r w:rsidRPr="00A97FDF">
        <w:rPr>
          <w:color w:val="222222"/>
          <w:highlight w:val="white"/>
          <w:lang w:val="en-GB"/>
        </w:rPr>
        <w:t xml:space="preserve">Arnot, M., Wolpert, M. and Greenwood, E., (2022) ‘How does the British public understand mental health? A qualitative analysis of open-text </w:t>
      </w:r>
      <w:proofErr w:type="gramStart"/>
      <w:r w:rsidRPr="00A97FDF">
        <w:rPr>
          <w:color w:val="222222"/>
          <w:highlight w:val="white"/>
          <w:lang w:val="en-GB"/>
        </w:rPr>
        <w:t>responses’</w:t>
      </w:r>
      <w:proofErr w:type="gramEnd"/>
      <w:r w:rsidRPr="00A97FDF">
        <w:rPr>
          <w:color w:val="222222"/>
          <w:highlight w:val="white"/>
          <w:lang w:val="en-GB"/>
        </w:rPr>
        <w:t xml:space="preserve">. </w:t>
      </w:r>
      <w:r w:rsidRPr="00A97FDF">
        <w:rPr>
          <w:i/>
          <w:iCs/>
          <w:color w:val="222222"/>
          <w:highlight w:val="white"/>
          <w:lang w:val="en-GB"/>
        </w:rPr>
        <w:t>International Journal of Social Psychiatry</w:t>
      </w:r>
      <w:r w:rsidRPr="00A97FDF">
        <w:rPr>
          <w:color w:val="222222"/>
          <w:highlight w:val="white"/>
          <w:lang w:val="en-GB"/>
        </w:rPr>
        <w:t xml:space="preserve">, </w:t>
      </w:r>
      <w:r w:rsidRPr="00A97FDF">
        <w:rPr>
          <w:i/>
          <w:iCs/>
          <w:color w:val="222222"/>
          <w:highlight w:val="white"/>
          <w:lang w:val="en-GB"/>
        </w:rPr>
        <w:t>68</w:t>
      </w:r>
      <w:r w:rsidRPr="00A97FDF">
        <w:rPr>
          <w:color w:val="222222"/>
          <w:highlight w:val="white"/>
          <w:lang w:val="en-GB"/>
        </w:rPr>
        <w:t xml:space="preserve">(8), pp.1671-1681. Available at: </w:t>
      </w:r>
      <w:hyperlink r:id="rId15">
        <w:r w:rsidRPr="00A97FDF">
          <w:rPr>
            <w:color w:val="1155CC"/>
            <w:highlight w:val="white"/>
            <w:u w:val="single"/>
            <w:lang w:val="en-GB"/>
          </w:rPr>
          <w:t>https://journals.sagepub.com/doi/pdf/10.1177/00207640211052174</w:t>
        </w:r>
      </w:hyperlink>
    </w:p>
    <w:p w14:paraId="63C72751" w14:textId="77777777" w:rsidR="00A97FDF" w:rsidRPr="00A97FDF" w:rsidRDefault="00A97FDF" w:rsidP="00CC0239">
      <w:pPr>
        <w:pStyle w:val="Normal1"/>
        <w:numPr>
          <w:ilvl w:val="0"/>
          <w:numId w:val="4"/>
        </w:numPr>
        <w:spacing w:before="200"/>
        <w:rPr>
          <w:color w:val="222222"/>
          <w:highlight w:val="white"/>
          <w:lang w:val="en-GB"/>
        </w:rPr>
      </w:pPr>
      <w:r w:rsidRPr="00A97FDF">
        <w:rPr>
          <w:color w:val="222222"/>
          <w:highlight w:val="white"/>
          <w:lang w:val="en-GB"/>
        </w:rPr>
        <w:t>BMA (2025)</w:t>
      </w:r>
      <w:r w:rsidRPr="00A97FDF">
        <w:rPr>
          <w:i/>
          <w:iCs/>
          <w:color w:val="222222"/>
          <w:highlight w:val="white"/>
          <w:lang w:val="en-GB"/>
        </w:rPr>
        <w:t xml:space="preserve"> Mental health pressures in England.</w:t>
      </w:r>
      <w:r w:rsidRPr="00A97FDF">
        <w:rPr>
          <w:color w:val="222222"/>
          <w:highlight w:val="white"/>
          <w:lang w:val="en-GB"/>
        </w:rPr>
        <w:t xml:space="preserve"> Available at: </w:t>
      </w:r>
      <w:hyperlink r:id="rId16" w:anchor=":~:text=Demand%20for%20mental%20health%20services%20is%20rising,with%20secondary%20mental%20health%20services">
        <w:r w:rsidRPr="00A97FDF">
          <w:rPr>
            <w:color w:val="1155CC"/>
            <w:highlight w:val="white"/>
            <w:u w:val="single"/>
            <w:lang w:val="en-GB"/>
          </w:rPr>
          <w:t>https://www.bma.org.uk/advice-and-support/nhs-delivery-and-workforce/pressures/mental-health-pressures-data-analysis#:~:text=Demand%20for%20mental%20health%20services%20is%20rising,with%20secondary%20mental%20health%20services</w:t>
        </w:r>
      </w:hyperlink>
      <w:r w:rsidRPr="00A97FDF">
        <w:rPr>
          <w:color w:val="222222"/>
          <w:highlight w:val="white"/>
          <w:lang w:val="en-GB"/>
        </w:rPr>
        <w:t>. (Accessed: 3 December 2025)</w:t>
      </w:r>
    </w:p>
    <w:p w14:paraId="6A3C41BD" w14:textId="77777777" w:rsidR="00A97FDF" w:rsidRPr="00A97FDF" w:rsidRDefault="00A97FDF" w:rsidP="00CC0239">
      <w:pPr>
        <w:pStyle w:val="Normal1"/>
        <w:numPr>
          <w:ilvl w:val="0"/>
          <w:numId w:val="4"/>
        </w:numPr>
        <w:spacing w:before="200"/>
        <w:rPr>
          <w:color w:val="222222"/>
          <w:highlight w:val="white"/>
          <w:lang w:val="en-GB"/>
        </w:rPr>
      </w:pPr>
      <w:proofErr w:type="spellStart"/>
      <w:r w:rsidRPr="00A97FDF">
        <w:rPr>
          <w:color w:val="222222"/>
          <w:highlight w:val="white"/>
          <w:lang w:val="en-GB"/>
        </w:rPr>
        <w:t>Bolwell</w:t>
      </w:r>
      <w:proofErr w:type="spellEnd"/>
      <w:r w:rsidRPr="00A97FDF">
        <w:rPr>
          <w:color w:val="222222"/>
          <w:highlight w:val="white"/>
          <w:lang w:val="en-GB"/>
        </w:rPr>
        <w:t xml:space="preserve">, J.S., (2025) ‘A Review of Healthcare Challenges in the UK and the US: Medical Errors, Aging, Private Healthcare and Governance’. </w:t>
      </w:r>
      <w:r w:rsidRPr="00A97FDF">
        <w:rPr>
          <w:i/>
          <w:iCs/>
          <w:color w:val="222222"/>
          <w:highlight w:val="white"/>
          <w:lang w:val="en-GB"/>
        </w:rPr>
        <w:t>Health Sciences Review</w:t>
      </w:r>
      <w:r w:rsidRPr="00A97FDF">
        <w:rPr>
          <w:color w:val="222222"/>
          <w:highlight w:val="white"/>
          <w:lang w:val="en-GB"/>
        </w:rPr>
        <w:t xml:space="preserve">, p.100211. Available at: </w:t>
      </w:r>
      <w:hyperlink r:id="rId17">
        <w:r w:rsidRPr="00A97FDF">
          <w:rPr>
            <w:color w:val="1155CC"/>
            <w:highlight w:val="white"/>
            <w:u w:val="single"/>
            <w:lang w:val="en-GB"/>
          </w:rPr>
          <w:t>https://doi.org/10.1016/j.hsr.2025.100211</w:t>
        </w:r>
      </w:hyperlink>
    </w:p>
    <w:p w14:paraId="24B2DE68" w14:textId="77777777" w:rsidR="00A97FDF" w:rsidRPr="00A97FDF" w:rsidRDefault="00A97FDF" w:rsidP="00CC0239">
      <w:pPr>
        <w:pStyle w:val="Normal1"/>
        <w:numPr>
          <w:ilvl w:val="0"/>
          <w:numId w:val="4"/>
        </w:numPr>
        <w:spacing w:before="200"/>
        <w:rPr>
          <w:color w:val="222222"/>
          <w:highlight w:val="white"/>
          <w:lang w:val="en-GB"/>
        </w:rPr>
      </w:pPr>
      <w:r w:rsidRPr="00A97FDF">
        <w:rPr>
          <w:color w:val="222222"/>
          <w:highlight w:val="white"/>
          <w:lang w:val="en-GB"/>
        </w:rPr>
        <w:t>Business Wire (2023)</w:t>
      </w:r>
      <w:r w:rsidRPr="00A97FDF">
        <w:rPr>
          <w:i/>
          <w:iCs/>
          <w:color w:val="222222"/>
          <w:highlight w:val="white"/>
          <w:lang w:val="en-GB"/>
        </w:rPr>
        <w:t xml:space="preserve"> HCA Healthcare Named as One of the 2023 World’s Most Ethical Companies</w:t>
      </w:r>
      <w:r w:rsidRPr="00A97FDF">
        <w:rPr>
          <w:color w:val="222222"/>
          <w:highlight w:val="white"/>
          <w:lang w:val="en-GB"/>
        </w:rPr>
        <w:t xml:space="preserve">, Available at: </w:t>
      </w:r>
      <w:hyperlink r:id="rId18">
        <w:r w:rsidRPr="00A97FDF">
          <w:rPr>
            <w:color w:val="1155CC"/>
            <w:highlight w:val="white"/>
            <w:u w:val="single"/>
            <w:lang w:val="en-GB"/>
          </w:rPr>
          <w:t>https://www.businesswire.com/news/home/20230313005234/en/HCA-Healthcare-Named-as-One-of-the-2023-Worlds-Most-Ethical-Companies</w:t>
        </w:r>
      </w:hyperlink>
      <w:r w:rsidRPr="00A97FDF">
        <w:rPr>
          <w:color w:val="222222"/>
          <w:highlight w:val="white"/>
          <w:lang w:val="en-GB"/>
        </w:rPr>
        <w:t xml:space="preserve"> (Accessed: 1 December 2025)</w:t>
      </w:r>
    </w:p>
    <w:p w14:paraId="7D0B0116" w14:textId="77777777" w:rsidR="00A97FDF" w:rsidRPr="00A97FDF" w:rsidRDefault="00A97FDF" w:rsidP="00CC0239">
      <w:pPr>
        <w:pStyle w:val="Normal1"/>
        <w:numPr>
          <w:ilvl w:val="0"/>
          <w:numId w:val="4"/>
        </w:numPr>
        <w:spacing w:before="200"/>
        <w:rPr>
          <w:color w:val="222222"/>
          <w:highlight w:val="white"/>
          <w:lang w:val="en-GB"/>
        </w:rPr>
      </w:pPr>
      <w:r w:rsidRPr="00A97FDF">
        <w:rPr>
          <w:color w:val="222222"/>
          <w:highlight w:val="white"/>
          <w:lang w:val="en-GB"/>
        </w:rPr>
        <w:t>Campaign to End Loneliness (2025)</w:t>
      </w:r>
      <w:r w:rsidRPr="00A97FDF">
        <w:rPr>
          <w:i/>
          <w:iCs/>
          <w:color w:val="222222"/>
          <w:highlight w:val="white"/>
          <w:lang w:val="en-GB"/>
        </w:rPr>
        <w:t xml:space="preserve"> Facts and statistics about </w:t>
      </w:r>
      <w:proofErr w:type="spellStart"/>
      <w:r w:rsidRPr="00A97FDF">
        <w:rPr>
          <w:i/>
          <w:iCs/>
          <w:color w:val="222222"/>
          <w:highlight w:val="white"/>
          <w:lang w:val="en-GB"/>
        </w:rPr>
        <w:t>lonelines</w:t>
      </w:r>
      <w:proofErr w:type="spellEnd"/>
      <w:r w:rsidRPr="00A97FDF">
        <w:rPr>
          <w:color w:val="222222"/>
          <w:highlight w:val="white"/>
          <w:lang w:val="en-GB"/>
        </w:rPr>
        <w:t xml:space="preserve">. Available at: </w:t>
      </w:r>
      <w:hyperlink r:id="rId19">
        <w:r w:rsidRPr="00A97FDF">
          <w:rPr>
            <w:color w:val="1155CC"/>
            <w:highlight w:val="white"/>
            <w:u w:val="single"/>
            <w:lang w:val="en-GB"/>
          </w:rPr>
          <w:t>https://www.campaigntoendloneliness.org/facts-and-statistics/</w:t>
        </w:r>
      </w:hyperlink>
      <w:r w:rsidRPr="00A97FDF">
        <w:rPr>
          <w:color w:val="222222"/>
          <w:highlight w:val="white"/>
          <w:lang w:val="en-GB"/>
        </w:rPr>
        <w:t xml:space="preserve"> (Accessed: 3 December 2025)</w:t>
      </w:r>
    </w:p>
    <w:p w14:paraId="2A35A9DF" w14:textId="77777777" w:rsidR="00A97FDF" w:rsidRPr="00CC0239" w:rsidRDefault="00A97FDF" w:rsidP="00CC0239">
      <w:pPr>
        <w:pStyle w:val="ListParagraph"/>
        <w:numPr>
          <w:ilvl w:val="0"/>
          <w:numId w:val="4"/>
        </w:numPr>
        <w:spacing w:after="200"/>
        <w:rPr>
          <w:rFonts w:eastAsia="Calibri"/>
        </w:rPr>
      </w:pPr>
      <w:proofErr w:type="gramStart"/>
      <w:r w:rsidRPr="00CC0239">
        <w:rPr>
          <w:rFonts w:eastAsia="Calibri"/>
        </w:rPr>
        <w:t>GOV,UK</w:t>
      </w:r>
      <w:proofErr w:type="gramEnd"/>
      <w:r w:rsidRPr="00CC0239">
        <w:rPr>
          <w:rFonts w:eastAsia="Calibri"/>
        </w:rPr>
        <w:t xml:space="preserve"> (2022) Mortality in England and Wales: past and projected trends in average lifespan. Available at: </w:t>
      </w:r>
      <w:hyperlink r:id="rId20" w:history="1">
        <w:r w:rsidRPr="00CC0239">
          <w:rPr>
            <w:rFonts w:eastAsia="Calibri"/>
          </w:rPr>
          <w:t>https://www.ons.gov.uk/peoplepopulationandcommunity/birthsdeathsandmarriages/lifeexpectancies/articles/mortalityinenglandandwales/pastandprojectedtrendsinaveragelifespan</w:t>
        </w:r>
      </w:hyperlink>
      <w:r w:rsidRPr="00CC0239">
        <w:rPr>
          <w:rFonts w:eastAsia="Calibri"/>
        </w:rPr>
        <w:t xml:space="preserve"> </w:t>
      </w:r>
      <w:r w:rsidRPr="00CC0239">
        <w:rPr>
          <w:color w:val="222222"/>
          <w:highlight w:val="white"/>
          <w:lang w:val="en-GB"/>
        </w:rPr>
        <w:t>(Accessed: 3 December 2025)</w:t>
      </w:r>
    </w:p>
    <w:p w14:paraId="67C293AB" w14:textId="77777777" w:rsidR="00A97FDF" w:rsidRPr="00A97FDF" w:rsidRDefault="00A97FDF" w:rsidP="00CC0239">
      <w:pPr>
        <w:pStyle w:val="Normal1"/>
        <w:numPr>
          <w:ilvl w:val="0"/>
          <w:numId w:val="4"/>
        </w:numPr>
        <w:spacing w:before="200"/>
        <w:rPr>
          <w:color w:val="222222"/>
          <w:highlight w:val="white"/>
          <w:lang w:val="en-GB"/>
        </w:rPr>
      </w:pPr>
      <w:r w:rsidRPr="00A97FDF">
        <w:rPr>
          <w:color w:val="222222"/>
          <w:highlight w:val="white"/>
          <w:lang w:val="en-GB"/>
        </w:rPr>
        <w:t>JRF (2025)</w:t>
      </w:r>
      <w:r w:rsidRPr="00A97FDF">
        <w:rPr>
          <w:i/>
          <w:iCs/>
          <w:color w:val="222222"/>
          <w:highlight w:val="white"/>
          <w:lang w:val="en-GB"/>
        </w:rPr>
        <w:t xml:space="preserve"> UK Poverty 2025.</w:t>
      </w:r>
      <w:r w:rsidRPr="00A97FDF">
        <w:rPr>
          <w:color w:val="222222"/>
          <w:highlight w:val="white"/>
          <w:lang w:val="en-GB"/>
        </w:rPr>
        <w:t xml:space="preserve"> Available at: </w:t>
      </w:r>
      <w:hyperlink r:id="rId21">
        <w:r w:rsidRPr="00A97FDF">
          <w:rPr>
            <w:color w:val="1155CC"/>
            <w:highlight w:val="white"/>
            <w:u w:val="single"/>
            <w:lang w:val="en-GB"/>
          </w:rPr>
          <w:t>https://www.jrf.org.uk/uk-poverty-2025-the-essential-guide-to-understanding-poverty-in-the-uk</w:t>
        </w:r>
      </w:hyperlink>
      <w:r w:rsidRPr="00A97FDF">
        <w:rPr>
          <w:color w:val="222222"/>
          <w:highlight w:val="white"/>
          <w:lang w:val="en-GB"/>
        </w:rPr>
        <w:t xml:space="preserve"> (Accessed: 3 December 2025)</w:t>
      </w:r>
    </w:p>
    <w:p w14:paraId="2EA80826" w14:textId="77777777" w:rsidR="00A97FDF" w:rsidRPr="00CC0239" w:rsidRDefault="00A97FDF" w:rsidP="00CC0239">
      <w:pPr>
        <w:pStyle w:val="ListParagraph"/>
        <w:numPr>
          <w:ilvl w:val="0"/>
          <w:numId w:val="4"/>
        </w:numPr>
        <w:spacing w:after="200"/>
        <w:rPr>
          <w:rFonts w:eastAsia="Calibri"/>
        </w:rPr>
      </w:pPr>
      <w:proofErr w:type="spellStart"/>
      <w:r w:rsidRPr="00CC0239">
        <w:rPr>
          <w:rFonts w:eastAsia="Calibri"/>
        </w:rPr>
        <w:lastRenderedPageBreak/>
        <w:t>Kraftman</w:t>
      </w:r>
      <w:proofErr w:type="spellEnd"/>
      <w:r w:rsidRPr="00CC0239">
        <w:rPr>
          <w:rFonts w:eastAsia="Calibri"/>
        </w:rPr>
        <w:t xml:space="preserve">, L., </w:t>
      </w:r>
      <w:proofErr w:type="spellStart"/>
      <w:r w:rsidRPr="00CC0239">
        <w:rPr>
          <w:rFonts w:eastAsia="Calibri"/>
        </w:rPr>
        <w:t>Hardelid</w:t>
      </w:r>
      <w:proofErr w:type="spellEnd"/>
      <w:r w:rsidRPr="00CC0239">
        <w:rPr>
          <w:rFonts w:eastAsia="Calibri"/>
        </w:rPr>
        <w:t xml:space="preserve">, P. and Banks, J., (2021) ‘Age specific trends in mortality disparities by socio-economic deprivation in small geographical areas of England, 2002-2018: a retrospective registry study’. The Lancet Regional Health–Europe, 7. </w:t>
      </w:r>
      <w:hyperlink r:id="rId22" w:history="1">
        <w:r w:rsidRPr="00CC0239">
          <w:rPr>
            <w:rFonts w:eastAsia="Calibri"/>
          </w:rPr>
          <w:t>https://www.thelancet.com/pdfs/journals/lanepe/PIIS2666-7762(21)00113-7.pdf</w:t>
        </w:r>
      </w:hyperlink>
      <w:r w:rsidRPr="00CC0239">
        <w:rPr>
          <w:rFonts w:eastAsia="Calibri"/>
        </w:rPr>
        <w:t xml:space="preserve"> </w:t>
      </w:r>
    </w:p>
    <w:p w14:paraId="7F4D6B66" w14:textId="77777777" w:rsidR="00A97FDF" w:rsidRPr="00A97FDF" w:rsidRDefault="00A97FDF" w:rsidP="00CC0239">
      <w:pPr>
        <w:pStyle w:val="Normal1"/>
        <w:numPr>
          <w:ilvl w:val="0"/>
          <w:numId w:val="4"/>
        </w:numPr>
        <w:spacing w:before="200"/>
        <w:rPr>
          <w:color w:val="222222"/>
          <w:highlight w:val="white"/>
          <w:lang w:val="en-GB"/>
        </w:rPr>
      </w:pPr>
      <w:r w:rsidRPr="00A97FDF">
        <w:rPr>
          <w:color w:val="222222"/>
          <w:highlight w:val="white"/>
          <w:lang w:val="en-GB"/>
        </w:rPr>
        <w:t xml:space="preserve">Litchfield, I., Gale, N., Greenfield, S., Shukla, D. and Burrows, M., (2025) ‘Enhancing access to primary care is critical to the future of an equitable health service’. Available at: </w:t>
      </w:r>
      <w:hyperlink r:id="rId23">
        <w:r w:rsidRPr="00A97FDF">
          <w:rPr>
            <w:color w:val="1155CC"/>
            <w:highlight w:val="white"/>
            <w:u w:val="single"/>
            <w:lang w:val="en-GB"/>
          </w:rPr>
          <w:t>https://pure-oai.bham.ac.uk/ws/portalfiles/portal/256897067/LitchfieldI2025Enhancing.pdf</w:t>
        </w:r>
      </w:hyperlink>
    </w:p>
    <w:p w14:paraId="581E20D7" w14:textId="77777777" w:rsidR="00A97FDF" w:rsidRPr="00A97FDF" w:rsidRDefault="00A97FDF" w:rsidP="00CC0239">
      <w:pPr>
        <w:pStyle w:val="Normal1"/>
        <w:numPr>
          <w:ilvl w:val="0"/>
          <w:numId w:val="4"/>
        </w:numPr>
        <w:spacing w:before="200"/>
        <w:rPr>
          <w:color w:val="222222"/>
          <w:highlight w:val="white"/>
          <w:lang w:val="en-GB"/>
        </w:rPr>
      </w:pPr>
      <w:r w:rsidRPr="00A97FDF">
        <w:rPr>
          <w:color w:val="222222"/>
          <w:highlight w:val="white"/>
          <w:lang w:val="en-GB"/>
        </w:rPr>
        <w:t xml:space="preserve">McKee, M., Dunnell, K., Anderson, M., Brayne, C., Charlesworth, A., Johnston-Webber, C., Knapp, M., McGuire, A., Newton, J.N., Taylor, D. and Watt, R.G., (2021) ‘The changing health needs of the UK population’. </w:t>
      </w:r>
      <w:r w:rsidRPr="00A97FDF">
        <w:rPr>
          <w:i/>
          <w:iCs/>
          <w:color w:val="222222"/>
          <w:highlight w:val="white"/>
          <w:lang w:val="en-GB"/>
        </w:rPr>
        <w:t>The Lancet</w:t>
      </w:r>
      <w:r w:rsidRPr="00A97FDF">
        <w:rPr>
          <w:color w:val="222222"/>
          <w:highlight w:val="white"/>
          <w:lang w:val="en-GB"/>
        </w:rPr>
        <w:t xml:space="preserve">, </w:t>
      </w:r>
      <w:r w:rsidRPr="00A97FDF">
        <w:rPr>
          <w:i/>
          <w:iCs/>
          <w:color w:val="222222"/>
          <w:highlight w:val="white"/>
          <w:lang w:val="en-GB"/>
        </w:rPr>
        <w:t>397</w:t>
      </w:r>
      <w:r w:rsidRPr="00A97FDF">
        <w:rPr>
          <w:color w:val="222222"/>
          <w:highlight w:val="white"/>
          <w:lang w:val="en-GB"/>
        </w:rPr>
        <w:t xml:space="preserve">(10288), pp.1979-1991. Available at: </w:t>
      </w:r>
      <w:hyperlink r:id="rId24">
        <w:r w:rsidRPr="00A97FDF">
          <w:rPr>
            <w:color w:val="1155CC"/>
            <w:highlight w:val="white"/>
            <w:u w:val="single"/>
            <w:lang w:val="en-GB"/>
          </w:rPr>
          <w:t>https://pmc.ncbi.nlm.nih.gov/articles/PMC9751760/pdf/main.pdf</w:t>
        </w:r>
      </w:hyperlink>
    </w:p>
    <w:p w14:paraId="16DEAA74" w14:textId="77777777" w:rsidR="00A97FDF" w:rsidRPr="00A97FDF" w:rsidRDefault="00A97FDF" w:rsidP="00CC0239">
      <w:pPr>
        <w:pStyle w:val="Normal1"/>
        <w:numPr>
          <w:ilvl w:val="0"/>
          <w:numId w:val="4"/>
        </w:numPr>
        <w:spacing w:before="200"/>
        <w:rPr>
          <w:color w:val="222222"/>
          <w:highlight w:val="white"/>
          <w:lang w:val="en-GB"/>
        </w:rPr>
      </w:pPr>
      <w:proofErr w:type="gramStart"/>
      <w:r w:rsidRPr="00A97FDF">
        <w:rPr>
          <w:color w:val="222222"/>
          <w:highlight w:val="white"/>
          <w:lang w:val="en-GB"/>
        </w:rPr>
        <w:t>NHS  (</w:t>
      </w:r>
      <w:proofErr w:type="gramEnd"/>
      <w:r w:rsidRPr="00A97FDF">
        <w:rPr>
          <w:color w:val="222222"/>
          <w:highlight w:val="white"/>
          <w:lang w:val="en-GB"/>
        </w:rPr>
        <w:t>2025)</w:t>
      </w:r>
      <w:r w:rsidRPr="00A97FDF">
        <w:rPr>
          <w:i/>
          <w:iCs/>
          <w:color w:val="222222"/>
          <w:highlight w:val="white"/>
          <w:lang w:val="en-GB"/>
        </w:rPr>
        <w:t xml:space="preserve"> Our approach to reducing healthcare inequalities.</w:t>
      </w:r>
      <w:r w:rsidRPr="00A97FDF">
        <w:rPr>
          <w:color w:val="222222"/>
          <w:highlight w:val="white"/>
          <w:lang w:val="en-GB"/>
        </w:rPr>
        <w:t xml:space="preserve"> Available at: </w:t>
      </w:r>
      <w:hyperlink r:id="rId25">
        <w:r w:rsidRPr="00A97FDF">
          <w:rPr>
            <w:color w:val="1155CC"/>
            <w:highlight w:val="white"/>
            <w:u w:val="single"/>
            <w:lang w:val="en-GB"/>
          </w:rPr>
          <w:t>https://www.england.nhs.uk/about/equality/equality-hub/national-healthcare-inequalities-improvement-programme/our-approach-to-reducing-healthcare-inequalities/</w:t>
        </w:r>
      </w:hyperlink>
      <w:r w:rsidRPr="00A97FDF">
        <w:rPr>
          <w:color w:val="222222"/>
          <w:highlight w:val="white"/>
          <w:lang w:val="en-GB"/>
        </w:rPr>
        <w:t xml:space="preserve"> (Accessed: 1 December 2025)</w:t>
      </w:r>
    </w:p>
    <w:p w14:paraId="773DEF84" w14:textId="77777777" w:rsidR="00A97FDF" w:rsidRPr="00CC0239" w:rsidRDefault="00A97FDF" w:rsidP="00CC0239">
      <w:pPr>
        <w:pStyle w:val="ListParagraph"/>
        <w:numPr>
          <w:ilvl w:val="0"/>
          <w:numId w:val="4"/>
        </w:numPr>
        <w:spacing w:after="200"/>
        <w:rPr>
          <w:rFonts w:eastAsia="Calibri"/>
        </w:rPr>
      </w:pPr>
      <w:r w:rsidRPr="00CC0239">
        <w:rPr>
          <w:rFonts w:eastAsia="Calibri"/>
        </w:rPr>
        <w:t xml:space="preserve">NHS (2023) </w:t>
      </w:r>
      <w:proofErr w:type="spellStart"/>
      <w:r w:rsidRPr="00CC0239">
        <w:rPr>
          <w:rFonts w:eastAsia="Calibri"/>
        </w:rPr>
        <w:t>Maximising</w:t>
      </w:r>
      <w:proofErr w:type="spellEnd"/>
      <w:r w:rsidRPr="00CC0239">
        <w:rPr>
          <w:rFonts w:eastAsia="Calibri"/>
        </w:rPr>
        <w:t xml:space="preserve"> the benefits of research: Guidance for integrated care systems. Available at: </w:t>
      </w:r>
      <w:hyperlink r:id="rId26" w:history="1">
        <w:r w:rsidRPr="00CC0239">
          <w:rPr>
            <w:rFonts w:eastAsia="Calibri"/>
          </w:rPr>
          <w:t>https://www.england.nhs.uk/long-read/maximising-the-benefits-of-research/</w:t>
        </w:r>
      </w:hyperlink>
      <w:r w:rsidRPr="00CC0239">
        <w:rPr>
          <w:rFonts w:eastAsia="Calibri"/>
        </w:rPr>
        <w:t xml:space="preserve">  </w:t>
      </w:r>
      <w:r w:rsidRPr="00CC0239">
        <w:rPr>
          <w:color w:val="222222"/>
          <w:highlight w:val="white"/>
          <w:lang w:val="en-GB"/>
        </w:rPr>
        <w:t>(Accessed: 3 December 2025)</w:t>
      </w:r>
    </w:p>
    <w:p w14:paraId="1E1A90D1" w14:textId="77777777" w:rsidR="00A97FDF" w:rsidRPr="00A97FDF" w:rsidRDefault="00A97FDF" w:rsidP="00CC0239">
      <w:pPr>
        <w:pStyle w:val="Normal1"/>
        <w:numPr>
          <w:ilvl w:val="0"/>
          <w:numId w:val="4"/>
        </w:numPr>
        <w:spacing w:before="200"/>
        <w:rPr>
          <w:b/>
          <w:bCs/>
          <w:color w:val="222222"/>
          <w:highlight w:val="white"/>
          <w:lang w:val="en-GB"/>
        </w:rPr>
      </w:pPr>
      <w:r w:rsidRPr="00A97FDF">
        <w:rPr>
          <w:color w:val="222222"/>
          <w:highlight w:val="white"/>
          <w:lang w:val="en-GB"/>
        </w:rPr>
        <w:t xml:space="preserve">NHS (2025) </w:t>
      </w:r>
      <w:r w:rsidRPr="00A97FDF">
        <w:rPr>
          <w:i/>
          <w:iCs/>
          <w:color w:val="222222"/>
          <w:highlight w:val="white"/>
          <w:lang w:val="en-GB"/>
        </w:rPr>
        <w:t>Core20PLUS5 (adults) – an approach to reducing healthcare inequalities.</w:t>
      </w:r>
      <w:r w:rsidRPr="00A97FDF">
        <w:rPr>
          <w:color w:val="222222"/>
          <w:highlight w:val="white"/>
          <w:lang w:val="en-GB"/>
        </w:rPr>
        <w:t xml:space="preserve"> Available at: </w:t>
      </w:r>
      <w:hyperlink r:id="rId27">
        <w:r w:rsidRPr="00A97FDF">
          <w:rPr>
            <w:color w:val="1155CC"/>
            <w:highlight w:val="white"/>
            <w:u w:val="single"/>
            <w:lang w:val="en-GB"/>
          </w:rPr>
          <w:t>https://www.england.nhs.uk/about/equality/equality-hub/national-healthcare-inequalities-improvement-programme/core20plus5/</w:t>
        </w:r>
      </w:hyperlink>
    </w:p>
    <w:p w14:paraId="7C32711F" w14:textId="77777777" w:rsidR="00A97FDF" w:rsidRPr="00CC0239" w:rsidRDefault="00A97FDF" w:rsidP="00CC0239">
      <w:pPr>
        <w:pStyle w:val="ListParagraph"/>
        <w:numPr>
          <w:ilvl w:val="0"/>
          <w:numId w:val="4"/>
        </w:numPr>
        <w:spacing w:after="200"/>
        <w:rPr>
          <w:rFonts w:eastAsia="Calibri"/>
        </w:rPr>
      </w:pPr>
      <w:r w:rsidRPr="00CC0239">
        <w:rPr>
          <w:rFonts w:eastAsia="Calibri"/>
        </w:rPr>
        <w:t xml:space="preserve">Reynolds 3rd, C.F., Jeste, D.V., Sachdev, P.S. and Blazer, </w:t>
      </w:r>
      <w:proofErr w:type="gramStart"/>
      <w:r w:rsidRPr="00CC0239">
        <w:rPr>
          <w:rFonts w:eastAsia="Calibri"/>
        </w:rPr>
        <w:t>D.G.,(</w:t>
      </w:r>
      <w:proofErr w:type="gramEnd"/>
      <w:r w:rsidRPr="00CC0239">
        <w:rPr>
          <w:rFonts w:eastAsia="Calibri"/>
        </w:rPr>
        <w:t xml:space="preserve">2022) ‘Mental health care for older adults: recent advances and new directions in clinical practice and research’. World Psychiatry, 21(3), pp.336-363. </w:t>
      </w:r>
      <w:r w:rsidRPr="00CC0239">
        <w:rPr>
          <w:color w:val="222222"/>
          <w:highlight w:val="white"/>
          <w:lang w:val="en-GB"/>
        </w:rPr>
        <w:t xml:space="preserve">Available at: </w:t>
      </w:r>
      <w:hyperlink r:id="rId28" w:history="1">
        <w:r w:rsidRPr="00CC0239">
          <w:rPr>
            <w:rFonts w:eastAsia="Calibri"/>
          </w:rPr>
          <w:t>https://onlinelibrary.wiley.com/doi/pdf/10.1002/wps.20996</w:t>
        </w:r>
      </w:hyperlink>
      <w:r w:rsidRPr="00CC0239">
        <w:rPr>
          <w:rFonts w:eastAsia="Calibri"/>
        </w:rPr>
        <w:t xml:space="preserve"> </w:t>
      </w:r>
    </w:p>
    <w:p w14:paraId="362AB23D" w14:textId="77777777" w:rsidR="00A97FDF" w:rsidRPr="00A97FDF" w:rsidRDefault="00A97FDF" w:rsidP="00CC0239">
      <w:pPr>
        <w:pStyle w:val="Normal1"/>
        <w:numPr>
          <w:ilvl w:val="0"/>
          <w:numId w:val="4"/>
        </w:numPr>
        <w:spacing w:before="200"/>
        <w:rPr>
          <w:color w:val="222222"/>
          <w:highlight w:val="white"/>
          <w:lang w:val="en-GB"/>
        </w:rPr>
      </w:pPr>
      <w:r w:rsidRPr="00A97FDF">
        <w:rPr>
          <w:color w:val="222222"/>
          <w:highlight w:val="white"/>
          <w:lang w:val="en-GB"/>
        </w:rPr>
        <w:t>Statista (2021)</w:t>
      </w:r>
      <w:r w:rsidRPr="00A97FDF">
        <w:rPr>
          <w:i/>
          <w:iCs/>
          <w:color w:val="222222"/>
          <w:highlight w:val="white"/>
          <w:lang w:val="en-GB"/>
        </w:rPr>
        <w:t xml:space="preserve"> Majority of UK Adults Have Experienced Mental Health Issues.</w:t>
      </w:r>
      <w:r w:rsidRPr="00A97FDF">
        <w:rPr>
          <w:color w:val="222222"/>
          <w:highlight w:val="white"/>
          <w:lang w:val="en-GB"/>
        </w:rPr>
        <w:t xml:space="preserve"> Available at: </w:t>
      </w:r>
      <w:hyperlink r:id="rId29">
        <w:r w:rsidRPr="00A97FDF">
          <w:rPr>
            <w:color w:val="1155CC"/>
            <w:highlight w:val="white"/>
            <w:u w:val="single"/>
            <w:lang w:val="en-GB"/>
          </w:rPr>
          <w:t>https://www.statista.com/chart/25645/uk-mental-health-issue-prevalence-gcs/</w:t>
        </w:r>
      </w:hyperlink>
      <w:r w:rsidRPr="00A97FDF">
        <w:rPr>
          <w:color w:val="222222"/>
          <w:highlight w:val="white"/>
          <w:lang w:val="en-GB"/>
        </w:rPr>
        <w:t xml:space="preserve"> (Accessed: 2 December 2025)</w:t>
      </w:r>
    </w:p>
    <w:p w14:paraId="1F04B14B" w14:textId="77777777" w:rsidR="00A97FDF" w:rsidRPr="00A97FDF" w:rsidRDefault="00A97FDF" w:rsidP="00CC0239">
      <w:pPr>
        <w:pStyle w:val="Normal1"/>
        <w:numPr>
          <w:ilvl w:val="0"/>
          <w:numId w:val="4"/>
        </w:numPr>
        <w:spacing w:before="200"/>
        <w:rPr>
          <w:color w:val="222222"/>
          <w:highlight w:val="white"/>
          <w:lang w:val="en-GB"/>
        </w:rPr>
      </w:pPr>
      <w:r w:rsidRPr="00A97FDF">
        <w:rPr>
          <w:color w:val="222222"/>
          <w:highlight w:val="white"/>
          <w:lang w:val="en-GB"/>
        </w:rPr>
        <w:t xml:space="preserve">Statista (2025) </w:t>
      </w:r>
      <w:r w:rsidRPr="00A97FDF">
        <w:rPr>
          <w:i/>
          <w:iCs/>
          <w:color w:val="222222"/>
          <w:highlight w:val="white"/>
          <w:lang w:val="en-GB"/>
        </w:rPr>
        <w:t xml:space="preserve">Age-specific death rate per 1,000 population in England and Wales in 2023, by </w:t>
      </w:r>
      <w:proofErr w:type="spellStart"/>
      <w:r w:rsidRPr="00A97FDF">
        <w:rPr>
          <w:i/>
          <w:iCs/>
          <w:color w:val="222222"/>
          <w:highlight w:val="white"/>
          <w:lang w:val="en-GB"/>
        </w:rPr>
        <w:t>gende</w:t>
      </w:r>
      <w:proofErr w:type="spellEnd"/>
      <w:r w:rsidRPr="00A97FDF">
        <w:rPr>
          <w:color w:val="222222"/>
          <w:highlight w:val="white"/>
          <w:lang w:val="en-GB"/>
        </w:rPr>
        <w:t xml:space="preserve">’.Available at: </w:t>
      </w:r>
      <w:hyperlink r:id="rId30">
        <w:r w:rsidRPr="00A97FDF">
          <w:rPr>
            <w:color w:val="1155CC"/>
            <w:highlight w:val="white"/>
            <w:u w:val="single"/>
            <w:lang w:val="en-GB"/>
          </w:rPr>
          <w:t>https://www.statista.com/statistics/1125118/death-rate-</w:t>
        </w:r>
        <w:r w:rsidRPr="00A97FDF">
          <w:rPr>
            <w:color w:val="1155CC"/>
            <w:highlight w:val="white"/>
            <w:u w:val="single"/>
            <w:lang w:val="en-GB"/>
          </w:rPr>
          <w:lastRenderedPageBreak/>
          <w:t>united-kingdom-uk-by-age/?srsltid=AfmBOorFTJsLNm4J9oK2DEoDJErNM0GmrIAifyL-EU5Cw8d3DJNwilV7</w:t>
        </w:r>
      </w:hyperlink>
      <w:r w:rsidRPr="00A97FDF">
        <w:rPr>
          <w:color w:val="222222"/>
          <w:highlight w:val="white"/>
          <w:lang w:val="en-GB"/>
        </w:rPr>
        <w:t xml:space="preserve"> (Accessed: 2 December 2025)</w:t>
      </w:r>
    </w:p>
    <w:p w14:paraId="121249A3" w14:textId="77777777" w:rsidR="00A97FDF" w:rsidRPr="00A97FDF" w:rsidRDefault="00A97FDF" w:rsidP="00CC0239">
      <w:pPr>
        <w:pStyle w:val="Normal1"/>
        <w:numPr>
          <w:ilvl w:val="0"/>
          <w:numId w:val="4"/>
        </w:numPr>
        <w:spacing w:before="200"/>
        <w:rPr>
          <w:color w:val="222222"/>
          <w:highlight w:val="white"/>
          <w:lang w:val="en-GB"/>
        </w:rPr>
      </w:pPr>
      <w:r w:rsidRPr="00A97FDF">
        <w:rPr>
          <w:color w:val="222222"/>
          <w:highlight w:val="white"/>
          <w:lang w:val="en-GB"/>
        </w:rPr>
        <w:t>The Guardian (2023)</w:t>
      </w:r>
      <w:r w:rsidRPr="00A97FDF">
        <w:rPr>
          <w:i/>
          <w:iCs/>
          <w:color w:val="222222"/>
          <w:highlight w:val="white"/>
          <w:lang w:val="en-GB"/>
        </w:rPr>
        <w:t xml:space="preserve"> Millions of young adults living in poor quality housing, UK study shows.</w:t>
      </w:r>
      <w:r w:rsidRPr="00A97FDF">
        <w:rPr>
          <w:color w:val="222222"/>
          <w:highlight w:val="white"/>
          <w:lang w:val="en-GB"/>
        </w:rPr>
        <w:t xml:space="preserve"> Available at: </w:t>
      </w:r>
      <w:hyperlink r:id="rId31">
        <w:r w:rsidRPr="00A97FDF">
          <w:rPr>
            <w:color w:val="1155CC"/>
            <w:highlight w:val="white"/>
            <w:u w:val="single"/>
            <w:lang w:val="en-GB"/>
          </w:rPr>
          <w:t>https://www.theguardian.com/business/2023/apr/15/young-adults-uk-housing</w:t>
        </w:r>
      </w:hyperlink>
      <w:r w:rsidRPr="00A97FDF">
        <w:rPr>
          <w:color w:val="222222"/>
          <w:highlight w:val="white"/>
          <w:lang w:val="en-GB"/>
        </w:rPr>
        <w:t xml:space="preserve"> (Accessed: 3 December 2025)</w:t>
      </w:r>
    </w:p>
    <w:p w14:paraId="629FBF50" w14:textId="77777777" w:rsidR="004708F1" w:rsidRPr="004E7DEA" w:rsidRDefault="0028277E" w:rsidP="00CC0239">
      <w:pPr>
        <w:pStyle w:val="Normal1"/>
        <w:numPr>
          <w:ilvl w:val="0"/>
          <w:numId w:val="4"/>
        </w:numPr>
        <w:spacing w:before="200"/>
        <w:rPr>
          <w:b/>
          <w:bCs/>
          <w:color w:val="222222"/>
          <w:highlight w:val="white"/>
          <w:lang w:val="en-GB"/>
        </w:rPr>
      </w:pPr>
      <w:r w:rsidRPr="004E7DEA">
        <w:rPr>
          <w:b/>
          <w:bCs/>
          <w:color w:val="222222"/>
          <w:highlight w:val="white"/>
          <w:lang w:val="en-GB"/>
        </w:rPr>
        <w:t>Task 2</w:t>
      </w:r>
    </w:p>
    <w:p w14:paraId="257B5CBF" w14:textId="77777777" w:rsidR="009F0434" w:rsidRPr="004E7DEA" w:rsidRDefault="009F0434" w:rsidP="00CC0239">
      <w:pPr>
        <w:pStyle w:val="Normal1"/>
        <w:numPr>
          <w:ilvl w:val="0"/>
          <w:numId w:val="4"/>
        </w:numPr>
        <w:spacing w:before="200"/>
        <w:rPr>
          <w:color w:val="222222"/>
          <w:highlight w:val="white"/>
          <w:lang w:val="en-GB"/>
        </w:rPr>
      </w:pPr>
      <w:r w:rsidRPr="004E7DEA">
        <w:rPr>
          <w:color w:val="222222"/>
          <w:highlight w:val="white"/>
          <w:lang w:val="en-GB"/>
        </w:rPr>
        <w:t xml:space="preserve">Costa, F., (2025) ‘The fear of old age: a survey of adults in the UK. </w:t>
      </w:r>
      <w:r w:rsidRPr="004E7DEA">
        <w:rPr>
          <w:i/>
          <w:iCs/>
          <w:color w:val="222222"/>
          <w:highlight w:val="white"/>
          <w:lang w:val="en-GB"/>
        </w:rPr>
        <w:t>Educational gerontology</w:t>
      </w:r>
      <w:r w:rsidRPr="004E7DEA">
        <w:rPr>
          <w:color w:val="222222"/>
          <w:highlight w:val="white"/>
          <w:lang w:val="en-GB"/>
        </w:rPr>
        <w:t xml:space="preserve">, </w:t>
      </w:r>
      <w:r w:rsidRPr="004E7DEA">
        <w:rPr>
          <w:i/>
          <w:iCs/>
          <w:color w:val="222222"/>
          <w:highlight w:val="white"/>
          <w:lang w:val="en-GB"/>
        </w:rPr>
        <w:t>51</w:t>
      </w:r>
      <w:r w:rsidRPr="004E7DEA">
        <w:rPr>
          <w:color w:val="222222"/>
          <w:highlight w:val="white"/>
          <w:lang w:val="en-GB"/>
        </w:rPr>
        <w:t xml:space="preserve">(5), pp.532-549. </w:t>
      </w:r>
      <w:hyperlink r:id="rId32">
        <w:r w:rsidRPr="004E7DEA">
          <w:rPr>
            <w:color w:val="1155CC"/>
            <w:highlight w:val="white"/>
            <w:u w:val="single"/>
            <w:lang w:val="en-GB"/>
          </w:rPr>
          <w:t>https://www.tandfonline.com/doi/pdf/10.1080/03601277.2024.2402056</w:t>
        </w:r>
      </w:hyperlink>
    </w:p>
    <w:p w14:paraId="08A1C875" w14:textId="77777777" w:rsidR="009F0434" w:rsidRPr="004E7DEA" w:rsidRDefault="009F0434" w:rsidP="00CC0239">
      <w:pPr>
        <w:pStyle w:val="Normal1"/>
        <w:numPr>
          <w:ilvl w:val="0"/>
          <w:numId w:val="4"/>
        </w:numPr>
        <w:spacing w:before="200"/>
        <w:rPr>
          <w:color w:val="222222"/>
          <w:highlight w:val="white"/>
          <w:lang w:val="en-GB"/>
        </w:rPr>
      </w:pPr>
      <w:r w:rsidRPr="004E7DEA">
        <w:rPr>
          <w:color w:val="222222"/>
          <w:highlight w:val="white"/>
          <w:lang w:val="en-GB"/>
        </w:rPr>
        <w:t>GOV.UK (2025)</w:t>
      </w:r>
      <w:r w:rsidRPr="004E7DEA">
        <w:rPr>
          <w:i/>
          <w:iCs/>
          <w:color w:val="222222"/>
          <w:highlight w:val="white"/>
          <w:lang w:val="en-GB"/>
        </w:rPr>
        <w:t xml:space="preserve"> UK Measures of National Well-being Dashboard.</w:t>
      </w:r>
      <w:r w:rsidRPr="004E7DEA">
        <w:rPr>
          <w:color w:val="222222"/>
          <w:highlight w:val="white"/>
          <w:lang w:val="en-GB"/>
        </w:rPr>
        <w:t xml:space="preserve"> Available at: </w:t>
      </w:r>
      <w:hyperlink r:id="rId33">
        <w:r w:rsidRPr="004E7DEA">
          <w:rPr>
            <w:color w:val="1155CC"/>
            <w:highlight w:val="white"/>
            <w:u w:val="single"/>
            <w:lang w:val="en-GB"/>
          </w:rPr>
          <w:t>https://www.ons.gov.uk/peoplepopulationandcommunity/wellbeing/articles/ukmeasuresofnationalwellbeing/dashboard</w:t>
        </w:r>
      </w:hyperlink>
      <w:r w:rsidRPr="004E7DEA">
        <w:rPr>
          <w:color w:val="222222"/>
          <w:highlight w:val="white"/>
          <w:lang w:val="en-GB"/>
        </w:rPr>
        <w:t xml:space="preserve"> (Accessed: 1 December 2025)</w:t>
      </w:r>
    </w:p>
    <w:p w14:paraId="4193E567" w14:textId="77777777" w:rsidR="009F0434" w:rsidRPr="004E7DEA" w:rsidRDefault="009F0434" w:rsidP="00CC0239">
      <w:pPr>
        <w:pStyle w:val="Normal1"/>
        <w:numPr>
          <w:ilvl w:val="0"/>
          <w:numId w:val="4"/>
        </w:numPr>
        <w:spacing w:before="200"/>
        <w:rPr>
          <w:color w:val="222222"/>
          <w:highlight w:val="white"/>
          <w:lang w:val="en-GB"/>
        </w:rPr>
      </w:pPr>
      <w:r w:rsidRPr="004E7DEA">
        <w:rPr>
          <w:color w:val="222222"/>
          <w:highlight w:val="white"/>
          <w:lang w:val="en-GB"/>
        </w:rPr>
        <w:t>Mayo Clinic (2025)</w:t>
      </w:r>
      <w:r w:rsidRPr="004E7DEA">
        <w:rPr>
          <w:i/>
          <w:iCs/>
          <w:color w:val="222222"/>
          <w:highlight w:val="white"/>
          <w:lang w:val="en-GB"/>
        </w:rPr>
        <w:t xml:space="preserve"> </w:t>
      </w:r>
      <w:proofErr w:type="gramStart"/>
      <w:r w:rsidRPr="004E7DEA">
        <w:rPr>
          <w:i/>
          <w:iCs/>
          <w:color w:val="222222"/>
          <w:highlight w:val="white"/>
          <w:lang w:val="en-GB"/>
        </w:rPr>
        <w:t>Anxiety disorders</w:t>
      </w:r>
      <w:proofErr w:type="gramEnd"/>
      <w:r w:rsidRPr="004E7DEA">
        <w:rPr>
          <w:color w:val="222222"/>
          <w:highlight w:val="white"/>
          <w:lang w:val="en-GB"/>
        </w:rPr>
        <w:t xml:space="preserve">. Available at: </w:t>
      </w:r>
      <w:hyperlink r:id="rId34">
        <w:r w:rsidRPr="004E7DEA">
          <w:rPr>
            <w:color w:val="1155CC"/>
            <w:highlight w:val="white"/>
            <w:u w:val="single"/>
            <w:lang w:val="en-GB"/>
          </w:rPr>
          <w:t>https://www.mayoclinic.org/diseases-conditions/anxiety/symptoms-causes/syc-20350961</w:t>
        </w:r>
      </w:hyperlink>
      <w:r w:rsidRPr="004E7DEA">
        <w:rPr>
          <w:color w:val="222222"/>
          <w:highlight w:val="white"/>
          <w:lang w:val="en-GB"/>
        </w:rPr>
        <w:t xml:space="preserve"> (Accessed: 1 December 2025)</w:t>
      </w:r>
    </w:p>
    <w:p w14:paraId="61D48366" w14:textId="77777777" w:rsidR="009F0434" w:rsidRPr="004E7DEA" w:rsidRDefault="009F0434" w:rsidP="00CC0239">
      <w:pPr>
        <w:pStyle w:val="Normal1"/>
        <w:numPr>
          <w:ilvl w:val="0"/>
          <w:numId w:val="4"/>
        </w:numPr>
        <w:spacing w:before="200"/>
        <w:rPr>
          <w:color w:val="222222"/>
          <w:highlight w:val="white"/>
          <w:lang w:val="en-GB"/>
        </w:rPr>
      </w:pPr>
      <w:r w:rsidRPr="004E7DEA">
        <w:rPr>
          <w:color w:val="222222"/>
          <w:highlight w:val="white"/>
          <w:lang w:val="en-GB"/>
        </w:rPr>
        <w:t>Mental Health (2025)</w:t>
      </w:r>
      <w:r w:rsidRPr="004E7DEA">
        <w:rPr>
          <w:i/>
          <w:iCs/>
          <w:color w:val="222222"/>
          <w:highlight w:val="white"/>
          <w:lang w:val="en-GB"/>
        </w:rPr>
        <w:t xml:space="preserve"> Anxiety: statistics.</w:t>
      </w:r>
      <w:r w:rsidRPr="004E7DEA">
        <w:rPr>
          <w:color w:val="222222"/>
          <w:highlight w:val="white"/>
          <w:lang w:val="en-GB"/>
        </w:rPr>
        <w:t xml:space="preserve"> Available at: </w:t>
      </w:r>
      <w:hyperlink r:id="rId35" w:anchor=":~:text=In%202021%2C%20those%20aged%2016,1">
        <w:r w:rsidRPr="004E7DEA">
          <w:rPr>
            <w:color w:val="1155CC"/>
            <w:highlight w:val="white"/>
            <w:u w:val="single"/>
            <w:lang w:val="en-GB"/>
          </w:rPr>
          <w:t>https://www.mentalhealth.org.uk/explore-mental-health/statistics/anxiety-statistics#:~:text=In%202021%2C%20those%20aged%2016,1</w:t>
        </w:r>
      </w:hyperlink>
      <w:r w:rsidRPr="004E7DEA">
        <w:rPr>
          <w:color w:val="222222"/>
          <w:highlight w:val="white"/>
          <w:lang w:val="en-GB"/>
        </w:rPr>
        <w:t xml:space="preserve"> (Accessed: 1 December 2025)</w:t>
      </w:r>
    </w:p>
    <w:p w14:paraId="30C1B7DF" w14:textId="77777777" w:rsidR="009F0434" w:rsidRPr="004E7DEA" w:rsidRDefault="009F0434" w:rsidP="00CC0239">
      <w:pPr>
        <w:pStyle w:val="Normal1"/>
        <w:numPr>
          <w:ilvl w:val="0"/>
          <w:numId w:val="4"/>
        </w:numPr>
        <w:spacing w:before="200"/>
        <w:rPr>
          <w:color w:val="222222"/>
          <w:highlight w:val="white"/>
          <w:lang w:val="en-GB"/>
        </w:rPr>
      </w:pPr>
      <w:r w:rsidRPr="004E7DEA">
        <w:rPr>
          <w:color w:val="222222"/>
          <w:highlight w:val="white"/>
          <w:lang w:val="en-GB"/>
        </w:rPr>
        <w:t>Moreno-Peral, P., Rodríguez-</w:t>
      </w:r>
      <w:proofErr w:type="spellStart"/>
      <w:r w:rsidRPr="004E7DEA">
        <w:rPr>
          <w:color w:val="222222"/>
          <w:highlight w:val="white"/>
          <w:lang w:val="en-GB"/>
        </w:rPr>
        <w:t>Morejón</w:t>
      </w:r>
      <w:proofErr w:type="spellEnd"/>
      <w:r w:rsidRPr="004E7DEA">
        <w:rPr>
          <w:color w:val="222222"/>
          <w:highlight w:val="white"/>
          <w:lang w:val="en-GB"/>
        </w:rPr>
        <w:t xml:space="preserve">, A., </w:t>
      </w:r>
      <w:proofErr w:type="spellStart"/>
      <w:r w:rsidRPr="004E7DEA">
        <w:rPr>
          <w:color w:val="222222"/>
          <w:highlight w:val="white"/>
          <w:lang w:val="en-GB"/>
        </w:rPr>
        <w:t>Bellón</w:t>
      </w:r>
      <w:proofErr w:type="spellEnd"/>
      <w:r w:rsidRPr="004E7DEA">
        <w:rPr>
          <w:color w:val="222222"/>
          <w:highlight w:val="white"/>
          <w:lang w:val="en-GB"/>
        </w:rPr>
        <w:t xml:space="preserve">, J.A., García-Huércano, C., Martínez-Vispo, C., Campos-Paino, H., Galán, S., Reyes-Martín, S., </w:t>
      </w:r>
      <w:proofErr w:type="spellStart"/>
      <w:r w:rsidRPr="004E7DEA">
        <w:rPr>
          <w:color w:val="222222"/>
          <w:highlight w:val="white"/>
          <w:lang w:val="en-GB"/>
        </w:rPr>
        <w:t>Aguadero</w:t>
      </w:r>
      <w:proofErr w:type="spellEnd"/>
      <w:r w:rsidRPr="004E7DEA">
        <w:rPr>
          <w:color w:val="222222"/>
          <w:highlight w:val="white"/>
          <w:lang w:val="en-GB"/>
        </w:rPr>
        <w:t xml:space="preserve">, N.S., Rangel-Henriques, M. and </w:t>
      </w:r>
      <w:proofErr w:type="spellStart"/>
      <w:r w:rsidRPr="004E7DEA">
        <w:rPr>
          <w:color w:val="222222"/>
          <w:highlight w:val="white"/>
          <w:lang w:val="en-GB"/>
        </w:rPr>
        <w:t>Motrico</w:t>
      </w:r>
      <w:proofErr w:type="spellEnd"/>
      <w:r w:rsidRPr="004E7DEA">
        <w:rPr>
          <w:color w:val="222222"/>
          <w:highlight w:val="white"/>
          <w:lang w:val="en-GB"/>
        </w:rPr>
        <w:t xml:space="preserve">, E., (2023) ‘Effectiveness of a universal personalized intervention for the prevention of anxiety disorders: Protocol of a randomized controlled trial (the </w:t>
      </w:r>
      <w:proofErr w:type="spellStart"/>
      <w:r w:rsidRPr="004E7DEA">
        <w:rPr>
          <w:color w:val="222222"/>
          <w:highlight w:val="white"/>
          <w:lang w:val="en-GB"/>
        </w:rPr>
        <w:t>prevANS</w:t>
      </w:r>
      <w:proofErr w:type="spellEnd"/>
      <w:r w:rsidRPr="004E7DEA">
        <w:rPr>
          <w:color w:val="222222"/>
          <w:highlight w:val="white"/>
          <w:lang w:val="en-GB"/>
        </w:rPr>
        <w:t xml:space="preserve"> project)’. </w:t>
      </w:r>
      <w:r w:rsidRPr="004E7DEA">
        <w:rPr>
          <w:i/>
          <w:iCs/>
          <w:color w:val="222222"/>
          <w:highlight w:val="white"/>
          <w:lang w:val="en-GB"/>
        </w:rPr>
        <w:t>Internet Interventions</w:t>
      </w:r>
      <w:r w:rsidRPr="004E7DEA">
        <w:rPr>
          <w:color w:val="222222"/>
          <w:highlight w:val="white"/>
          <w:lang w:val="en-GB"/>
        </w:rPr>
        <w:t xml:space="preserve">, </w:t>
      </w:r>
      <w:r w:rsidRPr="004E7DEA">
        <w:rPr>
          <w:i/>
          <w:iCs/>
          <w:color w:val="222222"/>
          <w:highlight w:val="white"/>
          <w:lang w:val="en-GB"/>
        </w:rPr>
        <w:t>34</w:t>
      </w:r>
      <w:r w:rsidRPr="004E7DEA">
        <w:rPr>
          <w:color w:val="222222"/>
          <w:highlight w:val="white"/>
          <w:lang w:val="en-GB"/>
        </w:rPr>
        <w:t xml:space="preserve">, p.100640. Available at: </w:t>
      </w:r>
      <w:hyperlink r:id="rId36">
        <w:r w:rsidRPr="004E7DEA">
          <w:rPr>
            <w:color w:val="1155CC"/>
            <w:highlight w:val="white"/>
            <w:u w:val="single"/>
            <w:lang w:val="en-GB"/>
          </w:rPr>
          <w:t>https://www.sciencedirect.com/science/article/pii/S2214782923000404</w:t>
        </w:r>
      </w:hyperlink>
    </w:p>
    <w:p w14:paraId="12B7BB5C" w14:textId="77777777" w:rsidR="009F0434" w:rsidRPr="004E7DEA" w:rsidRDefault="009F0434" w:rsidP="00CC0239">
      <w:pPr>
        <w:pStyle w:val="Normal1"/>
        <w:numPr>
          <w:ilvl w:val="0"/>
          <w:numId w:val="4"/>
        </w:numPr>
        <w:spacing w:before="200"/>
        <w:rPr>
          <w:color w:val="222222"/>
          <w:highlight w:val="white"/>
          <w:lang w:val="en-GB"/>
        </w:rPr>
      </w:pPr>
      <w:r w:rsidRPr="004E7DEA">
        <w:rPr>
          <w:color w:val="222222"/>
          <w:highlight w:val="white"/>
          <w:lang w:val="en-GB"/>
        </w:rPr>
        <w:t>NHS (2025)</w:t>
      </w:r>
      <w:r w:rsidRPr="004E7DEA">
        <w:rPr>
          <w:i/>
          <w:iCs/>
          <w:color w:val="222222"/>
          <w:highlight w:val="white"/>
          <w:lang w:val="en-GB"/>
        </w:rPr>
        <w:t xml:space="preserve"> NHS Talking Therapies, for anxiety and depression.</w:t>
      </w:r>
      <w:r w:rsidRPr="004E7DEA">
        <w:rPr>
          <w:color w:val="222222"/>
          <w:highlight w:val="white"/>
          <w:lang w:val="en-GB"/>
        </w:rPr>
        <w:t xml:space="preserve"> Available at: </w:t>
      </w:r>
      <w:hyperlink r:id="rId37">
        <w:r w:rsidRPr="004E7DEA">
          <w:rPr>
            <w:color w:val="1155CC"/>
            <w:highlight w:val="white"/>
            <w:u w:val="single"/>
            <w:lang w:val="en-GB"/>
          </w:rPr>
          <w:t>https://www.england.nhs.uk/mental-health/adults/nhs-talking-therapies/</w:t>
        </w:r>
      </w:hyperlink>
      <w:r w:rsidRPr="004E7DEA">
        <w:rPr>
          <w:color w:val="222222"/>
          <w:highlight w:val="white"/>
          <w:lang w:val="en-GB"/>
        </w:rPr>
        <w:t xml:space="preserve"> (Accessed: 1 December 2025)</w:t>
      </w:r>
    </w:p>
    <w:p w14:paraId="2D9B67A1" w14:textId="77777777" w:rsidR="009F0434" w:rsidRPr="004E7DEA" w:rsidRDefault="009F0434" w:rsidP="00CC0239">
      <w:pPr>
        <w:pStyle w:val="Normal1"/>
        <w:numPr>
          <w:ilvl w:val="0"/>
          <w:numId w:val="4"/>
        </w:numPr>
        <w:spacing w:before="200"/>
        <w:rPr>
          <w:color w:val="222222"/>
          <w:highlight w:val="white"/>
          <w:lang w:val="en-GB"/>
        </w:rPr>
      </w:pPr>
      <w:r w:rsidRPr="004E7DEA">
        <w:rPr>
          <w:color w:val="222222"/>
          <w:highlight w:val="white"/>
          <w:lang w:val="en-GB"/>
        </w:rPr>
        <w:lastRenderedPageBreak/>
        <w:t>NHS (2025)</w:t>
      </w:r>
      <w:r w:rsidRPr="004E7DEA">
        <w:rPr>
          <w:i/>
          <w:iCs/>
          <w:color w:val="222222"/>
          <w:highlight w:val="white"/>
          <w:lang w:val="en-GB"/>
        </w:rPr>
        <w:t xml:space="preserve"> NHS Talking Therapies, for anxiety and depression.</w:t>
      </w:r>
      <w:r w:rsidRPr="004E7DEA">
        <w:rPr>
          <w:color w:val="222222"/>
          <w:highlight w:val="white"/>
          <w:lang w:val="en-GB"/>
        </w:rPr>
        <w:t xml:space="preserve"> Available at: </w:t>
      </w:r>
      <w:hyperlink r:id="rId38">
        <w:r w:rsidRPr="004E7DEA">
          <w:rPr>
            <w:color w:val="1155CC"/>
            <w:highlight w:val="white"/>
            <w:u w:val="single"/>
            <w:lang w:val="en-GB"/>
          </w:rPr>
          <w:t>https://www.england.nhs.uk/mental-health/adults/nhs-talking-therapies/</w:t>
        </w:r>
      </w:hyperlink>
      <w:r w:rsidRPr="004E7DEA">
        <w:rPr>
          <w:color w:val="222222"/>
          <w:highlight w:val="white"/>
          <w:lang w:val="en-GB"/>
        </w:rPr>
        <w:t xml:space="preserve"> (Accessed: 2 December 2025)</w:t>
      </w:r>
    </w:p>
    <w:p w14:paraId="3DE34F99" w14:textId="77777777" w:rsidR="009F0434" w:rsidRPr="004E7DEA" w:rsidRDefault="009F0434" w:rsidP="00CC0239">
      <w:pPr>
        <w:pStyle w:val="Normal1"/>
        <w:numPr>
          <w:ilvl w:val="0"/>
          <w:numId w:val="4"/>
        </w:numPr>
        <w:spacing w:before="200"/>
        <w:rPr>
          <w:color w:val="222222"/>
          <w:highlight w:val="white"/>
          <w:lang w:val="en-GB"/>
        </w:rPr>
      </w:pPr>
      <w:r w:rsidRPr="004E7DEA">
        <w:rPr>
          <w:color w:val="222222"/>
          <w:highlight w:val="white"/>
          <w:lang w:val="en-GB"/>
        </w:rPr>
        <w:t>Priory Group (2025)</w:t>
      </w:r>
      <w:r w:rsidRPr="004E7DEA">
        <w:rPr>
          <w:i/>
          <w:iCs/>
          <w:color w:val="222222"/>
          <w:highlight w:val="white"/>
          <w:lang w:val="en-GB"/>
        </w:rPr>
        <w:t xml:space="preserve"> Anxiety statistics 2025.</w:t>
      </w:r>
      <w:r w:rsidRPr="004E7DEA">
        <w:rPr>
          <w:color w:val="222222"/>
          <w:highlight w:val="white"/>
          <w:lang w:val="en-GB"/>
        </w:rPr>
        <w:t xml:space="preserve"> Available at: </w:t>
      </w:r>
      <w:hyperlink r:id="rId39">
        <w:r w:rsidRPr="004E7DEA">
          <w:rPr>
            <w:color w:val="1155CC"/>
            <w:highlight w:val="white"/>
            <w:u w:val="single"/>
            <w:lang w:val="en-GB"/>
          </w:rPr>
          <w:t>https://www.priorygroup.com/mental-health/anxiety-treatment/anxiety-statistics</w:t>
        </w:r>
      </w:hyperlink>
      <w:r w:rsidRPr="004E7DEA">
        <w:rPr>
          <w:color w:val="222222"/>
          <w:highlight w:val="white"/>
          <w:lang w:val="en-GB"/>
        </w:rPr>
        <w:t xml:space="preserve"> (Accessed: 1 December 2025)</w:t>
      </w:r>
    </w:p>
    <w:p w14:paraId="54717EB1" w14:textId="77777777" w:rsidR="009F0434" w:rsidRPr="004E7DEA" w:rsidRDefault="009F0434" w:rsidP="00CC0239">
      <w:pPr>
        <w:pStyle w:val="Normal1"/>
        <w:numPr>
          <w:ilvl w:val="0"/>
          <w:numId w:val="4"/>
        </w:numPr>
        <w:spacing w:before="200"/>
        <w:rPr>
          <w:color w:val="222222"/>
          <w:highlight w:val="white"/>
          <w:lang w:val="en-GB"/>
        </w:rPr>
      </w:pPr>
      <w:proofErr w:type="spellStart"/>
      <w:r w:rsidRPr="004E7DEA">
        <w:rPr>
          <w:color w:val="222222"/>
          <w:highlight w:val="white"/>
          <w:lang w:val="en-GB"/>
        </w:rPr>
        <w:t>Schaeuffele</w:t>
      </w:r>
      <w:proofErr w:type="spellEnd"/>
      <w:r w:rsidRPr="004E7DEA">
        <w:rPr>
          <w:color w:val="222222"/>
          <w:highlight w:val="white"/>
          <w:lang w:val="en-GB"/>
        </w:rPr>
        <w:t xml:space="preserve">, C., </w:t>
      </w:r>
      <w:proofErr w:type="spellStart"/>
      <w:r w:rsidRPr="004E7DEA">
        <w:rPr>
          <w:color w:val="222222"/>
          <w:highlight w:val="white"/>
          <w:lang w:val="en-GB"/>
        </w:rPr>
        <w:t>Zagorscak</w:t>
      </w:r>
      <w:proofErr w:type="spellEnd"/>
      <w:r w:rsidRPr="004E7DEA">
        <w:rPr>
          <w:color w:val="222222"/>
          <w:highlight w:val="white"/>
          <w:lang w:val="en-GB"/>
        </w:rPr>
        <w:t xml:space="preserve">, P., </w:t>
      </w:r>
      <w:proofErr w:type="spellStart"/>
      <w:r w:rsidRPr="004E7DEA">
        <w:rPr>
          <w:color w:val="222222"/>
          <w:highlight w:val="white"/>
          <w:lang w:val="en-GB"/>
        </w:rPr>
        <w:t>Langerwisch</w:t>
      </w:r>
      <w:proofErr w:type="spellEnd"/>
      <w:r w:rsidRPr="004E7DEA">
        <w:rPr>
          <w:color w:val="222222"/>
          <w:highlight w:val="white"/>
          <w:lang w:val="en-GB"/>
        </w:rPr>
        <w:t xml:space="preserve">, V., Wilke, J., Medvedeva, Y. and </w:t>
      </w:r>
      <w:proofErr w:type="spellStart"/>
      <w:r w:rsidRPr="004E7DEA">
        <w:rPr>
          <w:color w:val="222222"/>
          <w:highlight w:val="white"/>
          <w:lang w:val="en-GB"/>
        </w:rPr>
        <w:t>Knaevelsrud</w:t>
      </w:r>
      <w:proofErr w:type="spellEnd"/>
      <w:r w:rsidRPr="004E7DEA">
        <w:rPr>
          <w:color w:val="222222"/>
          <w:highlight w:val="white"/>
          <w:lang w:val="en-GB"/>
        </w:rPr>
        <w:t xml:space="preserve">, C., (2025) ‘A systematic review on personalization of treatment components in IBIs for mental </w:t>
      </w:r>
      <w:proofErr w:type="gramStart"/>
      <w:r w:rsidRPr="004E7DEA">
        <w:rPr>
          <w:color w:val="222222"/>
          <w:highlight w:val="white"/>
          <w:lang w:val="en-GB"/>
        </w:rPr>
        <w:t>disorders’</w:t>
      </w:r>
      <w:proofErr w:type="gramEnd"/>
      <w:r w:rsidRPr="004E7DEA">
        <w:rPr>
          <w:color w:val="222222"/>
          <w:highlight w:val="white"/>
          <w:lang w:val="en-GB"/>
        </w:rPr>
        <w:t xml:space="preserve">. </w:t>
      </w:r>
      <w:r w:rsidRPr="004E7DEA">
        <w:rPr>
          <w:i/>
          <w:iCs/>
          <w:color w:val="222222"/>
          <w:highlight w:val="white"/>
          <w:lang w:val="en-GB"/>
        </w:rPr>
        <w:t>Internet Interventions</w:t>
      </w:r>
      <w:r w:rsidRPr="004E7DEA">
        <w:rPr>
          <w:color w:val="222222"/>
          <w:highlight w:val="white"/>
          <w:lang w:val="en-GB"/>
        </w:rPr>
        <w:t xml:space="preserve">, </w:t>
      </w:r>
      <w:r w:rsidRPr="004E7DEA">
        <w:rPr>
          <w:i/>
          <w:iCs/>
          <w:color w:val="222222"/>
          <w:highlight w:val="white"/>
          <w:lang w:val="en-GB"/>
        </w:rPr>
        <w:t>41</w:t>
      </w:r>
      <w:r w:rsidRPr="004E7DEA">
        <w:rPr>
          <w:color w:val="222222"/>
          <w:highlight w:val="white"/>
          <w:lang w:val="en-GB"/>
        </w:rPr>
        <w:t xml:space="preserve">, p.100840. Available at: </w:t>
      </w:r>
      <w:hyperlink r:id="rId40">
        <w:r w:rsidRPr="004E7DEA">
          <w:rPr>
            <w:color w:val="1155CC"/>
            <w:highlight w:val="white"/>
            <w:u w:val="single"/>
            <w:lang w:val="en-GB"/>
          </w:rPr>
          <w:t>https://www.sciencedirect.com/science/article/pii/S2214782925000417</w:t>
        </w:r>
      </w:hyperlink>
    </w:p>
    <w:p w14:paraId="21162B89" w14:textId="77777777" w:rsidR="009F0434" w:rsidRPr="004E7DEA" w:rsidRDefault="009F0434" w:rsidP="00CC0239">
      <w:pPr>
        <w:pStyle w:val="Normal1"/>
        <w:numPr>
          <w:ilvl w:val="0"/>
          <w:numId w:val="4"/>
        </w:numPr>
        <w:spacing w:before="200"/>
        <w:rPr>
          <w:color w:val="222222"/>
          <w:highlight w:val="white"/>
          <w:lang w:val="en-GB"/>
        </w:rPr>
      </w:pPr>
      <w:r w:rsidRPr="004E7DEA">
        <w:rPr>
          <w:color w:val="222222"/>
          <w:highlight w:val="white"/>
          <w:lang w:val="en-GB"/>
        </w:rPr>
        <w:t xml:space="preserve">Singh, V., Kumar, A. and Gupta, S., (2022) ‘Mental health prevention and promotion—A narrative review’. </w:t>
      </w:r>
      <w:r w:rsidRPr="004E7DEA">
        <w:rPr>
          <w:i/>
          <w:iCs/>
          <w:color w:val="222222"/>
          <w:highlight w:val="white"/>
          <w:lang w:val="en-GB"/>
        </w:rPr>
        <w:t>Frontiers in psychiatry</w:t>
      </w:r>
      <w:r w:rsidRPr="004E7DEA">
        <w:rPr>
          <w:color w:val="222222"/>
          <w:highlight w:val="white"/>
          <w:lang w:val="en-GB"/>
        </w:rPr>
        <w:t xml:space="preserve">, </w:t>
      </w:r>
      <w:r w:rsidRPr="004E7DEA">
        <w:rPr>
          <w:i/>
          <w:iCs/>
          <w:color w:val="222222"/>
          <w:highlight w:val="white"/>
          <w:lang w:val="en-GB"/>
        </w:rPr>
        <w:t>13</w:t>
      </w:r>
      <w:r w:rsidRPr="004E7DEA">
        <w:rPr>
          <w:color w:val="222222"/>
          <w:highlight w:val="white"/>
          <w:lang w:val="en-GB"/>
        </w:rPr>
        <w:t xml:space="preserve">, p.898009. Available at: </w:t>
      </w:r>
      <w:hyperlink r:id="rId41">
        <w:r w:rsidRPr="004E7DEA">
          <w:rPr>
            <w:color w:val="1155CC"/>
            <w:highlight w:val="white"/>
            <w:u w:val="single"/>
            <w:lang w:val="en-GB"/>
          </w:rPr>
          <w:t>https://www.frontiersin.org/journals/psychiatry/articles/10.3389/fpsyt.2022.898009/pdf</w:t>
        </w:r>
      </w:hyperlink>
    </w:p>
    <w:p w14:paraId="6A90FB70" w14:textId="77777777" w:rsidR="009F0434" w:rsidRPr="004E7DEA" w:rsidRDefault="009F0434" w:rsidP="00CC0239">
      <w:pPr>
        <w:pStyle w:val="Normal1"/>
        <w:numPr>
          <w:ilvl w:val="0"/>
          <w:numId w:val="4"/>
        </w:numPr>
        <w:spacing w:before="200"/>
        <w:rPr>
          <w:color w:val="222222"/>
          <w:highlight w:val="white"/>
          <w:lang w:val="en-GB"/>
        </w:rPr>
      </w:pPr>
      <w:r w:rsidRPr="004E7DEA">
        <w:rPr>
          <w:color w:val="222222"/>
          <w:highlight w:val="white"/>
          <w:lang w:val="en-GB"/>
        </w:rPr>
        <w:t xml:space="preserve">Statista (2025) </w:t>
      </w:r>
      <w:r w:rsidRPr="004E7DEA">
        <w:rPr>
          <w:i/>
          <w:iCs/>
          <w:color w:val="222222"/>
          <w:highlight w:val="white"/>
          <w:lang w:val="en-GB"/>
        </w:rPr>
        <w:t>"On a scale where 0 is 'not at all anxious' and 10 is 'completely anxious', how anxious did you feel yesterday?".</w:t>
      </w:r>
      <w:r w:rsidRPr="004E7DEA">
        <w:rPr>
          <w:color w:val="222222"/>
          <w:highlight w:val="white"/>
          <w:lang w:val="en-GB"/>
        </w:rPr>
        <w:t xml:space="preserve"> Available at: </w:t>
      </w:r>
      <w:hyperlink r:id="rId42">
        <w:r w:rsidRPr="004E7DEA">
          <w:rPr>
            <w:color w:val="1155CC"/>
            <w:highlight w:val="white"/>
            <w:u w:val="single"/>
            <w:lang w:val="en-GB"/>
          </w:rPr>
          <w:t>https://www.statista.com/statistics/1166036/anxiety-in-the-uk/?srsltid=AfmBOoqr40SOvyfourAKYGkxZp0G71asgP3KIkZc4KeOs2Iz7YIfI44L</w:t>
        </w:r>
      </w:hyperlink>
      <w:r w:rsidRPr="004E7DEA">
        <w:rPr>
          <w:color w:val="222222"/>
          <w:highlight w:val="white"/>
          <w:lang w:val="en-GB"/>
        </w:rPr>
        <w:t xml:space="preserve"> (Accessed: 2 December 2025)</w:t>
      </w:r>
    </w:p>
    <w:p w14:paraId="570ADB44" w14:textId="77777777" w:rsidR="009F0434" w:rsidRPr="004E7DEA" w:rsidRDefault="009F0434" w:rsidP="00CC0239">
      <w:pPr>
        <w:pStyle w:val="Normal1"/>
        <w:numPr>
          <w:ilvl w:val="0"/>
          <w:numId w:val="4"/>
        </w:numPr>
        <w:spacing w:before="200"/>
        <w:rPr>
          <w:color w:val="222222"/>
          <w:highlight w:val="white"/>
          <w:lang w:val="en-GB"/>
        </w:rPr>
      </w:pPr>
      <w:r w:rsidRPr="004E7DEA">
        <w:rPr>
          <w:color w:val="222222"/>
          <w:highlight w:val="white"/>
          <w:lang w:val="en-GB"/>
        </w:rPr>
        <w:t>WHO (2025)</w:t>
      </w:r>
      <w:r w:rsidRPr="004E7DEA">
        <w:rPr>
          <w:i/>
          <w:iCs/>
          <w:color w:val="222222"/>
          <w:highlight w:val="white"/>
          <w:lang w:val="en-GB"/>
        </w:rPr>
        <w:t xml:space="preserve"> </w:t>
      </w:r>
      <w:proofErr w:type="gramStart"/>
      <w:r w:rsidRPr="004E7DEA">
        <w:rPr>
          <w:i/>
          <w:iCs/>
          <w:color w:val="222222"/>
          <w:highlight w:val="white"/>
          <w:lang w:val="en-GB"/>
        </w:rPr>
        <w:t>Anxiety disorders</w:t>
      </w:r>
      <w:proofErr w:type="gramEnd"/>
      <w:r w:rsidRPr="004E7DEA">
        <w:rPr>
          <w:i/>
          <w:iCs/>
          <w:color w:val="222222"/>
          <w:highlight w:val="white"/>
          <w:lang w:val="en-GB"/>
        </w:rPr>
        <w:t>.</w:t>
      </w:r>
      <w:r w:rsidRPr="004E7DEA">
        <w:rPr>
          <w:color w:val="222222"/>
          <w:highlight w:val="white"/>
          <w:lang w:val="en-GB"/>
        </w:rPr>
        <w:t xml:space="preserve"> Available at: </w:t>
      </w:r>
      <w:hyperlink r:id="rId43">
        <w:r w:rsidRPr="004E7DEA">
          <w:rPr>
            <w:color w:val="1155CC"/>
            <w:highlight w:val="white"/>
            <w:u w:val="single"/>
            <w:lang w:val="en-GB"/>
          </w:rPr>
          <w:t>https://www.who.int/news-room/fact-sheets/detail/anxiety-disorders</w:t>
        </w:r>
      </w:hyperlink>
      <w:r w:rsidRPr="004E7DEA">
        <w:rPr>
          <w:color w:val="222222"/>
          <w:highlight w:val="white"/>
          <w:lang w:val="en-GB"/>
        </w:rPr>
        <w:t xml:space="preserve"> (Accessed: 1 December 2025)</w:t>
      </w:r>
    </w:p>
    <w:p w14:paraId="568AA8E7" w14:textId="77777777" w:rsidR="009F0434" w:rsidRPr="004E7DEA" w:rsidRDefault="009F0434" w:rsidP="00CC0239">
      <w:pPr>
        <w:pStyle w:val="Normal1"/>
        <w:numPr>
          <w:ilvl w:val="0"/>
          <w:numId w:val="4"/>
        </w:numPr>
        <w:spacing w:before="200"/>
        <w:rPr>
          <w:color w:val="222222"/>
          <w:highlight w:val="white"/>
          <w:lang w:val="en-GB"/>
        </w:rPr>
      </w:pPr>
      <w:r w:rsidRPr="004E7DEA">
        <w:rPr>
          <w:color w:val="222222"/>
          <w:highlight w:val="white"/>
          <w:lang w:val="en-GB"/>
        </w:rPr>
        <w:t xml:space="preserve">Wu, Y., Li, X., Ji, X., Ren, W., Zhu, Y., Chen, Z. and Du, X., (2025) ‘Trends in the epidemiology of anxiety disorders from 1990 to 2021: A global, regional, and national analysis with a focus on the sociodemographic index’. </w:t>
      </w:r>
      <w:r w:rsidRPr="004E7DEA">
        <w:rPr>
          <w:i/>
          <w:iCs/>
          <w:color w:val="222222"/>
          <w:highlight w:val="white"/>
          <w:lang w:val="en-GB"/>
        </w:rPr>
        <w:t>Journal of Affective Disorders</w:t>
      </w:r>
      <w:r w:rsidRPr="004E7DEA">
        <w:rPr>
          <w:color w:val="222222"/>
          <w:highlight w:val="white"/>
          <w:lang w:val="en-GB"/>
        </w:rPr>
        <w:t xml:space="preserve">, </w:t>
      </w:r>
      <w:r w:rsidRPr="004E7DEA">
        <w:rPr>
          <w:i/>
          <w:iCs/>
          <w:color w:val="222222"/>
          <w:highlight w:val="white"/>
          <w:lang w:val="en-GB"/>
        </w:rPr>
        <w:t>373</w:t>
      </w:r>
      <w:r w:rsidRPr="004E7DEA">
        <w:rPr>
          <w:color w:val="222222"/>
          <w:highlight w:val="white"/>
          <w:lang w:val="en-GB"/>
        </w:rPr>
        <w:t xml:space="preserve">, pp.166-174. Available at: </w:t>
      </w:r>
      <w:hyperlink r:id="rId44">
        <w:r w:rsidRPr="004E7DEA">
          <w:rPr>
            <w:color w:val="1155CC"/>
            <w:highlight w:val="white"/>
            <w:u w:val="single"/>
            <w:lang w:val="en-GB"/>
          </w:rPr>
          <w:t>https://www.sciencedirect.com/science/article/pii/S0165032724020743</w:t>
        </w:r>
      </w:hyperlink>
    </w:p>
    <w:p w14:paraId="207E80A9" w14:textId="77777777" w:rsidR="004708F1" w:rsidRPr="004E7DEA" w:rsidRDefault="004708F1" w:rsidP="00FA76AF">
      <w:pPr>
        <w:pStyle w:val="Normal1"/>
        <w:spacing w:before="200"/>
        <w:rPr>
          <w:color w:val="222222"/>
          <w:highlight w:val="white"/>
          <w:lang w:val="en-GB"/>
        </w:rPr>
      </w:pPr>
    </w:p>
    <w:p w14:paraId="301A8599" w14:textId="77777777" w:rsidR="004708F1" w:rsidRPr="004E7DEA" w:rsidRDefault="004708F1" w:rsidP="00FA76AF">
      <w:pPr>
        <w:pStyle w:val="Normal1"/>
        <w:rPr>
          <w:lang w:val="en-GB"/>
        </w:rPr>
      </w:pPr>
    </w:p>
    <w:sectPr w:rsidR="004708F1" w:rsidRPr="004E7DEA" w:rsidSect="004F0570">
      <w:footerReference w:type="default" r:id="rId4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EB7A9" w14:textId="77777777" w:rsidR="006A2823" w:rsidRDefault="006A2823" w:rsidP="004F0570">
      <w:pPr>
        <w:spacing w:line="240" w:lineRule="auto"/>
      </w:pPr>
      <w:r>
        <w:separator/>
      </w:r>
    </w:p>
  </w:endnote>
  <w:endnote w:type="continuationSeparator" w:id="0">
    <w:p w14:paraId="1535072D" w14:textId="77777777" w:rsidR="006A2823" w:rsidRDefault="006A2823" w:rsidP="004F05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0C847CA2-A658-4489-8988-8A3F0FEA9F40}"/>
  </w:font>
  <w:font w:name="Calibri">
    <w:panose1 w:val="020F0502020204030204"/>
    <w:charset w:val="00"/>
    <w:family w:val="swiss"/>
    <w:pitch w:val="variable"/>
    <w:sig w:usb0="E4002EFF" w:usb1="C200247B" w:usb2="00000009" w:usb3="00000000" w:csb0="000001FF" w:csb1="00000000"/>
    <w:embedRegular r:id="rId2" w:fontKey="{DBB14C3E-21B6-4E47-83F2-5933EE8C1F57}"/>
    <w:embedBold r:id="rId3" w:fontKey="{625BB111-39CE-4CB0-B308-6185A63FEB08}"/>
  </w:font>
  <w:font w:name="Shruti">
    <w:panose1 w:val="020B0502040204020203"/>
    <w:charset w:val="00"/>
    <w:family w:val="swiss"/>
    <w:pitch w:val="variable"/>
    <w:sig w:usb0="00040003" w:usb1="00000000" w:usb2="00000000" w:usb3="00000000" w:csb0="00000001" w:csb1="00000000"/>
    <w:embedRegular r:id="rId4" w:fontKey="{A635B995-4126-45BD-A54B-76AD5038BE16}"/>
    <w:embedBold r:id="rId5" w:fontKey="{8E3A798A-B989-4CBC-BDF5-222584417F99}"/>
  </w:font>
  <w:font w:name="Cambria">
    <w:panose1 w:val="02040503050406030204"/>
    <w:charset w:val="00"/>
    <w:family w:val="roman"/>
    <w:pitch w:val="variable"/>
    <w:sig w:usb0="E00006FF" w:usb1="420024FF" w:usb2="02000000" w:usb3="00000000" w:csb0="0000019F" w:csb1="00000000"/>
    <w:embedRegular r:id="rId6" w:fontKey="{4E14B4C7-BB07-4E78-9690-D93418DD1CE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869844"/>
      <w:docPartObj>
        <w:docPartGallery w:val="Page Numbers (Bottom of Page)"/>
        <w:docPartUnique/>
      </w:docPartObj>
    </w:sdtPr>
    <w:sdtEndPr>
      <w:rPr>
        <w:sz w:val="24"/>
      </w:rPr>
    </w:sdtEndPr>
    <w:sdtContent>
      <w:p w14:paraId="47AF9CC7" w14:textId="77777777" w:rsidR="004F0570" w:rsidRDefault="004F435D">
        <w:pPr>
          <w:pStyle w:val="Footer"/>
          <w:jc w:val="right"/>
        </w:pPr>
        <w:r w:rsidRPr="004F0570">
          <w:rPr>
            <w:sz w:val="20"/>
          </w:rPr>
          <w:fldChar w:fldCharType="begin"/>
        </w:r>
        <w:r w:rsidR="004F0570" w:rsidRPr="004F0570">
          <w:rPr>
            <w:sz w:val="20"/>
          </w:rPr>
          <w:instrText xml:space="preserve"> PAGE   \* MERGEFORMAT </w:instrText>
        </w:r>
        <w:r w:rsidRPr="004F0570">
          <w:rPr>
            <w:sz w:val="20"/>
          </w:rPr>
          <w:fldChar w:fldCharType="separate"/>
        </w:r>
        <w:r w:rsidR="0084082A">
          <w:rPr>
            <w:noProof/>
            <w:sz w:val="20"/>
          </w:rPr>
          <w:t>2</w:t>
        </w:r>
        <w:r w:rsidRPr="004F0570">
          <w:rPr>
            <w:sz w:val="20"/>
          </w:rPr>
          <w:fldChar w:fldCharType="end"/>
        </w:r>
      </w:p>
    </w:sdtContent>
  </w:sdt>
  <w:p w14:paraId="371E4A1F" w14:textId="77777777" w:rsidR="004F0570" w:rsidRDefault="004F05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D5F281" w14:textId="77777777" w:rsidR="006A2823" w:rsidRDefault="006A2823" w:rsidP="004F0570">
      <w:pPr>
        <w:spacing w:line="240" w:lineRule="auto"/>
      </w:pPr>
      <w:r>
        <w:separator/>
      </w:r>
    </w:p>
  </w:footnote>
  <w:footnote w:type="continuationSeparator" w:id="0">
    <w:p w14:paraId="591FCBC9" w14:textId="77777777" w:rsidR="006A2823" w:rsidRDefault="006A2823" w:rsidP="004F057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3521D8"/>
    <w:multiLevelType w:val="multilevel"/>
    <w:tmpl w:val="D62631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6104B7"/>
    <w:multiLevelType w:val="hybridMultilevel"/>
    <w:tmpl w:val="24AA13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CD819BA"/>
    <w:multiLevelType w:val="hybridMultilevel"/>
    <w:tmpl w:val="6A6C2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03178B"/>
    <w:multiLevelType w:val="hybridMultilevel"/>
    <w:tmpl w:val="B7AE2E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6396682">
    <w:abstractNumId w:val="0"/>
  </w:num>
  <w:num w:numId="2" w16cid:durableId="846796408">
    <w:abstractNumId w:val="2"/>
  </w:num>
  <w:num w:numId="3" w16cid:durableId="420684263">
    <w:abstractNumId w:val="3"/>
  </w:num>
  <w:num w:numId="4" w16cid:durableId="20768560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8F1"/>
    <w:rsid w:val="0001468F"/>
    <w:rsid w:val="000579C5"/>
    <w:rsid w:val="000741F6"/>
    <w:rsid w:val="00117FE2"/>
    <w:rsid w:val="00152413"/>
    <w:rsid w:val="00172271"/>
    <w:rsid w:val="00172488"/>
    <w:rsid w:val="001A36B3"/>
    <w:rsid w:val="0021091B"/>
    <w:rsid w:val="00261686"/>
    <w:rsid w:val="0028277E"/>
    <w:rsid w:val="002F0B40"/>
    <w:rsid w:val="00367D4D"/>
    <w:rsid w:val="0043398E"/>
    <w:rsid w:val="004708F1"/>
    <w:rsid w:val="004E7DEA"/>
    <w:rsid w:val="004F0570"/>
    <w:rsid w:val="004F14AF"/>
    <w:rsid w:val="004F435D"/>
    <w:rsid w:val="005527E7"/>
    <w:rsid w:val="0055413B"/>
    <w:rsid w:val="005A1129"/>
    <w:rsid w:val="005B41C6"/>
    <w:rsid w:val="00624B6B"/>
    <w:rsid w:val="00662BEC"/>
    <w:rsid w:val="0069670F"/>
    <w:rsid w:val="006A2823"/>
    <w:rsid w:val="0070295E"/>
    <w:rsid w:val="007350D8"/>
    <w:rsid w:val="007816A6"/>
    <w:rsid w:val="007922A8"/>
    <w:rsid w:val="007B7EDC"/>
    <w:rsid w:val="007C14A8"/>
    <w:rsid w:val="0084082A"/>
    <w:rsid w:val="008645E3"/>
    <w:rsid w:val="009A3A42"/>
    <w:rsid w:val="009A5969"/>
    <w:rsid w:val="009F0434"/>
    <w:rsid w:val="00A21F48"/>
    <w:rsid w:val="00A34E48"/>
    <w:rsid w:val="00A416A7"/>
    <w:rsid w:val="00A75E9D"/>
    <w:rsid w:val="00A86D5B"/>
    <w:rsid w:val="00A97FDF"/>
    <w:rsid w:val="00B679CE"/>
    <w:rsid w:val="00BA791D"/>
    <w:rsid w:val="00C50D17"/>
    <w:rsid w:val="00C7783C"/>
    <w:rsid w:val="00CA6874"/>
    <w:rsid w:val="00CC0239"/>
    <w:rsid w:val="00D0425E"/>
    <w:rsid w:val="00DB2D44"/>
    <w:rsid w:val="00DE514F"/>
    <w:rsid w:val="00E300B5"/>
    <w:rsid w:val="00EA2B31"/>
    <w:rsid w:val="00F2177F"/>
    <w:rsid w:val="00F24353"/>
    <w:rsid w:val="00FA76AF"/>
    <w:rsid w:val="00FD18F9"/>
    <w:rsid w:val="00FF1AAD"/>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29E74"/>
  <w15:docId w15:val="{1A3FD134-149F-490E-88BC-B19B812F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35D"/>
  </w:style>
  <w:style w:type="paragraph" w:styleId="Heading1">
    <w:name w:val="heading 1"/>
    <w:basedOn w:val="Normal1"/>
    <w:next w:val="Normal1"/>
    <w:rsid w:val="004708F1"/>
    <w:pPr>
      <w:keepNext/>
      <w:keepLines/>
      <w:spacing w:before="200"/>
      <w:outlineLvl w:val="0"/>
    </w:pPr>
    <w:rPr>
      <w:b/>
      <w:bCs/>
    </w:rPr>
  </w:style>
  <w:style w:type="paragraph" w:styleId="Heading2">
    <w:name w:val="heading 2"/>
    <w:basedOn w:val="Normal1"/>
    <w:next w:val="Normal1"/>
    <w:rsid w:val="004708F1"/>
    <w:pPr>
      <w:keepNext/>
      <w:keepLines/>
      <w:spacing w:before="200"/>
      <w:outlineLvl w:val="1"/>
    </w:pPr>
    <w:rPr>
      <w:b/>
      <w:bCs/>
    </w:rPr>
  </w:style>
  <w:style w:type="paragraph" w:styleId="Heading3">
    <w:name w:val="heading 3"/>
    <w:basedOn w:val="Normal1"/>
    <w:next w:val="Normal1"/>
    <w:rsid w:val="004708F1"/>
    <w:pPr>
      <w:keepNext/>
      <w:keepLines/>
      <w:spacing w:before="200"/>
      <w:outlineLvl w:val="2"/>
    </w:pPr>
    <w:rPr>
      <w:b/>
      <w:bCs/>
    </w:rPr>
  </w:style>
  <w:style w:type="paragraph" w:styleId="Heading4">
    <w:name w:val="heading 4"/>
    <w:basedOn w:val="Normal1"/>
    <w:next w:val="Normal1"/>
    <w:rsid w:val="004708F1"/>
    <w:pPr>
      <w:keepNext/>
      <w:keepLines/>
      <w:spacing w:before="200"/>
      <w:outlineLvl w:val="3"/>
    </w:pPr>
    <w:rPr>
      <w:b/>
      <w:bCs/>
    </w:rPr>
  </w:style>
  <w:style w:type="paragraph" w:styleId="Heading5">
    <w:name w:val="heading 5"/>
    <w:basedOn w:val="Normal1"/>
    <w:next w:val="Normal1"/>
    <w:rsid w:val="004708F1"/>
    <w:pPr>
      <w:keepNext/>
      <w:keepLines/>
      <w:spacing w:before="240" w:after="80"/>
      <w:outlineLvl w:val="4"/>
    </w:pPr>
    <w:rPr>
      <w:color w:val="666666"/>
    </w:rPr>
  </w:style>
  <w:style w:type="paragraph" w:styleId="Heading6">
    <w:name w:val="heading 6"/>
    <w:basedOn w:val="Normal1"/>
    <w:next w:val="Normal1"/>
    <w:rsid w:val="004708F1"/>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708F1"/>
    <w:tblPr>
      <w:tblCellMar>
        <w:top w:w="100" w:type="dxa"/>
        <w:left w:w="100" w:type="dxa"/>
        <w:bottom w:w="100" w:type="dxa"/>
        <w:right w:w="100" w:type="dxa"/>
      </w:tblCellMar>
    </w:tblPr>
  </w:style>
  <w:style w:type="paragraph" w:customStyle="1" w:styleId="Normal1">
    <w:name w:val="Normal1"/>
    <w:rsid w:val="004708F1"/>
  </w:style>
  <w:style w:type="paragraph" w:styleId="Title">
    <w:name w:val="Title"/>
    <w:basedOn w:val="Normal1"/>
    <w:next w:val="Normal1"/>
    <w:rsid w:val="004708F1"/>
    <w:pPr>
      <w:keepNext/>
      <w:keepLines/>
      <w:spacing w:after="60"/>
    </w:pPr>
    <w:rPr>
      <w:sz w:val="52"/>
      <w:szCs w:val="52"/>
    </w:rPr>
  </w:style>
  <w:style w:type="paragraph" w:styleId="Subtitle">
    <w:name w:val="Subtitle"/>
    <w:basedOn w:val="Normal1"/>
    <w:next w:val="Normal1"/>
    <w:rsid w:val="004708F1"/>
    <w:pPr>
      <w:keepNext/>
      <w:keepLines/>
      <w:spacing w:after="320"/>
    </w:pPr>
    <w:rPr>
      <w:color w:val="666666"/>
      <w:sz w:val="30"/>
      <w:szCs w:val="30"/>
    </w:rPr>
  </w:style>
  <w:style w:type="table" w:customStyle="1" w:styleId="a">
    <w:basedOn w:val="TableNormal0"/>
    <w:rsid w:val="004708F1"/>
    <w:tblPr>
      <w:tblStyleRowBandSize w:val="1"/>
      <w:tblStyleColBandSize w:val="1"/>
    </w:tblPr>
  </w:style>
  <w:style w:type="paragraph" w:styleId="Header">
    <w:name w:val="header"/>
    <w:basedOn w:val="Normal"/>
    <w:link w:val="HeaderChar"/>
    <w:uiPriority w:val="99"/>
    <w:semiHidden/>
    <w:unhideWhenUsed/>
    <w:rsid w:val="004F057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F0570"/>
  </w:style>
  <w:style w:type="paragraph" w:styleId="Footer">
    <w:name w:val="footer"/>
    <w:basedOn w:val="Normal"/>
    <w:link w:val="FooterChar"/>
    <w:uiPriority w:val="99"/>
    <w:unhideWhenUsed/>
    <w:rsid w:val="004F0570"/>
    <w:pPr>
      <w:tabs>
        <w:tab w:val="center" w:pos="4680"/>
        <w:tab w:val="right" w:pos="9360"/>
      </w:tabs>
      <w:spacing w:line="240" w:lineRule="auto"/>
    </w:pPr>
  </w:style>
  <w:style w:type="character" w:customStyle="1" w:styleId="FooterChar">
    <w:name w:val="Footer Char"/>
    <w:basedOn w:val="DefaultParagraphFont"/>
    <w:link w:val="Footer"/>
    <w:uiPriority w:val="99"/>
    <w:rsid w:val="004F0570"/>
  </w:style>
  <w:style w:type="paragraph" w:styleId="BalloonText">
    <w:name w:val="Balloon Text"/>
    <w:basedOn w:val="Normal"/>
    <w:link w:val="BalloonTextChar"/>
    <w:uiPriority w:val="99"/>
    <w:semiHidden/>
    <w:unhideWhenUsed/>
    <w:rsid w:val="004F05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0570"/>
    <w:rPr>
      <w:rFonts w:ascii="Tahoma" w:hAnsi="Tahoma" w:cs="Tahoma"/>
      <w:sz w:val="16"/>
      <w:szCs w:val="16"/>
    </w:rPr>
  </w:style>
  <w:style w:type="paragraph" w:styleId="TOCHeading">
    <w:name w:val="TOC Heading"/>
    <w:basedOn w:val="Heading1"/>
    <w:next w:val="Normal"/>
    <w:uiPriority w:val="39"/>
    <w:semiHidden/>
    <w:unhideWhenUsed/>
    <w:qFormat/>
    <w:rsid w:val="004F14AF"/>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4F14AF"/>
    <w:pPr>
      <w:spacing w:after="100"/>
    </w:pPr>
  </w:style>
  <w:style w:type="paragraph" w:styleId="TOC2">
    <w:name w:val="toc 2"/>
    <w:basedOn w:val="Normal"/>
    <w:next w:val="Normal"/>
    <w:autoRedefine/>
    <w:uiPriority w:val="39"/>
    <w:unhideWhenUsed/>
    <w:rsid w:val="004F14AF"/>
    <w:pPr>
      <w:spacing w:after="100"/>
      <w:ind w:left="220"/>
    </w:pPr>
  </w:style>
  <w:style w:type="paragraph" w:styleId="TOC3">
    <w:name w:val="toc 3"/>
    <w:basedOn w:val="Normal"/>
    <w:next w:val="Normal"/>
    <w:autoRedefine/>
    <w:uiPriority w:val="39"/>
    <w:unhideWhenUsed/>
    <w:rsid w:val="004F14AF"/>
    <w:pPr>
      <w:spacing w:after="100"/>
      <w:ind w:left="440"/>
    </w:pPr>
  </w:style>
  <w:style w:type="character" w:styleId="Hyperlink">
    <w:name w:val="Hyperlink"/>
    <w:basedOn w:val="DefaultParagraphFont"/>
    <w:uiPriority w:val="99"/>
    <w:unhideWhenUsed/>
    <w:rsid w:val="004F14AF"/>
    <w:rPr>
      <w:color w:val="0000FF" w:themeColor="hyperlink"/>
      <w:u w:val="single"/>
    </w:rPr>
  </w:style>
  <w:style w:type="paragraph" w:styleId="ListParagraph">
    <w:name w:val="List Paragraph"/>
    <w:basedOn w:val="Normal"/>
    <w:uiPriority w:val="34"/>
    <w:qFormat/>
    <w:rsid w:val="00FA76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usinesswire.com/news/home/20230313005234/en/HCA-Healthcare-Named-as-One-of-the-2023-Worlds-Most-Ethical-Companies" TargetMode="External"/><Relationship Id="rId26" Type="http://schemas.openxmlformats.org/officeDocument/2006/relationships/hyperlink" Target="https://www.england.nhs.uk/long-read/maximising-the-benefits-of-research/" TargetMode="External"/><Relationship Id="rId39" Type="http://schemas.openxmlformats.org/officeDocument/2006/relationships/hyperlink" Target="https://www.priorygroup.com/mental-health/anxiety-treatment/anxiety-statistics" TargetMode="External"/><Relationship Id="rId21" Type="http://schemas.openxmlformats.org/officeDocument/2006/relationships/hyperlink" Target="https://www.jrf.org.uk/uk-poverty-2025-the-essential-guide-to-understanding-poverty-in-the-uk" TargetMode="External"/><Relationship Id="rId34" Type="http://schemas.openxmlformats.org/officeDocument/2006/relationships/hyperlink" Target="https://www.mayoclinic.org/diseases-conditions/anxiety/symptoms-causes/syc-20350961" TargetMode="External"/><Relationship Id="rId42" Type="http://schemas.openxmlformats.org/officeDocument/2006/relationships/hyperlink" Target="https://www.statista.com/statistics/1166036/anxiety-in-the-uk/?srsltid=AfmBOoqr40SOvyfourAKYGkxZp0G71asgP3KIkZc4KeOs2Iz7YIfI44L"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ma.org.uk/advice-and-support/nhs-delivery-and-workforce/pressures/mental-health-pressures-data-analysis" TargetMode="External"/><Relationship Id="rId29" Type="http://schemas.openxmlformats.org/officeDocument/2006/relationships/hyperlink" Target="https://www.statista.com/chart/25645/uk-mental-health-issue-prevalence-g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mc.ncbi.nlm.nih.gov/articles/PMC9751760/pdf/main.pdf" TargetMode="External"/><Relationship Id="rId32" Type="http://schemas.openxmlformats.org/officeDocument/2006/relationships/hyperlink" Target="https://www.tandfonline.com/doi/pdf/10.1080/03601277.2024.2402056" TargetMode="External"/><Relationship Id="rId37" Type="http://schemas.openxmlformats.org/officeDocument/2006/relationships/hyperlink" Target="https://www.england.nhs.uk/mental-health/adults/nhs-talking-therapies/" TargetMode="External"/><Relationship Id="rId40" Type="http://schemas.openxmlformats.org/officeDocument/2006/relationships/hyperlink" Target="https://www.sciencedirect.com/science/article/pii/S2214782925000417"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journals.sagepub.com/doi/pdf/10.1177/00207640211052174" TargetMode="External"/><Relationship Id="rId23" Type="http://schemas.openxmlformats.org/officeDocument/2006/relationships/hyperlink" Target="https://pure-oai.bham.ac.uk/ws/portalfiles/portal/256897067/LitchfieldI2025Enhancing.pdf" TargetMode="External"/><Relationship Id="rId28" Type="http://schemas.openxmlformats.org/officeDocument/2006/relationships/hyperlink" Target="https://onlinelibrary.wiley.com/doi/pdf/10.1002/wps.20996" TargetMode="External"/><Relationship Id="rId36" Type="http://schemas.openxmlformats.org/officeDocument/2006/relationships/hyperlink" Target="https://www.sciencedirect.com/science/article/pii/S2214782923000404" TargetMode="External"/><Relationship Id="rId10" Type="http://schemas.openxmlformats.org/officeDocument/2006/relationships/image" Target="media/image3.png"/><Relationship Id="rId19" Type="http://schemas.openxmlformats.org/officeDocument/2006/relationships/hyperlink" Target="https://www.campaigntoendloneliness.org/facts-and-statistics/" TargetMode="External"/><Relationship Id="rId31" Type="http://schemas.openxmlformats.org/officeDocument/2006/relationships/hyperlink" Target="https://www.theguardian.com/business/2023/apr/15/young-adults-uk-housing" TargetMode="External"/><Relationship Id="rId44" Type="http://schemas.openxmlformats.org/officeDocument/2006/relationships/hyperlink" Target="https://www.sciencedirect.com/science/article/pii/S016503272402074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helancet.com/pdfs/journals/lanepe/PIIS2666-7762(21)00113-7.pdf" TargetMode="External"/><Relationship Id="rId27" Type="http://schemas.openxmlformats.org/officeDocument/2006/relationships/hyperlink" Target="https://www.england.nhs.uk/about/equality/equality-hub/national-healthcare-inequalities-improvement-programme/core20plus5/" TargetMode="External"/><Relationship Id="rId30" Type="http://schemas.openxmlformats.org/officeDocument/2006/relationships/hyperlink" Target="https://www.statista.com/statistics/1125118/death-rate-united-kingdom-uk-by-age/?srsltid=AfmBOorFTJsLNm4J9oK2DEoDJErNM0GmrIAifyL-EU5Cw8d3DJNwilV7" TargetMode="External"/><Relationship Id="rId35" Type="http://schemas.openxmlformats.org/officeDocument/2006/relationships/hyperlink" Target="https://www.mentalhealth.org.uk/explore-mental-health/statistics/anxiety-statistics" TargetMode="External"/><Relationship Id="rId43" Type="http://schemas.openxmlformats.org/officeDocument/2006/relationships/hyperlink" Target="https://www.who.int/news-room/fact-sheets/detail/anxiety-disorder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16/j.hsr.2025.100211" TargetMode="External"/><Relationship Id="rId25" Type="http://schemas.openxmlformats.org/officeDocument/2006/relationships/hyperlink" Target="https://www.england.nhs.uk/about/equality/equality-hub/national-healthcare-inequalities-improvement-programme/our-approach-to-reducing-healthcare-inequalities/" TargetMode="External"/><Relationship Id="rId33" Type="http://schemas.openxmlformats.org/officeDocument/2006/relationships/hyperlink" Target="https://www.ons.gov.uk/peoplepopulationandcommunity/wellbeing/articles/ukmeasuresofnationalwellbeing/dashboard" TargetMode="External"/><Relationship Id="rId38" Type="http://schemas.openxmlformats.org/officeDocument/2006/relationships/hyperlink" Target="https://www.england.nhs.uk/mental-health/adults/nhs-talking-therapies/" TargetMode="External"/><Relationship Id="rId46" Type="http://schemas.openxmlformats.org/officeDocument/2006/relationships/fontTable" Target="fontTable.xml"/><Relationship Id="rId20" Type="http://schemas.openxmlformats.org/officeDocument/2006/relationships/hyperlink" Target="https://www.ons.gov.uk/peoplepopulationandcommunity/birthsdeathsandmarriages/lifeexpectancies/articles/mortalityinenglandandwales/pastandprojectedtrendsinaveragelifespan" TargetMode="External"/><Relationship Id="rId41" Type="http://schemas.openxmlformats.org/officeDocument/2006/relationships/hyperlink" Target="https://www.frontiersin.org/journals/psychiatry/articles/10.3389/fpsyt.2022.898009/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A7F95C-43FA-4AD4-981C-095263336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4494</Words>
  <Characters>25616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PATEL VRAJKUMAR</dc:creator>
  <cp:lastModifiedBy>mr.patelvraj6374@outlook.com</cp:lastModifiedBy>
  <cp:revision>2</cp:revision>
  <dcterms:created xsi:type="dcterms:W3CDTF">2025-12-18T14:20:00Z</dcterms:created>
  <dcterms:modified xsi:type="dcterms:W3CDTF">2025-12-18T14:20:00Z</dcterms:modified>
</cp:coreProperties>
</file>