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21CB22" w14:textId="77777777" w:rsidR="00F20EC0" w:rsidRPr="00E07D63" w:rsidRDefault="00F20EC0" w:rsidP="00F20EC0">
      <w:pPr>
        <w:jc w:val="center"/>
        <w:rPr>
          <w:rFonts w:cstheme="minorHAnsi"/>
          <w:sz w:val="24"/>
          <w:szCs w:val="24"/>
        </w:rPr>
      </w:pPr>
    </w:p>
    <w:p w14:paraId="6A21CB23" w14:textId="77777777" w:rsidR="00F20EC0" w:rsidRPr="00E07D63" w:rsidRDefault="00244243" w:rsidP="00F20EC0">
      <w:pPr>
        <w:jc w:val="center"/>
        <w:rPr>
          <w:rFonts w:cstheme="minorHAnsi"/>
          <w:sz w:val="24"/>
          <w:szCs w:val="24"/>
        </w:rPr>
      </w:pPr>
      <w:r>
        <w:rPr>
          <w:noProof/>
          <w:lang w:eastAsia="en-GB"/>
        </w:rPr>
        <w:drawing>
          <wp:inline distT="0" distB="0" distL="0" distR="0" wp14:anchorId="6A21CC19" wp14:editId="130A4A7E">
            <wp:extent cx="2905125" cy="1162050"/>
            <wp:effectExtent l="0" t="0" r="9525" b="0"/>
            <wp:docPr id="1" name="Picture 1" descr="UW Trinity Saint David logo">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2905125" cy="1162050"/>
                    </a:xfrm>
                    <a:prstGeom prst="rect">
                      <a:avLst/>
                    </a:prstGeom>
                  </pic:spPr>
                </pic:pic>
              </a:graphicData>
            </a:graphic>
          </wp:inline>
        </w:drawing>
      </w:r>
    </w:p>
    <w:p w14:paraId="6A21CB24" w14:textId="77777777" w:rsidR="00F20EC0" w:rsidRPr="00E07D63" w:rsidRDefault="00F20EC0" w:rsidP="00F11045">
      <w:pPr>
        <w:jc w:val="center"/>
        <w:rPr>
          <w:rFonts w:cstheme="minorHAnsi"/>
          <w:b/>
          <w:sz w:val="24"/>
          <w:szCs w:val="24"/>
        </w:rPr>
      </w:pPr>
      <w:r w:rsidRPr="00E07D63">
        <w:rPr>
          <w:rFonts w:cstheme="minorHAnsi"/>
          <w:b/>
          <w:sz w:val="24"/>
          <w:szCs w:val="24"/>
        </w:rPr>
        <w:t>BA (Hons) Education Studies</w:t>
      </w:r>
    </w:p>
    <w:p w14:paraId="6A21CB25" w14:textId="64502EB9" w:rsidR="00F20EC0" w:rsidRPr="00E07D63" w:rsidRDefault="002C5235" w:rsidP="130A4A7E">
      <w:pPr>
        <w:jc w:val="center"/>
        <w:rPr>
          <w:b/>
          <w:bCs/>
          <w:sz w:val="24"/>
          <w:szCs w:val="24"/>
        </w:rPr>
      </w:pPr>
      <w:r w:rsidRPr="130A4A7E">
        <w:rPr>
          <w:b/>
          <w:bCs/>
          <w:sz w:val="24"/>
          <w:szCs w:val="24"/>
        </w:rPr>
        <w:t>Module Handbook 20</w:t>
      </w:r>
      <w:r w:rsidR="468EA989" w:rsidRPr="130A4A7E">
        <w:rPr>
          <w:b/>
          <w:bCs/>
          <w:sz w:val="24"/>
          <w:szCs w:val="24"/>
        </w:rPr>
        <w:t>20</w:t>
      </w:r>
      <w:r w:rsidRPr="130A4A7E">
        <w:rPr>
          <w:b/>
          <w:bCs/>
          <w:sz w:val="24"/>
          <w:szCs w:val="24"/>
        </w:rPr>
        <w:t>/202</w:t>
      </w:r>
      <w:r w:rsidR="55AB1B52" w:rsidRPr="130A4A7E">
        <w:rPr>
          <w:b/>
          <w:bCs/>
          <w:sz w:val="24"/>
          <w:szCs w:val="24"/>
        </w:rPr>
        <w:t>1</w:t>
      </w:r>
    </w:p>
    <w:p w14:paraId="6A21CB26" w14:textId="491AA2B4" w:rsidR="00F20EC0" w:rsidRPr="00E07D63" w:rsidRDefault="00CF20D0" w:rsidP="00F20EC0">
      <w:pPr>
        <w:jc w:val="center"/>
        <w:rPr>
          <w:rFonts w:cstheme="minorHAnsi"/>
          <w:b/>
          <w:sz w:val="24"/>
          <w:szCs w:val="24"/>
        </w:rPr>
      </w:pPr>
      <w:r w:rsidRPr="00E07D63">
        <w:rPr>
          <w:rFonts w:cstheme="minorHAnsi"/>
          <w:b/>
          <w:sz w:val="24"/>
          <w:szCs w:val="24"/>
        </w:rPr>
        <w:t>ECES5002</w:t>
      </w:r>
    </w:p>
    <w:p w14:paraId="6A21CB27" w14:textId="41412DAF" w:rsidR="00F20EC0" w:rsidRPr="00E07D63" w:rsidRDefault="00CF20D0" w:rsidP="00F20EC0">
      <w:pPr>
        <w:jc w:val="center"/>
        <w:rPr>
          <w:rFonts w:cstheme="minorHAnsi"/>
          <w:b/>
          <w:sz w:val="24"/>
          <w:szCs w:val="24"/>
        </w:rPr>
      </w:pPr>
      <w:r w:rsidRPr="00E07D63">
        <w:rPr>
          <w:rFonts w:cstheme="minorHAnsi"/>
          <w:b/>
          <w:sz w:val="24"/>
          <w:szCs w:val="24"/>
        </w:rPr>
        <w:t>Supporting and Developing Learners</w:t>
      </w:r>
    </w:p>
    <w:p w14:paraId="6A21CB28" w14:textId="7C8266DD" w:rsidR="00F20EC0" w:rsidRPr="00E07D63" w:rsidRDefault="00F20EC0" w:rsidP="00F20EC0">
      <w:pPr>
        <w:jc w:val="center"/>
        <w:rPr>
          <w:rFonts w:cstheme="minorHAnsi"/>
          <w:b/>
          <w:sz w:val="24"/>
          <w:szCs w:val="24"/>
        </w:rPr>
      </w:pPr>
    </w:p>
    <w:p w14:paraId="6A21CB29" w14:textId="77777777" w:rsidR="00F11045" w:rsidRPr="00E07D63" w:rsidRDefault="00F11045" w:rsidP="00F20EC0">
      <w:pPr>
        <w:jc w:val="center"/>
        <w:rPr>
          <w:rFonts w:cstheme="minorHAnsi"/>
          <w:b/>
          <w:sz w:val="24"/>
          <w:szCs w:val="24"/>
        </w:rPr>
      </w:pPr>
    </w:p>
    <w:p w14:paraId="6A21CB2E" w14:textId="668AA395" w:rsidR="00F11045" w:rsidRPr="00E07D63" w:rsidRDefault="00CF20D0" w:rsidP="00CF20D0">
      <w:pPr>
        <w:jc w:val="center"/>
        <w:rPr>
          <w:rFonts w:cstheme="minorHAnsi"/>
          <w:b/>
          <w:sz w:val="24"/>
          <w:szCs w:val="24"/>
        </w:rPr>
      </w:pPr>
      <w:r>
        <w:rPr>
          <w:noProof/>
          <w:lang w:eastAsia="en-GB"/>
        </w:rPr>
        <w:drawing>
          <wp:inline distT="0" distB="0" distL="0" distR="0" wp14:anchorId="507A1424" wp14:editId="79863A79">
            <wp:extent cx="2638425" cy="1733550"/>
            <wp:effectExtent l="0" t="0" r="9525" b="0"/>
            <wp:docPr id="3" name="Picture 3" descr="Developing Drawing Capability | impact.chartered.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38425" cy="1733550"/>
                    </a:xfrm>
                    <a:prstGeom prst="rect">
                      <a:avLst/>
                    </a:prstGeom>
                  </pic:spPr>
                </pic:pic>
              </a:graphicData>
            </a:graphic>
          </wp:inline>
        </w:drawing>
      </w:r>
    </w:p>
    <w:p w14:paraId="6A21CB2F" w14:textId="77777777" w:rsidR="00F11045" w:rsidRPr="00E07D63" w:rsidRDefault="00F11045" w:rsidP="00F20EC0">
      <w:pPr>
        <w:jc w:val="center"/>
        <w:rPr>
          <w:rFonts w:cstheme="minorHAnsi"/>
          <w:b/>
          <w:sz w:val="24"/>
          <w:szCs w:val="24"/>
        </w:rPr>
      </w:pPr>
    </w:p>
    <w:p w14:paraId="6A21CB31" w14:textId="3BC34872" w:rsidR="00F20EC0" w:rsidRPr="00E07D63" w:rsidRDefault="00CF20D0" w:rsidP="00CF20D0">
      <w:pPr>
        <w:rPr>
          <w:rFonts w:cstheme="minorHAnsi"/>
          <w:b/>
          <w:sz w:val="24"/>
          <w:szCs w:val="24"/>
        </w:rPr>
      </w:pPr>
      <w:r w:rsidRPr="00E07D63">
        <w:rPr>
          <w:rFonts w:cstheme="minorHAnsi"/>
          <w:b/>
          <w:sz w:val="24"/>
          <w:szCs w:val="24"/>
        </w:rPr>
        <w:t xml:space="preserve">                                                              </w:t>
      </w:r>
      <w:r w:rsidR="00F20EC0" w:rsidRPr="00E07D63">
        <w:rPr>
          <w:rFonts w:cstheme="minorHAnsi"/>
          <w:b/>
          <w:sz w:val="24"/>
          <w:szCs w:val="24"/>
        </w:rPr>
        <w:t xml:space="preserve">HOW TO CONTACT </w:t>
      </w:r>
      <w:r w:rsidR="00244243" w:rsidRPr="00E07D63">
        <w:rPr>
          <w:rFonts w:cstheme="minorHAnsi"/>
          <w:b/>
          <w:sz w:val="24"/>
          <w:szCs w:val="24"/>
        </w:rPr>
        <w:t>YOUR TUTOR</w:t>
      </w:r>
    </w:p>
    <w:p w14:paraId="6A21CB32" w14:textId="77777777" w:rsidR="00F20EC0" w:rsidRPr="00E07D63" w:rsidRDefault="00F20EC0" w:rsidP="00CF20D0">
      <w:pPr>
        <w:jc w:val="center"/>
        <w:rPr>
          <w:rFonts w:cstheme="minorHAnsi"/>
          <w:sz w:val="24"/>
          <w:szCs w:val="24"/>
        </w:rPr>
      </w:pPr>
      <w:r w:rsidRPr="00E07D63">
        <w:rPr>
          <w:rFonts w:cstheme="minorHAnsi"/>
          <w:b/>
          <w:sz w:val="24"/>
          <w:szCs w:val="24"/>
        </w:rPr>
        <w:t>Module leader:</w:t>
      </w:r>
      <w:r w:rsidRPr="00E07D63">
        <w:rPr>
          <w:rFonts w:cstheme="minorHAnsi"/>
          <w:sz w:val="24"/>
          <w:szCs w:val="24"/>
        </w:rPr>
        <w:t xml:space="preserve"> Laura </w:t>
      </w:r>
      <w:r w:rsidR="00F11045" w:rsidRPr="00E07D63">
        <w:rPr>
          <w:rFonts w:cstheme="minorHAnsi"/>
          <w:sz w:val="24"/>
          <w:szCs w:val="24"/>
        </w:rPr>
        <w:t>Hutchings</w:t>
      </w:r>
    </w:p>
    <w:p w14:paraId="6A21CB33" w14:textId="77777777" w:rsidR="00F20EC0" w:rsidRPr="00E07D63" w:rsidRDefault="00F20EC0" w:rsidP="00CF20D0">
      <w:pPr>
        <w:jc w:val="center"/>
        <w:rPr>
          <w:rFonts w:cstheme="minorHAnsi"/>
          <w:sz w:val="24"/>
          <w:szCs w:val="24"/>
        </w:rPr>
      </w:pPr>
      <w:r w:rsidRPr="00E07D63">
        <w:rPr>
          <w:rFonts w:cstheme="minorHAnsi"/>
          <w:b/>
          <w:sz w:val="24"/>
          <w:szCs w:val="24"/>
        </w:rPr>
        <w:t>Lecturer and seminar tutor</w:t>
      </w:r>
      <w:r w:rsidRPr="00E07D63">
        <w:rPr>
          <w:rFonts w:cstheme="minorHAnsi"/>
          <w:sz w:val="24"/>
          <w:szCs w:val="24"/>
        </w:rPr>
        <w:t>: Laura</w:t>
      </w:r>
      <w:r w:rsidR="00F11045" w:rsidRPr="00E07D63">
        <w:rPr>
          <w:rFonts w:cstheme="minorHAnsi"/>
          <w:sz w:val="24"/>
          <w:szCs w:val="24"/>
        </w:rPr>
        <w:t xml:space="preserve"> Hutchings</w:t>
      </w:r>
    </w:p>
    <w:p w14:paraId="6A21CB34" w14:textId="77777777" w:rsidR="00F20EC0" w:rsidRPr="00E07D63" w:rsidRDefault="00F20EC0" w:rsidP="00CF20D0">
      <w:pPr>
        <w:jc w:val="center"/>
        <w:rPr>
          <w:rFonts w:cstheme="minorHAnsi"/>
          <w:b/>
          <w:sz w:val="24"/>
          <w:szCs w:val="24"/>
        </w:rPr>
      </w:pPr>
      <w:r w:rsidRPr="00E07D63">
        <w:rPr>
          <w:rFonts w:cstheme="minorHAnsi"/>
          <w:b/>
          <w:sz w:val="24"/>
          <w:szCs w:val="24"/>
        </w:rPr>
        <w:t>HOW TO CONTACT</w:t>
      </w:r>
    </w:p>
    <w:p w14:paraId="6A21CB35" w14:textId="77777777" w:rsidR="00F20EC0" w:rsidRPr="00E07D63" w:rsidRDefault="00F20EC0" w:rsidP="00CF20D0">
      <w:pPr>
        <w:jc w:val="center"/>
        <w:rPr>
          <w:rFonts w:cstheme="minorHAnsi"/>
          <w:b/>
          <w:sz w:val="24"/>
          <w:szCs w:val="24"/>
        </w:rPr>
      </w:pPr>
      <w:r w:rsidRPr="00E07D63">
        <w:rPr>
          <w:rFonts w:cstheme="minorHAnsi"/>
          <w:b/>
          <w:sz w:val="24"/>
          <w:szCs w:val="24"/>
        </w:rPr>
        <w:t xml:space="preserve">Laura </w:t>
      </w:r>
      <w:r w:rsidR="00F11045" w:rsidRPr="00E07D63">
        <w:rPr>
          <w:rFonts w:cstheme="minorHAnsi"/>
          <w:b/>
          <w:sz w:val="24"/>
          <w:szCs w:val="24"/>
        </w:rPr>
        <w:t>Hutchings</w:t>
      </w:r>
    </w:p>
    <w:p w14:paraId="6A21CB36" w14:textId="6A5E3568" w:rsidR="00F20EC0" w:rsidRPr="00E07D63" w:rsidRDefault="00F20EC0" w:rsidP="00CF20D0">
      <w:pPr>
        <w:jc w:val="center"/>
        <w:rPr>
          <w:rFonts w:cstheme="minorHAnsi"/>
          <w:b/>
          <w:sz w:val="24"/>
          <w:szCs w:val="24"/>
        </w:rPr>
      </w:pPr>
      <w:r w:rsidRPr="00E07D63">
        <w:rPr>
          <w:rFonts w:cstheme="minorHAnsi"/>
          <w:b/>
          <w:sz w:val="24"/>
          <w:szCs w:val="24"/>
        </w:rPr>
        <w:t>Office:</w:t>
      </w:r>
      <w:r w:rsidR="00063306" w:rsidRPr="00E07D63">
        <w:rPr>
          <w:rFonts w:cstheme="minorHAnsi"/>
          <w:b/>
          <w:sz w:val="24"/>
          <w:szCs w:val="24"/>
        </w:rPr>
        <w:t xml:space="preserve"> Dylan Thomas Centre</w:t>
      </w:r>
    </w:p>
    <w:p w14:paraId="6A21CB37" w14:textId="77777777" w:rsidR="00F20EC0" w:rsidRPr="00E07D63" w:rsidRDefault="00F20EC0" w:rsidP="00CF20D0">
      <w:pPr>
        <w:jc w:val="center"/>
        <w:rPr>
          <w:rFonts w:cstheme="minorHAnsi"/>
          <w:sz w:val="24"/>
          <w:szCs w:val="24"/>
        </w:rPr>
      </w:pPr>
      <w:r w:rsidRPr="00E07D63">
        <w:rPr>
          <w:rFonts w:cstheme="minorHAnsi"/>
          <w:sz w:val="24"/>
          <w:szCs w:val="24"/>
        </w:rPr>
        <w:t>Telephone:</w:t>
      </w:r>
      <w:r w:rsidR="00244243" w:rsidRPr="00E07D63">
        <w:rPr>
          <w:rFonts w:cstheme="minorHAnsi"/>
          <w:sz w:val="24"/>
          <w:szCs w:val="24"/>
        </w:rPr>
        <w:t xml:space="preserve"> 01792 482099</w:t>
      </w:r>
    </w:p>
    <w:p w14:paraId="6A21CB3C" w14:textId="079F59A2" w:rsidR="00F11045" w:rsidRPr="00E07D63" w:rsidRDefault="00F20EC0" w:rsidP="00CF20D0">
      <w:pPr>
        <w:jc w:val="center"/>
        <w:rPr>
          <w:rFonts w:cstheme="minorHAnsi"/>
          <w:sz w:val="24"/>
          <w:szCs w:val="24"/>
        </w:rPr>
      </w:pPr>
      <w:r w:rsidRPr="00E07D63">
        <w:rPr>
          <w:rFonts w:cstheme="minorHAnsi"/>
          <w:sz w:val="24"/>
          <w:szCs w:val="24"/>
        </w:rPr>
        <w:t xml:space="preserve">Email: </w:t>
      </w:r>
      <w:hyperlink r:id="rId12" w:history="1">
        <w:proofErr w:type="spellStart"/>
        <w:r w:rsidRPr="00E07D63">
          <w:rPr>
            <w:rStyle w:val="Hyperlink"/>
            <w:rFonts w:cstheme="minorHAnsi"/>
            <w:sz w:val="24"/>
            <w:szCs w:val="24"/>
          </w:rPr>
          <w:t>laura.</w:t>
        </w:r>
        <w:r w:rsidR="00F11045" w:rsidRPr="00E07D63">
          <w:rPr>
            <w:rStyle w:val="Hyperlink"/>
            <w:rFonts w:cstheme="minorHAnsi"/>
            <w:sz w:val="24"/>
            <w:szCs w:val="24"/>
          </w:rPr>
          <w:t>hutchings</w:t>
        </w:r>
        <w:proofErr w:type="spellEnd"/>
        <w:r w:rsidR="00F11045" w:rsidRPr="00E07D63">
          <w:rPr>
            <w:rStyle w:val="Hyperlink"/>
            <w:rFonts w:cstheme="minorHAnsi"/>
            <w:sz w:val="24"/>
            <w:szCs w:val="24"/>
          </w:rPr>
          <w:t xml:space="preserve"> @uwstd</w:t>
        </w:r>
        <w:r w:rsidRPr="00E07D63">
          <w:rPr>
            <w:rStyle w:val="Hyperlink"/>
            <w:rFonts w:cstheme="minorHAnsi"/>
            <w:sz w:val="24"/>
            <w:szCs w:val="24"/>
          </w:rPr>
          <w:t>.ac.uk</w:t>
        </w:r>
      </w:hyperlink>
    </w:p>
    <w:p w14:paraId="073E5387" w14:textId="77777777" w:rsidR="00063306" w:rsidRPr="00E07D63" w:rsidRDefault="00063306" w:rsidP="00063306">
      <w:pPr>
        <w:rPr>
          <w:rFonts w:cstheme="minorHAnsi"/>
          <w:sz w:val="24"/>
          <w:szCs w:val="24"/>
        </w:rPr>
      </w:pPr>
    </w:p>
    <w:p w14:paraId="6A21CB3D" w14:textId="77777777" w:rsidR="00562712" w:rsidRPr="00E07D63" w:rsidRDefault="00562712" w:rsidP="00244243">
      <w:pPr>
        <w:jc w:val="center"/>
        <w:rPr>
          <w:rFonts w:cstheme="minorHAnsi"/>
          <w:b/>
          <w:sz w:val="24"/>
          <w:szCs w:val="24"/>
        </w:rPr>
      </w:pPr>
      <w:r w:rsidRPr="00E07D63">
        <w:rPr>
          <w:rFonts w:cstheme="minorHAnsi"/>
          <w:b/>
          <w:sz w:val="24"/>
          <w:szCs w:val="24"/>
        </w:rPr>
        <w:lastRenderedPageBreak/>
        <w:t>AIMS AND LEARNING OUTCOMES</w:t>
      </w:r>
    </w:p>
    <w:p w14:paraId="6A21CB50" w14:textId="24A09B66" w:rsidR="006245D0" w:rsidRPr="00E07D63" w:rsidRDefault="006245D0" w:rsidP="00E07D63">
      <w:pPr>
        <w:spacing w:after="0"/>
        <w:jc w:val="both"/>
        <w:rPr>
          <w:rStyle w:val="Strong"/>
          <w:rFonts w:cstheme="minorHAnsi"/>
          <w:b w:val="0"/>
          <w:sz w:val="24"/>
          <w:szCs w:val="24"/>
        </w:rPr>
      </w:pPr>
    </w:p>
    <w:p w14:paraId="6A21CB51" w14:textId="77777777" w:rsidR="006245D0" w:rsidRPr="00E07D63" w:rsidRDefault="006245D0" w:rsidP="006245D0">
      <w:pPr>
        <w:pStyle w:val="ListParagraph"/>
        <w:spacing w:after="0"/>
        <w:jc w:val="both"/>
        <w:rPr>
          <w:rStyle w:val="Strong"/>
          <w:rFonts w:asciiTheme="minorHAnsi" w:hAnsiTheme="minorHAnsi" w:cstheme="minorHAnsi"/>
          <w:b w:val="0"/>
          <w:sz w:val="24"/>
          <w:szCs w:val="24"/>
        </w:rPr>
      </w:pPr>
    </w:p>
    <w:p w14:paraId="1DF8A739" w14:textId="77777777" w:rsidR="00CF20D0" w:rsidRPr="00E07D63" w:rsidRDefault="00CF20D0" w:rsidP="006245D0">
      <w:pPr>
        <w:pStyle w:val="ListParagraph"/>
        <w:spacing w:after="0"/>
        <w:jc w:val="both"/>
        <w:rPr>
          <w:rFonts w:asciiTheme="minorHAnsi" w:hAnsiTheme="minorHAnsi" w:cstheme="minorHAnsi"/>
          <w:sz w:val="24"/>
          <w:szCs w:val="24"/>
        </w:rPr>
      </w:pPr>
      <w:r w:rsidRPr="00E07D63">
        <w:rPr>
          <w:rFonts w:asciiTheme="minorHAnsi" w:hAnsiTheme="minorHAnsi" w:cstheme="minorHAnsi"/>
          <w:sz w:val="24"/>
          <w:szCs w:val="24"/>
        </w:rPr>
        <w:t xml:space="preserve">AIM(S) </w:t>
      </w:r>
    </w:p>
    <w:p w14:paraId="4E82765D" w14:textId="77777777" w:rsidR="00CF20D0" w:rsidRPr="00E07D63" w:rsidRDefault="00CF20D0" w:rsidP="006245D0">
      <w:pPr>
        <w:pStyle w:val="ListParagraph"/>
        <w:spacing w:after="0"/>
        <w:jc w:val="both"/>
        <w:rPr>
          <w:rFonts w:asciiTheme="minorHAnsi" w:hAnsiTheme="minorHAnsi" w:cstheme="minorHAnsi"/>
          <w:sz w:val="24"/>
          <w:szCs w:val="24"/>
        </w:rPr>
      </w:pPr>
    </w:p>
    <w:p w14:paraId="7056135C" w14:textId="77777777" w:rsidR="00CF20D0" w:rsidRPr="00E07D63" w:rsidRDefault="00CF20D0" w:rsidP="006245D0">
      <w:pPr>
        <w:pStyle w:val="ListParagraph"/>
        <w:spacing w:after="0"/>
        <w:jc w:val="both"/>
        <w:rPr>
          <w:rFonts w:asciiTheme="minorHAnsi" w:hAnsiTheme="minorHAnsi" w:cstheme="minorHAnsi"/>
          <w:sz w:val="24"/>
          <w:szCs w:val="24"/>
        </w:rPr>
      </w:pPr>
      <w:r w:rsidRPr="00E07D63">
        <w:rPr>
          <w:rFonts w:asciiTheme="minorHAnsi" w:hAnsiTheme="minorHAnsi" w:cstheme="minorHAnsi"/>
          <w:sz w:val="24"/>
          <w:szCs w:val="24"/>
        </w:rPr>
        <w:t>• To explore and understand current legislation concerning learners with additional needs.</w:t>
      </w:r>
    </w:p>
    <w:p w14:paraId="57C2595B" w14:textId="77777777" w:rsidR="00CF20D0" w:rsidRPr="00E07D63" w:rsidRDefault="00CF20D0" w:rsidP="006245D0">
      <w:pPr>
        <w:pStyle w:val="ListParagraph"/>
        <w:spacing w:after="0"/>
        <w:jc w:val="both"/>
        <w:rPr>
          <w:rFonts w:asciiTheme="minorHAnsi" w:hAnsiTheme="minorHAnsi" w:cstheme="minorHAnsi"/>
          <w:sz w:val="24"/>
          <w:szCs w:val="24"/>
        </w:rPr>
      </w:pPr>
      <w:r w:rsidRPr="00E07D63">
        <w:rPr>
          <w:rFonts w:asciiTheme="minorHAnsi" w:hAnsiTheme="minorHAnsi" w:cstheme="minorHAnsi"/>
          <w:sz w:val="24"/>
          <w:szCs w:val="24"/>
        </w:rPr>
        <w:t xml:space="preserve"> • To examine ways in which professionals and specialists work with pupils with additional educational needs. </w:t>
      </w:r>
    </w:p>
    <w:p w14:paraId="3051AA63" w14:textId="77777777" w:rsidR="00CF20D0" w:rsidRPr="00E07D63" w:rsidRDefault="00CF20D0" w:rsidP="006245D0">
      <w:pPr>
        <w:pStyle w:val="ListParagraph"/>
        <w:spacing w:after="0"/>
        <w:jc w:val="both"/>
        <w:rPr>
          <w:rFonts w:asciiTheme="minorHAnsi" w:hAnsiTheme="minorHAnsi" w:cstheme="minorHAnsi"/>
          <w:sz w:val="24"/>
          <w:szCs w:val="24"/>
        </w:rPr>
      </w:pPr>
    </w:p>
    <w:p w14:paraId="1E5F39D5" w14:textId="77777777" w:rsidR="00CF20D0" w:rsidRPr="00E07D63" w:rsidRDefault="00CF20D0" w:rsidP="006245D0">
      <w:pPr>
        <w:pStyle w:val="ListParagraph"/>
        <w:spacing w:after="0"/>
        <w:jc w:val="both"/>
        <w:rPr>
          <w:rFonts w:asciiTheme="minorHAnsi" w:hAnsiTheme="minorHAnsi" w:cstheme="minorHAnsi"/>
          <w:sz w:val="24"/>
          <w:szCs w:val="24"/>
        </w:rPr>
      </w:pPr>
    </w:p>
    <w:p w14:paraId="49A3C838" w14:textId="77777777" w:rsidR="00CF20D0" w:rsidRPr="00E07D63" w:rsidRDefault="00CF20D0" w:rsidP="006245D0">
      <w:pPr>
        <w:pStyle w:val="ListParagraph"/>
        <w:spacing w:after="0"/>
        <w:jc w:val="both"/>
        <w:rPr>
          <w:rFonts w:asciiTheme="minorHAnsi" w:hAnsiTheme="minorHAnsi" w:cstheme="minorHAnsi"/>
          <w:sz w:val="24"/>
          <w:szCs w:val="24"/>
        </w:rPr>
      </w:pPr>
    </w:p>
    <w:p w14:paraId="0BBB5C35" w14:textId="77777777" w:rsidR="00CF20D0" w:rsidRPr="00E07D63" w:rsidRDefault="00CF20D0" w:rsidP="006245D0">
      <w:pPr>
        <w:pStyle w:val="ListParagraph"/>
        <w:spacing w:after="0"/>
        <w:jc w:val="both"/>
        <w:rPr>
          <w:rFonts w:asciiTheme="minorHAnsi" w:hAnsiTheme="minorHAnsi" w:cstheme="minorHAnsi"/>
          <w:sz w:val="24"/>
          <w:szCs w:val="24"/>
        </w:rPr>
      </w:pPr>
      <w:r w:rsidRPr="00E07D63">
        <w:rPr>
          <w:rFonts w:asciiTheme="minorHAnsi" w:hAnsiTheme="minorHAnsi" w:cstheme="minorHAnsi"/>
          <w:sz w:val="24"/>
          <w:szCs w:val="24"/>
        </w:rPr>
        <w:t>LEARNING OUTCOMES Upon the successful completion of this module, the student should be able to demonstrate the ability to</w:t>
      </w:r>
    </w:p>
    <w:p w14:paraId="31D92725" w14:textId="77777777" w:rsidR="00CF20D0" w:rsidRPr="00E07D63" w:rsidRDefault="00CF20D0" w:rsidP="006245D0">
      <w:pPr>
        <w:pStyle w:val="ListParagraph"/>
        <w:spacing w:after="0"/>
        <w:jc w:val="both"/>
        <w:rPr>
          <w:rFonts w:asciiTheme="minorHAnsi" w:hAnsiTheme="minorHAnsi" w:cstheme="minorHAnsi"/>
          <w:sz w:val="24"/>
          <w:szCs w:val="24"/>
        </w:rPr>
      </w:pPr>
    </w:p>
    <w:p w14:paraId="3A344A26" w14:textId="77777777" w:rsidR="00CF20D0" w:rsidRPr="00E07D63" w:rsidRDefault="00CF20D0" w:rsidP="006245D0">
      <w:pPr>
        <w:pStyle w:val="ListParagraph"/>
        <w:spacing w:after="0"/>
        <w:jc w:val="both"/>
        <w:rPr>
          <w:rFonts w:asciiTheme="minorHAnsi" w:hAnsiTheme="minorHAnsi" w:cstheme="minorHAnsi"/>
          <w:sz w:val="24"/>
          <w:szCs w:val="24"/>
        </w:rPr>
      </w:pPr>
      <w:r w:rsidRPr="00E07D63">
        <w:rPr>
          <w:rFonts w:asciiTheme="minorHAnsi" w:hAnsiTheme="minorHAnsi" w:cstheme="minorHAnsi"/>
          <w:sz w:val="24"/>
          <w:szCs w:val="24"/>
        </w:rPr>
        <w:t xml:space="preserve"> • Review recent legislation, guidance and policies on additional learning needs, social and educational inclusion.</w:t>
      </w:r>
    </w:p>
    <w:p w14:paraId="32DE3F84" w14:textId="77777777" w:rsidR="00CF20D0" w:rsidRPr="00E07D63" w:rsidRDefault="00CF20D0" w:rsidP="006245D0">
      <w:pPr>
        <w:pStyle w:val="ListParagraph"/>
        <w:spacing w:after="0"/>
        <w:jc w:val="both"/>
        <w:rPr>
          <w:rFonts w:asciiTheme="minorHAnsi" w:hAnsiTheme="minorHAnsi" w:cstheme="minorHAnsi"/>
          <w:sz w:val="24"/>
          <w:szCs w:val="24"/>
        </w:rPr>
      </w:pPr>
      <w:r w:rsidRPr="00E07D63">
        <w:rPr>
          <w:rFonts w:asciiTheme="minorHAnsi" w:hAnsiTheme="minorHAnsi" w:cstheme="minorHAnsi"/>
          <w:sz w:val="24"/>
          <w:szCs w:val="24"/>
        </w:rPr>
        <w:t xml:space="preserve"> • Gain knowledge of some areas of additional needs such as children in care as well as physical, sensory and dyslexia related needs.</w:t>
      </w:r>
    </w:p>
    <w:p w14:paraId="6A21CB52" w14:textId="030D5E10" w:rsidR="006245D0" w:rsidRPr="00E07D63" w:rsidRDefault="00CF20D0" w:rsidP="006245D0">
      <w:pPr>
        <w:pStyle w:val="ListParagraph"/>
        <w:spacing w:after="0"/>
        <w:jc w:val="both"/>
        <w:rPr>
          <w:rStyle w:val="Strong"/>
          <w:rFonts w:asciiTheme="minorHAnsi" w:hAnsiTheme="minorHAnsi" w:cstheme="minorHAnsi"/>
          <w:b w:val="0"/>
          <w:sz w:val="24"/>
          <w:szCs w:val="24"/>
        </w:rPr>
      </w:pPr>
      <w:r w:rsidRPr="00E07D63">
        <w:rPr>
          <w:rFonts w:asciiTheme="minorHAnsi" w:hAnsiTheme="minorHAnsi" w:cstheme="minorHAnsi"/>
          <w:sz w:val="24"/>
          <w:szCs w:val="24"/>
        </w:rPr>
        <w:t xml:space="preserve"> • Explore approaches to supporting diverse learners within educational settings.</w:t>
      </w:r>
    </w:p>
    <w:p w14:paraId="6A21CB53" w14:textId="77777777" w:rsidR="006245D0" w:rsidRPr="00E07D63" w:rsidRDefault="006245D0" w:rsidP="006245D0">
      <w:pPr>
        <w:pStyle w:val="ListParagraph"/>
        <w:spacing w:after="0"/>
        <w:jc w:val="both"/>
        <w:rPr>
          <w:rStyle w:val="Strong"/>
          <w:rFonts w:asciiTheme="minorHAnsi" w:hAnsiTheme="minorHAnsi" w:cstheme="minorHAnsi"/>
          <w:b w:val="0"/>
          <w:sz w:val="24"/>
          <w:szCs w:val="24"/>
        </w:rPr>
      </w:pPr>
    </w:p>
    <w:p w14:paraId="6A21CB54" w14:textId="77777777" w:rsidR="006245D0" w:rsidRPr="00E07D63" w:rsidRDefault="006245D0" w:rsidP="006245D0">
      <w:pPr>
        <w:pStyle w:val="ListParagraph"/>
        <w:spacing w:after="0"/>
        <w:jc w:val="both"/>
        <w:rPr>
          <w:rStyle w:val="Strong"/>
          <w:rFonts w:asciiTheme="minorHAnsi" w:hAnsiTheme="minorHAnsi" w:cstheme="minorHAnsi"/>
          <w:b w:val="0"/>
          <w:sz w:val="24"/>
          <w:szCs w:val="24"/>
        </w:rPr>
      </w:pPr>
    </w:p>
    <w:p w14:paraId="6A21CB55" w14:textId="77777777" w:rsidR="006245D0" w:rsidRPr="00E07D63" w:rsidRDefault="006245D0" w:rsidP="006245D0">
      <w:pPr>
        <w:pStyle w:val="ListParagraph"/>
        <w:spacing w:after="0"/>
        <w:jc w:val="both"/>
        <w:rPr>
          <w:rStyle w:val="Strong"/>
          <w:rFonts w:asciiTheme="minorHAnsi" w:hAnsiTheme="minorHAnsi" w:cstheme="minorHAnsi"/>
          <w:b w:val="0"/>
          <w:sz w:val="24"/>
          <w:szCs w:val="24"/>
        </w:rPr>
      </w:pPr>
    </w:p>
    <w:p w14:paraId="6A21CB56" w14:textId="77777777" w:rsidR="006245D0" w:rsidRPr="00E07D63" w:rsidRDefault="006245D0" w:rsidP="006245D0">
      <w:pPr>
        <w:pStyle w:val="ListParagraph"/>
        <w:spacing w:after="0"/>
        <w:jc w:val="both"/>
        <w:rPr>
          <w:rStyle w:val="Strong"/>
          <w:rFonts w:asciiTheme="minorHAnsi" w:hAnsiTheme="minorHAnsi" w:cstheme="minorHAnsi"/>
          <w:b w:val="0"/>
          <w:sz w:val="24"/>
          <w:szCs w:val="24"/>
        </w:rPr>
      </w:pPr>
    </w:p>
    <w:p w14:paraId="6A21CB57" w14:textId="77777777" w:rsidR="006245D0" w:rsidRPr="00E07D63" w:rsidRDefault="006245D0" w:rsidP="006245D0">
      <w:pPr>
        <w:pStyle w:val="ListParagraph"/>
        <w:spacing w:after="0"/>
        <w:jc w:val="both"/>
        <w:rPr>
          <w:rStyle w:val="Strong"/>
          <w:rFonts w:asciiTheme="minorHAnsi" w:hAnsiTheme="minorHAnsi" w:cstheme="minorHAnsi"/>
          <w:b w:val="0"/>
          <w:sz w:val="24"/>
          <w:szCs w:val="24"/>
        </w:rPr>
      </w:pPr>
    </w:p>
    <w:p w14:paraId="6A21CB58" w14:textId="77777777" w:rsidR="006245D0" w:rsidRPr="00E07D63" w:rsidRDefault="006245D0" w:rsidP="006245D0">
      <w:pPr>
        <w:pStyle w:val="ListParagraph"/>
        <w:spacing w:after="0"/>
        <w:jc w:val="both"/>
        <w:rPr>
          <w:rStyle w:val="Strong"/>
          <w:rFonts w:asciiTheme="minorHAnsi" w:hAnsiTheme="minorHAnsi" w:cstheme="minorHAnsi"/>
          <w:b w:val="0"/>
          <w:sz w:val="24"/>
          <w:szCs w:val="24"/>
        </w:rPr>
      </w:pPr>
    </w:p>
    <w:p w14:paraId="41ECF08D" w14:textId="77777777" w:rsidR="00E07D63" w:rsidRPr="00E07D63" w:rsidRDefault="00E07D63" w:rsidP="00E07D63">
      <w:pPr>
        <w:jc w:val="center"/>
        <w:rPr>
          <w:rFonts w:cstheme="minorHAnsi"/>
          <w:sz w:val="24"/>
          <w:szCs w:val="24"/>
        </w:rPr>
      </w:pPr>
    </w:p>
    <w:p w14:paraId="40B6E3EF" w14:textId="77777777" w:rsidR="00E07D63" w:rsidRPr="00E07D63" w:rsidRDefault="00E07D63" w:rsidP="00E07D63">
      <w:pPr>
        <w:jc w:val="center"/>
        <w:rPr>
          <w:rFonts w:cstheme="minorHAnsi"/>
          <w:sz w:val="24"/>
          <w:szCs w:val="24"/>
        </w:rPr>
      </w:pPr>
    </w:p>
    <w:p w14:paraId="682AFDD3" w14:textId="28F699E1" w:rsidR="00E07D63" w:rsidRDefault="00E07D63" w:rsidP="00E07D63">
      <w:pPr>
        <w:jc w:val="center"/>
        <w:rPr>
          <w:rFonts w:cstheme="minorHAnsi"/>
          <w:sz w:val="24"/>
          <w:szCs w:val="24"/>
        </w:rPr>
      </w:pPr>
    </w:p>
    <w:p w14:paraId="177A0B4E" w14:textId="77777777" w:rsidR="00E07D63" w:rsidRPr="00E07D63" w:rsidRDefault="00E07D63" w:rsidP="00E07D63">
      <w:pPr>
        <w:jc w:val="center"/>
        <w:rPr>
          <w:rFonts w:cstheme="minorHAnsi"/>
          <w:sz w:val="24"/>
          <w:szCs w:val="24"/>
        </w:rPr>
      </w:pPr>
    </w:p>
    <w:p w14:paraId="23832CBF" w14:textId="379D9BA8" w:rsidR="00E07D63" w:rsidRDefault="00E07D63" w:rsidP="00E07D63">
      <w:pPr>
        <w:jc w:val="center"/>
        <w:rPr>
          <w:rFonts w:cstheme="minorHAnsi"/>
          <w:sz w:val="24"/>
          <w:szCs w:val="24"/>
        </w:rPr>
      </w:pPr>
    </w:p>
    <w:p w14:paraId="346950A0" w14:textId="6E8BED13" w:rsidR="00A93FF9" w:rsidRDefault="00A93FF9" w:rsidP="00E07D63">
      <w:pPr>
        <w:jc w:val="center"/>
        <w:rPr>
          <w:rFonts w:cstheme="minorHAnsi"/>
          <w:sz w:val="24"/>
          <w:szCs w:val="24"/>
        </w:rPr>
      </w:pPr>
    </w:p>
    <w:p w14:paraId="0912F016" w14:textId="4E1E1CDA" w:rsidR="00A93FF9" w:rsidRDefault="00A93FF9" w:rsidP="00E07D63">
      <w:pPr>
        <w:jc w:val="center"/>
        <w:rPr>
          <w:rFonts w:cstheme="minorHAnsi"/>
          <w:sz w:val="24"/>
          <w:szCs w:val="24"/>
        </w:rPr>
      </w:pPr>
    </w:p>
    <w:p w14:paraId="7445BD65" w14:textId="7A36E619" w:rsidR="00A93FF9" w:rsidRDefault="00A93FF9" w:rsidP="00E07D63">
      <w:pPr>
        <w:jc w:val="center"/>
        <w:rPr>
          <w:rFonts w:cstheme="minorHAnsi"/>
          <w:sz w:val="24"/>
          <w:szCs w:val="24"/>
        </w:rPr>
      </w:pPr>
    </w:p>
    <w:p w14:paraId="272652FB" w14:textId="77777777" w:rsidR="00A93FF9" w:rsidRPr="00E07D63" w:rsidRDefault="00A93FF9" w:rsidP="00E07D63">
      <w:pPr>
        <w:jc w:val="center"/>
        <w:rPr>
          <w:rFonts w:cstheme="minorHAnsi"/>
          <w:sz w:val="24"/>
          <w:szCs w:val="24"/>
        </w:rPr>
      </w:pPr>
    </w:p>
    <w:p w14:paraId="74FD83FE" w14:textId="435327CF" w:rsidR="00E07D63" w:rsidRPr="00E07D63" w:rsidRDefault="00E07D63" w:rsidP="00E07D63">
      <w:pPr>
        <w:jc w:val="center"/>
        <w:rPr>
          <w:rFonts w:cstheme="minorHAnsi"/>
          <w:sz w:val="24"/>
          <w:szCs w:val="24"/>
        </w:rPr>
      </w:pPr>
      <w:r w:rsidRPr="130A4A7E">
        <w:rPr>
          <w:sz w:val="24"/>
          <w:szCs w:val="24"/>
        </w:rPr>
        <w:lastRenderedPageBreak/>
        <w:t>Schedule of Sessions</w:t>
      </w:r>
    </w:p>
    <w:p w14:paraId="231177F2" w14:textId="1D78FE13" w:rsidR="426146FE" w:rsidRDefault="426146FE" w:rsidP="130A4A7E">
      <w:pPr>
        <w:rPr>
          <w:b/>
          <w:bCs/>
          <w:sz w:val="24"/>
          <w:szCs w:val="24"/>
          <w:u w:val="single"/>
        </w:rPr>
      </w:pPr>
      <w:r w:rsidRPr="130A4A7E">
        <w:rPr>
          <w:b/>
          <w:bCs/>
          <w:sz w:val="24"/>
          <w:szCs w:val="24"/>
          <w:u w:val="single"/>
        </w:rPr>
        <w:t>19</w:t>
      </w:r>
      <w:r w:rsidRPr="130A4A7E">
        <w:rPr>
          <w:b/>
          <w:bCs/>
          <w:sz w:val="24"/>
          <w:szCs w:val="24"/>
          <w:u w:val="single"/>
          <w:vertAlign w:val="superscript"/>
        </w:rPr>
        <w:t>th</w:t>
      </w:r>
      <w:r w:rsidRPr="130A4A7E">
        <w:rPr>
          <w:b/>
          <w:bCs/>
          <w:sz w:val="24"/>
          <w:szCs w:val="24"/>
          <w:u w:val="single"/>
        </w:rPr>
        <w:t xml:space="preserve"> April 2021</w:t>
      </w:r>
      <w:r w:rsidR="00CC774F">
        <w:rPr>
          <w:b/>
          <w:bCs/>
          <w:sz w:val="24"/>
          <w:szCs w:val="24"/>
          <w:u w:val="single"/>
        </w:rPr>
        <w:t xml:space="preserve"> </w:t>
      </w:r>
      <w:r w:rsidR="00435BD7">
        <w:rPr>
          <w:b/>
          <w:bCs/>
          <w:sz w:val="24"/>
          <w:szCs w:val="24"/>
          <w:u w:val="single"/>
        </w:rPr>
        <w:t>– Laura Hutchings</w:t>
      </w:r>
    </w:p>
    <w:p w14:paraId="51B511BE" w14:textId="71C807D4" w:rsidR="00E07D63" w:rsidRPr="00E07D63" w:rsidRDefault="00E07D63" w:rsidP="00E07D63">
      <w:pPr>
        <w:rPr>
          <w:rFonts w:cstheme="minorHAnsi"/>
          <w:b/>
          <w:i/>
          <w:sz w:val="24"/>
          <w:szCs w:val="24"/>
        </w:rPr>
      </w:pPr>
      <w:r w:rsidRPr="00E07D63">
        <w:rPr>
          <w:rFonts w:cstheme="minorHAnsi"/>
          <w:b/>
          <w:i/>
          <w:sz w:val="24"/>
          <w:szCs w:val="24"/>
        </w:rPr>
        <w:t>Introduction to the module and assignments</w:t>
      </w:r>
      <w:r w:rsidR="00D96DB2">
        <w:rPr>
          <w:rFonts w:cstheme="minorHAnsi"/>
          <w:b/>
          <w:i/>
          <w:sz w:val="24"/>
          <w:szCs w:val="24"/>
        </w:rPr>
        <w:t xml:space="preserve"> (Teams and H5P)</w:t>
      </w:r>
    </w:p>
    <w:p w14:paraId="2A767440" w14:textId="77777777" w:rsidR="00E07D63" w:rsidRPr="00E07D63" w:rsidRDefault="00E07D63" w:rsidP="00E07D63">
      <w:pPr>
        <w:rPr>
          <w:rFonts w:cstheme="minorHAnsi"/>
          <w:sz w:val="24"/>
          <w:szCs w:val="24"/>
        </w:rPr>
      </w:pPr>
      <w:r w:rsidRPr="00E07D63">
        <w:rPr>
          <w:rFonts w:cstheme="minorHAnsi"/>
          <w:sz w:val="24"/>
          <w:szCs w:val="24"/>
        </w:rPr>
        <w:t>-To illustrate principles of supporting and developing learners with additional learning needs in education</w:t>
      </w:r>
    </w:p>
    <w:p w14:paraId="1D568701" w14:textId="77777777" w:rsidR="00E07D63" w:rsidRPr="00E07D63" w:rsidRDefault="00E07D63" w:rsidP="00E07D63">
      <w:pPr>
        <w:rPr>
          <w:rFonts w:cstheme="minorHAnsi"/>
          <w:sz w:val="24"/>
          <w:szCs w:val="24"/>
        </w:rPr>
      </w:pPr>
      <w:r w:rsidRPr="00E07D63">
        <w:rPr>
          <w:rFonts w:cstheme="minorHAnsi"/>
          <w:sz w:val="24"/>
          <w:szCs w:val="24"/>
        </w:rPr>
        <w:t xml:space="preserve">-To critically examine how inclusivity of individuals with ALN is promoted in society </w:t>
      </w:r>
    </w:p>
    <w:p w14:paraId="1B85FD58" w14:textId="77777777" w:rsidR="00E07D63" w:rsidRPr="00E07D63" w:rsidRDefault="00E07D63" w:rsidP="00E07D63">
      <w:pPr>
        <w:rPr>
          <w:rFonts w:cstheme="minorHAnsi"/>
          <w:sz w:val="24"/>
          <w:szCs w:val="24"/>
        </w:rPr>
      </w:pPr>
    </w:p>
    <w:p w14:paraId="7E54D37C" w14:textId="77777777" w:rsidR="00E07D63" w:rsidRPr="00E07D63" w:rsidRDefault="00E07D63" w:rsidP="00E07D63">
      <w:pPr>
        <w:rPr>
          <w:rFonts w:cstheme="minorHAnsi"/>
          <w:sz w:val="24"/>
          <w:szCs w:val="24"/>
        </w:rPr>
      </w:pPr>
    </w:p>
    <w:p w14:paraId="66D5044E" w14:textId="37518C95" w:rsidR="31360C8F" w:rsidRDefault="31360C8F" w:rsidP="130A4A7E">
      <w:pPr>
        <w:rPr>
          <w:b/>
          <w:bCs/>
          <w:i/>
          <w:iCs/>
          <w:sz w:val="24"/>
          <w:szCs w:val="24"/>
          <w:u w:val="single"/>
        </w:rPr>
      </w:pPr>
      <w:r w:rsidRPr="130A4A7E">
        <w:rPr>
          <w:b/>
          <w:bCs/>
          <w:i/>
          <w:iCs/>
          <w:sz w:val="24"/>
          <w:szCs w:val="24"/>
          <w:u w:val="single"/>
        </w:rPr>
        <w:t>22</w:t>
      </w:r>
      <w:r w:rsidRPr="130A4A7E">
        <w:rPr>
          <w:b/>
          <w:bCs/>
          <w:i/>
          <w:iCs/>
          <w:sz w:val="24"/>
          <w:szCs w:val="24"/>
          <w:u w:val="single"/>
          <w:vertAlign w:val="superscript"/>
        </w:rPr>
        <w:t>nd</w:t>
      </w:r>
      <w:r w:rsidRPr="130A4A7E">
        <w:rPr>
          <w:b/>
          <w:bCs/>
          <w:i/>
          <w:iCs/>
          <w:sz w:val="24"/>
          <w:szCs w:val="24"/>
          <w:u w:val="single"/>
        </w:rPr>
        <w:t xml:space="preserve"> April 2021</w:t>
      </w:r>
      <w:r w:rsidR="00435BD7">
        <w:rPr>
          <w:b/>
          <w:bCs/>
          <w:i/>
          <w:iCs/>
          <w:sz w:val="24"/>
          <w:szCs w:val="24"/>
          <w:u w:val="single"/>
        </w:rPr>
        <w:t xml:space="preserve"> – Laura Hutchings</w:t>
      </w:r>
    </w:p>
    <w:p w14:paraId="62421E1A" w14:textId="77777777" w:rsidR="00E07D63" w:rsidRPr="00E07D63" w:rsidRDefault="00E07D63" w:rsidP="00E07D63">
      <w:pPr>
        <w:rPr>
          <w:rFonts w:cstheme="minorHAnsi"/>
          <w:b/>
          <w:i/>
          <w:sz w:val="24"/>
          <w:szCs w:val="24"/>
        </w:rPr>
      </w:pPr>
      <w:r w:rsidRPr="00E07D63">
        <w:rPr>
          <w:rFonts w:cstheme="minorHAnsi"/>
          <w:b/>
          <w:i/>
          <w:sz w:val="24"/>
          <w:szCs w:val="24"/>
        </w:rPr>
        <w:t xml:space="preserve">Key debates in disability studies </w:t>
      </w:r>
    </w:p>
    <w:p w14:paraId="1D89BCE4" w14:textId="77777777" w:rsidR="00E07D63" w:rsidRPr="00E07D63" w:rsidRDefault="00E07D63" w:rsidP="00E07D63">
      <w:pPr>
        <w:rPr>
          <w:rFonts w:cstheme="minorHAnsi"/>
          <w:sz w:val="24"/>
          <w:szCs w:val="24"/>
        </w:rPr>
      </w:pPr>
      <w:r w:rsidRPr="00E07D63">
        <w:rPr>
          <w:rFonts w:cstheme="minorHAnsi"/>
          <w:sz w:val="24"/>
          <w:szCs w:val="24"/>
        </w:rPr>
        <w:t>-To critically explore past and current debates of disability in society</w:t>
      </w:r>
    </w:p>
    <w:p w14:paraId="48202A74" w14:textId="77777777" w:rsidR="00E07D63" w:rsidRPr="00E07D63" w:rsidRDefault="00E07D63" w:rsidP="00E07D63">
      <w:pPr>
        <w:rPr>
          <w:rFonts w:cstheme="minorHAnsi"/>
          <w:sz w:val="24"/>
          <w:szCs w:val="24"/>
        </w:rPr>
      </w:pPr>
      <w:r w:rsidRPr="00E07D63">
        <w:rPr>
          <w:rFonts w:cstheme="minorHAnsi"/>
          <w:sz w:val="24"/>
          <w:szCs w:val="24"/>
        </w:rPr>
        <w:t xml:space="preserve">-To examine different cultural definitions of disabilities and relate this to education </w:t>
      </w:r>
    </w:p>
    <w:p w14:paraId="150983C1" w14:textId="77777777" w:rsidR="00E07D63" w:rsidRPr="00CC774F" w:rsidRDefault="00E07D63" w:rsidP="00E07D63">
      <w:pPr>
        <w:rPr>
          <w:rFonts w:cstheme="minorHAnsi"/>
          <w:b/>
          <w:sz w:val="24"/>
          <w:szCs w:val="24"/>
          <w:u w:val="single"/>
        </w:rPr>
      </w:pPr>
    </w:p>
    <w:p w14:paraId="29102DE6" w14:textId="672ADFF0" w:rsidR="00E07D63" w:rsidRPr="00CC774F" w:rsidRDefault="00CC774F" w:rsidP="00E07D63">
      <w:pPr>
        <w:rPr>
          <w:rFonts w:cstheme="minorHAnsi"/>
          <w:b/>
          <w:sz w:val="24"/>
          <w:szCs w:val="24"/>
          <w:u w:val="single"/>
        </w:rPr>
      </w:pPr>
      <w:r w:rsidRPr="00CC774F">
        <w:rPr>
          <w:rFonts w:cstheme="minorHAnsi"/>
          <w:b/>
          <w:sz w:val="24"/>
          <w:szCs w:val="24"/>
          <w:u w:val="single"/>
        </w:rPr>
        <w:t>26</w:t>
      </w:r>
      <w:r w:rsidRPr="00CC774F">
        <w:rPr>
          <w:rFonts w:cstheme="minorHAnsi"/>
          <w:b/>
          <w:sz w:val="24"/>
          <w:szCs w:val="24"/>
          <w:u w:val="single"/>
          <w:vertAlign w:val="superscript"/>
        </w:rPr>
        <w:t>th</w:t>
      </w:r>
      <w:r w:rsidRPr="00CC774F">
        <w:rPr>
          <w:rFonts w:cstheme="minorHAnsi"/>
          <w:b/>
          <w:sz w:val="24"/>
          <w:szCs w:val="24"/>
          <w:u w:val="single"/>
        </w:rPr>
        <w:t xml:space="preserve"> April 2022</w:t>
      </w:r>
      <w:r w:rsidR="00435BD7">
        <w:rPr>
          <w:rFonts w:cstheme="minorHAnsi"/>
          <w:b/>
          <w:sz w:val="24"/>
          <w:szCs w:val="24"/>
          <w:u w:val="single"/>
        </w:rPr>
        <w:t xml:space="preserve"> – Sarah Knight</w:t>
      </w:r>
    </w:p>
    <w:p w14:paraId="6CBD9F87" w14:textId="77777777" w:rsidR="00E07D63" w:rsidRPr="00E07D63" w:rsidRDefault="00E07D63" w:rsidP="00E07D63">
      <w:pPr>
        <w:rPr>
          <w:rFonts w:cstheme="minorHAnsi"/>
          <w:b/>
          <w:i/>
          <w:sz w:val="24"/>
          <w:szCs w:val="24"/>
        </w:rPr>
      </w:pPr>
      <w:r w:rsidRPr="00E07D63">
        <w:rPr>
          <w:rFonts w:cstheme="minorHAnsi"/>
          <w:b/>
          <w:i/>
          <w:sz w:val="24"/>
          <w:szCs w:val="24"/>
        </w:rPr>
        <w:t>Chronic illness and sociological perspectives on disability</w:t>
      </w:r>
    </w:p>
    <w:p w14:paraId="419DE91E" w14:textId="77777777" w:rsidR="00E07D63" w:rsidRPr="00E07D63" w:rsidRDefault="00E07D63" w:rsidP="00E07D63">
      <w:pPr>
        <w:rPr>
          <w:rFonts w:cstheme="minorHAnsi"/>
          <w:sz w:val="24"/>
          <w:szCs w:val="24"/>
        </w:rPr>
      </w:pPr>
      <w:r w:rsidRPr="00E07D63">
        <w:rPr>
          <w:rFonts w:cstheme="minorHAnsi"/>
          <w:sz w:val="24"/>
          <w:szCs w:val="24"/>
        </w:rPr>
        <w:t>-To explore how individuals with chronic illness are supported in the education system</w:t>
      </w:r>
    </w:p>
    <w:p w14:paraId="6204ED1A" w14:textId="77777777" w:rsidR="00E07D63" w:rsidRPr="00E07D63" w:rsidRDefault="00E07D63" w:rsidP="00E07D63">
      <w:pPr>
        <w:pStyle w:val="NormalWeb"/>
        <w:spacing w:before="120" w:beforeAutospacing="0" w:after="0" w:afterAutospacing="0"/>
        <w:rPr>
          <w:rFonts w:asciiTheme="minorHAnsi" w:eastAsiaTheme="minorEastAsia" w:hAnsiTheme="minorHAnsi" w:cstheme="minorHAnsi"/>
          <w:color w:val="000000" w:themeColor="text1"/>
          <w:kern w:val="24"/>
        </w:rPr>
      </w:pPr>
      <w:r w:rsidRPr="00E07D63">
        <w:rPr>
          <w:rFonts w:asciiTheme="minorHAnsi" w:eastAsiaTheme="minorEastAsia" w:hAnsiTheme="minorHAnsi" w:cstheme="minorHAnsi"/>
          <w:color w:val="000000" w:themeColor="text1"/>
          <w:kern w:val="24"/>
        </w:rPr>
        <w:t xml:space="preserve">-To examine the theoretical frameworks of oppression in relation to disabilities </w:t>
      </w:r>
    </w:p>
    <w:p w14:paraId="7208EA0A" w14:textId="0C05AFCC" w:rsidR="00E07D63" w:rsidRDefault="00E07D63" w:rsidP="00E07D63">
      <w:pPr>
        <w:pStyle w:val="NormalWeb"/>
        <w:spacing w:before="120" w:beforeAutospacing="0" w:after="0" w:afterAutospacing="0"/>
        <w:rPr>
          <w:rFonts w:asciiTheme="minorHAnsi" w:hAnsiTheme="minorHAnsi" w:cstheme="minorHAnsi"/>
        </w:rPr>
      </w:pPr>
      <w:r w:rsidRPr="00E07D63">
        <w:rPr>
          <w:rFonts w:asciiTheme="minorHAnsi" w:eastAsiaTheme="minorEastAsia" w:hAnsiTheme="minorHAnsi" w:cstheme="minorHAnsi"/>
          <w:color w:val="000000" w:themeColor="text1"/>
          <w:kern w:val="24"/>
        </w:rPr>
        <w:t xml:space="preserve">- To critically evaluate </w:t>
      </w:r>
      <w:r w:rsidRPr="00E07D63">
        <w:rPr>
          <w:rFonts w:asciiTheme="minorHAnsi" w:hAnsiTheme="minorHAnsi" w:cstheme="minorHAnsi"/>
        </w:rPr>
        <w:t xml:space="preserve">sociological perspectives on disability in relation to education </w:t>
      </w:r>
    </w:p>
    <w:p w14:paraId="5135DE81" w14:textId="1AA5D9F3" w:rsidR="00435BD7" w:rsidRDefault="00435BD7" w:rsidP="00E07D63">
      <w:pPr>
        <w:pStyle w:val="NormalWeb"/>
        <w:spacing w:before="120" w:beforeAutospacing="0" w:after="0" w:afterAutospacing="0"/>
        <w:rPr>
          <w:rFonts w:asciiTheme="minorHAnsi" w:hAnsiTheme="minorHAnsi" w:cstheme="minorHAnsi"/>
        </w:rPr>
      </w:pPr>
    </w:p>
    <w:p w14:paraId="67A70602" w14:textId="09152855" w:rsidR="00435BD7" w:rsidRPr="00435BD7" w:rsidRDefault="00435BD7" w:rsidP="00E07D63">
      <w:pPr>
        <w:pStyle w:val="NormalWeb"/>
        <w:spacing w:before="120" w:beforeAutospacing="0" w:after="0" w:afterAutospacing="0"/>
        <w:rPr>
          <w:rFonts w:asciiTheme="minorHAnsi" w:hAnsiTheme="minorHAnsi" w:cstheme="minorHAnsi"/>
          <w:b/>
          <w:u w:val="single"/>
        </w:rPr>
      </w:pPr>
      <w:r w:rsidRPr="00435BD7">
        <w:rPr>
          <w:rFonts w:asciiTheme="minorHAnsi" w:hAnsiTheme="minorHAnsi" w:cstheme="minorHAnsi"/>
          <w:b/>
          <w:u w:val="single"/>
        </w:rPr>
        <w:t>29</w:t>
      </w:r>
      <w:r w:rsidRPr="00435BD7">
        <w:rPr>
          <w:rFonts w:asciiTheme="minorHAnsi" w:hAnsiTheme="minorHAnsi" w:cstheme="minorHAnsi"/>
          <w:b/>
          <w:u w:val="single"/>
          <w:vertAlign w:val="superscript"/>
        </w:rPr>
        <w:t>th</w:t>
      </w:r>
      <w:r w:rsidRPr="00435BD7">
        <w:rPr>
          <w:rFonts w:asciiTheme="minorHAnsi" w:hAnsiTheme="minorHAnsi" w:cstheme="minorHAnsi"/>
          <w:b/>
          <w:u w:val="single"/>
        </w:rPr>
        <w:t xml:space="preserve"> </w:t>
      </w:r>
      <w:proofErr w:type="gramStart"/>
      <w:r w:rsidRPr="00435BD7">
        <w:rPr>
          <w:rFonts w:asciiTheme="minorHAnsi" w:hAnsiTheme="minorHAnsi" w:cstheme="minorHAnsi"/>
          <w:b/>
          <w:u w:val="single"/>
        </w:rPr>
        <w:t>April  -</w:t>
      </w:r>
      <w:proofErr w:type="gramEnd"/>
      <w:r w:rsidRPr="00435BD7">
        <w:rPr>
          <w:rFonts w:asciiTheme="minorHAnsi" w:hAnsiTheme="minorHAnsi" w:cstheme="minorHAnsi"/>
          <w:b/>
          <w:u w:val="single"/>
        </w:rPr>
        <w:t xml:space="preserve"> Laura Hutchings</w:t>
      </w:r>
    </w:p>
    <w:p w14:paraId="406C5473" w14:textId="77777777" w:rsidR="00435BD7" w:rsidRPr="00E07D63" w:rsidRDefault="00435BD7" w:rsidP="00E07D63">
      <w:pPr>
        <w:pStyle w:val="NormalWeb"/>
        <w:spacing w:before="120" w:beforeAutospacing="0" w:after="0" w:afterAutospacing="0"/>
        <w:rPr>
          <w:rFonts w:asciiTheme="minorHAnsi" w:eastAsiaTheme="minorEastAsia" w:hAnsiTheme="minorHAnsi" w:cstheme="minorHAnsi"/>
          <w:color w:val="000000" w:themeColor="text1"/>
          <w:kern w:val="24"/>
        </w:rPr>
      </w:pPr>
    </w:p>
    <w:p w14:paraId="21DA9947" w14:textId="77777777" w:rsidR="00435BD7" w:rsidRPr="00E07D63" w:rsidRDefault="00435BD7" w:rsidP="00435BD7">
      <w:pPr>
        <w:rPr>
          <w:rFonts w:cstheme="minorHAnsi"/>
          <w:b/>
          <w:i/>
          <w:sz w:val="24"/>
          <w:szCs w:val="24"/>
        </w:rPr>
      </w:pPr>
      <w:proofErr w:type="spellStart"/>
      <w:r w:rsidRPr="00E07D63">
        <w:rPr>
          <w:rFonts w:cstheme="minorHAnsi"/>
          <w:b/>
          <w:i/>
          <w:sz w:val="24"/>
          <w:szCs w:val="24"/>
        </w:rPr>
        <w:t>SpLD’s</w:t>
      </w:r>
      <w:proofErr w:type="spellEnd"/>
      <w:r w:rsidRPr="00E07D63">
        <w:rPr>
          <w:rFonts w:cstheme="minorHAnsi"/>
          <w:b/>
          <w:i/>
          <w:sz w:val="24"/>
          <w:szCs w:val="24"/>
        </w:rPr>
        <w:t xml:space="preserve"> and the supporting environment</w:t>
      </w:r>
    </w:p>
    <w:p w14:paraId="5A36FF4D" w14:textId="77777777" w:rsidR="00435BD7" w:rsidRPr="00E07D63" w:rsidRDefault="00435BD7" w:rsidP="00435BD7">
      <w:pPr>
        <w:rPr>
          <w:rFonts w:cstheme="minorHAnsi"/>
          <w:sz w:val="24"/>
          <w:szCs w:val="24"/>
        </w:rPr>
      </w:pPr>
      <w:r w:rsidRPr="00E07D63">
        <w:rPr>
          <w:rFonts w:cstheme="minorHAnsi"/>
          <w:sz w:val="24"/>
          <w:szCs w:val="24"/>
        </w:rPr>
        <w:t>-To critically examine how the learning needs of each learner are considered in the classroom environment</w:t>
      </w:r>
    </w:p>
    <w:p w14:paraId="0AED03E5" w14:textId="77777777" w:rsidR="00435BD7" w:rsidRPr="00E07D63" w:rsidRDefault="00435BD7" w:rsidP="00435BD7">
      <w:pPr>
        <w:rPr>
          <w:rFonts w:cstheme="minorHAnsi"/>
          <w:sz w:val="24"/>
          <w:szCs w:val="24"/>
        </w:rPr>
      </w:pPr>
      <w:r w:rsidRPr="00E07D63">
        <w:rPr>
          <w:rFonts w:cstheme="minorHAnsi"/>
          <w:sz w:val="24"/>
          <w:szCs w:val="24"/>
        </w:rPr>
        <w:t xml:space="preserve">-To evaluate how individual learners with </w:t>
      </w:r>
      <w:proofErr w:type="spellStart"/>
      <w:r w:rsidRPr="00E07D63">
        <w:rPr>
          <w:rFonts w:cstheme="minorHAnsi"/>
          <w:sz w:val="24"/>
          <w:szCs w:val="24"/>
        </w:rPr>
        <w:t>SpLD’s</w:t>
      </w:r>
      <w:proofErr w:type="spellEnd"/>
      <w:r w:rsidRPr="00E07D63">
        <w:rPr>
          <w:rFonts w:cstheme="minorHAnsi"/>
          <w:sz w:val="24"/>
          <w:szCs w:val="24"/>
        </w:rPr>
        <w:t xml:space="preserve"> are supported in the education system  </w:t>
      </w:r>
    </w:p>
    <w:p w14:paraId="5B077B8A" w14:textId="77777777" w:rsidR="00E07D63" w:rsidRPr="00E07D63" w:rsidRDefault="00E07D63" w:rsidP="00E07D63">
      <w:pPr>
        <w:pStyle w:val="NormalWeb"/>
        <w:spacing w:before="120" w:beforeAutospacing="0" w:after="0" w:afterAutospacing="0"/>
        <w:rPr>
          <w:rFonts w:asciiTheme="minorHAnsi" w:hAnsiTheme="minorHAnsi" w:cstheme="minorHAnsi"/>
        </w:rPr>
      </w:pPr>
    </w:p>
    <w:p w14:paraId="2D9CFECA" w14:textId="77777777" w:rsidR="00CC774F" w:rsidRDefault="00CC774F" w:rsidP="00E07D63">
      <w:pPr>
        <w:rPr>
          <w:rFonts w:cstheme="minorHAnsi"/>
          <w:b/>
          <w:i/>
          <w:sz w:val="24"/>
          <w:szCs w:val="24"/>
        </w:rPr>
      </w:pPr>
    </w:p>
    <w:p w14:paraId="618D7D21" w14:textId="69195603" w:rsidR="001761C5" w:rsidRPr="001761C5" w:rsidRDefault="001761C5" w:rsidP="00E07D63">
      <w:pPr>
        <w:rPr>
          <w:rFonts w:cstheme="minorHAnsi"/>
          <w:b/>
          <w:i/>
          <w:sz w:val="24"/>
          <w:szCs w:val="24"/>
          <w:u w:val="single"/>
        </w:rPr>
      </w:pPr>
      <w:r w:rsidRPr="001761C5">
        <w:rPr>
          <w:rFonts w:cstheme="minorHAnsi"/>
          <w:b/>
          <w:i/>
          <w:sz w:val="24"/>
          <w:szCs w:val="24"/>
          <w:u w:val="single"/>
        </w:rPr>
        <w:t>3</w:t>
      </w:r>
      <w:r w:rsidRPr="001761C5">
        <w:rPr>
          <w:rFonts w:cstheme="minorHAnsi"/>
          <w:b/>
          <w:i/>
          <w:sz w:val="24"/>
          <w:szCs w:val="24"/>
          <w:u w:val="single"/>
          <w:vertAlign w:val="superscript"/>
        </w:rPr>
        <w:t>rd</w:t>
      </w:r>
      <w:r w:rsidRPr="001761C5">
        <w:rPr>
          <w:rFonts w:cstheme="minorHAnsi"/>
          <w:b/>
          <w:i/>
          <w:sz w:val="24"/>
          <w:szCs w:val="24"/>
          <w:u w:val="single"/>
        </w:rPr>
        <w:t xml:space="preserve"> May 2021</w:t>
      </w:r>
      <w:r w:rsidR="00435BD7">
        <w:rPr>
          <w:rFonts w:cstheme="minorHAnsi"/>
          <w:b/>
          <w:i/>
          <w:sz w:val="24"/>
          <w:szCs w:val="24"/>
          <w:u w:val="single"/>
        </w:rPr>
        <w:t xml:space="preserve"> – Laura Hutchings</w:t>
      </w:r>
    </w:p>
    <w:p w14:paraId="37269CF4" w14:textId="2D183899" w:rsidR="00E07D63" w:rsidRPr="00E07D63" w:rsidRDefault="00E07D63" w:rsidP="00E07D63">
      <w:pPr>
        <w:rPr>
          <w:rFonts w:cstheme="minorHAnsi"/>
          <w:b/>
          <w:i/>
          <w:sz w:val="24"/>
          <w:szCs w:val="24"/>
        </w:rPr>
      </w:pPr>
      <w:r w:rsidRPr="00E07D63">
        <w:rPr>
          <w:rFonts w:cstheme="minorHAnsi"/>
          <w:b/>
          <w:i/>
          <w:sz w:val="24"/>
          <w:szCs w:val="24"/>
        </w:rPr>
        <w:lastRenderedPageBreak/>
        <w:t>The caring professional and supporting the emotional wellbeing of learners with additional needs</w:t>
      </w:r>
      <w:r w:rsidR="00435BD7">
        <w:rPr>
          <w:rFonts w:cstheme="minorHAnsi"/>
          <w:b/>
          <w:i/>
          <w:sz w:val="24"/>
          <w:szCs w:val="24"/>
        </w:rPr>
        <w:t xml:space="preserve"> – part 1</w:t>
      </w:r>
    </w:p>
    <w:p w14:paraId="5F600DA3" w14:textId="77777777" w:rsidR="00E07D63" w:rsidRPr="00E07D63" w:rsidRDefault="00E07D63" w:rsidP="00E07D63">
      <w:pPr>
        <w:rPr>
          <w:rFonts w:cstheme="minorHAnsi"/>
          <w:sz w:val="24"/>
          <w:szCs w:val="24"/>
        </w:rPr>
      </w:pPr>
      <w:r w:rsidRPr="00E07D63">
        <w:rPr>
          <w:rFonts w:cstheme="minorHAnsi"/>
          <w:sz w:val="24"/>
          <w:szCs w:val="24"/>
        </w:rPr>
        <w:t>-To critically analyse how individuals with additional learning needs are supported emotionally in the classroom</w:t>
      </w:r>
    </w:p>
    <w:p w14:paraId="02F80D9F" w14:textId="72B8AAE0" w:rsidR="00E07D63" w:rsidRDefault="00E07D63" w:rsidP="00E07D63">
      <w:pPr>
        <w:rPr>
          <w:rFonts w:cstheme="minorHAnsi"/>
          <w:sz w:val="24"/>
          <w:szCs w:val="24"/>
        </w:rPr>
      </w:pPr>
      <w:r w:rsidRPr="00E07D63">
        <w:rPr>
          <w:rFonts w:cstheme="minorHAnsi"/>
          <w:sz w:val="24"/>
          <w:szCs w:val="24"/>
        </w:rPr>
        <w:t xml:space="preserve">-To evaluate the role of the practitioner in supporting learners emotionally with ALN in an ever changing world </w:t>
      </w:r>
    </w:p>
    <w:p w14:paraId="318055D4" w14:textId="236962A2" w:rsidR="00435BD7" w:rsidRDefault="00435BD7" w:rsidP="00E07D63">
      <w:pPr>
        <w:rPr>
          <w:rFonts w:cstheme="minorHAnsi"/>
          <w:sz w:val="24"/>
          <w:szCs w:val="24"/>
        </w:rPr>
      </w:pPr>
    </w:p>
    <w:p w14:paraId="332E4D77" w14:textId="6B8091FF" w:rsidR="00435BD7" w:rsidRPr="00E07D63" w:rsidRDefault="00435BD7" w:rsidP="00435BD7">
      <w:pPr>
        <w:rPr>
          <w:rFonts w:cstheme="minorHAnsi"/>
          <w:b/>
          <w:i/>
          <w:sz w:val="24"/>
          <w:szCs w:val="24"/>
        </w:rPr>
      </w:pPr>
      <w:r w:rsidRPr="00E07D63">
        <w:rPr>
          <w:rFonts w:cstheme="minorHAnsi"/>
          <w:b/>
          <w:i/>
          <w:sz w:val="24"/>
          <w:szCs w:val="24"/>
        </w:rPr>
        <w:t xml:space="preserve">Our virtual society </w:t>
      </w:r>
      <w:r>
        <w:rPr>
          <w:rFonts w:cstheme="minorHAnsi"/>
          <w:b/>
          <w:i/>
          <w:sz w:val="24"/>
          <w:szCs w:val="24"/>
        </w:rPr>
        <w:t>– part 2</w:t>
      </w:r>
    </w:p>
    <w:p w14:paraId="125EA3CD" w14:textId="77777777" w:rsidR="00435BD7" w:rsidRPr="00E07D63" w:rsidRDefault="00435BD7" w:rsidP="00435BD7">
      <w:pPr>
        <w:rPr>
          <w:rFonts w:cstheme="minorHAnsi"/>
          <w:sz w:val="24"/>
          <w:szCs w:val="24"/>
        </w:rPr>
      </w:pPr>
      <w:r w:rsidRPr="00E07D63">
        <w:rPr>
          <w:rFonts w:cstheme="minorHAnsi"/>
          <w:sz w:val="24"/>
          <w:szCs w:val="24"/>
        </w:rPr>
        <w:t xml:space="preserve">-To critically explore how the role of the media influences societies views on disabilities </w:t>
      </w:r>
    </w:p>
    <w:p w14:paraId="53BEB395" w14:textId="77777777" w:rsidR="00435BD7" w:rsidRPr="00E07D63" w:rsidRDefault="00435BD7" w:rsidP="00435BD7">
      <w:pPr>
        <w:rPr>
          <w:rFonts w:cstheme="minorHAnsi"/>
          <w:sz w:val="24"/>
          <w:szCs w:val="24"/>
        </w:rPr>
      </w:pPr>
      <w:r w:rsidRPr="00E07D63">
        <w:rPr>
          <w:rFonts w:cstheme="minorHAnsi"/>
          <w:sz w:val="24"/>
          <w:szCs w:val="24"/>
        </w:rPr>
        <w:t>-To critically examine the use of assistive technology in supporting and developing learners</w:t>
      </w:r>
    </w:p>
    <w:p w14:paraId="1CF9B8AC" w14:textId="77777777" w:rsidR="00435BD7" w:rsidRPr="00E07D63" w:rsidRDefault="00435BD7" w:rsidP="00E07D63">
      <w:pPr>
        <w:rPr>
          <w:rFonts w:cstheme="minorHAnsi"/>
          <w:sz w:val="24"/>
          <w:szCs w:val="24"/>
        </w:rPr>
      </w:pPr>
    </w:p>
    <w:p w14:paraId="012F335B" w14:textId="5CA5E793" w:rsidR="00E07D63" w:rsidRPr="00E07D63" w:rsidRDefault="00E07D63" w:rsidP="00E07D63">
      <w:pPr>
        <w:rPr>
          <w:rFonts w:cstheme="minorHAnsi"/>
          <w:sz w:val="24"/>
          <w:szCs w:val="24"/>
        </w:rPr>
      </w:pPr>
    </w:p>
    <w:p w14:paraId="63B1D010" w14:textId="77777777" w:rsidR="00E07D63" w:rsidRPr="00E07D63" w:rsidRDefault="00E07D63" w:rsidP="00E07D63">
      <w:pPr>
        <w:rPr>
          <w:rFonts w:cstheme="minorHAnsi"/>
          <w:sz w:val="24"/>
          <w:szCs w:val="24"/>
        </w:rPr>
      </w:pPr>
    </w:p>
    <w:p w14:paraId="5890D0E1" w14:textId="507389EF" w:rsidR="00435BD7" w:rsidRPr="00435BD7" w:rsidRDefault="00435BD7" w:rsidP="00435BD7">
      <w:pPr>
        <w:rPr>
          <w:rFonts w:cstheme="minorHAnsi"/>
          <w:b/>
          <w:sz w:val="24"/>
          <w:szCs w:val="24"/>
          <w:u w:val="single"/>
        </w:rPr>
      </w:pPr>
      <w:r>
        <w:rPr>
          <w:rFonts w:cstheme="minorHAnsi"/>
          <w:b/>
          <w:sz w:val="24"/>
          <w:szCs w:val="24"/>
          <w:u w:val="single"/>
        </w:rPr>
        <w:t>6</w:t>
      </w:r>
      <w:r w:rsidRPr="00435BD7">
        <w:rPr>
          <w:rFonts w:cstheme="minorHAnsi"/>
          <w:b/>
          <w:sz w:val="24"/>
          <w:szCs w:val="24"/>
          <w:u w:val="single"/>
          <w:vertAlign w:val="superscript"/>
        </w:rPr>
        <w:t>th</w:t>
      </w:r>
      <w:r>
        <w:rPr>
          <w:rFonts w:cstheme="minorHAnsi"/>
          <w:b/>
          <w:sz w:val="24"/>
          <w:szCs w:val="24"/>
          <w:u w:val="single"/>
        </w:rPr>
        <w:t xml:space="preserve"> May</w:t>
      </w:r>
      <w:r>
        <w:rPr>
          <w:rFonts w:cstheme="minorHAnsi"/>
          <w:b/>
          <w:sz w:val="24"/>
          <w:szCs w:val="24"/>
          <w:u w:val="single"/>
        </w:rPr>
        <w:t xml:space="preserve"> – Sarah Knight </w:t>
      </w:r>
    </w:p>
    <w:p w14:paraId="46AA24B9" w14:textId="77777777" w:rsidR="00435BD7" w:rsidRPr="00E07D63" w:rsidRDefault="00435BD7" w:rsidP="00435BD7">
      <w:pPr>
        <w:rPr>
          <w:rFonts w:cstheme="minorHAnsi"/>
          <w:sz w:val="24"/>
          <w:szCs w:val="24"/>
        </w:rPr>
      </w:pPr>
    </w:p>
    <w:p w14:paraId="084FB702" w14:textId="1D46775F" w:rsidR="00435BD7" w:rsidRPr="00E07D63" w:rsidRDefault="00435BD7" w:rsidP="00435BD7">
      <w:pPr>
        <w:rPr>
          <w:rFonts w:cstheme="minorHAnsi"/>
          <w:b/>
          <w:i/>
          <w:sz w:val="24"/>
          <w:szCs w:val="24"/>
        </w:rPr>
      </w:pPr>
      <w:r w:rsidRPr="00E07D63">
        <w:rPr>
          <w:rFonts w:cstheme="minorHAnsi"/>
          <w:b/>
          <w:i/>
          <w:sz w:val="24"/>
          <w:szCs w:val="24"/>
        </w:rPr>
        <w:t>Supporting vulnerable learners</w:t>
      </w:r>
      <w:r w:rsidR="00F14F2F">
        <w:rPr>
          <w:rFonts w:cstheme="minorHAnsi"/>
          <w:b/>
          <w:i/>
          <w:sz w:val="24"/>
          <w:szCs w:val="24"/>
        </w:rPr>
        <w:t xml:space="preserve"> – part 1</w:t>
      </w:r>
    </w:p>
    <w:p w14:paraId="752C8D7B" w14:textId="77777777" w:rsidR="00435BD7" w:rsidRPr="00E07D63" w:rsidRDefault="00435BD7" w:rsidP="00435BD7">
      <w:pPr>
        <w:rPr>
          <w:rFonts w:cstheme="minorHAnsi"/>
          <w:sz w:val="24"/>
          <w:szCs w:val="24"/>
        </w:rPr>
      </w:pPr>
      <w:r w:rsidRPr="00E07D63">
        <w:rPr>
          <w:rFonts w:cstheme="minorHAnsi"/>
          <w:sz w:val="24"/>
          <w:szCs w:val="24"/>
        </w:rPr>
        <w:t>-To critically evaluate how vulnerable children are supported in education and beyond</w:t>
      </w:r>
    </w:p>
    <w:p w14:paraId="493CAC02" w14:textId="77777777" w:rsidR="00435BD7" w:rsidRPr="00E07D63" w:rsidRDefault="00435BD7" w:rsidP="00435BD7">
      <w:pPr>
        <w:rPr>
          <w:rFonts w:cstheme="minorHAnsi"/>
          <w:sz w:val="24"/>
          <w:szCs w:val="24"/>
        </w:rPr>
      </w:pPr>
      <w:r w:rsidRPr="00E07D63">
        <w:rPr>
          <w:rFonts w:cstheme="minorHAnsi"/>
          <w:sz w:val="24"/>
          <w:szCs w:val="24"/>
        </w:rPr>
        <w:t>-To examine the role of multiagency working in supporting and developing learners</w:t>
      </w:r>
    </w:p>
    <w:p w14:paraId="7B8A9964" w14:textId="77777777" w:rsidR="00E07D63" w:rsidRPr="00E07D63" w:rsidRDefault="00E07D63" w:rsidP="00E07D63">
      <w:pPr>
        <w:rPr>
          <w:rFonts w:cstheme="minorHAnsi"/>
          <w:sz w:val="24"/>
          <w:szCs w:val="24"/>
        </w:rPr>
      </w:pPr>
    </w:p>
    <w:p w14:paraId="23A1EB0C" w14:textId="58039C0D" w:rsidR="00E07D63" w:rsidRPr="00E07D63" w:rsidRDefault="00E07D63" w:rsidP="00E07D63">
      <w:pPr>
        <w:rPr>
          <w:rFonts w:cstheme="minorHAnsi"/>
          <w:b/>
          <w:i/>
          <w:sz w:val="24"/>
          <w:szCs w:val="24"/>
        </w:rPr>
      </w:pPr>
      <w:r w:rsidRPr="00E07D63">
        <w:rPr>
          <w:rFonts w:cstheme="minorHAnsi"/>
          <w:b/>
          <w:i/>
          <w:sz w:val="24"/>
          <w:szCs w:val="24"/>
        </w:rPr>
        <w:t>Physical disabilities and supportive environments</w:t>
      </w:r>
      <w:r w:rsidR="00F14F2F">
        <w:rPr>
          <w:rFonts w:cstheme="minorHAnsi"/>
          <w:b/>
          <w:i/>
          <w:sz w:val="24"/>
          <w:szCs w:val="24"/>
        </w:rPr>
        <w:t xml:space="preserve"> – part 2</w:t>
      </w:r>
      <w:bookmarkStart w:id="0" w:name="_GoBack"/>
      <w:bookmarkEnd w:id="0"/>
    </w:p>
    <w:p w14:paraId="15C2E176" w14:textId="77777777" w:rsidR="00E07D63" w:rsidRPr="00E07D63" w:rsidRDefault="00E07D63" w:rsidP="00E07D63">
      <w:pPr>
        <w:rPr>
          <w:rFonts w:cstheme="minorHAnsi"/>
          <w:sz w:val="24"/>
          <w:szCs w:val="24"/>
        </w:rPr>
      </w:pPr>
      <w:r w:rsidRPr="00E07D63">
        <w:rPr>
          <w:rFonts w:cstheme="minorHAnsi"/>
          <w:sz w:val="24"/>
          <w:szCs w:val="24"/>
        </w:rPr>
        <w:t xml:space="preserve">-To critically analyse the principles of supportive environments for individuals with physical disabilities </w:t>
      </w:r>
    </w:p>
    <w:p w14:paraId="705024E3" w14:textId="77777777" w:rsidR="00E07D63" w:rsidRPr="00E07D63" w:rsidRDefault="00E07D63" w:rsidP="00E07D63">
      <w:pPr>
        <w:rPr>
          <w:rFonts w:cstheme="minorHAnsi"/>
          <w:sz w:val="24"/>
          <w:szCs w:val="24"/>
        </w:rPr>
      </w:pPr>
      <w:r w:rsidRPr="00E07D63">
        <w:rPr>
          <w:rFonts w:cstheme="minorHAnsi"/>
          <w:sz w:val="24"/>
          <w:szCs w:val="24"/>
        </w:rPr>
        <w:t>- To examine the future of supporting individuals with ALN and comparing our current education system with other international education systems</w:t>
      </w:r>
    </w:p>
    <w:p w14:paraId="4DA3FB12" w14:textId="77777777" w:rsidR="00E07D63" w:rsidRPr="00E07D63" w:rsidRDefault="00E07D63" w:rsidP="00E07D63">
      <w:pPr>
        <w:rPr>
          <w:rFonts w:cstheme="minorHAnsi"/>
          <w:sz w:val="24"/>
          <w:szCs w:val="24"/>
        </w:rPr>
      </w:pPr>
    </w:p>
    <w:p w14:paraId="6A21CB59" w14:textId="77777777" w:rsidR="006245D0" w:rsidRPr="00E07D63" w:rsidRDefault="006245D0" w:rsidP="006245D0">
      <w:pPr>
        <w:pStyle w:val="ListParagraph"/>
        <w:spacing w:after="0"/>
        <w:jc w:val="both"/>
        <w:rPr>
          <w:rStyle w:val="Strong"/>
          <w:rFonts w:asciiTheme="minorHAnsi" w:hAnsiTheme="minorHAnsi" w:cstheme="minorHAnsi"/>
          <w:b w:val="0"/>
          <w:sz w:val="24"/>
          <w:szCs w:val="24"/>
        </w:rPr>
      </w:pPr>
    </w:p>
    <w:p w14:paraId="6A21CB5A" w14:textId="77777777" w:rsidR="006245D0" w:rsidRPr="00E07D63" w:rsidRDefault="006245D0" w:rsidP="006245D0">
      <w:pPr>
        <w:pStyle w:val="ListParagraph"/>
        <w:spacing w:after="0"/>
        <w:jc w:val="both"/>
        <w:rPr>
          <w:rStyle w:val="Strong"/>
          <w:rFonts w:asciiTheme="minorHAnsi" w:hAnsiTheme="minorHAnsi" w:cstheme="minorHAnsi"/>
          <w:b w:val="0"/>
          <w:sz w:val="24"/>
          <w:szCs w:val="24"/>
        </w:rPr>
      </w:pPr>
    </w:p>
    <w:p w14:paraId="6A21CBA3" w14:textId="77777777" w:rsidR="002372D1" w:rsidRPr="00E07D63" w:rsidRDefault="002372D1" w:rsidP="006245D0">
      <w:pPr>
        <w:pStyle w:val="ListParagraph"/>
        <w:spacing w:after="0"/>
        <w:rPr>
          <w:rStyle w:val="Strong"/>
          <w:rFonts w:asciiTheme="minorHAnsi" w:hAnsiTheme="minorHAnsi" w:cstheme="minorHAnsi"/>
          <w:sz w:val="24"/>
          <w:szCs w:val="24"/>
        </w:rPr>
      </w:pPr>
    </w:p>
    <w:p w14:paraId="6A21CBA4" w14:textId="77777777" w:rsidR="008F36C5" w:rsidRPr="00E07D63" w:rsidRDefault="008F36C5" w:rsidP="000E3CDA">
      <w:pPr>
        <w:spacing w:after="0"/>
        <w:rPr>
          <w:rStyle w:val="Strong"/>
          <w:rFonts w:eastAsia="Calibri" w:cstheme="minorHAnsi"/>
          <w:sz w:val="24"/>
          <w:szCs w:val="24"/>
        </w:rPr>
      </w:pPr>
    </w:p>
    <w:p w14:paraId="370B9BD4" w14:textId="77777777" w:rsidR="00E07D63" w:rsidRPr="00E07D63" w:rsidRDefault="00E07D63" w:rsidP="00063306">
      <w:pPr>
        <w:spacing w:after="0"/>
        <w:rPr>
          <w:rStyle w:val="Strong"/>
          <w:rFonts w:eastAsia="Calibri" w:cstheme="minorHAnsi"/>
          <w:sz w:val="24"/>
          <w:szCs w:val="24"/>
        </w:rPr>
      </w:pPr>
    </w:p>
    <w:p w14:paraId="75B039B0" w14:textId="77777777" w:rsidR="00E07D63" w:rsidRPr="00E07D63" w:rsidRDefault="00E07D63" w:rsidP="00063306">
      <w:pPr>
        <w:spacing w:after="0"/>
        <w:rPr>
          <w:rStyle w:val="Strong"/>
          <w:rFonts w:eastAsia="Calibri" w:cstheme="minorHAnsi"/>
          <w:sz w:val="24"/>
          <w:szCs w:val="24"/>
        </w:rPr>
      </w:pPr>
    </w:p>
    <w:p w14:paraId="6A21CBA7" w14:textId="07F5A464" w:rsidR="002372D1" w:rsidRPr="00E07D63" w:rsidRDefault="002372D1" w:rsidP="00063306">
      <w:pPr>
        <w:spacing w:after="0"/>
        <w:rPr>
          <w:rStyle w:val="Strong"/>
          <w:rFonts w:eastAsia="Calibri" w:cstheme="minorHAnsi"/>
          <w:sz w:val="24"/>
          <w:szCs w:val="24"/>
        </w:rPr>
      </w:pPr>
      <w:r w:rsidRPr="00E07D63">
        <w:rPr>
          <w:rStyle w:val="Strong"/>
          <w:rFonts w:eastAsia="Calibri" w:cstheme="minorHAnsi"/>
          <w:sz w:val="24"/>
          <w:szCs w:val="24"/>
        </w:rPr>
        <w:t xml:space="preserve">ASSESSMENT </w:t>
      </w:r>
      <w:r w:rsidR="002D3D42" w:rsidRPr="00E07D63">
        <w:rPr>
          <w:rStyle w:val="Strong"/>
          <w:rFonts w:eastAsia="Calibri" w:cstheme="minorHAnsi"/>
          <w:sz w:val="24"/>
          <w:szCs w:val="24"/>
        </w:rPr>
        <w:t>OUTLINE</w:t>
      </w:r>
    </w:p>
    <w:p w14:paraId="6A21CBA8" w14:textId="77777777" w:rsidR="002D3D42" w:rsidRPr="00E07D63" w:rsidRDefault="002D3D42" w:rsidP="002372D1">
      <w:pPr>
        <w:spacing w:after="0"/>
        <w:jc w:val="center"/>
        <w:rPr>
          <w:rStyle w:val="Strong"/>
          <w:rFonts w:eastAsia="Calibri" w:cstheme="minorHAnsi"/>
          <w:sz w:val="24"/>
          <w:szCs w:val="24"/>
        </w:rPr>
      </w:pPr>
    </w:p>
    <w:p w14:paraId="6A21CBA9" w14:textId="77777777" w:rsidR="002D3D42" w:rsidRPr="00E07D63" w:rsidRDefault="002D3D42" w:rsidP="002372D1">
      <w:pPr>
        <w:spacing w:after="0"/>
        <w:jc w:val="center"/>
        <w:rPr>
          <w:rStyle w:val="Strong"/>
          <w:rFonts w:eastAsia="Calibri" w:cstheme="minorHAnsi"/>
          <w:sz w:val="24"/>
          <w:szCs w:val="24"/>
        </w:rPr>
      </w:pPr>
    </w:p>
    <w:p w14:paraId="6A21CBAA" w14:textId="77777777" w:rsidR="002D3D42" w:rsidRPr="00E07D63" w:rsidRDefault="002D3D42" w:rsidP="002372D1">
      <w:pPr>
        <w:spacing w:after="0"/>
        <w:jc w:val="center"/>
        <w:rPr>
          <w:rStyle w:val="Strong"/>
          <w:rFonts w:eastAsia="Calibri" w:cstheme="minorHAnsi"/>
          <w:sz w:val="24"/>
          <w:szCs w:val="24"/>
        </w:rPr>
      </w:pPr>
    </w:p>
    <w:p w14:paraId="16DBCFBB" w14:textId="77777777" w:rsidR="00E07D63" w:rsidRPr="00E07D63" w:rsidRDefault="00E07D63" w:rsidP="00E07D63">
      <w:pPr>
        <w:jc w:val="both"/>
        <w:rPr>
          <w:rFonts w:eastAsia="Times New Roman" w:cstheme="minorHAnsi"/>
          <w:b/>
          <w:sz w:val="24"/>
          <w:szCs w:val="24"/>
        </w:rPr>
      </w:pPr>
      <w:r w:rsidRPr="00E07D63">
        <w:rPr>
          <w:rFonts w:eastAsia="Times New Roman" w:cstheme="minorHAnsi"/>
          <w:b/>
          <w:sz w:val="24"/>
          <w:szCs w:val="24"/>
        </w:rPr>
        <w:t>Assessment Component 2 – 50%</w:t>
      </w:r>
    </w:p>
    <w:p w14:paraId="09BCEAFD" w14:textId="77777777" w:rsidR="00E07D63" w:rsidRPr="00E07D63" w:rsidRDefault="00E07D63" w:rsidP="00E07D63">
      <w:pPr>
        <w:jc w:val="both"/>
        <w:rPr>
          <w:rFonts w:eastAsia="Times New Roman" w:cstheme="minorHAnsi"/>
          <w:sz w:val="24"/>
          <w:szCs w:val="24"/>
        </w:rPr>
      </w:pPr>
      <w:r w:rsidRPr="00E07D63">
        <w:rPr>
          <w:rFonts w:eastAsia="Times New Roman" w:cstheme="minorHAnsi"/>
          <w:sz w:val="24"/>
          <w:szCs w:val="24"/>
        </w:rPr>
        <w:t xml:space="preserve">Practical: Group presentation (10 </w:t>
      </w:r>
      <w:proofErr w:type="spellStart"/>
      <w:r w:rsidRPr="00E07D63">
        <w:rPr>
          <w:rFonts w:eastAsia="Times New Roman" w:cstheme="minorHAnsi"/>
          <w:sz w:val="24"/>
          <w:szCs w:val="24"/>
        </w:rPr>
        <w:t>mins</w:t>
      </w:r>
      <w:proofErr w:type="spellEnd"/>
      <w:r w:rsidRPr="00E07D63">
        <w:rPr>
          <w:rFonts w:eastAsia="Times New Roman" w:cstheme="minorHAnsi"/>
          <w:sz w:val="24"/>
          <w:szCs w:val="24"/>
        </w:rPr>
        <w:t xml:space="preserve"> per group member)</w:t>
      </w:r>
    </w:p>
    <w:p w14:paraId="35D0D465" w14:textId="7B5E2B90" w:rsidR="00E07D63" w:rsidRPr="00E07D63" w:rsidRDefault="00E07D63" w:rsidP="00E07D63">
      <w:pPr>
        <w:jc w:val="both"/>
        <w:rPr>
          <w:rFonts w:eastAsia="Times New Roman" w:cstheme="minorHAnsi"/>
          <w:sz w:val="24"/>
          <w:szCs w:val="24"/>
        </w:rPr>
      </w:pPr>
      <w:r w:rsidRPr="00E07D63">
        <w:rPr>
          <w:rFonts w:eastAsia="Times New Roman" w:cstheme="minorHAnsi"/>
          <w:sz w:val="24"/>
          <w:szCs w:val="24"/>
        </w:rPr>
        <w:t>Task:</w:t>
      </w:r>
    </w:p>
    <w:p w14:paraId="2770EDCD" w14:textId="77777777" w:rsidR="00E07D63" w:rsidRPr="00E07D63" w:rsidRDefault="00E07D63" w:rsidP="00E07D63">
      <w:pPr>
        <w:jc w:val="both"/>
        <w:rPr>
          <w:rFonts w:eastAsia="Times New Roman" w:cstheme="minorHAnsi"/>
          <w:sz w:val="24"/>
          <w:szCs w:val="24"/>
        </w:rPr>
      </w:pPr>
      <w:r w:rsidRPr="00E07D63">
        <w:rPr>
          <w:rFonts w:eastAsia="Times New Roman" w:cstheme="minorHAnsi"/>
          <w:sz w:val="24"/>
          <w:szCs w:val="24"/>
        </w:rPr>
        <w:t xml:space="preserve">You are required to prepare and present a training workshop on the best practice for inclusivity in education, this can focus on primary, secondary, further or higher education.  Your training workshop should focus specifically on one additional learning need, for example autism, dyslexia, ADHD (this list is not exhaustive). </w:t>
      </w:r>
    </w:p>
    <w:p w14:paraId="6A21CBAF" w14:textId="77777777" w:rsidR="00F11045" w:rsidRPr="00E07D63" w:rsidRDefault="00F11045" w:rsidP="00F11045">
      <w:pPr>
        <w:rPr>
          <w:rFonts w:cstheme="minorHAnsi"/>
          <w:b/>
          <w:sz w:val="24"/>
          <w:szCs w:val="24"/>
        </w:rPr>
      </w:pPr>
    </w:p>
    <w:p w14:paraId="6A21CBB0" w14:textId="77777777" w:rsidR="00F11045" w:rsidRPr="00E07D63" w:rsidRDefault="00F11045" w:rsidP="00F11045">
      <w:pPr>
        <w:rPr>
          <w:rFonts w:cstheme="minorHAnsi"/>
          <w:b/>
          <w:sz w:val="24"/>
          <w:szCs w:val="24"/>
        </w:rPr>
      </w:pPr>
      <w:r w:rsidRPr="00E07D63">
        <w:rPr>
          <w:rFonts w:cstheme="minorHAnsi"/>
          <w:b/>
          <w:sz w:val="24"/>
          <w:szCs w:val="24"/>
        </w:rPr>
        <w:t>Assessment Component 2 – 50%</w:t>
      </w:r>
    </w:p>
    <w:p w14:paraId="15D8F483" w14:textId="3C8D3997" w:rsidR="00E07D63" w:rsidRPr="00E07D63" w:rsidRDefault="00E07D63" w:rsidP="00E07D63">
      <w:pPr>
        <w:jc w:val="both"/>
        <w:rPr>
          <w:rFonts w:eastAsia="Times New Roman" w:cstheme="minorHAnsi"/>
          <w:b/>
          <w:sz w:val="24"/>
          <w:szCs w:val="24"/>
        </w:rPr>
      </w:pPr>
      <w:r w:rsidRPr="00E07D63">
        <w:rPr>
          <w:rFonts w:eastAsia="Times New Roman" w:cstheme="minorHAnsi"/>
          <w:b/>
          <w:sz w:val="24"/>
          <w:szCs w:val="24"/>
        </w:rPr>
        <w:t xml:space="preserve"> </w:t>
      </w:r>
    </w:p>
    <w:p w14:paraId="3F28F372" w14:textId="77777777" w:rsidR="00E07D63" w:rsidRPr="00E07D63" w:rsidRDefault="00E07D63" w:rsidP="00E07D63">
      <w:pPr>
        <w:jc w:val="both"/>
        <w:rPr>
          <w:rFonts w:eastAsia="Times New Roman" w:cstheme="minorHAnsi"/>
          <w:sz w:val="24"/>
          <w:szCs w:val="24"/>
        </w:rPr>
      </w:pPr>
      <w:r w:rsidRPr="00E07D63">
        <w:rPr>
          <w:rFonts w:eastAsia="Times New Roman" w:cstheme="minorHAnsi"/>
          <w:sz w:val="24"/>
          <w:szCs w:val="24"/>
        </w:rPr>
        <w:t>Essay – 2000 words</w:t>
      </w:r>
    </w:p>
    <w:p w14:paraId="21103C8D" w14:textId="77777777" w:rsidR="00E07D63" w:rsidRPr="00E07D63" w:rsidRDefault="00E07D63" w:rsidP="00E07D63">
      <w:pPr>
        <w:jc w:val="both"/>
        <w:rPr>
          <w:rFonts w:eastAsia="Times New Roman" w:cstheme="minorHAnsi"/>
          <w:b/>
          <w:sz w:val="24"/>
          <w:szCs w:val="24"/>
        </w:rPr>
      </w:pPr>
    </w:p>
    <w:p w14:paraId="06EFA26D" w14:textId="77777777" w:rsidR="00E07D63" w:rsidRPr="00E07D63" w:rsidRDefault="00E07D63" w:rsidP="00E07D63">
      <w:pPr>
        <w:jc w:val="both"/>
        <w:rPr>
          <w:rFonts w:eastAsia="Times New Roman" w:cstheme="minorHAnsi"/>
          <w:b/>
          <w:sz w:val="24"/>
          <w:szCs w:val="24"/>
        </w:rPr>
      </w:pPr>
      <w:r w:rsidRPr="00E07D63">
        <w:rPr>
          <w:rFonts w:eastAsia="Times New Roman" w:cstheme="minorHAnsi"/>
          <w:b/>
          <w:sz w:val="24"/>
          <w:szCs w:val="24"/>
        </w:rPr>
        <w:t>Task:</w:t>
      </w:r>
    </w:p>
    <w:p w14:paraId="3236E1BA" w14:textId="77777777" w:rsidR="00E07D63" w:rsidRPr="00E07D63" w:rsidRDefault="00E07D63" w:rsidP="00E07D63">
      <w:pPr>
        <w:jc w:val="both"/>
        <w:rPr>
          <w:rFonts w:eastAsia="Times New Roman" w:cstheme="minorHAnsi"/>
          <w:b/>
          <w:sz w:val="24"/>
          <w:szCs w:val="24"/>
        </w:rPr>
      </w:pPr>
    </w:p>
    <w:p w14:paraId="7E7E63E6" w14:textId="77777777" w:rsidR="00E07D63" w:rsidRPr="00E07D63" w:rsidRDefault="00E07D63" w:rsidP="00E07D63">
      <w:pPr>
        <w:jc w:val="both"/>
        <w:rPr>
          <w:rFonts w:eastAsia="Times New Roman" w:cstheme="minorHAnsi"/>
          <w:sz w:val="24"/>
          <w:szCs w:val="24"/>
        </w:rPr>
      </w:pPr>
      <w:r w:rsidRPr="00E07D63">
        <w:rPr>
          <w:rFonts w:eastAsia="Times New Roman" w:cstheme="minorHAnsi"/>
          <w:sz w:val="24"/>
          <w:szCs w:val="24"/>
        </w:rPr>
        <w:t xml:space="preserve">Critically review literature and policy relating to the additional learning need engaged with for assessment one. </w:t>
      </w:r>
    </w:p>
    <w:p w14:paraId="6A21CBB4" w14:textId="77777777" w:rsidR="002D3D42" w:rsidRDefault="002D3D42" w:rsidP="002372D1">
      <w:pPr>
        <w:spacing w:after="0"/>
        <w:jc w:val="center"/>
        <w:rPr>
          <w:rStyle w:val="Strong"/>
          <w:rFonts w:eastAsia="Calibri" w:cs="Arial"/>
          <w:sz w:val="24"/>
          <w:szCs w:val="24"/>
        </w:rPr>
      </w:pPr>
    </w:p>
    <w:p w14:paraId="6A21CBB5" w14:textId="77777777" w:rsidR="002D3D42" w:rsidRDefault="002D3D42" w:rsidP="002372D1">
      <w:pPr>
        <w:spacing w:after="0"/>
        <w:jc w:val="center"/>
        <w:rPr>
          <w:rStyle w:val="Strong"/>
          <w:rFonts w:eastAsia="Calibri" w:cs="Arial"/>
          <w:sz w:val="24"/>
          <w:szCs w:val="24"/>
        </w:rPr>
      </w:pPr>
    </w:p>
    <w:p w14:paraId="6A21CBB6" w14:textId="77777777" w:rsidR="002D3D42" w:rsidRDefault="002D3D42" w:rsidP="002372D1">
      <w:pPr>
        <w:spacing w:after="0"/>
        <w:jc w:val="center"/>
        <w:rPr>
          <w:rStyle w:val="Strong"/>
          <w:rFonts w:eastAsia="Calibri" w:cs="Arial"/>
          <w:sz w:val="24"/>
          <w:szCs w:val="24"/>
        </w:rPr>
      </w:pPr>
    </w:p>
    <w:p w14:paraId="6A21CBB7" w14:textId="77777777" w:rsidR="002D3D42" w:rsidRDefault="002D3D42" w:rsidP="002372D1">
      <w:pPr>
        <w:spacing w:after="0"/>
        <w:jc w:val="center"/>
        <w:rPr>
          <w:rStyle w:val="Strong"/>
          <w:rFonts w:eastAsia="Calibri" w:cs="Arial"/>
          <w:sz w:val="24"/>
          <w:szCs w:val="24"/>
        </w:rPr>
      </w:pPr>
    </w:p>
    <w:p w14:paraId="6A21CBB8" w14:textId="77777777" w:rsidR="002D3D42" w:rsidRDefault="002D3D42" w:rsidP="002372D1">
      <w:pPr>
        <w:spacing w:after="0"/>
        <w:jc w:val="center"/>
        <w:rPr>
          <w:rStyle w:val="Strong"/>
          <w:rFonts w:eastAsia="Calibri" w:cs="Arial"/>
          <w:sz w:val="24"/>
          <w:szCs w:val="24"/>
        </w:rPr>
      </w:pPr>
    </w:p>
    <w:p w14:paraId="6A21CBB9" w14:textId="77777777" w:rsidR="002D3D42" w:rsidRDefault="002D3D42" w:rsidP="002372D1">
      <w:pPr>
        <w:spacing w:after="0"/>
        <w:jc w:val="center"/>
        <w:rPr>
          <w:rStyle w:val="Strong"/>
          <w:rFonts w:eastAsia="Calibri" w:cs="Arial"/>
          <w:sz w:val="24"/>
          <w:szCs w:val="24"/>
        </w:rPr>
      </w:pPr>
    </w:p>
    <w:p w14:paraId="6A21CBBA" w14:textId="77777777" w:rsidR="007905A8" w:rsidRDefault="007905A8" w:rsidP="007905A8">
      <w:pPr>
        <w:spacing w:after="0"/>
        <w:rPr>
          <w:rStyle w:val="Strong"/>
          <w:rFonts w:eastAsia="Calibri" w:cs="Arial"/>
          <w:sz w:val="24"/>
          <w:szCs w:val="24"/>
        </w:rPr>
      </w:pPr>
    </w:p>
    <w:p w14:paraId="6A21CBBB" w14:textId="77777777" w:rsidR="00F11045" w:rsidRDefault="00F11045" w:rsidP="007905A8">
      <w:pPr>
        <w:spacing w:after="0"/>
        <w:jc w:val="center"/>
        <w:rPr>
          <w:rStyle w:val="Strong"/>
          <w:rFonts w:eastAsia="Calibri" w:cs="Arial"/>
          <w:sz w:val="24"/>
          <w:szCs w:val="24"/>
        </w:rPr>
      </w:pPr>
    </w:p>
    <w:p w14:paraId="6A21CBBC" w14:textId="77777777" w:rsidR="00F11045" w:rsidRDefault="00F11045" w:rsidP="007905A8">
      <w:pPr>
        <w:spacing w:after="0"/>
        <w:jc w:val="center"/>
        <w:rPr>
          <w:rStyle w:val="Strong"/>
          <w:rFonts w:eastAsia="Calibri" w:cs="Arial"/>
          <w:sz w:val="24"/>
          <w:szCs w:val="24"/>
        </w:rPr>
      </w:pPr>
    </w:p>
    <w:p w14:paraId="6A21CBBD" w14:textId="77777777" w:rsidR="00F11045" w:rsidRDefault="00F11045" w:rsidP="007905A8">
      <w:pPr>
        <w:spacing w:after="0"/>
        <w:jc w:val="center"/>
        <w:rPr>
          <w:rStyle w:val="Strong"/>
          <w:rFonts w:eastAsia="Calibri" w:cs="Arial"/>
          <w:sz w:val="24"/>
          <w:szCs w:val="24"/>
        </w:rPr>
      </w:pPr>
    </w:p>
    <w:p w14:paraId="6A21CBBE" w14:textId="77777777" w:rsidR="00F11045" w:rsidRDefault="00F11045" w:rsidP="007905A8">
      <w:pPr>
        <w:spacing w:after="0"/>
        <w:jc w:val="center"/>
        <w:rPr>
          <w:rStyle w:val="Strong"/>
          <w:rFonts w:eastAsia="Calibri" w:cs="Arial"/>
          <w:sz w:val="24"/>
          <w:szCs w:val="24"/>
        </w:rPr>
      </w:pPr>
    </w:p>
    <w:p w14:paraId="6A21CBBF" w14:textId="77777777" w:rsidR="00F11045" w:rsidRDefault="00F11045" w:rsidP="007905A8">
      <w:pPr>
        <w:spacing w:after="0"/>
        <w:jc w:val="center"/>
        <w:rPr>
          <w:rStyle w:val="Strong"/>
          <w:rFonts w:eastAsia="Calibri" w:cs="Arial"/>
          <w:sz w:val="24"/>
          <w:szCs w:val="24"/>
        </w:rPr>
      </w:pPr>
    </w:p>
    <w:p w14:paraId="6A21CBC0" w14:textId="77777777" w:rsidR="00F11045" w:rsidRDefault="00F11045" w:rsidP="007905A8">
      <w:pPr>
        <w:spacing w:after="0"/>
        <w:jc w:val="center"/>
        <w:rPr>
          <w:rStyle w:val="Strong"/>
          <w:rFonts w:eastAsia="Calibri" w:cs="Arial"/>
          <w:sz w:val="24"/>
          <w:szCs w:val="24"/>
        </w:rPr>
      </w:pPr>
    </w:p>
    <w:p w14:paraId="04A0F8E6" w14:textId="77777777" w:rsidR="00E07D63" w:rsidRDefault="00E07D63" w:rsidP="00E07D63">
      <w:pPr>
        <w:spacing w:after="0"/>
        <w:rPr>
          <w:sz w:val="24"/>
          <w:szCs w:val="24"/>
        </w:rPr>
      </w:pPr>
    </w:p>
    <w:p w14:paraId="38F64DC5" w14:textId="37011B47" w:rsidR="00E07D63" w:rsidRDefault="00E07D63" w:rsidP="00E07D63">
      <w:pPr>
        <w:spacing w:after="0"/>
        <w:rPr>
          <w:sz w:val="24"/>
          <w:szCs w:val="24"/>
        </w:rPr>
      </w:pPr>
      <w:r>
        <w:rPr>
          <w:sz w:val="24"/>
          <w:szCs w:val="24"/>
        </w:rPr>
        <w:t xml:space="preserve">                                                                              Reading list</w:t>
      </w:r>
    </w:p>
    <w:p w14:paraId="4080436B" w14:textId="77777777" w:rsidR="00E07D63" w:rsidRDefault="00E07D63" w:rsidP="00E07D63">
      <w:pPr>
        <w:spacing w:after="0"/>
        <w:rPr>
          <w:sz w:val="24"/>
          <w:szCs w:val="24"/>
        </w:rPr>
      </w:pPr>
    </w:p>
    <w:p w14:paraId="0192B0E8" w14:textId="6FE82C3F" w:rsidR="00E07D63" w:rsidRPr="00E07D63" w:rsidRDefault="00E07D63" w:rsidP="00E07D63">
      <w:pPr>
        <w:spacing w:after="0"/>
        <w:rPr>
          <w:sz w:val="24"/>
          <w:szCs w:val="24"/>
        </w:rPr>
      </w:pPr>
      <w:r w:rsidRPr="00E07D63">
        <w:rPr>
          <w:sz w:val="24"/>
          <w:szCs w:val="24"/>
        </w:rPr>
        <w:t>Essential:</w:t>
      </w:r>
    </w:p>
    <w:p w14:paraId="60F47AB7" w14:textId="7D75060C" w:rsidR="00E07D63" w:rsidRPr="00E07D63" w:rsidRDefault="00E07D63" w:rsidP="002372D1">
      <w:pPr>
        <w:spacing w:after="0"/>
        <w:jc w:val="center"/>
        <w:rPr>
          <w:sz w:val="24"/>
          <w:szCs w:val="24"/>
        </w:rPr>
      </w:pPr>
    </w:p>
    <w:p w14:paraId="0D75F16D" w14:textId="61CD74D7" w:rsidR="00E07D63" w:rsidRPr="00E07D63" w:rsidRDefault="00E07D63" w:rsidP="00E07D63">
      <w:pPr>
        <w:spacing w:after="0"/>
        <w:rPr>
          <w:sz w:val="24"/>
          <w:szCs w:val="24"/>
        </w:rPr>
      </w:pPr>
      <w:r w:rsidRPr="00E07D63">
        <w:rPr>
          <w:sz w:val="24"/>
          <w:szCs w:val="24"/>
        </w:rPr>
        <w:t>Fredrickson, N &amp; Cline, C. (2015) Special Educational Needs Inclusion &amp; Diversity, 3rd edition. Buckingham: OUP.</w:t>
      </w:r>
    </w:p>
    <w:p w14:paraId="0A1B86F3" w14:textId="43D60BF9" w:rsidR="00E07D63" w:rsidRPr="00E07D63" w:rsidRDefault="00E07D63" w:rsidP="00E07D63">
      <w:pPr>
        <w:spacing w:after="0"/>
        <w:rPr>
          <w:sz w:val="24"/>
          <w:szCs w:val="24"/>
        </w:rPr>
      </w:pPr>
      <w:r w:rsidRPr="00E07D63">
        <w:rPr>
          <w:sz w:val="24"/>
          <w:szCs w:val="24"/>
        </w:rPr>
        <w:t>Hodkinson, A. (2015) Key Issues in Special Educational Needs and Inclusion. London: Sage.</w:t>
      </w:r>
    </w:p>
    <w:p w14:paraId="33DA9987" w14:textId="55DB541A" w:rsidR="00E07D63" w:rsidRPr="00E07D63" w:rsidRDefault="00E07D63" w:rsidP="00E07D63">
      <w:pPr>
        <w:spacing w:after="0"/>
        <w:rPr>
          <w:sz w:val="24"/>
          <w:szCs w:val="24"/>
        </w:rPr>
      </w:pPr>
      <w:r w:rsidRPr="00E07D63">
        <w:rPr>
          <w:sz w:val="24"/>
          <w:szCs w:val="24"/>
        </w:rPr>
        <w:t xml:space="preserve"> Knowles, G. (2011) Supporting Inclusive Practice, London: Routledge. </w:t>
      </w:r>
    </w:p>
    <w:p w14:paraId="5B3820A3" w14:textId="77777777" w:rsidR="00E07D63" w:rsidRDefault="00E07D63" w:rsidP="00E07D63">
      <w:pPr>
        <w:spacing w:after="0"/>
        <w:rPr>
          <w:rFonts w:ascii="Segoe UI Symbol" w:hAnsi="Segoe UI Symbol" w:cs="Segoe UI Symbol"/>
          <w:sz w:val="24"/>
          <w:szCs w:val="24"/>
        </w:rPr>
      </w:pPr>
    </w:p>
    <w:p w14:paraId="7089C219" w14:textId="77777777" w:rsidR="00E07D63" w:rsidRDefault="00E07D63" w:rsidP="00E07D63">
      <w:pPr>
        <w:spacing w:after="0"/>
        <w:rPr>
          <w:rFonts w:ascii="Segoe UI Symbol" w:hAnsi="Segoe UI Symbol" w:cs="Segoe UI Symbol"/>
          <w:sz w:val="24"/>
          <w:szCs w:val="24"/>
        </w:rPr>
      </w:pPr>
    </w:p>
    <w:p w14:paraId="64C11196" w14:textId="1348F272" w:rsidR="00E07D63" w:rsidRPr="00E07D63" w:rsidRDefault="00E07D63" w:rsidP="00E07D63">
      <w:pPr>
        <w:spacing w:after="0"/>
        <w:rPr>
          <w:sz w:val="24"/>
          <w:szCs w:val="24"/>
        </w:rPr>
      </w:pPr>
      <w:r w:rsidRPr="00E07D63">
        <w:rPr>
          <w:sz w:val="24"/>
          <w:szCs w:val="24"/>
        </w:rPr>
        <w:t>Further reading:</w:t>
      </w:r>
    </w:p>
    <w:p w14:paraId="239AF074" w14:textId="77777777" w:rsidR="00E07D63" w:rsidRPr="00E07D63" w:rsidRDefault="00E07D63" w:rsidP="00E07D63">
      <w:pPr>
        <w:spacing w:after="0"/>
        <w:jc w:val="center"/>
        <w:rPr>
          <w:sz w:val="24"/>
          <w:szCs w:val="24"/>
        </w:rPr>
      </w:pPr>
    </w:p>
    <w:p w14:paraId="7E561886" w14:textId="77777777" w:rsidR="00E07D63" w:rsidRPr="00E07D63" w:rsidRDefault="00E07D63" w:rsidP="00E07D63">
      <w:pPr>
        <w:spacing w:after="0"/>
        <w:rPr>
          <w:rFonts w:ascii="Segoe UI Symbol" w:hAnsi="Segoe UI Symbol" w:cs="Segoe UI Symbol"/>
          <w:sz w:val="24"/>
          <w:szCs w:val="24"/>
        </w:rPr>
      </w:pPr>
      <w:r w:rsidRPr="00E07D63">
        <w:rPr>
          <w:sz w:val="24"/>
          <w:szCs w:val="24"/>
        </w:rPr>
        <w:t xml:space="preserve">Ekins, A. (2015) The Changing Face of Special Educational Needs. London: Routledge. Frederickson, N. (2015) Special Educational Needs, Inclusion </w:t>
      </w:r>
      <w:proofErr w:type="gramStart"/>
      <w:r w:rsidRPr="00E07D63">
        <w:rPr>
          <w:sz w:val="24"/>
          <w:szCs w:val="24"/>
        </w:rPr>
        <w:t>And</w:t>
      </w:r>
      <w:proofErr w:type="gramEnd"/>
      <w:r w:rsidRPr="00E07D63">
        <w:rPr>
          <w:sz w:val="24"/>
          <w:szCs w:val="24"/>
        </w:rPr>
        <w:t xml:space="preserve"> Diversity. Buckingham: OUP </w:t>
      </w:r>
    </w:p>
    <w:p w14:paraId="0056550B" w14:textId="77777777" w:rsidR="00E07D63" w:rsidRPr="00E07D63" w:rsidRDefault="00E07D63" w:rsidP="00E07D63">
      <w:pPr>
        <w:spacing w:after="0"/>
        <w:rPr>
          <w:rFonts w:ascii="Segoe UI Symbol" w:hAnsi="Segoe UI Symbol" w:cs="Segoe UI Symbol"/>
          <w:sz w:val="24"/>
          <w:szCs w:val="24"/>
        </w:rPr>
      </w:pPr>
      <w:r w:rsidRPr="00E07D63">
        <w:rPr>
          <w:sz w:val="24"/>
          <w:szCs w:val="24"/>
        </w:rPr>
        <w:t xml:space="preserve">Further Peer, L. (2016) Special Educational Needs. London: Sage </w:t>
      </w:r>
    </w:p>
    <w:p w14:paraId="66D9CA05" w14:textId="77777777" w:rsidR="00E07D63" w:rsidRPr="00E07D63" w:rsidRDefault="00E07D63" w:rsidP="00E07D63">
      <w:pPr>
        <w:spacing w:after="0"/>
        <w:rPr>
          <w:rFonts w:ascii="Segoe UI Symbol" w:hAnsi="Segoe UI Symbol" w:cs="Segoe UI Symbol"/>
          <w:sz w:val="24"/>
          <w:szCs w:val="24"/>
        </w:rPr>
      </w:pPr>
      <w:r w:rsidRPr="00E07D63">
        <w:rPr>
          <w:sz w:val="24"/>
          <w:szCs w:val="24"/>
        </w:rPr>
        <w:t xml:space="preserve">Sonnet, H. (2009) Positive Intervention for Children who Struggle at School. London: Routledge. </w:t>
      </w:r>
      <w:proofErr w:type="spellStart"/>
      <w:r w:rsidRPr="00E07D63">
        <w:rPr>
          <w:sz w:val="24"/>
          <w:szCs w:val="24"/>
        </w:rPr>
        <w:t>Tutt</w:t>
      </w:r>
      <w:proofErr w:type="spellEnd"/>
      <w:r w:rsidRPr="00E07D63">
        <w:rPr>
          <w:sz w:val="24"/>
          <w:szCs w:val="24"/>
        </w:rPr>
        <w:t>, R. (2015) The Send Code of Practice 0-25 Years: Policy, Provision and Practice. London: Sage.</w:t>
      </w:r>
    </w:p>
    <w:p w14:paraId="50F85B98" w14:textId="77777777" w:rsidR="00E07D63" w:rsidRPr="00E07D63" w:rsidRDefault="00E07D63" w:rsidP="00E07D63">
      <w:pPr>
        <w:spacing w:after="0"/>
        <w:rPr>
          <w:sz w:val="24"/>
          <w:szCs w:val="24"/>
        </w:rPr>
      </w:pPr>
      <w:r w:rsidRPr="00E07D63">
        <w:rPr>
          <w:sz w:val="24"/>
          <w:szCs w:val="24"/>
        </w:rPr>
        <w:t>Warnock, M. (2010) Special Educational Needs: A New Look. London: Continuum.</w:t>
      </w:r>
    </w:p>
    <w:p w14:paraId="6A21CBFD" w14:textId="62DEB4DA" w:rsidR="002D3D42" w:rsidRPr="00E07D63" w:rsidRDefault="00E07D63" w:rsidP="00E07D63">
      <w:pPr>
        <w:spacing w:after="0"/>
        <w:rPr>
          <w:rStyle w:val="Strong"/>
          <w:rFonts w:eastAsia="Calibri" w:cs="Arial"/>
          <w:sz w:val="24"/>
          <w:szCs w:val="24"/>
        </w:rPr>
      </w:pPr>
      <w:r w:rsidRPr="00E07D63">
        <w:rPr>
          <w:sz w:val="24"/>
          <w:szCs w:val="24"/>
        </w:rPr>
        <w:t xml:space="preserve"> </w:t>
      </w:r>
      <w:proofErr w:type="spellStart"/>
      <w:r w:rsidRPr="00E07D63">
        <w:rPr>
          <w:sz w:val="24"/>
          <w:szCs w:val="24"/>
        </w:rPr>
        <w:t>Wearmouth</w:t>
      </w:r>
      <w:proofErr w:type="spellEnd"/>
      <w:r w:rsidRPr="00E07D63">
        <w:rPr>
          <w:sz w:val="24"/>
          <w:szCs w:val="24"/>
        </w:rPr>
        <w:t xml:space="preserve">, J. (2015) Special Educational Needs and Disability: The Basics. London: Routledge. British Journal of Special Education </w:t>
      </w:r>
    </w:p>
    <w:p w14:paraId="6A21CBFE" w14:textId="77777777" w:rsidR="002D3D42" w:rsidRDefault="002D3D42" w:rsidP="002372D1">
      <w:pPr>
        <w:spacing w:after="0"/>
        <w:jc w:val="center"/>
        <w:rPr>
          <w:rStyle w:val="Strong"/>
          <w:rFonts w:eastAsia="Calibri" w:cs="Arial"/>
          <w:sz w:val="24"/>
          <w:szCs w:val="24"/>
        </w:rPr>
      </w:pPr>
    </w:p>
    <w:p w14:paraId="6A21CBFF" w14:textId="77777777" w:rsidR="002D3D42" w:rsidRDefault="002D3D42" w:rsidP="002372D1">
      <w:pPr>
        <w:spacing w:after="0"/>
        <w:jc w:val="center"/>
        <w:rPr>
          <w:rStyle w:val="Strong"/>
          <w:rFonts w:eastAsia="Calibri" w:cs="Arial"/>
          <w:sz w:val="24"/>
          <w:szCs w:val="24"/>
        </w:rPr>
      </w:pPr>
    </w:p>
    <w:p w14:paraId="6A21CC00" w14:textId="77777777" w:rsidR="002D3D42" w:rsidRDefault="002D3D42" w:rsidP="002372D1">
      <w:pPr>
        <w:spacing w:after="0"/>
        <w:jc w:val="center"/>
        <w:rPr>
          <w:rStyle w:val="Strong"/>
          <w:rFonts w:eastAsia="Calibri" w:cs="Arial"/>
          <w:sz w:val="24"/>
          <w:szCs w:val="24"/>
        </w:rPr>
      </w:pPr>
    </w:p>
    <w:p w14:paraId="6A21CC01" w14:textId="77777777" w:rsidR="002D3D42" w:rsidRDefault="002D3D42" w:rsidP="002372D1">
      <w:pPr>
        <w:spacing w:after="0"/>
        <w:jc w:val="center"/>
        <w:rPr>
          <w:rStyle w:val="Strong"/>
          <w:rFonts w:eastAsia="Calibri" w:cs="Arial"/>
          <w:sz w:val="24"/>
          <w:szCs w:val="24"/>
        </w:rPr>
      </w:pPr>
    </w:p>
    <w:p w14:paraId="6A21CC02" w14:textId="77777777" w:rsidR="002D3D42" w:rsidRDefault="002D3D42" w:rsidP="002372D1">
      <w:pPr>
        <w:spacing w:after="0"/>
        <w:jc w:val="center"/>
        <w:rPr>
          <w:rStyle w:val="Strong"/>
          <w:rFonts w:eastAsia="Calibri" w:cs="Arial"/>
          <w:sz w:val="24"/>
          <w:szCs w:val="24"/>
        </w:rPr>
      </w:pPr>
    </w:p>
    <w:p w14:paraId="6A21CC03" w14:textId="77777777" w:rsidR="002D3D42" w:rsidRDefault="002D3D42" w:rsidP="002372D1">
      <w:pPr>
        <w:spacing w:after="0"/>
        <w:jc w:val="center"/>
        <w:rPr>
          <w:rStyle w:val="Strong"/>
          <w:rFonts w:eastAsia="Calibri" w:cs="Arial"/>
          <w:sz w:val="24"/>
          <w:szCs w:val="24"/>
        </w:rPr>
      </w:pPr>
    </w:p>
    <w:p w14:paraId="6A21CC04" w14:textId="77777777" w:rsidR="002D3D42" w:rsidRDefault="002D3D42" w:rsidP="002372D1">
      <w:pPr>
        <w:spacing w:after="0"/>
        <w:jc w:val="center"/>
        <w:rPr>
          <w:rStyle w:val="Strong"/>
          <w:rFonts w:eastAsia="Calibri" w:cs="Arial"/>
          <w:sz w:val="24"/>
          <w:szCs w:val="24"/>
        </w:rPr>
      </w:pPr>
    </w:p>
    <w:p w14:paraId="6A21CC05" w14:textId="77777777" w:rsidR="002D3D42" w:rsidRDefault="002D3D42" w:rsidP="002372D1">
      <w:pPr>
        <w:spacing w:after="0"/>
        <w:jc w:val="center"/>
        <w:rPr>
          <w:rStyle w:val="Strong"/>
          <w:rFonts w:eastAsia="Calibri" w:cs="Arial"/>
          <w:sz w:val="24"/>
          <w:szCs w:val="24"/>
        </w:rPr>
      </w:pPr>
    </w:p>
    <w:p w14:paraId="6A21CC06" w14:textId="77777777" w:rsidR="002D3D42" w:rsidRDefault="002D3D42" w:rsidP="002372D1">
      <w:pPr>
        <w:spacing w:after="0"/>
        <w:jc w:val="center"/>
        <w:rPr>
          <w:rStyle w:val="Strong"/>
          <w:rFonts w:eastAsia="Calibri" w:cs="Arial"/>
          <w:sz w:val="24"/>
          <w:szCs w:val="24"/>
        </w:rPr>
      </w:pPr>
    </w:p>
    <w:p w14:paraId="6A21CC07" w14:textId="77777777" w:rsidR="002D3D42" w:rsidRDefault="002D3D42" w:rsidP="002372D1">
      <w:pPr>
        <w:spacing w:after="0"/>
        <w:jc w:val="center"/>
        <w:rPr>
          <w:rStyle w:val="Strong"/>
          <w:rFonts w:eastAsia="Calibri" w:cs="Arial"/>
          <w:sz w:val="24"/>
          <w:szCs w:val="24"/>
        </w:rPr>
      </w:pPr>
    </w:p>
    <w:p w14:paraId="6A21CC08" w14:textId="77777777" w:rsidR="002D3D42" w:rsidRDefault="002D3D42" w:rsidP="002372D1">
      <w:pPr>
        <w:spacing w:after="0"/>
        <w:jc w:val="center"/>
        <w:rPr>
          <w:rStyle w:val="Strong"/>
          <w:rFonts w:eastAsia="Calibri" w:cs="Arial"/>
          <w:sz w:val="24"/>
          <w:szCs w:val="24"/>
        </w:rPr>
      </w:pPr>
    </w:p>
    <w:p w14:paraId="6A21CC09" w14:textId="77777777" w:rsidR="002D3D42" w:rsidRDefault="002D3D42" w:rsidP="002372D1">
      <w:pPr>
        <w:spacing w:after="0"/>
        <w:jc w:val="center"/>
        <w:rPr>
          <w:rStyle w:val="Strong"/>
          <w:rFonts w:eastAsia="Calibri" w:cs="Arial"/>
          <w:sz w:val="24"/>
          <w:szCs w:val="24"/>
        </w:rPr>
      </w:pPr>
    </w:p>
    <w:p w14:paraId="6A21CC0A" w14:textId="77777777" w:rsidR="002D3D42" w:rsidRDefault="002D3D42" w:rsidP="002372D1">
      <w:pPr>
        <w:spacing w:after="0"/>
        <w:jc w:val="center"/>
        <w:rPr>
          <w:rStyle w:val="Strong"/>
          <w:rFonts w:eastAsia="Calibri" w:cs="Arial"/>
          <w:sz w:val="24"/>
          <w:szCs w:val="24"/>
        </w:rPr>
      </w:pPr>
    </w:p>
    <w:p w14:paraId="6A21CC0B" w14:textId="77777777" w:rsidR="002D3D42" w:rsidRPr="002372D1" w:rsidRDefault="002D3D42" w:rsidP="002372D1">
      <w:pPr>
        <w:spacing w:after="0"/>
        <w:jc w:val="center"/>
        <w:rPr>
          <w:rStyle w:val="Strong"/>
          <w:rFonts w:cs="Arial"/>
          <w:sz w:val="24"/>
          <w:szCs w:val="24"/>
        </w:rPr>
      </w:pPr>
    </w:p>
    <w:p w14:paraId="6A21CC0C" w14:textId="77777777" w:rsidR="006245D0" w:rsidRPr="006245D0" w:rsidRDefault="006245D0" w:rsidP="006245D0">
      <w:pPr>
        <w:pStyle w:val="ListParagraph"/>
        <w:spacing w:after="0"/>
        <w:rPr>
          <w:rStyle w:val="Strong"/>
          <w:rFonts w:asciiTheme="minorHAnsi" w:hAnsiTheme="minorHAnsi" w:cs="Arial"/>
          <w:sz w:val="24"/>
          <w:szCs w:val="24"/>
        </w:rPr>
      </w:pPr>
    </w:p>
    <w:p w14:paraId="6A21CC0D" w14:textId="77777777" w:rsidR="006245D0" w:rsidRDefault="006245D0" w:rsidP="006245D0">
      <w:pPr>
        <w:pStyle w:val="ListParagraph"/>
        <w:spacing w:after="0"/>
        <w:rPr>
          <w:rStyle w:val="Strong"/>
          <w:rFonts w:asciiTheme="minorHAnsi" w:hAnsiTheme="minorHAnsi" w:cs="Arial"/>
          <w:sz w:val="24"/>
          <w:szCs w:val="24"/>
        </w:rPr>
      </w:pPr>
    </w:p>
    <w:p w14:paraId="6A21CC0E" w14:textId="77777777" w:rsidR="006245D0" w:rsidRPr="006245D0" w:rsidRDefault="006245D0" w:rsidP="006245D0">
      <w:pPr>
        <w:pStyle w:val="ListParagraph"/>
        <w:spacing w:after="0"/>
        <w:rPr>
          <w:rStyle w:val="Strong"/>
          <w:rFonts w:asciiTheme="minorHAnsi" w:hAnsiTheme="minorHAnsi" w:cs="Arial"/>
          <w:sz w:val="24"/>
          <w:szCs w:val="24"/>
        </w:rPr>
      </w:pPr>
    </w:p>
    <w:p w14:paraId="6A21CC0F" w14:textId="77777777" w:rsidR="006245D0" w:rsidRPr="00562712" w:rsidRDefault="006245D0" w:rsidP="006245D0">
      <w:pPr>
        <w:pStyle w:val="ListParagraph"/>
        <w:spacing w:after="0"/>
        <w:jc w:val="center"/>
        <w:rPr>
          <w:rStyle w:val="Strong"/>
          <w:rFonts w:asciiTheme="minorHAnsi" w:hAnsiTheme="minorHAnsi" w:cs="Arial"/>
          <w:b w:val="0"/>
          <w:sz w:val="24"/>
          <w:szCs w:val="24"/>
        </w:rPr>
      </w:pPr>
    </w:p>
    <w:p w14:paraId="6A21CC10" w14:textId="77777777" w:rsidR="00562712" w:rsidRPr="00562712" w:rsidRDefault="00562712" w:rsidP="00562712"/>
    <w:p w14:paraId="6A21CC11" w14:textId="77777777" w:rsidR="00562712" w:rsidRDefault="00562712" w:rsidP="00562712"/>
    <w:p w14:paraId="6A21CC12" w14:textId="77777777" w:rsidR="00244243" w:rsidRDefault="00244243" w:rsidP="00244243">
      <w:pPr>
        <w:jc w:val="center"/>
      </w:pPr>
    </w:p>
    <w:p w14:paraId="6A21CC13" w14:textId="77777777" w:rsidR="00244243" w:rsidRDefault="00244243" w:rsidP="00244243">
      <w:pPr>
        <w:jc w:val="center"/>
      </w:pPr>
    </w:p>
    <w:p w14:paraId="6A21CC14" w14:textId="77777777" w:rsidR="00244243" w:rsidRDefault="00244243" w:rsidP="00244243">
      <w:pPr>
        <w:jc w:val="center"/>
      </w:pPr>
    </w:p>
    <w:p w14:paraId="6A21CC15" w14:textId="77777777" w:rsidR="00244243" w:rsidRDefault="00244243" w:rsidP="00244243">
      <w:pPr>
        <w:jc w:val="center"/>
      </w:pPr>
    </w:p>
    <w:p w14:paraId="6A21CC16" w14:textId="77777777" w:rsidR="00244243" w:rsidRDefault="00244243" w:rsidP="00244243">
      <w:pPr>
        <w:jc w:val="center"/>
      </w:pPr>
    </w:p>
    <w:p w14:paraId="6A21CC17" w14:textId="77777777" w:rsidR="00244243" w:rsidRDefault="00244243" w:rsidP="00244243">
      <w:pPr>
        <w:jc w:val="center"/>
      </w:pPr>
    </w:p>
    <w:p w14:paraId="6A21CC18" w14:textId="77777777" w:rsidR="00244243" w:rsidRDefault="00244243" w:rsidP="00244243">
      <w:pPr>
        <w:jc w:val="center"/>
      </w:pPr>
    </w:p>
    <w:sectPr w:rsidR="002442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0D74CB"/>
    <w:multiLevelType w:val="hybridMultilevel"/>
    <w:tmpl w:val="B38A66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8CD7B09"/>
    <w:multiLevelType w:val="hybridMultilevel"/>
    <w:tmpl w:val="E5EC181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num w:numId="1">
    <w:abstractNumId w:val="0"/>
  </w:num>
  <w:num w:numId="2">
    <w:abstractNumId w:val="1"/>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EC0"/>
    <w:rsid w:val="00063306"/>
    <w:rsid w:val="000C4FD4"/>
    <w:rsid w:val="000E3CDA"/>
    <w:rsid w:val="001003B5"/>
    <w:rsid w:val="00152F67"/>
    <w:rsid w:val="001761C5"/>
    <w:rsid w:val="002372D1"/>
    <w:rsid w:val="00244243"/>
    <w:rsid w:val="002C5235"/>
    <w:rsid w:val="002D3D42"/>
    <w:rsid w:val="00383F03"/>
    <w:rsid w:val="00396C60"/>
    <w:rsid w:val="003B706C"/>
    <w:rsid w:val="00435BD7"/>
    <w:rsid w:val="004D0388"/>
    <w:rsid w:val="00562712"/>
    <w:rsid w:val="00610084"/>
    <w:rsid w:val="006245D0"/>
    <w:rsid w:val="0063689C"/>
    <w:rsid w:val="00657A7B"/>
    <w:rsid w:val="007905A8"/>
    <w:rsid w:val="007C68E8"/>
    <w:rsid w:val="008C752B"/>
    <w:rsid w:val="008F36C5"/>
    <w:rsid w:val="00997360"/>
    <w:rsid w:val="009C2F12"/>
    <w:rsid w:val="00A64951"/>
    <w:rsid w:val="00A93FF9"/>
    <w:rsid w:val="00B31083"/>
    <w:rsid w:val="00B41BC1"/>
    <w:rsid w:val="00CC774F"/>
    <w:rsid w:val="00CD4945"/>
    <w:rsid w:val="00CF20D0"/>
    <w:rsid w:val="00D96DB2"/>
    <w:rsid w:val="00E07D63"/>
    <w:rsid w:val="00E57428"/>
    <w:rsid w:val="00F11045"/>
    <w:rsid w:val="00F14F2F"/>
    <w:rsid w:val="00F20EC0"/>
    <w:rsid w:val="00F307D3"/>
    <w:rsid w:val="00F83381"/>
    <w:rsid w:val="130A4A7E"/>
    <w:rsid w:val="2C3DC852"/>
    <w:rsid w:val="31360C8F"/>
    <w:rsid w:val="426146FE"/>
    <w:rsid w:val="468EA989"/>
    <w:rsid w:val="55AB1B52"/>
    <w:rsid w:val="78CD0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1CB22"/>
  <w15:docId w15:val="{57AFDC83-534A-4DDD-A522-A4454E25A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0EC0"/>
    <w:rPr>
      <w:color w:val="0000FF" w:themeColor="hyperlink"/>
      <w:u w:val="single"/>
    </w:rPr>
  </w:style>
  <w:style w:type="paragraph" w:styleId="BalloonText">
    <w:name w:val="Balloon Text"/>
    <w:basedOn w:val="Normal"/>
    <w:link w:val="BalloonTextChar"/>
    <w:uiPriority w:val="99"/>
    <w:semiHidden/>
    <w:unhideWhenUsed/>
    <w:rsid w:val="002442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4243"/>
    <w:rPr>
      <w:rFonts w:ascii="Tahoma" w:hAnsi="Tahoma" w:cs="Tahoma"/>
      <w:sz w:val="16"/>
      <w:szCs w:val="16"/>
    </w:rPr>
  </w:style>
  <w:style w:type="paragraph" w:styleId="ListParagraph">
    <w:name w:val="List Paragraph"/>
    <w:basedOn w:val="Normal"/>
    <w:uiPriority w:val="34"/>
    <w:qFormat/>
    <w:rsid w:val="00562712"/>
    <w:pPr>
      <w:ind w:left="720"/>
      <w:contextualSpacing/>
    </w:pPr>
    <w:rPr>
      <w:rFonts w:ascii="Calibri" w:eastAsia="Calibri" w:hAnsi="Calibri" w:cs="Times New Roman"/>
    </w:rPr>
  </w:style>
  <w:style w:type="character" w:styleId="Strong">
    <w:name w:val="Strong"/>
    <w:basedOn w:val="DefaultParagraphFont"/>
    <w:qFormat/>
    <w:rsid w:val="00562712"/>
    <w:rPr>
      <w:b/>
      <w:bCs/>
    </w:rPr>
  </w:style>
  <w:style w:type="character" w:customStyle="1" w:styleId="a-size-large1">
    <w:name w:val="a-size-large1"/>
    <w:basedOn w:val="DefaultParagraphFont"/>
    <w:rsid w:val="000C4FD4"/>
    <w:rPr>
      <w:rFonts w:ascii="Arial" w:hAnsi="Arial" w:cs="Arial" w:hint="default"/>
    </w:rPr>
  </w:style>
  <w:style w:type="character" w:customStyle="1" w:styleId="headingChar">
    <w:name w:val="heading Char"/>
    <w:link w:val="heading"/>
    <w:locked/>
    <w:rsid w:val="00F11045"/>
    <w:rPr>
      <w:b/>
      <w:sz w:val="24"/>
    </w:rPr>
  </w:style>
  <w:style w:type="paragraph" w:customStyle="1" w:styleId="heading">
    <w:name w:val="heading"/>
    <w:basedOn w:val="Normal"/>
    <w:link w:val="headingChar"/>
    <w:rsid w:val="00F11045"/>
    <w:pPr>
      <w:tabs>
        <w:tab w:val="left" w:pos="720"/>
        <w:tab w:val="left" w:pos="1440"/>
        <w:tab w:val="left" w:pos="2160"/>
        <w:tab w:val="left" w:pos="2880"/>
      </w:tabs>
      <w:overflowPunct w:val="0"/>
      <w:autoSpaceDE w:val="0"/>
      <w:autoSpaceDN w:val="0"/>
      <w:adjustRightInd w:val="0"/>
      <w:spacing w:before="240" w:after="120" w:line="240" w:lineRule="auto"/>
      <w:ind w:left="3600" w:hanging="3600"/>
    </w:pPr>
    <w:rPr>
      <w:b/>
      <w:sz w:val="24"/>
    </w:rPr>
  </w:style>
  <w:style w:type="paragraph" w:styleId="NormalWeb">
    <w:name w:val="Normal (Web)"/>
    <w:basedOn w:val="Normal"/>
    <w:uiPriority w:val="99"/>
    <w:semiHidden/>
    <w:unhideWhenUsed/>
    <w:rsid w:val="00E07D6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677784">
      <w:bodyDiv w:val="1"/>
      <w:marLeft w:val="0"/>
      <w:marRight w:val="0"/>
      <w:marTop w:val="0"/>
      <w:marBottom w:val="0"/>
      <w:divBdr>
        <w:top w:val="none" w:sz="0" w:space="0" w:color="auto"/>
        <w:left w:val="none" w:sz="0" w:space="0" w:color="auto"/>
        <w:bottom w:val="none" w:sz="0" w:space="0" w:color="auto"/>
        <w:right w:val="none" w:sz="0" w:space="0" w:color="auto"/>
      </w:divBdr>
    </w:div>
    <w:div w:id="1323318064">
      <w:bodyDiv w:val="1"/>
      <w:marLeft w:val="0"/>
      <w:marRight w:val="0"/>
      <w:marTop w:val="0"/>
      <w:marBottom w:val="0"/>
      <w:divBdr>
        <w:top w:val="none" w:sz="0" w:space="0" w:color="auto"/>
        <w:left w:val="none" w:sz="0" w:space="0" w:color="auto"/>
        <w:bottom w:val="none" w:sz="0" w:space="0" w:color="auto"/>
        <w:right w:val="none" w:sz="0" w:space="0" w:color="auto"/>
      </w:divBdr>
    </w:div>
    <w:div w:id="1456294710">
      <w:bodyDiv w:val="1"/>
      <w:marLeft w:val="0"/>
      <w:marRight w:val="0"/>
      <w:marTop w:val="0"/>
      <w:marBottom w:val="0"/>
      <w:divBdr>
        <w:top w:val="none" w:sz="0" w:space="0" w:color="auto"/>
        <w:left w:val="none" w:sz="0" w:space="0" w:color="auto"/>
        <w:bottom w:val="none" w:sz="0" w:space="0" w:color="auto"/>
        <w:right w:val="none" w:sz="0" w:space="0" w:color="auto"/>
      </w:divBdr>
    </w:div>
    <w:div w:id="1915431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aura.phillips@sm.uwtsd.ac.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5" Type="http://schemas.openxmlformats.org/officeDocument/2006/relationships/numbering" Target="numbering.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hyperlink" Target="http://www.uwtsd.ac.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57B18F4F1DDF4E9781F690CAB90888" ma:contentTypeVersion="4" ma:contentTypeDescription="Create a new document." ma:contentTypeScope="" ma:versionID="a8771b55348514b3119706f5679b8c1b">
  <xsd:schema xmlns:xsd="http://www.w3.org/2001/XMLSchema" xmlns:xs="http://www.w3.org/2001/XMLSchema" xmlns:p="http://schemas.microsoft.com/office/2006/metadata/properties" xmlns:ns2="e9346c69-e45b-4b17-827a-3d9711b8be6a" targetNamespace="http://schemas.microsoft.com/office/2006/metadata/properties" ma:root="true" ma:fieldsID="72c23beb464f9693ffbc6f975e3e92d3" ns2:_="">
    <xsd:import namespace="e9346c69-e45b-4b17-827a-3d9711b8be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346c69-e45b-4b17-827a-3d9711b8be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BDAD46-A054-4D50-A4E9-F92EEB51C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346c69-e45b-4b17-827a-3d9711b8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42F17D-0C87-43E5-8670-85B6FC6F1006}">
  <ds:schemaRefs>
    <ds:schemaRef ds:uri="http://schemas.microsoft.com/sharepoint/v3/contenttype/forms"/>
  </ds:schemaRefs>
</ds:datastoreItem>
</file>

<file path=customXml/itemProps3.xml><?xml version="1.0" encoding="utf-8"?>
<ds:datastoreItem xmlns:ds="http://schemas.openxmlformats.org/officeDocument/2006/customXml" ds:itemID="{26639EB1-85CD-4BD4-B736-E6390377151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1D124F7-2966-49E1-ABE2-7C72FCE71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735</Words>
  <Characters>4420</Characters>
  <Application>Microsoft Office Word</Application>
  <DocSecurity>0</DocSecurity>
  <Lines>276</Lines>
  <Paragraphs>198</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Phillips, Laura</dc:creator>
  <cp:lastModifiedBy>Laura Hutchings</cp:lastModifiedBy>
  <cp:revision>2</cp:revision>
  <cp:lastPrinted>2017-10-25T11:43:00Z</cp:lastPrinted>
  <dcterms:created xsi:type="dcterms:W3CDTF">2021-04-15T09:53:00Z</dcterms:created>
  <dcterms:modified xsi:type="dcterms:W3CDTF">2021-04-15T09:53:00Z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0x0101008F57B18F4F1DDF4E9781F690CAB90888</vt:lpwstr>
  </property>
</Properties>
</file>