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D69BFD" w14:textId="420455F4" w:rsidR="00E71612" w:rsidRPr="00FE1470" w:rsidRDefault="00E71612" w:rsidP="00FE1470">
      <w:pPr>
        <w:spacing w:line="360" w:lineRule="auto"/>
        <w:rPr>
          <w:rFonts w:ascii="Arial" w:hAnsi="Arial" w:cs="Arial"/>
          <w:sz w:val="22"/>
          <w:szCs w:val="22"/>
        </w:rPr>
      </w:pPr>
      <w:r w:rsidRPr="00FE1470">
        <w:rPr>
          <w:rFonts w:ascii="Arial" w:hAnsi="Arial" w:cs="Arial"/>
          <w:noProof/>
          <w:sz w:val="22"/>
          <w:szCs w:val="22"/>
        </w:rPr>
        <w:drawing>
          <wp:inline distT="0" distB="0" distL="0" distR="0" wp14:anchorId="3B625466" wp14:editId="464C8FF7">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7910621B" w14:textId="77777777" w:rsidR="007057D6" w:rsidRPr="00FE1470" w:rsidRDefault="007057D6" w:rsidP="00FE1470">
      <w:pPr>
        <w:spacing w:line="360" w:lineRule="auto"/>
        <w:rPr>
          <w:rFonts w:ascii="Arial" w:hAnsi="Arial" w:cs="Arial"/>
          <w:sz w:val="22"/>
          <w:szCs w:val="22"/>
        </w:rPr>
      </w:pPr>
    </w:p>
    <w:p w14:paraId="3901B815" w14:textId="77777777" w:rsidR="007057D6" w:rsidRPr="00FE1470" w:rsidRDefault="007057D6" w:rsidP="00FE1470">
      <w:pPr>
        <w:spacing w:line="360" w:lineRule="auto"/>
        <w:rPr>
          <w:rFonts w:ascii="Arial" w:hAnsi="Arial" w:cs="Arial"/>
          <w:sz w:val="22"/>
          <w:szCs w:val="22"/>
        </w:rPr>
      </w:pPr>
    </w:p>
    <w:p w14:paraId="1F980128" w14:textId="77777777" w:rsidR="007057D6" w:rsidRPr="00FE1470" w:rsidRDefault="007057D6" w:rsidP="00FE1470">
      <w:pPr>
        <w:spacing w:line="360" w:lineRule="auto"/>
        <w:rPr>
          <w:rFonts w:ascii="Arial" w:hAnsi="Arial" w:cs="Arial"/>
          <w:sz w:val="22"/>
          <w:szCs w:val="22"/>
        </w:rPr>
      </w:pPr>
    </w:p>
    <w:p w14:paraId="1972C4F7" w14:textId="2805D3C3" w:rsidR="007057D6" w:rsidRPr="00FE1470" w:rsidRDefault="00DE46EE" w:rsidP="00FE1470">
      <w:pPr>
        <w:spacing w:line="360" w:lineRule="auto"/>
        <w:rPr>
          <w:rFonts w:ascii="Arial" w:eastAsia="Arial Nova" w:hAnsi="Arial" w:cs="Arial"/>
          <w:sz w:val="22"/>
          <w:szCs w:val="22"/>
          <w:lang w:eastAsia="zh-CN"/>
        </w:rPr>
      </w:pPr>
      <w:r w:rsidRPr="00FE1470">
        <w:rPr>
          <w:rFonts w:ascii="Arial" w:eastAsia="Arial Nova" w:hAnsi="Arial" w:cs="Arial"/>
          <w:sz w:val="22"/>
          <w:szCs w:val="22"/>
          <w:lang w:eastAsia="zh-CN"/>
        </w:rPr>
        <w:t>N</w:t>
      </w:r>
      <w:r w:rsidR="007057D6" w:rsidRPr="00FE1470">
        <w:rPr>
          <w:rFonts w:ascii="Arial" w:eastAsia="Arial Nova" w:hAnsi="Arial" w:cs="Arial"/>
          <w:sz w:val="22"/>
          <w:szCs w:val="22"/>
          <w:lang w:eastAsia="zh-CN"/>
        </w:rPr>
        <w:t>ame: Eduarda Pimentel</w:t>
      </w:r>
    </w:p>
    <w:p w14:paraId="62FAEEF3" w14:textId="77777777" w:rsidR="007057D6" w:rsidRPr="00FE1470" w:rsidRDefault="007057D6" w:rsidP="00FE1470">
      <w:pPr>
        <w:spacing w:line="360" w:lineRule="auto"/>
        <w:rPr>
          <w:rFonts w:ascii="Arial" w:eastAsia="Arial Nova" w:hAnsi="Arial" w:cs="Arial"/>
          <w:sz w:val="22"/>
          <w:szCs w:val="22"/>
          <w:lang w:eastAsia="zh-CN"/>
        </w:rPr>
      </w:pPr>
      <w:r w:rsidRPr="00FE1470">
        <w:rPr>
          <w:rFonts w:ascii="Arial" w:eastAsia="Arial Nova" w:hAnsi="Arial" w:cs="Arial"/>
          <w:sz w:val="22"/>
          <w:szCs w:val="22"/>
          <w:lang w:eastAsia="zh-CN"/>
        </w:rPr>
        <w:t>Student ID: 2436860</w:t>
      </w:r>
    </w:p>
    <w:p w14:paraId="4FADDB75" w14:textId="577619BB" w:rsidR="007057D6" w:rsidRPr="00FE1470" w:rsidRDefault="007057D6" w:rsidP="00FE1470">
      <w:pPr>
        <w:spacing w:line="360" w:lineRule="auto"/>
        <w:rPr>
          <w:rFonts w:ascii="Arial" w:eastAsia="Arial Nova" w:hAnsi="Arial" w:cs="Arial"/>
          <w:sz w:val="22"/>
          <w:szCs w:val="22"/>
          <w:lang w:eastAsia="zh-CN"/>
        </w:rPr>
      </w:pPr>
      <w:r w:rsidRPr="00FE1470">
        <w:rPr>
          <w:rFonts w:ascii="Arial" w:eastAsia="Arial Nova" w:hAnsi="Arial" w:cs="Arial"/>
          <w:sz w:val="22"/>
          <w:szCs w:val="22"/>
          <w:lang w:eastAsia="zh-CN"/>
        </w:rPr>
        <w:t>Module Code: LCHS400</w:t>
      </w:r>
      <w:r w:rsidR="00DE46EE" w:rsidRPr="00FE1470">
        <w:rPr>
          <w:rFonts w:ascii="Arial" w:eastAsia="Arial Nova" w:hAnsi="Arial" w:cs="Arial"/>
          <w:sz w:val="22"/>
          <w:szCs w:val="22"/>
          <w:lang w:eastAsia="zh-CN"/>
        </w:rPr>
        <w:t>3</w:t>
      </w:r>
    </w:p>
    <w:p w14:paraId="5BC90905" w14:textId="54518838" w:rsidR="007057D6" w:rsidRPr="00FE1470" w:rsidRDefault="007057D6" w:rsidP="00FE1470">
      <w:pPr>
        <w:spacing w:line="360" w:lineRule="auto"/>
        <w:rPr>
          <w:rFonts w:ascii="Arial" w:eastAsia="Arial Nova" w:hAnsi="Arial" w:cs="Arial"/>
          <w:sz w:val="22"/>
          <w:szCs w:val="22"/>
          <w:lang w:eastAsia="zh-CN"/>
        </w:rPr>
      </w:pPr>
      <w:r w:rsidRPr="00FE1470">
        <w:rPr>
          <w:rFonts w:ascii="Arial" w:eastAsia="Arial Nova" w:hAnsi="Arial" w:cs="Arial"/>
          <w:sz w:val="22"/>
          <w:szCs w:val="22"/>
          <w:lang w:eastAsia="zh-CN"/>
        </w:rPr>
        <w:t xml:space="preserve">Module: </w:t>
      </w:r>
      <w:r w:rsidR="00DE46EE" w:rsidRPr="00FE1470">
        <w:rPr>
          <w:rFonts w:ascii="Arial" w:eastAsia="Arial Nova" w:hAnsi="Arial" w:cs="Arial"/>
          <w:sz w:val="22"/>
          <w:szCs w:val="22"/>
          <w:lang w:eastAsia="zh-CN"/>
        </w:rPr>
        <w:t>Introduction to Health and Social Care</w:t>
      </w:r>
    </w:p>
    <w:p w14:paraId="4A6BE5C6" w14:textId="11328BC0" w:rsidR="007057D6" w:rsidRPr="00FE1470" w:rsidRDefault="007057D6" w:rsidP="00FE1470">
      <w:pPr>
        <w:spacing w:line="360" w:lineRule="auto"/>
        <w:rPr>
          <w:rFonts w:ascii="Arial" w:eastAsia="Arial Nova" w:hAnsi="Arial" w:cs="Arial"/>
          <w:sz w:val="22"/>
          <w:szCs w:val="22"/>
          <w:lang w:eastAsia="zh-CN"/>
        </w:rPr>
      </w:pPr>
      <w:r w:rsidRPr="00FE1470">
        <w:rPr>
          <w:rFonts w:ascii="Arial" w:eastAsia="Arial Nova" w:hAnsi="Arial" w:cs="Arial"/>
          <w:sz w:val="22"/>
          <w:szCs w:val="22"/>
          <w:lang w:eastAsia="zh-CN"/>
        </w:rPr>
        <w:t xml:space="preserve">Lecturer: </w:t>
      </w:r>
      <w:r w:rsidR="00DE46EE" w:rsidRPr="00FE1470">
        <w:rPr>
          <w:rFonts w:ascii="Arial" w:eastAsia="Arial Nova" w:hAnsi="Arial" w:cs="Arial"/>
          <w:sz w:val="22"/>
          <w:szCs w:val="22"/>
          <w:lang w:eastAsia="zh-CN"/>
        </w:rPr>
        <w:t xml:space="preserve">Dr. Aishat Bakre </w:t>
      </w:r>
    </w:p>
    <w:p w14:paraId="7DCF6C18" w14:textId="77777777" w:rsidR="007057D6" w:rsidRPr="00FE1470" w:rsidRDefault="007057D6" w:rsidP="00FE1470">
      <w:pPr>
        <w:spacing w:line="360" w:lineRule="auto"/>
        <w:rPr>
          <w:rFonts w:ascii="Arial" w:hAnsi="Arial" w:cs="Arial"/>
          <w:sz w:val="22"/>
          <w:szCs w:val="22"/>
        </w:rPr>
      </w:pPr>
    </w:p>
    <w:p w14:paraId="56DF4AA6" w14:textId="77777777" w:rsidR="007057D6" w:rsidRPr="00FE1470" w:rsidRDefault="007057D6" w:rsidP="00FE1470">
      <w:pPr>
        <w:spacing w:line="360" w:lineRule="auto"/>
        <w:rPr>
          <w:rFonts w:ascii="Arial" w:hAnsi="Arial" w:cs="Arial"/>
          <w:sz w:val="22"/>
          <w:szCs w:val="22"/>
        </w:rPr>
      </w:pPr>
    </w:p>
    <w:p w14:paraId="555074E2" w14:textId="77777777" w:rsidR="007057D6" w:rsidRPr="00FE1470" w:rsidRDefault="007057D6" w:rsidP="00FE1470">
      <w:pPr>
        <w:spacing w:line="360" w:lineRule="auto"/>
        <w:rPr>
          <w:rFonts w:ascii="Arial" w:hAnsi="Arial" w:cs="Arial"/>
          <w:sz w:val="22"/>
          <w:szCs w:val="22"/>
        </w:rPr>
      </w:pPr>
    </w:p>
    <w:p w14:paraId="56C6ADDF" w14:textId="77777777" w:rsidR="007057D6" w:rsidRPr="00FE1470" w:rsidRDefault="007057D6" w:rsidP="00FE1470">
      <w:pPr>
        <w:spacing w:line="360" w:lineRule="auto"/>
        <w:rPr>
          <w:rFonts w:ascii="Arial" w:hAnsi="Arial" w:cs="Arial"/>
          <w:sz w:val="22"/>
          <w:szCs w:val="22"/>
        </w:rPr>
      </w:pPr>
    </w:p>
    <w:p w14:paraId="72C009CD" w14:textId="3CF64710" w:rsidR="007057D6" w:rsidRPr="00FE1470" w:rsidRDefault="007057D6" w:rsidP="00FE1470">
      <w:pPr>
        <w:spacing w:line="360" w:lineRule="auto"/>
        <w:jc w:val="both"/>
        <w:rPr>
          <w:rFonts w:ascii="Arial" w:hAnsi="Arial" w:cs="Arial"/>
          <w:sz w:val="22"/>
          <w:szCs w:val="22"/>
          <w:lang w:eastAsia="zh-CN"/>
        </w:rPr>
      </w:pPr>
      <w:r w:rsidRPr="00FE1470">
        <w:rPr>
          <w:rFonts w:ascii="Arial" w:hAnsi="Arial" w:cs="Arial"/>
          <w:sz w:val="22"/>
          <w:szCs w:val="22"/>
          <w:lang w:eastAsia="zh-CN"/>
        </w:rPr>
        <w:t xml:space="preserve">Submitted on:    </w:t>
      </w:r>
      <w:r w:rsidR="00D218BB">
        <w:rPr>
          <w:rFonts w:ascii="Arial" w:hAnsi="Arial" w:cs="Arial"/>
          <w:sz w:val="22"/>
          <w:szCs w:val="22"/>
          <w:lang w:eastAsia="zh-CN"/>
        </w:rPr>
        <w:t>04</w:t>
      </w:r>
      <w:r w:rsidR="00D218BB" w:rsidRPr="00D218BB">
        <w:rPr>
          <w:rFonts w:ascii="Arial" w:hAnsi="Arial" w:cs="Arial"/>
          <w:sz w:val="22"/>
          <w:szCs w:val="22"/>
          <w:vertAlign w:val="superscript"/>
          <w:lang w:eastAsia="zh-CN"/>
        </w:rPr>
        <w:t>th</w:t>
      </w:r>
      <w:r w:rsidR="00D218BB">
        <w:rPr>
          <w:rFonts w:ascii="Arial" w:hAnsi="Arial" w:cs="Arial"/>
          <w:sz w:val="22"/>
          <w:szCs w:val="22"/>
          <w:lang w:eastAsia="zh-CN"/>
        </w:rPr>
        <w:t xml:space="preserve"> of April 2026</w:t>
      </w:r>
    </w:p>
    <w:p w14:paraId="3BB6E6C6" w14:textId="7FCDB539" w:rsidR="00C446D9" w:rsidRPr="00FE1470" w:rsidRDefault="00C446D9" w:rsidP="00FE1470">
      <w:pPr>
        <w:spacing w:line="360" w:lineRule="auto"/>
        <w:rPr>
          <w:rFonts w:ascii="Arial" w:hAnsi="Arial" w:cs="Arial"/>
          <w:sz w:val="22"/>
          <w:szCs w:val="22"/>
        </w:rPr>
      </w:pPr>
    </w:p>
    <w:p w14:paraId="11AE4CF6" w14:textId="77777777" w:rsidR="00C446D9" w:rsidRPr="00FE1470" w:rsidRDefault="00C446D9" w:rsidP="00FE1470">
      <w:pPr>
        <w:spacing w:line="360" w:lineRule="auto"/>
        <w:rPr>
          <w:rFonts w:ascii="Arial" w:hAnsi="Arial" w:cs="Arial"/>
          <w:sz w:val="22"/>
          <w:szCs w:val="22"/>
        </w:rPr>
      </w:pPr>
      <w:r w:rsidRPr="00FE1470">
        <w:rPr>
          <w:rFonts w:ascii="Arial" w:hAnsi="Arial" w:cs="Arial"/>
          <w:sz w:val="22"/>
          <w:szCs w:val="22"/>
        </w:rPr>
        <w:br w:type="page"/>
      </w:r>
    </w:p>
    <w:p w14:paraId="0BC95650" w14:textId="01DC4A93" w:rsidR="00003FF1" w:rsidRPr="00FE1470" w:rsidRDefault="00003FF1" w:rsidP="00FE1470">
      <w:pPr>
        <w:spacing w:after="0" w:line="360" w:lineRule="auto"/>
        <w:rPr>
          <w:rFonts w:ascii="Arial" w:eastAsia="Times New Roman" w:hAnsi="Arial" w:cs="Arial"/>
          <w:b/>
          <w:bCs/>
          <w:kern w:val="0"/>
          <w:sz w:val="22"/>
          <w:szCs w:val="22"/>
          <w14:ligatures w14:val="none"/>
        </w:rPr>
      </w:pPr>
    </w:p>
    <w:sdt>
      <w:sdtPr>
        <w:rPr>
          <w:rFonts w:ascii="Arial" w:hAnsi="Arial" w:cs="Arial"/>
          <w:sz w:val="22"/>
          <w:szCs w:val="22"/>
          <w:lang w:eastAsia="zh-CN"/>
        </w:rPr>
        <w:id w:val="100920263"/>
        <w:docPartObj>
          <w:docPartGallery w:val="Table of Contents"/>
          <w:docPartUnique/>
        </w:docPartObj>
      </w:sdtPr>
      <w:sdtEndPr>
        <w:rPr>
          <w:b/>
          <w:bCs/>
          <w:noProof/>
        </w:rPr>
      </w:sdtEndPr>
      <w:sdtContent>
        <w:p w14:paraId="0AA9413A" w14:textId="77777777" w:rsidR="00003FF1" w:rsidRPr="00FE1470" w:rsidRDefault="00003FF1" w:rsidP="00FE1470">
          <w:pPr>
            <w:keepNext/>
            <w:keepLines/>
            <w:spacing w:before="480" w:after="0" w:line="360" w:lineRule="auto"/>
            <w:rPr>
              <w:rFonts w:ascii="Arial" w:eastAsiaTheme="majorEastAsia" w:hAnsi="Arial" w:cs="Arial"/>
              <w:bCs/>
              <w:color w:val="0F4761" w:themeColor="accent1" w:themeShade="BF"/>
              <w:kern w:val="0"/>
              <w:sz w:val="22"/>
              <w:szCs w:val="22"/>
              <w:lang w:val="en-US" w:eastAsia="en-US"/>
              <w14:ligatures w14:val="none"/>
            </w:rPr>
          </w:pPr>
          <w:r w:rsidRPr="00FE1470">
            <w:rPr>
              <w:rFonts w:ascii="Arial" w:eastAsiaTheme="majorEastAsia" w:hAnsi="Arial" w:cs="Arial"/>
              <w:bCs/>
              <w:color w:val="0F4761" w:themeColor="accent1" w:themeShade="BF"/>
              <w:kern w:val="0"/>
              <w:sz w:val="22"/>
              <w:szCs w:val="22"/>
              <w:lang w:val="en-US" w:eastAsia="en-US"/>
              <w14:ligatures w14:val="none"/>
            </w:rPr>
            <w:t>Table of Contents</w:t>
          </w:r>
        </w:p>
        <w:p w14:paraId="413AFD58" w14:textId="7A58B789" w:rsidR="00D218BB" w:rsidRDefault="00003FF1">
          <w:pPr>
            <w:pStyle w:val="TOC1"/>
            <w:tabs>
              <w:tab w:val="right" w:leader="dot" w:pos="9016"/>
            </w:tabs>
            <w:rPr>
              <w:rFonts w:asciiTheme="minorHAnsi" w:hAnsiTheme="minorHAnsi" w:cstheme="minorBidi"/>
              <w:b w:val="0"/>
              <w:bCs w:val="0"/>
              <w:i w:val="0"/>
              <w:iCs w:val="0"/>
              <w:noProof/>
              <w:lang w:eastAsia="en-GB"/>
            </w:rPr>
          </w:pPr>
          <w:r w:rsidRPr="00FE1470">
            <w:rPr>
              <w:rFonts w:ascii="Arial" w:hAnsi="Arial" w:cs="Arial"/>
              <w:b w:val="0"/>
              <w:bCs w:val="0"/>
              <w:sz w:val="22"/>
              <w:szCs w:val="22"/>
            </w:rPr>
            <w:fldChar w:fldCharType="begin"/>
          </w:r>
          <w:r w:rsidRPr="00FE1470">
            <w:rPr>
              <w:rFonts w:ascii="Arial" w:hAnsi="Arial" w:cs="Arial"/>
              <w:sz w:val="22"/>
              <w:szCs w:val="22"/>
            </w:rPr>
            <w:instrText xml:space="preserve"> TOC \o "1-3" \h \z \u </w:instrText>
          </w:r>
          <w:r w:rsidRPr="00FE1470">
            <w:rPr>
              <w:rFonts w:ascii="Arial" w:hAnsi="Arial" w:cs="Arial"/>
              <w:b w:val="0"/>
              <w:bCs w:val="0"/>
              <w:sz w:val="22"/>
              <w:szCs w:val="22"/>
            </w:rPr>
            <w:fldChar w:fldCharType="separate"/>
          </w:r>
          <w:hyperlink w:anchor="_Toc226194638" w:history="1">
            <w:r w:rsidR="00D218BB" w:rsidRPr="00513D7A">
              <w:rPr>
                <w:rStyle w:val="Hyperlink"/>
                <w:rFonts w:ascii="Arial" w:hAnsi="Arial" w:cs="Arial"/>
                <w:noProof/>
              </w:rPr>
              <w:t>Communication, Administration, and Collaborative Working in the Care of Mrs Mann case study</w:t>
            </w:r>
            <w:r w:rsidR="00D218BB">
              <w:rPr>
                <w:noProof/>
                <w:webHidden/>
              </w:rPr>
              <w:tab/>
            </w:r>
            <w:r w:rsidR="00D218BB">
              <w:rPr>
                <w:noProof/>
                <w:webHidden/>
              </w:rPr>
              <w:fldChar w:fldCharType="begin"/>
            </w:r>
            <w:r w:rsidR="00D218BB">
              <w:rPr>
                <w:noProof/>
                <w:webHidden/>
              </w:rPr>
              <w:instrText xml:space="preserve"> PAGEREF _Toc226194638 \h </w:instrText>
            </w:r>
            <w:r w:rsidR="00D218BB">
              <w:rPr>
                <w:noProof/>
                <w:webHidden/>
              </w:rPr>
            </w:r>
            <w:r w:rsidR="00D218BB">
              <w:rPr>
                <w:noProof/>
                <w:webHidden/>
              </w:rPr>
              <w:fldChar w:fldCharType="separate"/>
            </w:r>
            <w:r w:rsidR="00D218BB">
              <w:rPr>
                <w:noProof/>
                <w:webHidden/>
              </w:rPr>
              <w:t>3</w:t>
            </w:r>
            <w:r w:rsidR="00D218BB">
              <w:rPr>
                <w:noProof/>
                <w:webHidden/>
              </w:rPr>
              <w:fldChar w:fldCharType="end"/>
            </w:r>
          </w:hyperlink>
        </w:p>
        <w:p w14:paraId="0F15E540" w14:textId="07948323" w:rsidR="00D218BB" w:rsidRDefault="00D218BB">
          <w:pPr>
            <w:pStyle w:val="TOC2"/>
            <w:tabs>
              <w:tab w:val="right" w:leader="dot" w:pos="9016"/>
            </w:tabs>
            <w:rPr>
              <w:rFonts w:asciiTheme="minorHAnsi" w:hAnsiTheme="minorHAnsi" w:cstheme="minorBidi"/>
              <w:b w:val="0"/>
              <w:bCs w:val="0"/>
              <w:noProof/>
              <w:sz w:val="24"/>
              <w:szCs w:val="24"/>
              <w:lang w:eastAsia="en-GB"/>
            </w:rPr>
          </w:pPr>
          <w:hyperlink w:anchor="_Toc226194639" w:history="1">
            <w:r w:rsidRPr="00513D7A">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_Toc226194639 \h </w:instrText>
            </w:r>
            <w:r>
              <w:rPr>
                <w:noProof/>
                <w:webHidden/>
              </w:rPr>
            </w:r>
            <w:r>
              <w:rPr>
                <w:noProof/>
                <w:webHidden/>
              </w:rPr>
              <w:fldChar w:fldCharType="separate"/>
            </w:r>
            <w:r>
              <w:rPr>
                <w:noProof/>
                <w:webHidden/>
              </w:rPr>
              <w:t>3</w:t>
            </w:r>
            <w:r>
              <w:rPr>
                <w:noProof/>
                <w:webHidden/>
              </w:rPr>
              <w:fldChar w:fldCharType="end"/>
            </w:r>
          </w:hyperlink>
        </w:p>
        <w:p w14:paraId="56088F48" w14:textId="70190B7F" w:rsidR="00D218BB" w:rsidRDefault="00D218BB">
          <w:pPr>
            <w:pStyle w:val="TOC2"/>
            <w:tabs>
              <w:tab w:val="right" w:leader="dot" w:pos="9016"/>
            </w:tabs>
            <w:rPr>
              <w:rFonts w:asciiTheme="minorHAnsi" w:hAnsiTheme="minorHAnsi" w:cstheme="minorBidi"/>
              <w:b w:val="0"/>
              <w:bCs w:val="0"/>
              <w:noProof/>
              <w:sz w:val="24"/>
              <w:szCs w:val="24"/>
              <w:lang w:eastAsia="en-GB"/>
            </w:rPr>
          </w:pPr>
          <w:hyperlink w:anchor="_Toc226194640" w:history="1">
            <w:r w:rsidRPr="00513D7A">
              <w:rPr>
                <w:rStyle w:val="Hyperlink"/>
                <w:rFonts w:ascii="Arial" w:hAnsi="Arial" w:cs="Arial"/>
                <w:noProof/>
              </w:rPr>
              <w:t>The Importance of Effective Communication in Mrs Mann’s Care</w:t>
            </w:r>
            <w:r>
              <w:rPr>
                <w:noProof/>
                <w:webHidden/>
              </w:rPr>
              <w:tab/>
            </w:r>
            <w:r>
              <w:rPr>
                <w:noProof/>
                <w:webHidden/>
              </w:rPr>
              <w:fldChar w:fldCharType="begin"/>
            </w:r>
            <w:r>
              <w:rPr>
                <w:noProof/>
                <w:webHidden/>
              </w:rPr>
              <w:instrText xml:space="preserve"> PAGEREF _Toc226194640 \h </w:instrText>
            </w:r>
            <w:r>
              <w:rPr>
                <w:noProof/>
                <w:webHidden/>
              </w:rPr>
            </w:r>
            <w:r>
              <w:rPr>
                <w:noProof/>
                <w:webHidden/>
              </w:rPr>
              <w:fldChar w:fldCharType="separate"/>
            </w:r>
            <w:r>
              <w:rPr>
                <w:noProof/>
                <w:webHidden/>
              </w:rPr>
              <w:t>3</w:t>
            </w:r>
            <w:r>
              <w:rPr>
                <w:noProof/>
                <w:webHidden/>
              </w:rPr>
              <w:fldChar w:fldCharType="end"/>
            </w:r>
          </w:hyperlink>
        </w:p>
        <w:p w14:paraId="216D9E7E" w14:textId="69EF6638" w:rsidR="00D218BB" w:rsidRDefault="00D218BB">
          <w:pPr>
            <w:pStyle w:val="TOC2"/>
            <w:tabs>
              <w:tab w:val="right" w:leader="dot" w:pos="9016"/>
            </w:tabs>
            <w:rPr>
              <w:rFonts w:asciiTheme="minorHAnsi" w:hAnsiTheme="minorHAnsi" w:cstheme="minorBidi"/>
              <w:b w:val="0"/>
              <w:bCs w:val="0"/>
              <w:noProof/>
              <w:sz w:val="24"/>
              <w:szCs w:val="24"/>
              <w:lang w:eastAsia="en-GB"/>
            </w:rPr>
          </w:pPr>
          <w:hyperlink w:anchor="_Toc226194641" w:history="1">
            <w:r w:rsidRPr="00513D7A">
              <w:rPr>
                <w:rStyle w:val="Hyperlink"/>
                <w:rFonts w:ascii="Arial" w:hAnsi="Arial" w:cs="Arial"/>
                <w:noProof/>
              </w:rPr>
              <w:t>The Importance of Good Administrative Skills and Record</w:t>
            </w:r>
            <w:r w:rsidRPr="00513D7A">
              <w:rPr>
                <w:rStyle w:val="Hyperlink"/>
                <w:rFonts w:ascii="Arial" w:hAnsi="Arial" w:cs="Arial"/>
                <w:noProof/>
              </w:rPr>
              <w:noBreakHyphen/>
              <w:t>Keeping</w:t>
            </w:r>
            <w:r>
              <w:rPr>
                <w:noProof/>
                <w:webHidden/>
              </w:rPr>
              <w:tab/>
            </w:r>
            <w:r>
              <w:rPr>
                <w:noProof/>
                <w:webHidden/>
              </w:rPr>
              <w:fldChar w:fldCharType="begin"/>
            </w:r>
            <w:r>
              <w:rPr>
                <w:noProof/>
                <w:webHidden/>
              </w:rPr>
              <w:instrText xml:space="preserve"> PAGEREF _Toc226194641 \h </w:instrText>
            </w:r>
            <w:r>
              <w:rPr>
                <w:noProof/>
                <w:webHidden/>
              </w:rPr>
            </w:r>
            <w:r>
              <w:rPr>
                <w:noProof/>
                <w:webHidden/>
              </w:rPr>
              <w:fldChar w:fldCharType="separate"/>
            </w:r>
            <w:r>
              <w:rPr>
                <w:noProof/>
                <w:webHidden/>
              </w:rPr>
              <w:t>4</w:t>
            </w:r>
            <w:r>
              <w:rPr>
                <w:noProof/>
                <w:webHidden/>
              </w:rPr>
              <w:fldChar w:fldCharType="end"/>
            </w:r>
          </w:hyperlink>
        </w:p>
        <w:p w14:paraId="0565F961" w14:textId="2143F638" w:rsidR="00D218BB" w:rsidRDefault="00D218BB">
          <w:pPr>
            <w:pStyle w:val="TOC2"/>
            <w:tabs>
              <w:tab w:val="right" w:leader="dot" w:pos="9016"/>
            </w:tabs>
            <w:rPr>
              <w:rFonts w:asciiTheme="minorHAnsi" w:hAnsiTheme="minorHAnsi" w:cstheme="minorBidi"/>
              <w:b w:val="0"/>
              <w:bCs w:val="0"/>
              <w:noProof/>
              <w:sz w:val="24"/>
              <w:szCs w:val="24"/>
              <w:lang w:eastAsia="en-GB"/>
            </w:rPr>
          </w:pPr>
          <w:hyperlink w:anchor="_Toc226194642" w:history="1">
            <w:r w:rsidRPr="00513D7A">
              <w:rPr>
                <w:rStyle w:val="Hyperlink"/>
                <w:rFonts w:ascii="Arial" w:hAnsi="Arial" w:cs="Arial"/>
                <w:noProof/>
              </w:rPr>
              <w:t>The Importance of Collaborative Working</w:t>
            </w:r>
            <w:r>
              <w:rPr>
                <w:noProof/>
                <w:webHidden/>
              </w:rPr>
              <w:tab/>
            </w:r>
            <w:r>
              <w:rPr>
                <w:noProof/>
                <w:webHidden/>
              </w:rPr>
              <w:fldChar w:fldCharType="begin"/>
            </w:r>
            <w:r>
              <w:rPr>
                <w:noProof/>
                <w:webHidden/>
              </w:rPr>
              <w:instrText xml:space="preserve"> PAGEREF _Toc226194642 \h </w:instrText>
            </w:r>
            <w:r>
              <w:rPr>
                <w:noProof/>
                <w:webHidden/>
              </w:rPr>
            </w:r>
            <w:r>
              <w:rPr>
                <w:noProof/>
                <w:webHidden/>
              </w:rPr>
              <w:fldChar w:fldCharType="separate"/>
            </w:r>
            <w:r>
              <w:rPr>
                <w:noProof/>
                <w:webHidden/>
              </w:rPr>
              <w:t>5</w:t>
            </w:r>
            <w:r>
              <w:rPr>
                <w:noProof/>
                <w:webHidden/>
              </w:rPr>
              <w:fldChar w:fldCharType="end"/>
            </w:r>
          </w:hyperlink>
        </w:p>
        <w:p w14:paraId="341CBB28" w14:textId="69FD16A8" w:rsidR="00D218BB" w:rsidRDefault="00D218BB">
          <w:pPr>
            <w:pStyle w:val="TOC2"/>
            <w:tabs>
              <w:tab w:val="right" w:leader="dot" w:pos="9016"/>
            </w:tabs>
            <w:rPr>
              <w:rFonts w:asciiTheme="minorHAnsi" w:hAnsiTheme="minorHAnsi" w:cstheme="minorBidi"/>
              <w:b w:val="0"/>
              <w:bCs w:val="0"/>
              <w:noProof/>
              <w:sz w:val="24"/>
              <w:szCs w:val="24"/>
              <w:lang w:eastAsia="en-GB"/>
            </w:rPr>
          </w:pPr>
          <w:hyperlink w:anchor="_Toc226194643" w:history="1">
            <w:r w:rsidRPr="00513D7A">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_Toc226194643 \h </w:instrText>
            </w:r>
            <w:r>
              <w:rPr>
                <w:noProof/>
                <w:webHidden/>
              </w:rPr>
            </w:r>
            <w:r>
              <w:rPr>
                <w:noProof/>
                <w:webHidden/>
              </w:rPr>
              <w:fldChar w:fldCharType="separate"/>
            </w:r>
            <w:r>
              <w:rPr>
                <w:noProof/>
                <w:webHidden/>
              </w:rPr>
              <w:t>6</w:t>
            </w:r>
            <w:r>
              <w:rPr>
                <w:noProof/>
                <w:webHidden/>
              </w:rPr>
              <w:fldChar w:fldCharType="end"/>
            </w:r>
          </w:hyperlink>
        </w:p>
        <w:p w14:paraId="4D44BADB" w14:textId="188BC88A" w:rsidR="00D218BB" w:rsidRDefault="00D218BB">
          <w:pPr>
            <w:pStyle w:val="TOC2"/>
            <w:tabs>
              <w:tab w:val="right" w:leader="dot" w:pos="9016"/>
            </w:tabs>
            <w:rPr>
              <w:rFonts w:asciiTheme="minorHAnsi" w:hAnsiTheme="minorHAnsi" w:cstheme="minorBidi"/>
              <w:b w:val="0"/>
              <w:bCs w:val="0"/>
              <w:noProof/>
              <w:sz w:val="24"/>
              <w:szCs w:val="24"/>
              <w:lang w:eastAsia="en-GB"/>
            </w:rPr>
          </w:pPr>
          <w:hyperlink w:anchor="_Toc226194644" w:history="1">
            <w:r w:rsidRPr="00513D7A">
              <w:rPr>
                <w:rStyle w:val="Hyperlink"/>
                <w:rFonts w:ascii="Arial" w:eastAsiaTheme="majorEastAsia" w:hAnsi="Arial" w:cs="Arial"/>
                <w:noProof/>
              </w:rPr>
              <w:t>2.5 Reference List</w:t>
            </w:r>
            <w:r>
              <w:rPr>
                <w:noProof/>
                <w:webHidden/>
              </w:rPr>
              <w:tab/>
            </w:r>
            <w:r>
              <w:rPr>
                <w:noProof/>
                <w:webHidden/>
              </w:rPr>
              <w:fldChar w:fldCharType="begin"/>
            </w:r>
            <w:r>
              <w:rPr>
                <w:noProof/>
                <w:webHidden/>
              </w:rPr>
              <w:instrText xml:space="preserve"> PAGEREF _Toc226194644 \h </w:instrText>
            </w:r>
            <w:r>
              <w:rPr>
                <w:noProof/>
                <w:webHidden/>
              </w:rPr>
            </w:r>
            <w:r>
              <w:rPr>
                <w:noProof/>
                <w:webHidden/>
              </w:rPr>
              <w:fldChar w:fldCharType="separate"/>
            </w:r>
            <w:r>
              <w:rPr>
                <w:noProof/>
                <w:webHidden/>
              </w:rPr>
              <w:t>7</w:t>
            </w:r>
            <w:r>
              <w:rPr>
                <w:noProof/>
                <w:webHidden/>
              </w:rPr>
              <w:fldChar w:fldCharType="end"/>
            </w:r>
          </w:hyperlink>
        </w:p>
        <w:p w14:paraId="2B06A7EA" w14:textId="60C14EC8" w:rsidR="00003FF1" w:rsidRPr="00FE1470" w:rsidRDefault="00003FF1" w:rsidP="00FE1470">
          <w:pPr>
            <w:spacing w:line="360" w:lineRule="auto"/>
            <w:rPr>
              <w:rFonts w:ascii="Arial" w:hAnsi="Arial" w:cs="Arial"/>
              <w:sz w:val="22"/>
              <w:szCs w:val="22"/>
              <w:lang w:eastAsia="zh-CN"/>
            </w:rPr>
          </w:pPr>
          <w:r w:rsidRPr="00FE1470">
            <w:rPr>
              <w:rFonts w:ascii="Arial" w:hAnsi="Arial" w:cs="Arial"/>
              <w:b/>
              <w:bCs/>
              <w:noProof/>
              <w:sz w:val="22"/>
              <w:szCs w:val="22"/>
              <w:lang w:eastAsia="zh-CN"/>
            </w:rPr>
            <w:fldChar w:fldCharType="end"/>
          </w:r>
        </w:p>
      </w:sdtContent>
    </w:sdt>
    <w:p w14:paraId="39648FA1" w14:textId="77777777" w:rsidR="00003FF1" w:rsidRPr="00FE1470" w:rsidRDefault="00003FF1" w:rsidP="00FE1470">
      <w:pPr>
        <w:spacing w:line="360" w:lineRule="auto"/>
        <w:jc w:val="both"/>
        <w:rPr>
          <w:rFonts w:ascii="Arial" w:hAnsi="Arial" w:cs="Arial"/>
          <w:b/>
          <w:bCs/>
          <w:sz w:val="22"/>
          <w:szCs w:val="22"/>
          <w:lang w:eastAsia="zh-CN"/>
        </w:rPr>
      </w:pPr>
    </w:p>
    <w:p w14:paraId="61E6E23C" w14:textId="77777777" w:rsidR="00003FF1" w:rsidRPr="00FE1470" w:rsidRDefault="00003FF1" w:rsidP="00FE1470">
      <w:pPr>
        <w:spacing w:line="360" w:lineRule="auto"/>
        <w:jc w:val="both"/>
        <w:rPr>
          <w:rFonts w:ascii="Arial" w:hAnsi="Arial" w:cs="Arial"/>
          <w:b/>
          <w:bCs/>
          <w:sz w:val="22"/>
          <w:szCs w:val="22"/>
          <w:lang w:eastAsia="zh-CN"/>
        </w:rPr>
      </w:pPr>
    </w:p>
    <w:p w14:paraId="71821453" w14:textId="77777777" w:rsidR="00003FF1" w:rsidRPr="00FE1470" w:rsidRDefault="00003FF1" w:rsidP="00FE1470">
      <w:pPr>
        <w:spacing w:line="360" w:lineRule="auto"/>
        <w:jc w:val="both"/>
        <w:rPr>
          <w:rFonts w:ascii="Arial" w:hAnsi="Arial" w:cs="Arial"/>
          <w:b/>
          <w:bCs/>
          <w:sz w:val="22"/>
          <w:szCs w:val="22"/>
          <w:lang w:eastAsia="zh-CN"/>
        </w:rPr>
      </w:pPr>
    </w:p>
    <w:p w14:paraId="64AF700B" w14:textId="77777777" w:rsidR="00003FF1" w:rsidRDefault="00003FF1" w:rsidP="00FE1470">
      <w:pPr>
        <w:spacing w:line="360" w:lineRule="auto"/>
        <w:jc w:val="both"/>
        <w:rPr>
          <w:rFonts w:ascii="Arial" w:hAnsi="Arial" w:cs="Arial"/>
          <w:b/>
          <w:bCs/>
          <w:sz w:val="22"/>
          <w:szCs w:val="22"/>
          <w:lang w:eastAsia="zh-CN"/>
        </w:rPr>
      </w:pPr>
    </w:p>
    <w:p w14:paraId="67E1D3A2" w14:textId="77777777" w:rsidR="00357DC6" w:rsidRDefault="00357DC6" w:rsidP="00FE1470">
      <w:pPr>
        <w:spacing w:line="360" w:lineRule="auto"/>
        <w:jc w:val="both"/>
        <w:rPr>
          <w:rFonts w:ascii="Arial" w:hAnsi="Arial" w:cs="Arial"/>
          <w:b/>
          <w:bCs/>
          <w:sz w:val="22"/>
          <w:szCs w:val="22"/>
          <w:lang w:eastAsia="zh-CN"/>
        </w:rPr>
      </w:pPr>
    </w:p>
    <w:p w14:paraId="36505FB9" w14:textId="77777777" w:rsidR="00357DC6" w:rsidRDefault="00357DC6" w:rsidP="00FE1470">
      <w:pPr>
        <w:spacing w:line="360" w:lineRule="auto"/>
        <w:jc w:val="both"/>
        <w:rPr>
          <w:rFonts w:ascii="Arial" w:hAnsi="Arial" w:cs="Arial"/>
          <w:b/>
          <w:bCs/>
          <w:sz w:val="22"/>
          <w:szCs w:val="22"/>
          <w:lang w:eastAsia="zh-CN"/>
        </w:rPr>
      </w:pPr>
    </w:p>
    <w:p w14:paraId="5B99537F" w14:textId="77777777" w:rsidR="00357DC6" w:rsidRDefault="00357DC6" w:rsidP="00FE1470">
      <w:pPr>
        <w:spacing w:line="360" w:lineRule="auto"/>
        <w:jc w:val="both"/>
        <w:rPr>
          <w:rFonts w:ascii="Arial" w:hAnsi="Arial" w:cs="Arial"/>
          <w:b/>
          <w:bCs/>
          <w:sz w:val="22"/>
          <w:szCs w:val="22"/>
          <w:lang w:eastAsia="zh-CN"/>
        </w:rPr>
      </w:pPr>
    </w:p>
    <w:p w14:paraId="3B40B738" w14:textId="77777777" w:rsidR="00357DC6" w:rsidRDefault="00357DC6" w:rsidP="00FE1470">
      <w:pPr>
        <w:spacing w:line="360" w:lineRule="auto"/>
        <w:jc w:val="both"/>
        <w:rPr>
          <w:rFonts w:ascii="Arial" w:hAnsi="Arial" w:cs="Arial"/>
          <w:b/>
          <w:bCs/>
          <w:sz w:val="22"/>
          <w:szCs w:val="22"/>
          <w:lang w:eastAsia="zh-CN"/>
        </w:rPr>
      </w:pPr>
    </w:p>
    <w:p w14:paraId="6C776DF0" w14:textId="77777777" w:rsidR="00357DC6" w:rsidRDefault="00357DC6" w:rsidP="00FE1470">
      <w:pPr>
        <w:spacing w:line="360" w:lineRule="auto"/>
        <w:jc w:val="both"/>
        <w:rPr>
          <w:rFonts w:ascii="Arial" w:hAnsi="Arial" w:cs="Arial"/>
          <w:b/>
          <w:bCs/>
          <w:sz w:val="22"/>
          <w:szCs w:val="22"/>
          <w:lang w:eastAsia="zh-CN"/>
        </w:rPr>
      </w:pPr>
    </w:p>
    <w:p w14:paraId="65634563" w14:textId="77777777" w:rsidR="00357DC6" w:rsidRDefault="00357DC6" w:rsidP="00FE1470">
      <w:pPr>
        <w:spacing w:line="360" w:lineRule="auto"/>
        <w:jc w:val="both"/>
        <w:rPr>
          <w:rFonts w:ascii="Arial" w:hAnsi="Arial" w:cs="Arial"/>
          <w:b/>
          <w:bCs/>
          <w:sz w:val="22"/>
          <w:szCs w:val="22"/>
          <w:lang w:eastAsia="zh-CN"/>
        </w:rPr>
      </w:pPr>
    </w:p>
    <w:p w14:paraId="74D659CD" w14:textId="77777777" w:rsidR="00357DC6" w:rsidRDefault="00357DC6" w:rsidP="00FE1470">
      <w:pPr>
        <w:spacing w:line="360" w:lineRule="auto"/>
        <w:jc w:val="both"/>
        <w:rPr>
          <w:rFonts w:ascii="Arial" w:hAnsi="Arial" w:cs="Arial"/>
          <w:b/>
          <w:bCs/>
          <w:sz w:val="22"/>
          <w:szCs w:val="22"/>
          <w:lang w:eastAsia="zh-CN"/>
        </w:rPr>
      </w:pPr>
    </w:p>
    <w:p w14:paraId="57C17565" w14:textId="77777777" w:rsidR="00357DC6" w:rsidRDefault="00357DC6" w:rsidP="00FE1470">
      <w:pPr>
        <w:spacing w:line="360" w:lineRule="auto"/>
        <w:jc w:val="both"/>
        <w:rPr>
          <w:rFonts w:ascii="Arial" w:hAnsi="Arial" w:cs="Arial"/>
          <w:b/>
          <w:bCs/>
          <w:sz w:val="22"/>
          <w:szCs w:val="22"/>
          <w:lang w:eastAsia="zh-CN"/>
        </w:rPr>
      </w:pPr>
    </w:p>
    <w:p w14:paraId="1FD74924" w14:textId="77777777" w:rsidR="00357DC6" w:rsidRDefault="00357DC6" w:rsidP="00FE1470">
      <w:pPr>
        <w:spacing w:line="360" w:lineRule="auto"/>
        <w:jc w:val="both"/>
        <w:rPr>
          <w:rFonts w:ascii="Arial" w:hAnsi="Arial" w:cs="Arial"/>
          <w:b/>
          <w:bCs/>
          <w:sz w:val="22"/>
          <w:szCs w:val="22"/>
          <w:lang w:eastAsia="zh-CN"/>
        </w:rPr>
      </w:pPr>
    </w:p>
    <w:p w14:paraId="0D034AC8" w14:textId="77777777" w:rsidR="00357DC6" w:rsidRPr="00FE1470" w:rsidRDefault="00357DC6" w:rsidP="00FE1470">
      <w:pPr>
        <w:spacing w:line="360" w:lineRule="auto"/>
        <w:jc w:val="both"/>
        <w:rPr>
          <w:rFonts w:ascii="Arial" w:hAnsi="Arial" w:cs="Arial"/>
          <w:b/>
          <w:bCs/>
          <w:sz w:val="22"/>
          <w:szCs w:val="22"/>
          <w:lang w:eastAsia="zh-CN"/>
        </w:rPr>
      </w:pPr>
    </w:p>
    <w:p w14:paraId="396A4F28" w14:textId="77777777" w:rsidR="00003FF1" w:rsidRPr="00FE1470" w:rsidRDefault="00003FF1" w:rsidP="00FE1470">
      <w:pPr>
        <w:spacing w:line="360" w:lineRule="auto"/>
        <w:rPr>
          <w:rFonts w:ascii="Arial" w:hAnsi="Arial" w:cs="Arial"/>
          <w:sz w:val="22"/>
          <w:szCs w:val="22"/>
          <w:lang w:eastAsia="zh-CN"/>
        </w:rPr>
      </w:pPr>
    </w:p>
    <w:p w14:paraId="3A94D37D" w14:textId="1DEE8098" w:rsidR="00E64495" w:rsidRPr="00FE1470" w:rsidRDefault="00E64495" w:rsidP="00FE1470">
      <w:pPr>
        <w:pStyle w:val="Heading1"/>
        <w:rPr>
          <w:rFonts w:ascii="Arial" w:hAnsi="Arial" w:cs="Arial"/>
          <w:b/>
          <w:bCs/>
          <w:sz w:val="22"/>
          <w:szCs w:val="22"/>
          <w:lang w:eastAsia="zh-CN"/>
        </w:rPr>
      </w:pPr>
      <w:bookmarkStart w:id="0" w:name="_Toc226194638"/>
      <w:r w:rsidRPr="00FE1470">
        <w:rPr>
          <w:rFonts w:ascii="Arial" w:hAnsi="Arial" w:cs="Arial"/>
          <w:b/>
          <w:bCs/>
          <w:sz w:val="22"/>
          <w:szCs w:val="22"/>
          <w:lang w:eastAsia="zh-CN"/>
        </w:rPr>
        <w:lastRenderedPageBreak/>
        <w:t>Communication, Administration, and Collaborative Working in the Care of Mrs Mann</w:t>
      </w:r>
      <w:r w:rsidR="00232ED3">
        <w:rPr>
          <w:rFonts w:ascii="Arial" w:hAnsi="Arial" w:cs="Arial"/>
          <w:b/>
          <w:bCs/>
          <w:sz w:val="22"/>
          <w:szCs w:val="22"/>
          <w:lang w:eastAsia="zh-CN"/>
        </w:rPr>
        <w:t xml:space="preserve"> case study</w:t>
      </w:r>
      <w:bookmarkEnd w:id="0"/>
    </w:p>
    <w:p w14:paraId="16E6BC60" w14:textId="77777777" w:rsidR="00FE1470" w:rsidRPr="00E64495" w:rsidRDefault="00FE1470" w:rsidP="00FE1470">
      <w:pPr>
        <w:keepNext/>
        <w:keepLines/>
        <w:spacing w:before="40" w:after="0" w:line="360" w:lineRule="auto"/>
        <w:outlineLvl w:val="1"/>
        <w:rPr>
          <w:rFonts w:ascii="Arial" w:eastAsiaTheme="majorEastAsia" w:hAnsi="Arial" w:cs="Arial"/>
          <w:b/>
          <w:bCs/>
          <w:color w:val="0F4761" w:themeColor="accent1" w:themeShade="BF"/>
          <w:sz w:val="22"/>
          <w:szCs w:val="22"/>
          <w:lang w:eastAsia="zh-CN"/>
        </w:rPr>
      </w:pPr>
    </w:p>
    <w:p w14:paraId="7A8235F4" w14:textId="77777777" w:rsidR="00E64495" w:rsidRDefault="00E64495" w:rsidP="00FE1470">
      <w:pPr>
        <w:pStyle w:val="Heading2"/>
        <w:rPr>
          <w:rFonts w:ascii="Arial" w:hAnsi="Arial" w:cs="Arial"/>
          <w:b/>
          <w:bCs/>
          <w:sz w:val="22"/>
          <w:szCs w:val="22"/>
          <w:lang w:eastAsia="zh-CN"/>
        </w:rPr>
      </w:pPr>
      <w:bookmarkStart w:id="1" w:name="_Toc226194639"/>
      <w:r w:rsidRPr="00FE1470">
        <w:rPr>
          <w:rFonts w:ascii="Arial" w:hAnsi="Arial" w:cs="Arial"/>
          <w:b/>
          <w:bCs/>
          <w:sz w:val="22"/>
          <w:szCs w:val="22"/>
          <w:lang w:eastAsia="zh-CN"/>
        </w:rPr>
        <w:t>Introduction</w:t>
      </w:r>
      <w:bookmarkEnd w:id="1"/>
    </w:p>
    <w:p w14:paraId="122A1C4C" w14:textId="77777777" w:rsidR="00907AD9" w:rsidRPr="00907AD9" w:rsidRDefault="00907AD9" w:rsidP="00907AD9">
      <w:pPr>
        <w:rPr>
          <w:lang w:eastAsia="zh-CN"/>
        </w:rPr>
      </w:pPr>
    </w:p>
    <w:p w14:paraId="5672DEA3" w14:textId="2AEAD0D1" w:rsidR="00CD2B64" w:rsidRPr="00F63A09" w:rsidRDefault="00A576D9" w:rsidP="00F63A09">
      <w:pPr>
        <w:spacing w:line="360" w:lineRule="auto"/>
        <w:rPr>
          <w:rFonts w:ascii="Arial" w:eastAsiaTheme="majorEastAsia" w:hAnsi="Arial" w:cs="Arial"/>
          <w:sz w:val="22"/>
          <w:szCs w:val="22"/>
          <w:lang w:eastAsia="zh-CN"/>
        </w:rPr>
      </w:pPr>
      <w:r w:rsidRPr="00A576D9">
        <w:rPr>
          <w:rFonts w:ascii="Arial" w:eastAsiaTheme="majorEastAsia" w:hAnsi="Arial" w:cs="Arial"/>
          <w:sz w:val="22"/>
          <w:szCs w:val="22"/>
          <w:lang w:eastAsia="zh-CN"/>
        </w:rPr>
        <w:t xml:space="preserve">Effective communication, accurate record keeping, and strong collaborative working are essential </w:t>
      </w:r>
      <w:r>
        <w:rPr>
          <w:rFonts w:ascii="Arial" w:eastAsiaTheme="majorEastAsia" w:hAnsi="Arial" w:cs="Arial"/>
          <w:sz w:val="22"/>
          <w:szCs w:val="22"/>
          <w:lang w:eastAsia="zh-CN"/>
        </w:rPr>
        <w:t xml:space="preserve">for </w:t>
      </w:r>
      <w:r w:rsidR="000E0A99">
        <w:rPr>
          <w:rFonts w:ascii="Arial" w:eastAsiaTheme="majorEastAsia" w:hAnsi="Arial" w:cs="Arial"/>
          <w:sz w:val="22"/>
          <w:szCs w:val="22"/>
          <w:lang w:eastAsia="zh-CN"/>
        </w:rPr>
        <w:t>delivery</w:t>
      </w:r>
      <w:r w:rsidRPr="00A576D9">
        <w:rPr>
          <w:rFonts w:ascii="Arial" w:eastAsiaTheme="majorEastAsia" w:hAnsi="Arial" w:cs="Arial"/>
          <w:sz w:val="22"/>
          <w:szCs w:val="22"/>
          <w:lang w:eastAsia="zh-CN"/>
        </w:rPr>
        <w:t xml:space="preserve"> of high</w:t>
      </w:r>
      <w:r w:rsidRPr="00A576D9">
        <w:rPr>
          <w:rFonts w:ascii="Arial" w:eastAsiaTheme="majorEastAsia" w:hAnsi="Arial" w:cs="Arial"/>
          <w:sz w:val="22"/>
          <w:szCs w:val="22"/>
          <w:lang w:eastAsia="zh-CN"/>
        </w:rPr>
        <w:noBreakHyphen/>
        <w:t>quality health and social care practice. These elements are particularly important in the case of Mrs Mann, a 72</w:t>
      </w:r>
      <w:r w:rsidRPr="00A576D9">
        <w:rPr>
          <w:rFonts w:ascii="Arial" w:eastAsiaTheme="majorEastAsia" w:hAnsi="Arial" w:cs="Arial"/>
          <w:sz w:val="22"/>
          <w:szCs w:val="22"/>
          <w:lang w:eastAsia="zh-CN"/>
        </w:rPr>
        <w:noBreakHyphen/>
        <w:t>year</w:t>
      </w:r>
      <w:r w:rsidRPr="00A576D9">
        <w:rPr>
          <w:rFonts w:ascii="Arial" w:eastAsiaTheme="majorEastAsia" w:hAnsi="Arial" w:cs="Arial"/>
          <w:sz w:val="22"/>
          <w:szCs w:val="22"/>
          <w:lang w:eastAsia="zh-CN"/>
        </w:rPr>
        <w:noBreakHyphen/>
        <w:t>old woman recovering from hip</w:t>
      </w:r>
      <w:r w:rsidRPr="00A576D9">
        <w:rPr>
          <w:rFonts w:ascii="Arial" w:eastAsiaTheme="majorEastAsia" w:hAnsi="Arial" w:cs="Arial"/>
          <w:sz w:val="22"/>
          <w:szCs w:val="22"/>
          <w:lang w:eastAsia="zh-CN"/>
        </w:rPr>
        <w:noBreakHyphen/>
        <w:t xml:space="preserve">replacement surgery who speaks limited English and relies on </w:t>
      </w:r>
      <w:r w:rsidR="00907AD9" w:rsidRPr="00A576D9">
        <w:rPr>
          <w:rFonts w:ascii="Arial" w:eastAsiaTheme="majorEastAsia" w:hAnsi="Arial" w:cs="Arial"/>
          <w:sz w:val="22"/>
          <w:szCs w:val="22"/>
          <w:lang w:eastAsia="zh-CN"/>
        </w:rPr>
        <w:t>multiple professionals</w:t>
      </w:r>
      <w:r w:rsidRPr="00A576D9">
        <w:rPr>
          <w:rFonts w:ascii="Arial" w:eastAsiaTheme="majorEastAsia" w:hAnsi="Arial" w:cs="Arial"/>
          <w:sz w:val="22"/>
          <w:szCs w:val="22"/>
          <w:lang w:eastAsia="zh-CN"/>
        </w:rPr>
        <w:t xml:space="preserve"> for her daily support. Language barriers can significantly increase the risk of misunderstanding, reduced patient safety, and poorer health outcomes. Recent concerns about inconsistent documentation and a delayed medication adjustment further highlight how weaknesses in communication and administrative processes can compromise continuity of care. Legislation and professional standards provide a framework for ensuring fair, safe, and lawful practice, emphasising the need for clear communication, accurate information sharing, and person</w:t>
      </w:r>
      <w:r w:rsidRPr="00A576D9">
        <w:rPr>
          <w:rFonts w:ascii="Arial" w:eastAsiaTheme="majorEastAsia" w:hAnsi="Arial" w:cs="Arial"/>
          <w:sz w:val="22"/>
          <w:szCs w:val="22"/>
          <w:lang w:eastAsia="zh-CN"/>
        </w:rPr>
        <w:noBreakHyphen/>
        <w:t>centred approaches. This report explores the importance of effective communication, good administrative skills, and collaborative working, demonstrating how these principles support safe, coordinated, and responsive care for Mrs Mann.</w:t>
      </w:r>
    </w:p>
    <w:p w14:paraId="13E848D1" w14:textId="77777777" w:rsidR="00FE1470" w:rsidRPr="00E64495" w:rsidRDefault="00FE1470" w:rsidP="00FE1470">
      <w:pPr>
        <w:keepNext/>
        <w:keepLines/>
        <w:spacing w:before="40" w:after="0" w:line="360" w:lineRule="auto"/>
        <w:outlineLvl w:val="1"/>
        <w:rPr>
          <w:rFonts w:ascii="Arial" w:eastAsiaTheme="majorEastAsia" w:hAnsi="Arial" w:cs="Arial"/>
          <w:color w:val="0F4761" w:themeColor="accent1" w:themeShade="BF"/>
          <w:sz w:val="22"/>
          <w:szCs w:val="22"/>
          <w:lang w:eastAsia="zh-CN"/>
        </w:rPr>
      </w:pPr>
    </w:p>
    <w:p w14:paraId="31365C76" w14:textId="4EA91635" w:rsidR="00E64495" w:rsidRPr="00232ED3" w:rsidRDefault="00E64495" w:rsidP="00FE1470">
      <w:pPr>
        <w:pStyle w:val="Heading2"/>
        <w:rPr>
          <w:rFonts w:ascii="Arial" w:hAnsi="Arial" w:cs="Arial"/>
          <w:b/>
          <w:bCs/>
          <w:sz w:val="22"/>
          <w:szCs w:val="22"/>
          <w:lang w:eastAsia="zh-CN"/>
        </w:rPr>
      </w:pPr>
      <w:bookmarkStart w:id="2" w:name="_Toc226194640"/>
      <w:r w:rsidRPr="00232ED3">
        <w:rPr>
          <w:rFonts w:ascii="Arial" w:hAnsi="Arial" w:cs="Arial"/>
          <w:b/>
          <w:bCs/>
          <w:sz w:val="22"/>
          <w:szCs w:val="22"/>
          <w:lang w:eastAsia="zh-CN"/>
        </w:rPr>
        <w:t>The Importance of Effective Communication in Mrs Mann’s Care</w:t>
      </w:r>
      <w:bookmarkEnd w:id="2"/>
    </w:p>
    <w:p w14:paraId="1D81F0DD" w14:textId="77777777" w:rsidR="00232ED3" w:rsidRPr="00232ED3" w:rsidRDefault="00232ED3" w:rsidP="00232ED3">
      <w:pPr>
        <w:rPr>
          <w:lang w:eastAsia="zh-CN"/>
        </w:rPr>
      </w:pPr>
    </w:p>
    <w:p w14:paraId="0D85D7A3" w14:textId="41FE08E1" w:rsidR="00E64495" w:rsidRPr="00F63A09" w:rsidRDefault="00E64495" w:rsidP="00F63A09">
      <w:pPr>
        <w:spacing w:line="360" w:lineRule="auto"/>
        <w:rPr>
          <w:rFonts w:ascii="Arial" w:eastAsiaTheme="majorEastAsia" w:hAnsi="Arial" w:cs="Arial"/>
          <w:sz w:val="22"/>
          <w:szCs w:val="22"/>
          <w:lang w:eastAsia="zh-CN"/>
        </w:rPr>
      </w:pPr>
      <w:r w:rsidRPr="00F63A09">
        <w:rPr>
          <w:rFonts w:ascii="Arial" w:eastAsiaTheme="majorEastAsia" w:hAnsi="Arial" w:cs="Arial"/>
          <w:sz w:val="22"/>
          <w:szCs w:val="22"/>
          <w:lang w:eastAsia="zh-CN"/>
        </w:rPr>
        <w:t>Effective communication is fundamental to delivering safe, person</w:t>
      </w:r>
      <w:r w:rsidRPr="00F63A09">
        <w:rPr>
          <w:rFonts w:ascii="Arial" w:eastAsiaTheme="majorEastAsia" w:hAnsi="Arial" w:cs="Arial"/>
          <w:sz w:val="22"/>
          <w:szCs w:val="22"/>
          <w:lang w:eastAsia="zh-CN"/>
        </w:rPr>
        <w:noBreakHyphen/>
        <w:t>centred care.</w:t>
      </w:r>
      <w:r w:rsidR="002F0E04">
        <w:rPr>
          <w:rFonts w:ascii="Arial" w:eastAsiaTheme="majorEastAsia" w:hAnsi="Arial" w:cs="Arial"/>
          <w:sz w:val="22"/>
          <w:szCs w:val="22"/>
          <w:lang w:eastAsia="zh-CN"/>
        </w:rPr>
        <w:t xml:space="preserve"> </w:t>
      </w:r>
      <w:r w:rsidR="00AF5F31">
        <w:rPr>
          <w:rFonts w:ascii="Arial" w:eastAsiaTheme="majorEastAsia" w:hAnsi="Arial" w:cs="Arial"/>
          <w:sz w:val="22"/>
          <w:szCs w:val="22"/>
          <w:lang w:eastAsia="zh-CN"/>
        </w:rPr>
        <w:t>(NHS, 2023)</w:t>
      </w:r>
      <w:r w:rsidRPr="00F63A09">
        <w:rPr>
          <w:rFonts w:ascii="Arial" w:eastAsiaTheme="majorEastAsia" w:hAnsi="Arial" w:cs="Arial"/>
          <w:sz w:val="22"/>
          <w:szCs w:val="22"/>
          <w:lang w:eastAsia="zh-CN"/>
        </w:rPr>
        <w:t xml:space="preserve"> In Mrs Mann’s case, communication </w:t>
      </w:r>
      <w:r w:rsidR="003E7426">
        <w:rPr>
          <w:rFonts w:ascii="Arial" w:eastAsiaTheme="majorEastAsia" w:hAnsi="Arial" w:cs="Arial"/>
          <w:sz w:val="22"/>
          <w:szCs w:val="22"/>
          <w:lang w:eastAsia="zh-CN"/>
        </w:rPr>
        <w:t>need to</w:t>
      </w:r>
      <w:r w:rsidRPr="00F63A09">
        <w:rPr>
          <w:rFonts w:ascii="Arial" w:eastAsiaTheme="majorEastAsia" w:hAnsi="Arial" w:cs="Arial"/>
          <w:sz w:val="22"/>
          <w:szCs w:val="22"/>
          <w:lang w:eastAsia="zh-CN"/>
        </w:rPr>
        <w:t xml:space="preserve"> be adapted to her l</w:t>
      </w:r>
      <w:r w:rsidR="003E7426">
        <w:rPr>
          <w:rFonts w:ascii="Arial" w:eastAsiaTheme="majorEastAsia" w:hAnsi="Arial" w:cs="Arial"/>
          <w:sz w:val="22"/>
          <w:szCs w:val="22"/>
          <w:lang w:eastAsia="zh-CN"/>
        </w:rPr>
        <w:t xml:space="preserve">anguage </w:t>
      </w:r>
      <w:r w:rsidRPr="00F63A09">
        <w:rPr>
          <w:rFonts w:ascii="Arial" w:eastAsiaTheme="majorEastAsia" w:hAnsi="Arial" w:cs="Arial"/>
          <w:sz w:val="22"/>
          <w:szCs w:val="22"/>
          <w:lang w:eastAsia="zh-CN"/>
        </w:rPr>
        <w:t>needs, cultural background, and current health. As her first language is Urdu and she speaks limited English, she is at increased risk of misunderstanding essential information about her medication, mobility, and rehabilitation. The recent delay in her medication adjustment illustrates how communication failures can compromise safety and continuity of care.</w:t>
      </w:r>
      <w:r w:rsidR="002F0E04">
        <w:rPr>
          <w:rFonts w:ascii="Arial" w:eastAsiaTheme="majorEastAsia" w:hAnsi="Arial" w:cs="Arial"/>
          <w:sz w:val="22"/>
          <w:szCs w:val="22"/>
          <w:lang w:eastAsia="zh-CN"/>
        </w:rPr>
        <w:t xml:space="preserve"> </w:t>
      </w:r>
      <w:r w:rsidR="00CB18A0">
        <w:rPr>
          <w:rFonts w:ascii="Arial" w:eastAsiaTheme="majorEastAsia" w:hAnsi="Arial" w:cs="Arial"/>
          <w:sz w:val="22"/>
          <w:szCs w:val="22"/>
          <w:lang w:eastAsia="zh-CN"/>
        </w:rPr>
        <w:t>(Farre</w:t>
      </w:r>
      <w:r w:rsidR="002F0E04">
        <w:rPr>
          <w:rFonts w:ascii="Arial" w:eastAsiaTheme="majorEastAsia" w:hAnsi="Arial" w:cs="Arial"/>
          <w:sz w:val="22"/>
          <w:szCs w:val="22"/>
          <w:lang w:eastAsia="zh-CN"/>
        </w:rPr>
        <w:t>ll, 2024)</w:t>
      </w:r>
    </w:p>
    <w:p w14:paraId="52FDD269" w14:textId="5966EFBD" w:rsidR="00E64495" w:rsidRPr="00F63A09" w:rsidRDefault="00E64495" w:rsidP="00F63A09">
      <w:pPr>
        <w:spacing w:line="360" w:lineRule="auto"/>
        <w:rPr>
          <w:rFonts w:ascii="Arial" w:eastAsiaTheme="majorEastAsia" w:hAnsi="Arial" w:cs="Arial"/>
          <w:sz w:val="22"/>
          <w:szCs w:val="22"/>
          <w:lang w:eastAsia="zh-CN"/>
        </w:rPr>
      </w:pPr>
      <w:r w:rsidRPr="00F63A09">
        <w:rPr>
          <w:rFonts w:ascii="Arial" w:eastAsiaTheme="majorEastAsia" w:hAnsi="Arial" w:cs="Arial"/>
          <w:sz w:val="22"/>
          <w:szCs w:val="22"/>
          <w:lang w:eastAsia="zh-CN"/>
        </w:rPr>
        <w:t xml:space="preserve">The </w:t>
      </w:r>
      <w:r w:rsidRPr="003C70F0">
        <w:rPr>
          <w:rFonts w:ascii="Arial" w:eastAsiaTheme="majorEastAsia" w:hAnsi="Arial" w:cs="Arial"/>
          <w:sz w:val="22"/>
          <w:szCs w:val="22"/>
          <w:lang w:eastAsia="zh-CN"/>
        </w:rPr>
        <w:t>Equality Act 2010</w:t>
      </w:r>
      <w:r w:rsidRPr="00F63A09">
        <w:rPr>
          <w:rFonts w:ascii="Arial" w:eastAsiaTheme="majorEastAsia" w:hAnsi="Arial" w:cs="Arial"/>
          <w:sz w:val="22"/>
          <w:szCs w:val="22"/>
          <w:lang w:eastAsia="zh-CN"/>
        </w:rPr>
        <w:t xml:space="preserve"> requires health and social care providers to make </w:t>
      </w:r>
      <w:r w:rsidRPr="003C70F0">
        <w:rPr>
          <w:rFonts w:ascii="Arial" w:eastAsiaTheme="majorEastAsia" w:hAnsi="Arial" w:cs="Arial"/>
          <w:sz w:val="22"/>
          <w:szCs w:val="22"/>
          <w:lang w:eastAsia="zh-CN"/>
        </w:rPr>
        <w:t xml:space="preserve">reasonable adjustments </w:t>
      </w:r>
      <w:r w:rsidRPr="00F63A09">
        <w:rPr>
          <w:rFonts w:ascii="Arial" w:eastAsiaTheme="majorEastAsia" w:hAnsi="Arial" w:cs="Arial"/>
          <w:sz w:val="22"/>
          <w:szCs w:val="22"/>
          <w:lang w:eastAsia="zh-CN"/>
        </w:rPr>
        <w:t xml:space="preserve">to ensure individuals are not disadvantaged due to protected characteristics such as age, race, or disability. For Mrs Mann, reasonable adjustments include providing access to professional interpreters, translated materials, or bilingual staff. While her daughter often interprets, relying on family members can lead to inaccuracies and place emotional pressure on relatives. </w:t>
      </w:r>
      <w:r w:rsidR="00F06A6E">
        <w:rPr>
          <w:rFonts w:ascii="Arial" w:eastAsiaTheme="majorEastAsia" w:hAnsi="Arial" w:cs="Arial"/>
          <w:sz w:val="22"/>
          <w:szCs w:val="22"/>
          <w:lang w:eastAsia="zh-CN"/>
        </w:rPr>
        <w:t xml:space="preserve">(GOV, 2010) </w:t>
      </w:r>
      <w:r w:rsidRPr="00F63A09">
        <w:rPr>
          <w:rFonts w:ascii="Arial" w:eastAsiaTheme="majorEastAsia" w:hAnsi="Arial" w:cs="Arial"/>
          <w:sz w:val="22"/>
          <w:szCs w:val="22"/>
          <w:lang w:eastAsia="zh-CN"/>
        </w:rPr>
        <w:t xml:space="preserve">Professionals must ensure that Mrs Mann receives information in a format she can understand, </w:t>
      </w:r>
      <w:r w:rsidR="003C70F0" w:rsidRPr="00F63A09">
        <w:rPr>
          <w:rFonts w:ascii="Arial" w:eastAsiaTheme="majorEastAsia" w:hAnsi="Arial" w:cs="Arial"/>
          <w:sz w:val="22"/>
          <w:szCs w:val="22"/>
          <w:lang w:eastAsia="zh-CN"/>
        </w:rPr>
        <w:t>allowing</w:t>
      </w:r>
      <w:r w:rsidRPr="00F63A09">
        <w:rPr>
          <w:rFonts w:ascii="Arial" w:eastAsiaTheme="majorEastAsia" w:hAnsi="Arial" w:cs="Arial"/>
          <w:sz w:val="22"/>
          <w:szCs w:val="22"/>
          <w:lang w:eastAsia="zh-CN"/>
        </w:rPr>
        <w:t xml:space="preserve"> her to participate in decisions </w:t>
      </w:r>
      <w:r w:rsidRPr="00F63A09">
        <w:rPr>
          <w:rFonts w:ascii="Arial" w:eastAsiaTheme="majorEastAsia" w:hAnsi="Arial" w:cs="Arial"/>
          <w:sz w:val="22"/>
          <w:szCs w:val="22"/>
          <w:lang w:eastAsia="zh-CN"/>
        </w:rPr>
        <w:lastRenderedPageBreak/>
        <w:t xml:space="preserve">about her care. Communication with family members is also essential. Mrs Mann’s daughter plays a key role in supporting her, so maintaining open, respectful </w:t>
      </w:r>
      <w:r w:rsidR="00083C64">
        <w:rPr>
          <w:rFonts w:ascii="Arial" w:eastAsiaTheme="majorEastAsia" w:hAnsi="Arial" w:cs="Arial"/>
          <w:sz w:val="22"/>
          <w:szCs w:val="22"/>
          <w:lang w:eastAsia="zh-CN"/>
        </w:rPr>
        <w:t>conversations</w:t>
      </w:r>
      <w:r w:rsidRPr="00F63A09">
        <w:rPr>
          <w:rFonts w:ascii="Arial" w:eastAsiaTheme="majorEastAsia" w:hAnsi="Arial" w:cs="Arial"/>
          <w:sz w:val="22"/>
          <w:szCs w:val="22"/>
          <w:lang w:eastAsia="zh-CN"/>
        </w:rPr>
        <w:t xml:space="preserve"> is important. </w:t>
      </w:r>
      <w:r w:rsidR="00BA1708">
        <w:rPr>
          <w:rFonts w:ascii="Arial" w:eastAsiaTheme="majorEastAsia" w:hAnsi="Arial" w:cs="Arial"/>
          <w:sz w:val="22"/>
          <w:szCs w:val="22"/>
          <w:lang w:eastAsia="zh-CN"/>
        </w:rPr>
        <w:t>(Al Shamsi, 2020)</w:t>
      </w:r>
      <w:r w:rsidR="006200DD">
        <w:rPr>
          <w:rFonts w:ascii="Arial" w:eastAsiaTheme="majorEastAsia" w:hAnsi="Arial" w:cs="Arial"/>
          <w:sz w:val="22"/>
          <w:szCs w:val="22"/>
          <w:lang w:eastAsia="zh-CN"/>
        </w:rPr>
        <w:t>.</w:t>
      </w:r>
    </w:p>
    <w:p w14:paraId="50AEFE0F" w14:textId="72BF8358" w:rsidR="0099023F" w:rsidRPr="0099023F" w:rsidRDefault="00E64495" w:rsidP="0099023F">
      <w:pPr>
        <w:spacing w:line="360" w:lineRule="auto"/>
        <w:rPr>
          <w:rFonts w:ascii="Arial" w:eastAsiaTheme="majorEastAsia" w:hAnsi="Arial" w:cs="Arial"/>
          <w:sz w:val="22"/>
          <w:szCs w:val="22"/>
          <w:lang w:eastAsia="zh-CN"/>
        </w:rPr>
      </w:pPr>
      <w:r w:rsidRPr="0099023F">
        <w:rPr>
          <w:rFonts w:ascii="Arial" w:eastAsiaTheme="majorEastAsia" w:hAnsi="Arial" w:cs="Arial"/>
          <w:sz w:val="22"/>
          <w:szCs w:val="22"/>
          <w:lang w:eastAsia="zh-CN"/>
        </w:rPr>
        <w:t>A useful framework for enhancing communication is</w:t>
      </w:r>
      <w:r w:rsidR="0099023F" w:rsidRPr="0099023F">
        <w:rPr>
          <w:rFonts w:ascii="Arial" w:eastAsiaTheme="majorEastAsia" w:hAnsi="Arial" w:cs="Arial"/>
          <w:sz w:val="22"/>
          <w:szCs w:val="22"/>
          <w:lang w:eastAsia="zh-CN"/>
        </w:rPr>
        <w:t xml:space="preserve"> </w:t>
      </w:r>
      <w:r w:rsidR="0099023F" w:rsidRPr="0099023F">
        <w:rPr>
          <w:rFonts w:ascii="Arial" w:hAnsi="Arial" w:cs="Arial"/>
          <w:sz w:val="22"/>
          <w:szCs w:val="22"/>
          <w:lang w:eastAsia="zh-CN"/>
        </w:rPr>
        <w:t>Berlo’s SMCR Model</w:t>
      </w:r>
      <w:r w:rsidR="008365FC">
        <w:rPr>
          <w:rFonts w:ascii="Arial" w:hAnsi="Arial" w:cs="Arial"/>
          <w:sz w:val="22"/>
          <w:szCs w:val="22"/>
          <w:lang w:eastAsia="zh-CN"/>
        </w:rPr>
        <w:t>:</w:t>
      </w:r>
    </w:p>
    <w:p w14:paraId="64555459" w14:textId="77F11B97" w:rsidR="0099023F" w:rsidRPr="0099023F" w:rsidRDefault="0099023F" w:rsidP="0099023F">
      <w:pPr>
        <w:numPr>
          <w:ilvl w:val="0"/>
          <w:numId w:val="22"/>
        </w:numPr>
        <w:spacing w:line="360" w:lineRule="auto"/>
        <w:rPr>
          <w:rFonts w:ascii="Arial" w:eastAsiaTheme="majorEastAsia" w:hAnsi="Arial" w:cs="Arial"/>
          <w:sz w:val="22"/>
          <w:szCs w:val="22"/>
          <w:lang w:eastAsia="zh-CN"/>
        </w:rPr>
      </w:pPr>
      <w:r w:rsidRPr="0099023F">
        <w:rPr>
          <w:rFonts w:ascii="Arial" w:eastAsiaTheme="majorEastAsia" w:hAnsi="Arial" w:cs="Arial"/>
          <w:sz w:val="22"/>
          <w:szCs w:val="22"/>
          <w:lang w:eastAsia="zh-CN"/>
        </w:rPr>
        <w:t>Source: The communicator</w:t>
      </w:r>
      <w:r w:rsidR="009C0843">
        <w:rPr>
          <w:rFonts w:ascii="Arial" w:eastAsiaTheme="majorEastAsia" w:hAnsi="Arial" w:cs="Arial"/>
          <w:sz w:val="22"/>
          <w:szCs w:val="22"/>
          <w:lang w:eastAsia="zh-CN"/>
        </w:rPr>
        <w:t xml:space="preserve"> </w:t>
      </w:r>
      <w:r w:rsidRPr="0099023F">
        <w:rPr>
          <w:rFonts w:ascii="Arial" w:eastAsiaTheme="majorEastAsia" w:hAnsi="Arial" w:cs="Arial"/>
          <w:sz w:val="22"/>
          <w:szCs w:val="22"/>
          <w:lang w:eastAsia="zh-CN"/>
        </w:rPr>
        <w:t xml:space="preserve">must </w:t>
      </w:r>
      <w:r w:rsidR="009C0843">
        <w:rPr>
          <w:rFonts w:ascii="Arial" w:eastAsiaTheme="majorEastAsia" w:hAnsi="Arial" w:cs="Arial"/>
          <w:sz w:val="22"/>
          <w:szCs w:val="22"/>
          <w:lang w:eastAsia="zh-CN"/>
        </w:rPr>
        <w:t>use</w:t>
      </w:r>
      <w:r w:rsidRPr="0099023F">
        <w:rPr>
          <w:rFonts w:ascii="Arial" w:eastAsiaTheme="majorEastAsia" w:hAnsi="Arial" w:cs="Arial"/>
          <w:sz w:val="22"/>
          <w:szCs w:val="22"/>
          <w:lang w:eastAsia="zh-CN"/>
        </w:rPr>
        <w:t xml:space="preserve"> appropriate communication skills, cultural awareness, and sensitivity. For Mrs Mann, this means speaking clearly, avoiding jargon, and ensuring that information is adapted to her language needs</w:t>
      </w:r>
      <w:r w:rsidR="009C0843" w:rsidRPr="009C0843">
        <w:rPr>
          <w:rFonts w:ascii="Arial" w:eastAsiaTheme="majorEastAsia" w:hAnsi="Arial" w:cs="Arial"/>
          <w:sz w:val="22"/>
          <w:szCs w:val="22"/>
          <w:lang w:eastAsia="zh-CN"/>
        </w:rPr>
        <w:t>.</w:t>
      </w:r>
    </w:p>
    <w:p w14:paraId="3891BE70" w14:textId="77777777" w:rsidR="0099023F" w:rsidRPr="0099023F" w:rsidRDefault="0099023F" w:rsidP="0099023F">
      <w:pPr>
        <w:numPr>
          <w:ilvl w:val="0"/>
          <w:numId w:val="22"/>
        </w:numPr>
        <w:spacing w:line="360" w:lineRule="auto"/>
        <w:rPr>
          <w:rFonts w:ascii="Arial" w:eastAsiaTheme="majorEastAsia" w:hAnsi="Arial" w:cs="Arial"/>
          <w:sz w:val="22"/>
          <w:szCs w:val="22"/>
          <w:lang w:eastAsia="zh-CN"/>
        </w:rPr>
      </w:pPr>
      <w:r w:rsidRPr="0099023F">
        <w:rPr>
          <w:rFonts w:ascii="Arial" w:eastAsiaTheme="majorEastAsia" w:hAnsi="Arial" w:cs="Arial"/>
          <w:sz w:val="22"/>
          <w:szCs w:val="22"/>
          <w:lang w:eastAsia="zh-CN"/>
        </w:rPr>
        <w:t>Message: Information must be accurate, relevant, and structured. When discussing medication changes or mobility instructions, professionals should ensure the message is simple, culturally appropriate, and supported by visual aids or translated materials where necessary.</w:t>
      </w:r>
    </w:p>
    <w:p w14:paraId="4A439BF0" w14:textId="73A86693" w:rsidR="0099023F" w:rsidRPr="0099023F" w:rsidRDefault="0099023F" w:rsidP="0099023F">
      <w:pPr>
        <w:numPr>
          <w:ilvl w:val="0"/>
          <w:numId w:val="22"/>
        </w:numPr>
        <w:spacing w:line="360" w:lineRule="auto"/>
        <w:rPr>
          <w:rFonts w:ascii="Arial" w:eastAsiaTheme="majorEastAsia" w:hAnsi="Arial" w:cs="Arial"/>
          <w:sz w:val="22"/>
          <w:szCs w:val="22"/>
          <w:lang w:eastAsia="zh-CN"/>
        </w:rPr>
      </w:pPr>
      <w:r w:rsidRPr="0099023F">
        <w:rPr>
          <w:rFonts w:ascii="Arial" w:eastAsiaTheme="majorEastAsia" w:hAnsi="Arial" w:cs="Arial"/>
          <w:sz w:val="22"/>
          <w:szCs w:val="22"/>
          <w:lang w:eastAsia="zh-CN"/>
        </w:rPr>
        <w:t xml:space="preserve">Channel: Communication channels may include spoken language, written notes, body language, or digital records. For Mrs Mann, spoken communication should be supported by an interpreter, while written information may need translation. </w:t>
      </w:r>
      <w:r w:rsidR="005244F0" w:rsidRPr="0099023F">
        <w:rPr>
          <w:rFonts w:ascii="Arial" w:eastAsiaTheme="majorEastAsia" w:hAnsi="Arial" w:cs="Arial"/>
          <w:sz w:val="22"/>
          <w:szCs w:val="22"/>
          <w:lang w:eastAsia="zh-CN"/>
        </w:rPr>
        <w:t>Non</w:t>
      </w:r>
      <w:r w:rsidR="005244F0">
        <w:rPr>
          <w:rFonts w:ascii="Arial" w:eastAsiaTheme="majorEastAsia" w:hAnsi="Arial" w:cs="Arial"/>
          <w:sz w:val="22"/>
          <w:szCs w:val="22"/>
          <w:lang w:eastAsia="zh-CN"/>
        </w:rPr>
        <w:t>-</w:t>
      </w:r>
      <w:r w:rsidR="005244F0" w:rsidRPr="0099023F">
        <w:rPr>
          <w:rFonts w:ascii="Arial" w:eastAsiaTheme="majorEastAsia" w:hAnsi="Arial" w:cs="Arial"/>
          <w:sz w:val="22"/>
          <w:szCs w:val="22"/>
          <w:lang w:eastAsia="zh-CN"/>
        </w:rPr>
        <w:t>verbal</w:t>
      </w:r>
      <w:r w:rsidRPr="0099023F">
        <w:rPr>
          <w:rFonts w:ascii="Arial" w:eastAsiaTheme="majorEastAsia" w:hAnsi="Arial" w:cs="Arial"/>
          <w:sz w:val="22"/>
          <w:szCs w:val="22"/>
          <w:lang w:eastAsia="zh-CN"/>
        </w:rPr>
        <w:t xml:space="preserve"> communication</w:t>
      </w:r>
      <w:r w:rsidR="005244F0">
        <w:rPr>
          <w:rFonts w:ascii="Arial" w:eastAsiaTheme="majorEastAsia" w:hAnsi="Arial" w:cs="Arial"/>
          <w:sz w:val="22"/>
          <w:szCs w:val="22"/>
          <w:lang w:eastAsia="zh-CN"/>
        </w:rPr>
        <w:t xml:space="preserve"> </w:t>
      </w:r>
      <w:r w:rsidRPr="0099023F">
        <w:rPr>
          <w:rFonts w:ascii="Arial" w:eastAsiaTheme="majorEastAsia" w:hAnsi="Arial" w:cs="Arial"/>
          <w:sz w:val="22"/>
          <w:szCs w:val="22"/>
          <w:lang w:eastAsia="zh-CN"/>
        </w:rPr>
        <w:t>also plays a significant role in helping her understand</w:t>
      </w:r>
      <w:r w:rsidR="00362DE4">
        <w:rPr>
          <w:rFonts w:ascii="Arial" w:eastAsiaTheme="majorEastAsia" w:hAnsi="Arial" w:cs="Arial"/>
          <w:sz w:val="22"/>
          <w:szCs w:val="22"/>
          <w:lang w:eastAsia="zh-CN"/>
        </w:rPr>
        <w:t>.</w:t>
      </w:r>
    </w:p>
    <w:p w14:paraId="1EC22A72" w14:textId="028E7D03" w:rsidR="0099023F" w:rsidRPr="0099023F" w:rsidRDefault="0099023F" w:rsidP="0099023F">
      <w:pPr>
        <w:numPr>
          <w:ilvl w:val="0"/>
          <w:numId w:val="22"/>
        </w:numPr>
        <w:spacing w:line="360" w:lineRule="auto"/>
        <w:rPr>
          <w:rFonts w:ascii="Arial" w:eastAsiaTheme="majorEastAsia" w:hAnsi="Arial" w:cs="Arial"/>
          <w:sz w:val="22"/>
          <w:szCs w:val="22"/>
          <w:lang w:eastAsia="zh-CN"/>
        </w:rPr>
      </w:pPr>
      <w:r w:rsidRPr="0099023F">
        <w:rPr>
          <w:rFonts w:ascii="Arial" w:eastAsiaTheme="majorEastAsia" w:hAnsi="Arial" w:cs="Arial"/>
          <w:sz w:val="22"/>
          <w:szCs w:val="22"/>
          <w:lang w:eastAsia="zh-CN"/>
        </w:rPr>
        <w:t>Receiver: Mrs Mann’s ability to understand the message is influenced by her</w:t>
      </w:r>
      <w:r w:rsidR="005244F0">
        <w:rPr>
          <w:rFonts w:ascii="Arial" w:eastAsiaTheme="majorEastAsia" w:hAnsi="Arial" w:cs="Arial"/>
          <w:sz w:val="22"/>
          <w:szCs w:val="22"/>
          <w:lang w:eastAsia="zh-CN"/>
        </w:rPr>
        <w:t xml:space="preserve"> </w:t>
      </w:r>
      <w:r w:rsidRPr="0099023F">
        <w:rPr>
          <w:rFonts w:ascii="Arial" w:eastAsiaTheme="majorEastAsia" w:hAnsi="Arial" w:cs="Arial"/>
          <w:sz w:val="22"/>
          <w:szCs w:val="22"/>
          <w:lang w:eastAsia="zh-CN"/>
        </w:rPr>
        <w:t>emotional state, cultural background, and health literacy. Professionals must check understanding, encourage questions, and ensure that her daughter’s involvement supports rather than replaces her own voice.</w:t>
      </w:r>
      <w:r w:rsidR="008365FC">
        <w:rPr>
          <w:rFonts w:ascii="Arial" w:eastAsiaTheme="majorEastAsia" w:hAnsi="Arial" w:cs="Arial"/>
          <w:sz w:val="22"/>
          <w:szCs w:val="22"/>
          <w:lang w:eastAsia="zh-CN"/>
        </w:rPr>
        <w:t xml:space="preserve"> </w:t>
      </w:r>
      <w:r w:rsidR="008365FC">
        <w:rPr>
          <w:rFonts w:ascii="Arial" w:hAnsi="Arial" w:cs="Arial"/>
          <w:sz w:val="22"/>
          <w:szCs w:val="22"/>
          <w:lang w:eastAsia="zh-CN"/>
        </w:rPr>
        <w:t>(Maneerutt, 2021)</w:t>
      </w:r>
    </w:p>
    <w:p w14:paraId="6E7DDC76" w14:textId="19E30C3E" w:rsidR="00E64495" w:rsidRPr="00F63A09" w:rsidRDefault="00E64495" w:rsidP="00F63A09">
      <w:pPr>
        <w:spacing w:line="360" w:lineRule="auto"/>
        <w:rPr>
          <w:rFonts w:ascii="Arial" w:eastAsiaTheme="majorEastAsia" w:hAnsi="Arial" w:cs="Arial"/>
          <w:sz w:val="22"/>
          <w:szCs w:val="22"/>
          <w:lang w:eastAsia="zh-CN"/>
        </w:rPr>
      </w:pPr>
    </w:p>
    <w:p w14:paraId="6D7F7E4B" w14:textId="35025755" w:rsidR="00E64495" w:rsidRPr="00F63A09" w:rsidRDefault="00E64495" w:rsidP="00F63A09">
      <w:pPr>
        <w:spacing w:line="360" w:lineRule="auto"/>
        <w:rPr>
          <w:rFonts w:ascii="Arial" w:eastAsiaTheme="majorEastAsia" w:hAnsi="Arial" w:cs="Arial"/>
          <w:sz w:val="22"/>
          <w:szCs w:val="22"/>
          <w:lang w:eastAsia="zh-CN"/>
        </w:rPr>
      </w:pPr>
      <w:r w:rsidRPr="00F63A09">
        <w:rPr>
          <w:rFonts w:ascii="Arial" w:eastAsiaTheme="majorEastAsia" w:hAnsi="Arial" w:cs="Arial"/>
          <w:sz w:val="22"/>
          <w:szCs w:val="22"/>
          <w:lang w:eastAsia="zh-CN"/>
        </w:rPr>
        <w:t>Effective communication within the multi</w:t>
      </w:r>
      <w:r w:rsidRPr="00F63A09">
        <w:rPr>
          <w:rFonts w:ascii="Arial" w:eastAsiaTheme="majorEastAsia" w:hAnsi="Arial" w:cs="Arial"/>
          <w:sz w:val="22"/>
          <w:szCs w:val="22"/>
          <w:lang w:eastAsia="zh-CN"/>
        </w:rPr>
        <w:noBreakHyphen/>
        <w:t xml:space="preserve">disciplinary team is equally important. Structured handovers, accurate documentation, and timely updates help prevent </w:t>
      </w:r>
      <w:r w:rsidR="00655C9E">
        <w:rPr>
          <w:rFonts w:ascii="Arial" w:eastAsiaTheme="majorEastAsia" w:hAnsi="Arial" w:cs="Arial"/>
          <w:sz w:val="22"/>
          <w:szCs w:val="22"/>
          <w:lang w:eastAsia="zh-CN"/>
        </w:rPr>
        <w:t xml:space="preserve">mistakes </w:t>
      </w:r>
      <w:r w:rsidRPr="00F63A09">
        <w:rPr>
          <w:rFonts w:ascii="Arial" w:eastAsiaTheme="majorEastAsia" w:hAnsi="Arial" w:cs="Arial"/>
          <w:sz w:val="22"/>
          <w:szCs w:val="22"/>
          <w:lang w:eastAsia="zh-CN"/>
        </w:rPr>
        <w:t>and ensure continuity of care. Inconsistent record</w:t>
      </w:r>
      <w:r w:rsidR="00655C9E">
        <w:rPr>
          <w:rFonts w:ascii="Arial" w:eastAsiaTheme="majorEastAsia" w:hAnsi="Arial" w:cs="Arial"/>
          <w:sz w:val="22"/>
          <w:szCs w:val="22"/>
          <w:lang w:eastAsia="zh-CN"/>
        </w:rPr>
        <w:t xml:space="preserve"> </w:t>
      </w:r>
      <w:r w:rsidRPr="00F63A09">
        <w:rPr>
          <w:rFonts w:ascii="Arial" w:eastAsiaTheme="majorEastAsia" w:hAnsi="Arial" w:cs="Arial"/>
          <w:sz w:val="22"/>
          <w:szCs w:val="22"/>
          <w:lang w:eastAsia="zh-CN"/>
        </w:rPr>
        <w:t>keeping contributed to the missed medication adjustment, highlighting the need for clear, consistent communication across all professionals involved.</w:t>
      </w:r>
      <w:r w:rsidR="00EB7521">
        <w:rPr>
          <w:rFonts w:ascii="Arial" w:eastAsiaTheme="majorEastAsia" w:hAnsi="Arial" w:cs="Arial"/>
          <w:sz w:val="22"/>
          <w:szCs w:val="22"/>
          <w:lang w:eastAsia="zh-CN"/>
        </w:rPr>
        <w:t xml:space="preserve"> (Lee, 2021)</w:t>
      </w:r>
    </w:p>
    <w:p w14:paraId="0D1BE8BA" w14:textId="77777777" w:rsidR="00FE1470" w:rsidRPr="00E64495" w:rsidRDefault="00FE1470" w:rsidP="00FE1470">
      <w:pPr>
        <w:keepNext/>
        <w:keepLines/>
        <w:spacing w:before="40" w:after="0" w:line="360" w:lineRule="auto"/>
        <w:outlineLvl w:val="1"/>
        <w:rPr>
          <w:rFonts w:ascii="Arial" w:eastAsiaTheme="majorEastAsia" w:hAnsi="Arial" w:cs="Arial"/>
          <w:color w:val="0F4761" w:themeColor="accent1" w:themeShade="BF"/>
          <w:sz w:val="22"/>
          <w:szCs w:val="22"/>
          <w:lang w:eastAsia="zh-CN"/>
        </w:rPr>
      </w:pPr>
    </w:p>
    <w:p w14:paraId="4F1D04F2" w14:textId="7991AE9F" w:rsidR="00E64495" w:rsidRDefault="00E64495" w:rsidP="00232ED3">
      <w:pPr>
        <w:pStyle w:val="Heading2"/>
        <w:rPr>
          <w:rFonts w:ascii="Arial" w:hAnsi="Arial" w:cs="Arial"/>
          <w:b/>
          <w:bCs/>
          <w:sz w:val="22"/>
          <w:szCs w:val="22"/>
          <w:lang w:eastAsia="zh-CN"/>
        </w:rPr>
      </w:pPr>
      <w:bookmarkStart w:id="3" w:name="_Toc226194641"/>
      <w:r w:rsidRPr="00232ED3">
        <w:rPr>
          <w:rFonts w:ascii="Arial" w:hAnsi="Arial" w:cs="Arial"/>
          <w:b/>
          <w:bCs/>
          <w:sz w:val="22"/>
          <w:szCs w:val="22"/>
          <w:lang w:eastAsia="zh-CN"/>
        </w:rPr>
        <w:t>The Importance of Good Administrative Skills and Record</w:t>
      </w:r>
      <w:r w:rsidRPr="00232ED3">
        <w:rPr>
          <w:rFonts w:ascii="Arial" w:hAnsi="Arial" w:cs="Arial"/>
          <w:b/>
          <w:bCs/>
          <w:sz w:val="22"/>
          <w:szCs w:val="22"/>
          <w:lang w:eastAsia="zh-CN"/>
        </w:rPr>
        <w:noBreakHyphen/>
        <w:t>Keeping</w:t>
      </w:r>
      <w:bookmarkEnd w:id="3"/>
    </w:p>
    <w:p w14:paraId="46B3E068" w14:textId="77777777" w:rsidR="00F63A09" w:rsidRPr="00F63A09" w:rsidRDefault="00F63A09" w:rsidP="00F63A09">
      <w:pPr>
        <w:rPr>
          <w:lang w:eastAsia="zh-CN"/>
        </w:rPr>
      </w:pPr>
    </w:p>
    <w:p w14:paraId="2753A1F0" w14:textId="16813293" w:rsidR="00E64495" w:rsidRPr="00F63A09" w:rsidRDefault="00E64495" w:rsidP="00F63A09">
      <w:pPr>
        <w:spacing w:line="360" w:lineRule="auto"/>
        <w:rPr>
          <w:rFonts w:ascii="Arial" w:eastAsiaTheme="majorEastAsia" w:hAnsi="Arial" w:cs="Arial"/>
          <w:sz w:val="22"/>
          <w:szCs w:val="22"/>
          <w:lang w:eastAsia="zh-CN"/>
        </w:rPr>
      </w:pPr>
      <w:r w:rsidRPr="00F63A09">
        <w:rPr>
          <w:rFonts w:ascii="Arial" w:eastAsiaTheme="majorEastAsia" w:hAnsi="Arial" w:cs="Arial"/>
          <w:sz w:val="22"/>
          <w:szCs w:val="22"/>
          <w:lang w:eastAsia="zh-CN"/>
        </w:rPr>
        <w:t>Good administrative skills are essential for safe, accountable, and effective professional practice. In Mrs Mann’s case, accurate record</w:t>
      </w:r>
      <w:r w:rsidRPr="00F63A09">
        <w:rPr>
          <w:rFonts w:ascii="Arial" w:eastAsiaTheme="majorEastAsia" w:hAnsi="Arial" w:cs="Arial"/>
          <w:sz w:val="22"/>
          <w:szCs w:val="22"/>
          <w:lang w:eastAsia="zh-CN"/>
        </w:rPr>
        <w:noBreakHyphen/>
        <w:t xml:space="preserve">keeping ensures that all professionals involved in her care have access to consistent information. The recent concerns about inconsistent documentation demonstrate how administrative </w:t>
      </w:r>
      <w:r w:rsidR="002E13C9">
        <w:rPr>
          <w:rFonts w:ascii="Arial" w:eastAsiaTheme="majorEastAsia" w:hAnsi="Arial" w:cs="Arial"/>
          <w:sz w:val="22"/>
          <w:szCs w:val="22"/>
          <w:lang w:eastAsia="zh-CN"/>
        </w:rPr>
        <w:t xml:space="preserve">mistakes </w:t>
      </w:r>
      <w:r w:rsidRPr="00F63A09">
        <w:rPr>
          <w:rFonts w:ascii="Arial" w:eastAsiaTheme="majorEastAsia" w:hAnsi="Arial" w:cs="Arial"/>
          <w:sz w:val="22"/>
          <w:szCs w:val="22"/>
          <w:lang w:eastAsia="zh-CN"/>
        </w:rPr>
        <w:t>can lead to delayed treatment, medication errors, and compromised safety</w:t>
      </w:r>
      <w:r w:rsidR="004D6F52">
        <w:rPr>
          <w:rFonts w:ascii="Arial" w:eastAsiaTheme="majorEastAsia" w:hAnsi="Arial" w:cs="Arial"/>
          <w:sz w:val="22"/>
          <w:szCs w:val="22"/>
          <w:lang w:eastAsia="zh-CN"/>
        </w:rPr>
        <w:t xml:space="preserve"> (Romeo, 2017)</w:t>
      </w:r>
      <w:r w:rsidR="00ED3C86">
        <w:rPr>
          <w:rFonts w:ascii="Arial" w:eastAsiaTheme="majorEastAsia" w:hAnsi="Arial" w:cs="Arial"/>
          <w:sz w:val="22"/>
          <w:szCs w:val="22"/>
          <w:lang w:eastAsia="zh-CN"/>
        </w:rPr>
        <w:t>.</w:t>
      </w:r>
    </w:p>
    <w:p w14:paraId="4E784EDA" w14:textId="2D7BE719" w:rsidR="00E64495" w:rsidRPr="00F63A09" w:rsidRDefault="00E64495" w:rsidP="00F63A09">
      <w:pPr>
        <w:spacing w:line="360" w:lineRule="auto"/>
        <w:rPr>
          <w:rFonts w:ascii="Arial" w:eastAsiaTheme="majorEastAsia" w:hAnsi="Arial" w:cs="Arial"/>
          <w:sz w:val="22"/>
          <w:szCs w:val="22"/>
          <w:lang w:eastAsia="zh-CN"/>
        </w:rPr>
      </w:pPr>
      <w:r w:rsidRPr="00F63A09">
        <w:rPr>
          <w:rFonts w:ascii="Arial" w:eastAsiaTheme="majorEastAsia" w:hAnsi="Arial" w:cs="Arial"/>
          <w:sz w:val="22"/>
          <w:szCs w:val="22"/>
          <w:lang w:eastAsia="zh-CN"/>
        </w:rPr>
        <w:lastRenderedPageBreak/>
        <w:t>Record</w:t>
      </w:r>
      <w:r w:rsidRPr="00F63A09">
        <w:rPr>
          <w:rFonts w:ascii="Arial" w:eastAsiaTheme="majorEastAsia" w:hAnsi="Arial" w:cs="Arial"/>
          <w:sz w:val="22"/>
          <w:szCs w:val="22"/>
          <w:lang w:eastAsia="zh-CN"/>
        </w:rPr>
        <w:noBreakHyphen/>
        <w:t xml:space="preserve">keeping must comply with the </w:t>
      </w:r>
      <w:r w:rsidRPr="002E13C9">
        <w:rPr>
          <w:rFonts w:ascii="Arial" w:eastAsiaTheme="majorEastAsia" w:hAnsi="Arial" w:cs="Arial"/>
          <w:sz w:val="22"/>
          <w:szCs w:val="22"/>
          <w:lang w:eastAsia="zh-CN"/>
        </w:rPr>
        <w:t>Data Protection Act 2018</w:t>
      </w:r>
      <w:r w:rsidRPr="00F63A09">
        <w:rPr>
          <w:rFonts w:ascii="Arial" w:eastAsiaTheme="majorEastAsia" w:hAnsi="Arial" w:cs="Arial"/>
          <w:sz w:val="22"/>
          <w:szCs w:val="22"/>
          <w:lang w:eastAsia="zh-CN"/>
        </w:rPr>
        <w:t xml:space="preserve"> and </w:t>
      </w:r>
      <w:r w:rsidRPr="002E13C9">
        <w:rPr>
          <w:rFonts w:ascii="Arial" w:eastAsiaTheme="majorEastAsia" w:hAnsi="Arial" w:cs="Arial"/>
          <w:sz w:val="22"/>
          <w:szCs w:val="22"/>
          <w:lang w:eastAsia="zh-CN"/>
        </w:rPr>
        <w:t>the UK General Data Protection Regulation (GDPR)</w:t>
      </w:r>
      <w:r w:rsidRPr="00F63A09">
        <w:rPr>
          <w:rFonts w:ascii="Arial" w:eastAsiaTheme="majorEastAsia" w:hAnsi="Arial" w:cs="Arial"/>
          <w:sz w:val="22"/>
          <w:szCs w:val="22"/>
          <w:lang w:eastAsia="zh-CN"/>
        </w:rPr>
        <w:t>. These laws require that personal data be processed lawfully, fairly, and transparently. For Mrs Mann, this means that all information</w:t>
      </w:r>
      <w:r w:rsidR="002E13C9">
        <w:rPr>
          <w:rFonts w:ascii="Arial" w:eastAsiaTheme="majorEastAsia" w:hAnsi="Arial" w:cs="Arial"/>
          <w:sz w:val="22"/>
          <w:szCs w:val="22"/>
          <w:lang w:eastAsia="zh-CN"/>
        </w:rPr>
        <w:t xml:space="preserve"> </w:t>
      </w:r>
      <w:r w:rsidR="00CA5FB0">
        <w:rPr>
          <w:rFonts w:ascii="Arial" w:eastAsiaTheme="majorEastAsia" w:hAnsi="Arial" w:cs="Arial"/>
          <w:sz w:val="22"/>
          <w:szCs w:val="22"/>
          <w:lang w:eastAsia="zh-CN"/>
        </w:rPr>
        <w:t xml:space="preserve">such as, </w:t>
      </w:r>
      <w:r w:rsidRPr="00F63A09">
        <w:rPr>
          <w:rFonts w:ascii="Arial" w:eastAsiaTheme="majorEastAsia" w:hAnsi="Arial" w:cs="Arial"/>
          <w:sz w:val="22"/>
          <w:szCs w:val="22"/>
          <w:lang w:eastAsia="zh-CN"/>
        </w:rPr>
        <w:t>medication changes</w:t>
      </w:r>
      <w:r w:rsidR="00CA5FB0">
        <w:rPr>
          <w:rFonts w:ascii="Arial" w:eastAsiaTheme="majorEastAsia" w:hAnsi="Arial" w:cs="Arial"/>
          <w:sz w:val="22"/>
          <w:szCs w:val="22"/>
          <w:lang w:eastAsia="zh-CN"/>
        </w:rPr>
        <w:t xml:space="preserve"> </w:t>
      </w:r>
      <w:r w:rsidRPr="00F63A09">
        <w:rPr>
          <w:rFonts w:ascii="Arial" w:eastAsiaTheme="majorEastAsia" w:hAnsi="Arial" w:cs="Arial"/>
          <w:sz w:val="22"/>
          <w:szCs w:val="22"/>
          <w:lang w:eastAsia="zh-CN"/>
        </w:rPr>
        <w:t>and communication with her daughter</w:t>
      </w:r>
      <w:r w:rsidR="00CA5FB0">
        <w:rPr>
          <w:rFonts w:ascii="Arial" w:eastAsiaTheme="majorEastAsia" w:hAnsi="Arial" w:cs="Arial"/>
          <w:sz w:val="22"/>
          <w:szCs w:val="22"/>
          <w:lang w:eastAsia="zh-CN"/>
        </w:rPr>
        <w:t xml:space="preserve"> </w:t>
      </w:r>
      <w:r w:rsidRPr="00F63A09">
        <w:rPr>
          <w:rFonts w:ascii="Arial" w:eastAsiaTheme="majorEastAsia" w:hAnsi="Arial" w:cs="Arial"/>
          <w:sz w:val="22"/>
          <w:szCs w:val="22"/>
          <w:lang w:eastAsia="zh-CN"/>
        </w:rPr>
        <w:t>must be recorded accurately, stored</w:t>
      </w:r>
      <w:r w:rsidR="00CA5FB0">
        <w:rPr>
          <w:rFonts w:ascii="Arial" w:eastAsiaTheme="majorEastAsia" w:hAnsi="Arial" w:cs="Arial"/>
          <w:sz w:val="22"/>
          <w:szCs w:val="22"/>
          <w:lang w:eastAsia="zh-CN"/>
        </w:rPr>
        <w:t xml:space="preserve"> safely</w:t>
      </w:r>
      <w:r w:rsidRPr="00F63A09">
        <w:rPr>
          <w:rFonts w:ascii="Arial" w:eastAsiaTheme="majorEastAsia" w:hAnsi="Arial" w:cs="Arial"/>
          <w:sz w:val="22"/>
          <w:szCs w:val="22"/>
          <w:lang w:eastAsia="zh-CN"/>
        </w:rPr>
        <w:t>, and shared only with professionals directly involved in her care.</w:t>
      </w:r>
      <w:r w:rsidR="0087692D">
        <w:rPr>
          <w:rFonts w:ascii="Arial" w:eastAsiaTheme="majorEastAsia" w:hAnsi="Arial" w:cs="Arial"/>
          <w:sz w:val="22"/>
          <w:szCs w:val="22"/>
          <w:lang w:eastAsia="zh-CN"/>
        </w:rPr>
        <w:t xml:space="preserve"> (GOV, 2018)</w:t>
      </w:r>
    </w:p>
    <w:p w14:paraId="460F2B22" w14:textId="57B11C4A" w:rsidR="00E64495" w:rsidRPr="00F63A09" w:rsidRDefault="00E64495" w:rsidP="00F63A09">
      <w:pPr>
        <w:spacing w:line="360" w:lineRule="auto"/>
        <w:rPr>
          <w:rFonts w:ascii="Arial" w:eastAsiaTheme="majorEastAsia" w:hAnsi="Arial" w:cs="Arial"/>
          <w:sz w:val="22"/>
          <w:szCs w:val="22"/>
          <w:lang w:eastAsia="zh-CN"/>
        </w:rPr>
      </w:pPr>
      <w:r w:rsidRPr="00F63A09">
        <w:rPr>
          <w:rFonts w:ascii="Arial" w:eastAsiaTheme="majorEastAsia" w:hAnsi="Arial" w:cs="Arial"/>
          <w:sz w:val="22"/>
          <w:szCs w:val="22"/>
          <w:lang w:eastAsia="zh-CN"/>
        </w:rPr>
        <w:t xml:space="preserve">The </w:t>
      </w:r>
      <w:r w:rsidRPr="00D428AB">
        <w:rPr>
          <w:rFonts w:ascii="Arial" w:eastAsiaTheme="majorEastAsia" w:hAnsi="Arial" w:cs="Arial"/>
          <w:sz w:val="22"/>
          <w:szCs w:val="22"/>
          <w:lang w:eastAsia="zh-CN"/>
        </w:rPr>
        <w:t>Care Quality Commission</w:t>
      </w:r>
      <w:r w:rsidR="002500FC">
        <w:rPr>
          <w:rFonts w:ascii="Arial" w:eastAsiaTheme="majorEastAsia" w:hAnsi="Arial" w:cs="Arial"/>
          <w:sz w:val="22"/>
          <w:szCs w:val="22"/>
          <w:lang w:eastAsia="zh-CN"/>
        </w:rPr>
        <w:t xml:space="preserve"> </w:t>
      </w:r>
      <w:r w:rsidRPr="00F63A09">
        <w:rPr>
          <w:rFonts w:ascii="Arial" w:eastAsiaTheme="majorEastAsia" w:hAnsi="Arial" w:cs="Arial"/>
          <w:sz w:val="22"/>
          <w:szCs w:val="22"/>
          <w:lang w:eastAsia="zh-CN"/>
        </w:rPr>
        <w:t xml:space="preserve">requires providers to maintain accurate, complete, and </w:t>
      </w:r>
      <w:r w:rsidR="00D428AB">
        <w:rPr>
          <w:rFonts w:ascii="Arial" w:eastAsiaTheme="majorEastAsia" w:hAnsi="Arial" w:cs="Arial"/>
          <w:sz w:val="22"/>
          <w:szCs w:val="22"/>
          <w:lang w:eastAsia="zh-CN"/>
        </w:rPr>
        <w:t>up to date</w:t>
      </w:r>
      <w:r w:rsidRPr="00F63A09">
        <w:rPr>
          <w:rFonts w:ascii="Arial" w:eastAsiaTheme="majorEastAsia" w:hAnsi="Arial" w:cs="Arial"/>
          <w:sz w:val="22"/>
          <w:szCs w:val="22"/>
          <w:lang w:eastAsia="zh-CN"/>
        </w:rPr>
        <w:t xml:space="preserve"> records.</w:t>
      </w:r>
      <w:r w:rsidR="00F425C7">
        <w:rPr>
          <w:rFonts w:ascii="Arial" w:eastAsiaTheme="majorEastAsia" w:hAnsi="Arial" w:cs="Arial"/>
          <w:sz w:val="22"/>
          <w:szCs w:val="22"/>
          <w:lang w:eastAsia="zh-CN"/>
        </w:rPr>
        <w:t>(CQC, 2024)</w:t>
      </w:r>
      <w:r w:rsidRPr="00F63A09">
        <w:rPr>
          <w:rFonts w:ascii="Arial" w:eastAsiaTheme="majorEastAsia" w:hAnsi="Arial" w:cs="Arial"/>
          <w:sz w:val="22"/>
          <w:szCs w:val="22"/>
          <w:lang w:eastAsia="zh-CN"/>
        </w:rPr>
        <w:t xml:space="preserve"> The </w:t>
      </w:r>
      <w:r w:rsidRPr="00D428AB">
        <w:rPr>
          <w:rFonts w:ascii="Arial" w:eastAsiaTheme="majorEastAsia" w:hAnsi="Arial" w:cs="Arial"/>
          <w:sz w:val="22"/>
          <w:szCs w:val="22"/>
          <w:lang w:eastAsia="zh-CN"/>
        </w:rPr>
        <w:t xml:space="preserve">NHS Code of Practice on Records Management and the Caldicott Principles </w:t>
      </w:r>
      <w:r w:rsidR="00F425C7" w:rsidRPr="00D428AB">
        <w:rPr>
          <w:rFonts w:ascii="Arial" w:eastAsiaTheme="majorEastAsia" w:hAnsi="Arial" w:cs="Arial"/>
          <w:sz w:val="22"/>
          <w:szCs w:val="22"/>
          <w:lang w:eastAsia="zh-CN"/>
        </w:rPr>
        <w:t>highlight</w:t>
      </w:r>
      <w:r w:rsidRPr="00D428AB">
        <w:rPr>
          <w:rFonts w:ascii="Arial" w:eastAsiaTheme="majorEastAsia" w:hAnsi="Arial" w:cs="Arial"/>
          <w:sz w:val="22"/>
          <w:szCs w:val="22"/>
          <w:lang w:eastAsia="zh-CN"/>
        </w:rPr>
        <w:t xml:space="preserve"> </w:t>
      </w:r>
      <w:r w:rsidRPr="00F63A09">
        <w:rPr>
          <w:rFonts w:ascii="Arial" w:eastAsiaTheme="majorEastAsia" w:hAnsi="Arial" w:cs="Arial"/>
          <w:sz w:val="22"/>
          <w:szCs w:val="22"/>
          <w:lang w:eastAsia="zh-CN"/>
        </w:rPr>
        <w:t>confidentiality, appropriate information sharing, and professional accountability.</w:t>
      </w:r>
      <w:r w:rsidR="00E24255">
        <w:rPr>
          <w:rFonts w:ascii="Arial" w:eastAsiaTheme="majorEastAsia" w:hAnsi="Arial" w:cs="Arial"/>
          <w:sz w:val="22"/>
          <w:szCs w:val="22"/>
          <w:lang w:eastAsia="zh-CN"/>
        </w:rPr>
        <w:t xml:space="preserve"> </w:t>
      </w:r>
      <w:r w:rsidR="007C1868">
        <w:rPr>
          <w:rFonts w:ascii="Arial" w:eastAsiaTheme="majorEastAsia" w:hAnsi="Arial" w:cs="Arial"/>
          <w:sz w:val="22"/>
          <w:szCs w:val="22"/>
          <w:lang w:eastAsia="zh-CN"/>
        </w:rPr>
        <w:t>(</w:t>
      </w:r>
      <w:r w:rsidR="002557A6">
        <w:rPr>
          <w:rFonts w:ascii="Arial" w:eastAsiaTheme="majorEastAsia" w:hAnsi="Arial" w:cs="Arial"/>
          <w:sz w:val="22"/>
          <w:szCs w:val="22"/>
          <w:lang w:eastAsia="zh-CN"/>
        </w:rPr>
        <w:t>UK government</w:t>
      </w:r>
      <w:r w:rsidR="007C1868">
        <w:rPr>
          <w:rFonts w:ascii="Arial" w:eastAsiaTheme="majorEastAsia" w:hAnsi="Arial" w:cs="Arial"/>
          <w:sz w:val="22"/>
          <w:szCs w:val="22"/>
          <w:lang w:eastAsia="zh-CN"/>
        </w:rPr>
        <w:t>, 202</w:t>
      </w:r>
      <w:r w:rsidR="002557A6">
        <w:rPr>
          <w:rFonts w:ascii="Arial" w:eastAsiaTheme="majorEastAsia" w:hAnsi="Arial" w:cs="Arial"/>
          <w:sz w:val="22"/>
          <w:szCs w:val="22"/>
          <w:lang w:eastAsia="zh-CN"/>
        </w:rPr>
        <w:t>0</w:t>
      </w:r>
      <w:r w:rsidR="007C1868">
        <w:rPr>
          <w:rFonts w:ascii="Arial" w:eastAsiaTheme="majorEastAsia" w:hAnsi="Arial" w:cs="Arial"/>
          <w:sz w:val="22"/>
          <w:szCs w:val="22"/>
          <w:lang w:eastAsia="zh-CN"/>
        </w:rPr>
        <w:t>)</w:t>
      </w:r>
    </w:p>
    <w:p w14:paraId="197F482F" w14:textId="3E1ED87D" w:rsidR="00630446" w:rsidRDefault="00D428AB" w:rsidP="00F63A09">
      <w:pPr>
        <w:spacing w:line="360" w:lineRule="auto"/>
        <w:rPr>
          <w:rFonts w:ascii="Arial" w:eastAsiaTheme="majorEastAsia" w:hAnsi="Arial" w:cs="Arial"/>
          <w:sz w:val="22"/>
          <w:szCs w:val="22"/>
          <w:lang w:eastAsia="zh-CN"/>
        </w:rPr>
      </w:pPr>
      <w:r>
        <w:rPr>
          <w:rFonts w:ascii="Arial" w:eastAsiaTheme="majorEastAsia" w:hAnsi="Arial" w:cs="Arial"/>
          <w:sz w:val="22"/>
          <w:szCs w:val="22"/>
          <w:lang w:eastAsia="zh-CN"/>
        </w:rPr>
        <w:t>G</w:t>
      </w:r>
      <w:r w:rsidR="00E64495" w:rsidRPr="00F63A09">
        <w:rPr>
          <w:rFonts w:ascii="Arial" w:eastAsiaTheme="majorEastAsia" w:hAnsi="Arial" w:cs="Arial"/>
          <w:sz w:val="22"/>
          <w:szCs w:val="22"/>
          <w:lang w:eastAsia="zh-CN"/>
        </w:rPr>
        <w:t>ood administrative skills include documenting each care visit clearly, recording changes in Mrs Mann’s condition, and ensuring that concerns are communicated promptly to her GP or physiotherapist. Carers must record who they spoke to, what actions were taken, and any follow</w:t>
      </w:r>
      <w:r w:rsidR="00127ABD">
        <w:rPr>
          <w:rFonts w:ascii="Arial" w:eastAsiaTheme="majorEastAsia" w:hAnsi="Arial" w:cs="Arial"/>
          <w:sz w:val="22"/>
          <w:szCs w:val="22"/>
          <w:lang w:eastAsia="zh-CN"/>
        </w:rPr>
        <w:t xml:space="preserve"> </w:t>
      </w:r>
      <w:r w:rsidR="00E64495" w:rsidRPr="00F63A09">
        <w:rPr>
          <w:rFonts w:ascii="Arial" w:eastAsiaTheme="majorEastAsia" w:hAnsi="Arial" w:cs="Arial"/>
          <w:sz w:val="22"/>
          <w:szCs w:val="22"/>
          <w:lang w:eastAsia="zh-CN"/>
        </w:rPr>
        <w:t xml:space="preserve">up required. Attention to detail, time management, and organisation are essential to ensuring that records are completed </w:t>
      </w:r>
      <w:r w:rsidR="00127ABD">
        <w:rPr>
          <w:rFonts w:ascii="Arial" w:eastAsiaTheme="majorEastAsia" w:hAnsi="Arial" w:cs="Arial"/>
          <w:sz w:val="22"/>
          <w:szCs w:val="22"/>
          <w:lang w:eastAsia="zh-CN"/>
        </w:rPr>
        <w:t xml:space="preserve">in </w:t>
      </w:r>
      <w:r w:rsidR="00630446">
        <w:rPr>
          <w:rFonts w:ascii="Arial" w:eastAsiaTheme="majorEastAsia" w:hAnsi="Arial" w:cs="Arial"/>
          <w:sz w:val="22"/>
          <w:szCs w:val="22"/>
          <w:lang w:eastAsia="zh-CN"/>
        </w:rPr>
        <w:t>an</w:t>
      </w:r>
      <w:r w:rsidR="00127ABD">
        <w:rPr>
          <w:rFonts w:ascii="Arial" w:eastAsiaTheme="majorEastAsia" w:hAnsi="Arial" w:cs="Arial"/>
          <w:sz w:val="22"/>
          <w:szCs w:val="22"/>
          <w:lang w:eastAsia="zh-CN"/>
        </w:rPr>
        <w:t xml:space="preserve"> accurate way.</w:t>
      </w:r>
      <w:r w:rsidR="002F33CB">
        <w:rPr>
          <w:rFonts w:ascii="Arial" w:eastAsiaTheme="majorEastAsia" w:hAnsi="Arial" w:cs="Arial"/>
          <w:sz w:val="22"/>
          <w:szCs w:val="22"/>
          <w:lang w:eastAsia="zh-CN"/>
        </w:rPr>
        <w:t xml:space="preserve"> (NHS, 202</w:t>
      </w:r>
      <w:r w:rsidR="004E5278">
        <w:rPr>
          <w:rFonts w:ascii="Arial" w:eastAsiaTheme="majorEastAsia" w:hAnsi="Arial" w:cs="Arial"/>
          <w:sz w:val="22"/>
          <w:szCs w:val="22"/>
          <w:lang w:eastAsia="zh-CN"/>
        </w:rPr>
        <w:t>3)</w:t>
      </w:r>
    </w:p>
    <w:p w14:paraId="3FB0F204" w14:textId="77777777" w:rsidR="00FE1470" w:rsidRPr="00E64495" w:rsidRDefault="00FE1470" w:rsidP="00FE1470">
      <w:pPr>
        <w:keepNext/>
        <w:keepLines/>
        <w:spacing w:before="40" w:after="0" w:line="360" w:lineRule="auto"/>
        <w:outlineLvl w:val="1"/>
        <w:rPr>
          <w:rFonts w:ascii="Arial" w:eastAsiaTheme="majorEastAsia" w:hAnsi="Arial" w:cs="Arial"/>
          <w:color w:val="0F4761" w:themeColor="accent1" w:themeShade="BF"/>
          <w:sz w:val="22"/>
          <w:szCs w:val="22"/>
          <w:lang w:eastAsia="zh-CN"/>
        </w:rPr>
      </w:pPr>
    </w:p>
    <w:p w14:paraId="30AF2DAB" w14:textId="55A70566" w:rsidR="00E64495" w:rsidRDefault="00E64495" w:rsidP="00232ED3">
      <w:pPr>
        <w:pStyle w:val="Heading2"/>
        <w:rPr>
          <w:rFonts w:ascii="Arial" w:hAnsi="Arial" w:cs="Arial"/>
          <w:b/>
          <w:bCs/>
          <w:sz w:val="22"/>
          <w:szCs w:val="22"/>
          <w:lang w:eastAsia="zh-CN"/>
        </w:rPr>
      </w:pPr>
      <w:bookmarkStart w:id="4" w:name="_Toc226194642"/>
      <w:r w:rsidRPr="00232ED3">
        <w:rPr>
          <w:rFonts w:ascii="Arial" w:hAnsi="Arial" w:cs="Arial"/>
          <w:b/>
          <w:bCs/>
          <w:sz w:val="22"/>
          <w:szCs w:val="22"/>
          <w:lang w:eastAsia="zh-CN"/>
        </w:rPr>
        <w:t>The Importance of Collaborative Working</w:t>
      </w:r>
      <w:bookmarkEnd w:id="4"/>
    </w:p>
    <w:p w14:paraId="7154EE63" w14:textId="77777777" w:rsidR="00F63A09" w:rsidRPr="00F63A09" w:rsidRDefault="00F63A09" w:rsidP="00F63A09">
      <w:pPr>
        <w:rPr>
          <w:lang w:eastAsia="zh-CN"/>
        </w:rPr>
      </w:pPr>
    </w:p>
    <w:p w14:paraId="295FDF19" w14:textId="235A0AB3" w:rsidR="0035040E" w:rsidRPr="0035040E" w:rsidRDefault="0035040E" w:rsidP="0035040E">
      <w:pPr>
        <w:spacing w:line="360" w:lineRule="auto"/>
        <w:rPr>
          <w:rFonts w:ascii="Arial" w:eastAsiaTheme="majorEastAsia" w:hAnsi="Arial" w:cs="Arial"/>
          <w:sz w:val="22"/>
          <w:szCs w:val="22"/>
          <w:lang w:eastAsia="zh-CN"/>
        </w:rPr>
      </w:pPr>
      <w:r w:rsidRPr="0035040E">
        <w:rPr>
          <w:rFonts w:ascii="Arial" w:eastAsiaTheme="majorEastAsia" w:hAnsi="Arial" w:cs="Arial"/>
          <w:sz w:val="22"/>
          <w:szCs w:val="22"/>
          <w:lang w:eastAsia="zh-CN"/>
        </w:rPr>
        <w:t>Collaborative working is essential in Mrs Mann’s care because her recovery depends on coordinated support from multiple professionals. The co</w:t>
      </w:r>
      <w:r w:rsidRPr="0035040E">
        <w:rPr>
          <w:rFonts w:ascii="Arial" w:eastAsiaTheme="majorEastAsia" w:hAnsi="Arial" w:cs="Arial"/>
          <w:sz w:val="22"/>
          <w:szCs w:val="22"/>
          <w:lang w:eastAsia="zh-CN"/>
        </w:rPr>
        <w:noBreakHyphen/>
        <w:t>production model provides a valuable framework for strengthening collaboration by positioning service users, families, and professionals as equal partners in planning and delivering care. Co</w:t>
      </w:r>
      <w:r w:rsidRPr="0035040E">
        <w:rPr>
          <w:rFonts w:ascii="Arial" w:eastAsiaTheme="majorEastAsia" w:hAnsi="Arial" w:cs="Arial"/>
          <w:sz w:val="22"/>
          <w:szCs w:val="22"/>
          <w:lang w:eastAsia="zh-CN"/>
        </w:rPr>
        <w:noBreakHyphen/>
        <w:t>production emphasises shared decision</w:t>
      </w:r>
      <w:r w:rsidRPr="0035040E">
        <w:rPr>
          <w:rFonts w:ascii="Arial" w:eastAsiaTheme="majorEastAsia" w:hAnsi="Arial" w:cs="Arial"/>
          <w:sz w:val="22"/>
          <w:szCs w:val="22"/>
          <w:lang w:eastAsia="zh-CN"/>
        </w:rPr>
        <w:noBreakHyphen/>
        <w:t>making, mutual respect, and valuing the lived experience of the service user (Skills for Care, 20</w:t>
      </w:r>
      <w:r w:rsidR="002063D8">
        <w:rPr>
          <w:rFonts w:ascii="Arial" w:eastAsiaTheme="majorEastAsia" w:hAnsi="Arial" w:cs="Arial"/>
          <w:sz w:val="22"/>
          <w:szCs w:val="22"/>
          <w:lang w:eastAsia="zh-CN"/>
        </w:rPr>
        <w:t>18</w:t>
      </w:r>
      <w:r w:rsidRPr="0035040E">
        <w:rPr>
          <w:rFonts w:ascii="Arial" w:eastAsiaTheme="majorEastAsia" w:hAnsi="Arial" w:cs="Arial"/>
          <w:sz w:val="22"/>
          <w:szCs w:val="22"/>
          <w:lang w:eastAsia="zh-CN"/>
        </w:rPr>
        <w:t>).</w:t>
      </w:r>
    </w:p>
    <w:p w14:paraId="5DFE8B36" w14:textId="447E1507" w:rsidR="0035040E" w:rsidRPr="0035040E" w:rsidRDefault="0035040E" w:rsidP="0035040E">
      <w:pPr>
        <w:spacing w:line="360" w:lineRule="auto"/>
        <w:rPr>
          <w:rFonts w:ascii="Arial" w:eastAsiaTheme="majorEastAsia" w:hAnsi="Arial" w:cs="Arial"/>
          <w:sz w:val="22"/>
          <w:szCs w:val="22"/>
          <w:lang w:eastAsia="zh-CN"/>
        </w:rPr>
      </w:pPr>
      <w:r w:rsidRPr="0035040E">
        <w:rPr>
          <w:rFonts w:ascii="Arial" w:eastAsiaTheme="majorEastAsia" w:hAnsi="Arial" w:cs="Arial"/>
          <w:sz w:val="22"/>
          <w:szCs w:val="22"/>
          <w:lang w:eastAsia="zh-CN"/>
        </w:rPr>
        <w:t>Applying co</w:t>
      </w:r>
      <w:r w:rsidRPr="0035040E">
        <w:rPr>
          <w:rFonts w:ascii="Arial" w:eastAsiaTheme="majorEastAsia" w:hAnsi="Arial" w:cs="Arial"/>
          <w:sz w:val="22"/>
          <w:szCs w:val="22"/>
          <w:lang w:eastAsia="zh-CN"/>
        </w:rPr>
        <w:noBreakHyphen/>
        <w:t xml:space="preserve">production to Mrs Mann’s situation means actively involving both her and her daughter in discussions about her rehabilitation, medication, and daily support needs. As Mrs Mann speaks limited English, her daughter </w:t>
      </w:r>
      <w:r w:rsidR="009D4DF2">
        <w:rPr>
          <w:rFonts w:ascii="Arial" w:eastAsiaTheme="majorEastAsia" w:hAnsi="Arial" w:cs="Arial"/>
          <w:sz w:val="22"/>
          <w:szCs w:val="22"/>
          <w:lang w:eastAsia="zh-CN"/>
        </w:rPr>
        <w:t>has</w:t>
      </w:r>
      <w:r w:rsidRPr="0035040E">
        <w:rPr>
          <w:rFonts w:ascii="Arial" w:eastAsiaTheme="majorEastAsia" w:hAnsi="Arial" w:cs="Arial"/>
          <w:sz w:val="22"/>
          <w:szCs w:val="22"/>
          <w:lang w:eastAsia="zh-CN"/>
        </w:rPr>
        <w:t xml:space="preserve"> an important role in communication</w:t>
      </w:r>
      <w:r w:rsidR="009D4DF2">
        <w:rPr>
          <w:rFonts w:ascii="Arial" w:eastAsiaTheme="majorEastAsia" w:hAnsi="Arial" w:cs="Arial"/>
          <w:sz w:val="22"/>
          <w:szCs w:val="22"/>
          <w:lang w:eastAsia="zh-CN"/>
        </w:rPr>
        <w:t>.</w:t>
      </w:r>
    </w:p>
    <w:p w14:paraId="092F7B40" w14:textId="68FF62F0" w:rsidR="0035040E" w:rsidRPr="0035040E" w:rsidRDefault="0035040E" w:rsidP="0035040E">
      <w:pPr>
        <w:spacing w:line="360" w:lineRule="auto"/>
        <w:rPr>
          <w:rFonts w:ascii="Arial" w:eastAsiaTheme="majorEastAsia" w:hAnsi="Arial" w:cs="Arial"/>
          <w:sz w:val="22"/>
          <w:szCs w:val="22"/>
          <w:lang w:eastAsia="zh-CN"/>
        </w:rPr>
      </w:pPr>
      <w:r w:rsidRPr="0035040E">
        <w:rPr>
          <w:rFonts w:ascii="Arial" w:eastAsiaTheme="majorEastAsia" w:hAnsi="Arial" w:cs="Arial"/>
          <w:sz w:val="22"/>
          <w:szCs w:val="22"/>
          <w:lang w:eastAsia="zh-CN"/>
        </w:rPr>
        <w:t>Effective collaboration also relies on structured communication between professionals. Poor multi</w:t>
      </w:r>
      <w:r w:rsidRPr="0035040E">
        <w:rPr>
          <w:rFonts w:ascii="Arial" w:eastAsiaTheme="majorEastAsia" w:hAnsi="Arial" w:cs="Arial"/>
          <w:sz w:val="22"/>
          <w:szCs w:val="22"/>
          <w:lang w:eastAsia="zh-CN"/>
        </w:rPr>
        <w:noBreakHyphen/>
        <w:t>agency communication is a known contributor to safeguarding failures and fragmented care (Dixon et al, 2022). The recent medication delay highlights how inconsistent documentation can compromise safety. Research shows that effective handover practices improve teamwork and reduce errors in elder care settings (Shirley, 2024).</w:t>
      </w:r>
    </w:p>
    <w:p w14:paraId="17C8F00B" w14:textId="5A761A9C" w:rsidR="00E64495" w:rsidRDefault="0035040E" w:rsidP="00F63A09">
      <w:pPr>
        <w:spacing w:line="360" w:lineRule="auto"/>
        <w:rPr>
          <w:rFonts w:ascii="Arial" w:eastAsiaTheme="majorEastAsia" w:hAnsi="Arial" w:cs="Arial"/>
          <w:sz w:val="22"/>
          <w:szCs w:val="22"/>
          <w:lang w:eastAsia="zh-CN"/>
        </w:rPr>
      </w:pPr>
      <w:r w:rsidRPr="0035040E">
        <w:rPr>
          <w:rFonts w:ascii="Arial" w:eastAsiaTheme="majorEastAsia" w:hAnsi="Arial" w:cs="Arial"/>
          <w:sz w:val="22"/>
          <w:szCs w:val="22"/>
          <w:lang w:eastAsia="zh-CN"/>
        </w:rPr>
        <w:t>Challenges in multi</w:t>
      </w:r>
      <w:r w:rsidRPr="0035040E">
        <w:rPr>
          <w:rFonts w:ascii="Arial" w:eastAsiaTheme="majorEastAsia" w:hAnsi="Arial" w:cs="Arial"/>
          <w:sz w:val="22"/>
          <w:szCs w:val="22"/>
          <w:lang w:eastAsia="zh-CN"/>
        </w:rPr>
        <w:noBreakHyphen/>
        <w:t>agency working may include differing organisational priorities, incompatible documentation systems, and unclear role boundaries. Co</w:t>
      </w:r>
      <w:r w:rsidRPr="0035040E">
        <w:rPr>
          <w:rFonts w:ascii="Arial" w:eastAsiaTheme="majorEastAsia" w:hAnsi="Arial" w:cs="Arial"/>
          <w:sz w:val="22"/>
          <w:szCs w:val="22"/>
          <w:lang w:eastAsia="zh-CN"/>
        </w:rPr>
        <w:noBreakHyphen/>
        <w:t xml:space="preserve">production helps </w:t>
      </w:r>
      <w:r w:rsidRPr="0035040E">
        <w:rPr>
          <w:rFonts w:ascii="Arial" w:eastAsiaTheme="majorEastAsia" w:hAnsi="Arial" w:cs="Arial"/>
          <w:sz w:val="22"/>
          <w:szCs w:val="22"/>
          <w:lang w:eastAsia="zh-CN"/>
        </w:rPr>
        <w:lastRenderedPageBreak/>
        <w:t>address these challenges by promoting transparency, shared responsibility, and open dialogue.</w:t>
      </w:r>
      <w:r w:rsidR="009749AB">
        <w:rPr>
          <w:rFonts w:ascii="Arial" w:eastAsiaTheme="majorEastAsia" w:hAnsi="Arial" w:cs="Arial"/>
          <w:sz w:val="22"/>
          <w:szCs w:val="22"/>
          <w:lang w:eastAsia="zh-CN"/>
        </w:rPr>
        <w:t xml:space="preserve"> </w:t>
      </w:r>
    </w:p>
    <w:p w14:paraId="3FD790C0" w14:textId="77777777" w:rsidR="009749AB" w:rsidRPr="009749AB" w:rsidRDefault="009749AB" w:rsidP="009749AB">
      <w:pPr>
        <w:spacing w:line="360" w:lineRule="auto"/>
        <w:rPr>
          <w:rFonts w:ascii="Arial" w:eastAsiaTheme="majorEastAsia" w:hAnsi="Arial" w:cs="Arial"/>
          <w:sz w:val="22"/>
          <w:szCs w:val="22"/>
          <w:lang w:eastAsia="zh-CN"/>
        </w:rPr>
      </w:pPr>
      <w:r w:rsidRPr="009749AB">
        <w:rPr>
          <w:rFonts w:ascii="Arial" w:eastAsiaTheme="majorEastAsia" w:hAnsi="Arial" w:cs="Arial"/>
          <w:sz w:val="22"/>
          <w:szCs w:val="22"/>
          <w:lang w:eastAsia="zh-CN"/>
        </w:rPr>
        <w:t>Overall, using the co</w:t>
      </w:r>
      <w:r w:rsidRPr="009749AB">
        <w:rPr>
          <w:rFonts w:ascii="Arial" w:eastAsiaTheme="majorEastAsia" w:hAnsi="Arial" w:cs="Arial"/>
          <w:sz w:val="22"/>
          <w:szCs w:val="22"/>
          <w:lang w:eastAsia="zh-CN"/>
        </w:rPr>
        <w:noBreakHyphen/>
        <w:t>production model ensures that Mrs Mann, her family, and all professionals work together as equal partners, resulting in safer, more coordinated, and more responsive care.</w:t>
      </w:r>
    </w:p>
    <w:p w14:paraId="6AB4D075" w14:textId="77777777" w:rsidR="00FE1470" w:rsidRPr="00E64495" w:rsidRDefault="00FE1470" w:rsidP="00FE1470">
      <w:pPr>
        <w:keepNext/>
        <w:keepLines/>
        <w:spacing w:before="40" w:after="0" w:line="360" w:lineRule="auto"/>
        <w:outlineLvl w:val="1"/>
        <w:rPr>
          <w:rFonts w:ascii="Arial" w:eastAsiaTheme="majorEastAsia" w:hAnsi="Arial" w:cs="Arial"/>
          <w:color w:val="0F4761" w:themeColor="accent1" w:themeShade="BF"/>
          <w:sz w:val="22"/>
          <w:szCs w:val="22"/>
          <w:lang w:eastAsia="zh-CN"/>
        </w:rPr>
      </w:pPr>
    </w:p>
    <w:p w14:paraId="12AD8F8B" w14:textId="77777777" w:rsidR="00E64495" w:rsidRDefault="00E64495" w:rsidP="00232ED3">
      <w:pPr>
        <w:pStyle w:val="Heading2"/>
        <w:rPr>
          <w:rFonts w:ascii="Arial" w:hAnsi="Arial" w:cs="Arial"/>
          <w:b/>
          <w:bCs/>
          <w:sz w:val="22"/>
          <w:szCs w:val="22"/>
          <w:lang w:eastAsia="zh-CN"/>
        </w:rPr>
      </w:pPr>
      <w:bookmarkStart w:id="5" w:name="_Toc226194643"/>
      <w:r w:rsidRPr="00232ED3">
        <w:rPr>
          <w:rFonts w:ascii="Arial" w:hAnsi="Arial" w:cs="Arial"/>
          <w:b/>
          <w:bCs/>
          <w:sz w:val="22"/>
          <w:szCs w:val="22"/>
          <w:lang w:eastAsia="zh-CN"/>
        </w:rPr>
        <w:t>Conclusion</w:t>
      </w:r>
      <w:bookmarkEnd w:id="5"/>
    </w:p>
    <w:p w14:paraId="79F47814" w14:textId="77777777" w:rsidR="008A0BD9" w:rsidRDefault="008A0BD9" w:rsidP="00FE1470">
      <w:pPr>
        <w:keepNext/>
        <w:keepLines/>
        <w:spacing w:before="40" w:after="0" w:line="360" w:lineRule="auto"/>
        <w:outlineLvl w:val="1"/>
        <w:rPr>
          <w:rFonts w:ascii="Arial" w:eastAsiaTheme="majorEastAsia" w:hAnsi="Arial" w:cs="Arial"/>
          <w:sz w:val="22"/>
          <w:szCs w:val="22"/>
          <w:lang w:eastAsia="zh-CN"/>
        </w:rPr>
      </w:pPr>
    </w:p>
    <w:p w14:paraId="7BBF118A" w14:textId="686C6C7F" w:rsidR="00F76A97" w:rsidRPr="00D218BB" w:rsidRDefault="00F76A97" w:rsidP="00D218BB">
      <w:pPr>
        <w:spacing w:line="360" w:lineRule="auto"/>
        <w:rPr>
          <w:rFonts w:ascii="Arial" w:eastAsiaTheme="majorEastAsia" w:hAnsi="Arial" w:cs="Arial"/>
          <w:sz w:val="22"/>
          <w:szCs w:val="22"/>
          <w:lang w:eastAsia="zh-CN"/>
        </w:rPr>
      </w:pPr>
      <w:r w:rsidRPr="00D218BB">
        <w:rPr>
          <w:rFonts w:ascii="Arial" w:eastAsiaTheme="majorEastAsia" w:hAnsi="Arial" w:cs="Arial"/>
          <w:sz w:val="22"/>
          <w:szCs w:val="22"/>
          <w:lang w:eastAsia="zh-CN"/>
        </w:rPr>
        <w:t>Mrs Mann’s case demonstrates how essential effective communication, accurate record keeping, and collaborative working are in ensuring safe and person</w:t>
      </w:r>
      <w:r w:rsidRPr="00D218BB">
        <w:rPr>
          <w:rFonts w:ascii="Arial" w:eastAsiaTheme="majorEastAsia" w:hAnsi="Arial" w:cs="Arial"/>
          <w:sz w:val="22"/>
          <w:szCs w:val="22"/>
          <w:lang w:eastAsia="zh-CN"/>
        </w:rPr>
        <w:noBreakHyphen/>
        <w:t xml:space="preserve">centred care. Adapting communication to her language needs and applying structured models helps reduce misunderstandings and supports her involvement in decision making. Strong administrative practice, guided by legislation and professional standards, ensures that information is recorded in </w:t>
      </w:r>
      <w:r w:rsidR="00917407" w:rsidRPr="00D218BB">
        <w:rPr>
          <w:rFonts w:ascii="Arial" w:eastAsiaTheme="majorEastAsia" w:hAnsi="Arial" w:cs="Arial"/>
          <w:sz w:val="22"/>
          <w:szCs w:val="22"/>
          <w:lang w:eastAsia="zh-CN"/>
        </w:rPr>
        <w:t>an</w:t>
      </w:r>
      <w:r w:rsidRPr="00D218BB">
        <w:rPr>
          <w:rFonts w:ascii="Arial" w:eastAsiaTheme="majorEastAsia" w:hAnsi="Arial" w:cs="Arial"/>
          <w:sz w:val="22"/>
          <w:szCs w:val="22"/>
          <w:lang w:eastAsia="zh-CN"/>
        </w:rPr>
        <w:t xml:space="preserve"> accurate way and shared appropriately</w:t>
      </w:r>
      <w:r w:rsidR="00917407" w:rsidRPr="00D218BB">
        <w:rPr>
          <w:rFonts w:ascii="Arial" w:eastAsiaTheme="majorEastAsia" w:hAnsi="Arial" w:cs="Arial"/>
          <w:sz w:val="22"/>
          <w:szCs w:val="22"/>
          <w:lang w:eastAsia="zh-CN"/>
        </w:rPr>
        <w:t xml:space="preserve">. </w:t>
      </w:r>
      <w:r w:rsidRPr="00D218BB">
        <w:rPr>
          <w:rFonts w:ascii="Arial" w:eastAsiaTheme="majorEastAsia" w:hAnsi="Arial" w:cs="Arial"/>
          <w:sz w:val="22"/>
          <w:szCs w:val="22"/>
          <w:lang w:eastAsia="zh-CN"/>
        </w:rPr>
        <w:t>Collaborative working, supported by approaches such as co</w:t>
      </w:r>
      <w:r w:rsidRPr="00D218BB">
        <w:rPr>
          <w:rFonts w:ascii="Arial" w:eastAsiaTheme="majorEastAsia" w:hAnsi="Arial" w:cs="Arial"/>
          <w:sz w:val="22"/>
          <w:szCs w:val="22"/>
          <w:lang w:eastAsia="zh-CN"/>
        </w:rPr>
        <w:noBreakHyphen/>
        <w:t>production, enables professionals, Mrs Mann, and her daughter to work together as equal partners, improving coordination and continuity of care. Addressing the communication and documentation issues identified in her case will help prevent future mistakes and promote a safer, more responsive approach to supporting her recovery. By consistently applying these principles, professionals can enhance the quality of care provided, promote Mrs Mann’s independence, and ensure that her needs remain at the centre of all decision making.</w:t>
      </w:r>
    </w:p>
    <w:p w14:paraId="1469D2E5" w14:textId="77777777" w:rsidR="008A0BD9" w:rsidRDefault="008A0BD9" w:rsidP="00FE1470">
      <w:pPr>
        <w:keepNext/>
        <w:keepLines/>
        <w:spacing w:before="40" w:after="0" w:line="360" w:lineRule="auto"/>
        <w:outlineLvl w:val="1"/>
        <w:rPr>
          <w:rFonts w:ascii="Arial" w:eastAsiaTheme="majorEastAsia" w:hAnsi="Arial" w:cs="Arial"/>
          <w:sz w:val="22"/>
          <w:szCs w:val="22"/>
          <w:lang w:eastAsia="zh-CN"/>
        </w:rPr>
      </w:pPr>
    </w:p>
    <w:p w14:paraId="4B40644D" w14:textId="77777777" w:rsidR="008A0BD9" w:rsidRDefault="008A0BD9" w:rsidP="00FE1470">
      <w:pPr>
        <w:keepNext/>
        <w:keepLines/>
        <w:spacing w:before="40" w:after="0" w:line="360" w:lineRule="auto"/>
        <w:outlineLvl w:val="1"/>
        <w:rPr>
          <w:rFonts w:ascii="Arial" w:eastAsiaTheme="majorEastAsia" w:hAnsi="Arial" w:cs="Arial"/>
          <w:sz w:val="22"/>
          <w:szCs w:val="22"/>
          <w:lang w:eastAsia="zh-CN"/>
        </w:rPr>
      </w:pPr>
    </w:p>
    <w:p w14:paraId="4D9DD26A" w14:textId="77777777" w:rsidR="008A0BD9" w:rsidRDefault="008A0BD9" w:rsidP="00FE1470">
      <w:pPr>
        <w:keepNext/>
        <w:keepLines/>
        <w:spacing w:before="40" w:after="0" w:line="360" w:lineRule="auto"/>
        <w:outlineLvl w:val="1"/>
        <w:rPr>
          <w:rFonts w:ascii="Arial" w:eastAsiaTheme="majorEastAsia" w:hAnsi="Arial" w:cs="Arial"/>
          <w:sz w:val="22"/>
          <w:szCs w:val="22"/>
          <w:lang w:eastAsia="zh-CN"/>
        </w:rPr>
      </w:pPr>
    </w:p>
    <w:p w14:paraId="5C497A2C" w14:textId="77777777" w:rsidR="008A0BD9" w:rsidRDefault="008A0BD9" w:rsidP="00FE1470">
      <w:pPr>
        <w:keepNext/>
        <w:keepLines/>
        <w:spacing w:before="40" w:after="0" w:line="360" w:lineRule="auto"/>
        <w:outlineLvl w:val="1"/>
        <w:rPr>
          <w:rFonts w:ascii="Arial" w:eastAsiaTheme="majorEastAsia" w:hAnsi="Arial" w:cs="Arial"/>
          <w:sz w:val="22"/>
          <w:szCs w:val="22"/>
          <w:lang w:eastAsia="zh-CN"/>
        </w:rPr>
      </w:pPr>
    </w:p>
    <w:p w14:paraId="10F00E5E" w14:textId="77777777" w:rsidR="008A0BD9" w:rsidRDefault="008A0BD9" w:rsidP="00FE1470">
      <w:pPr>
        <w:keepNext/>
        <w:keepLines/>
        <w:spacing w:before="40" w:after="0" w:line="360" w:lineRule="auto"/>
        <w:outlineLvl w:val="1"/>
        <w:rPr>
          <w:rFonts w:ascii="Arial" w:eastAsiaTheme="majorEastAsia" w:hAnsi="Arial" w:cs="Arial"/>
          <w:sz w:val="22"/>
          <w:szCs w:val="22"/>
          <w:lang w:eastAsia="zh-CN"/>
        </w:rPr>
      </w:pPr>
    </w:p>
    <w:p w14:paraId="67FF5DDA" w14:textId="77777777" w:rsidR="008A0BD9" w:rsidRDefault="008A0BD9" w:rsidP="00FE1470">
      <w:pPr>
        <w:keepNext/>
        <w:keepLines/>
        <w:spacing w:before="40" w:after="0" w:line="360" w:lineRule="auto"/>
        <w:outlineLvl w:val="1"/>
        <w:rPr>
          <w:rFonts w:ascii="Arial" w:eastAsiaTheme="majorEastAsia" w:hAnsi="Arial" w:cs="Arial"/>
          <w:sz w:val="22"/>
          <w:szCs w:val="22"/>
          <w:lang w:eastAsia="zh-CN"/>
        </w:rPr>
      </w:pPr>
    </w:p>
    <w:p w14:paraId="53C2A449" w14:textId="77777777" w:rsidR="008A0BD9" w:rsidRDefault="008A0BD9" w:rsidP="00FE1470">
      <w:pPr>
        <w:keepNext/>
        <w:keepLines/>
        <w:spacing w:before="40" w:after="0" w:line="360" w:lineRule="auto"/>
        <w:outlineLvl w:val="1"/>
        <w:rPr>
          <w:rFonts w:ascii="Arial" w:eastAsiaTheme="majorEastAsia" w:hAnsi="Arial" w:cs="Arial"/>
          <w:sz w:val="22"/>
          <w:szCs w:val="22"/>
          <w:lang w:eastAsia="zh-CN"/>
        </w:rPr>
      </w:pPr>
    </w:p>
    <w:p w14:paraId="511FB8DF" w14:textId="77777777" w:rsidR="008A0BD9" w:rsidRDefault="008A0BD9" w:rsidP="00FE1470">
      <w:pPr>
        <w:keepNext/>
        <w:keepLines/>
        <w:spacing w:before="40" w:after="0" w:line="360" w:lineRule="auto"/>
        <w:outlineLvl w:val="1"/>
        <w:rPr>
          <w:rFonts w:ascii="Arial" w:eastAsiaTheme="majorEastAsia" w:hAnsi="Arial" w:cs="Arial"/>
          <w:sz w:val="22"/>
          <w:szCs w:val="22"/>
          <w:lang w:eastAsia="zh-CN"/>
        </w:rPr>
      </w:pPr>
    </w:p>
    <w:p w14:paraId="412C4254" w14:textId="77777777" w:rsidR="008A0BD9" w:rsidRDefault="008A0BD9" w:rsidP="00FE1470">
      <w:pPr>
        <w:keepNext/>
        <w:keepLines/>
        <w:spacing w:before="40" w:after="0" w:line="360" w:lineRule="auto"/>
        <w:outlineLvl w:val="1"/>
        <w:rPr>
          <w:rFonts w:ascii="Arial" w:eastAsiaTheme="majorEastAsia" w:hAnsi="Arial" w:cs="Arial"/>
          <w:sz w:val="22"/>
          <w:szCs w:val="22"/>
          <w:lang w:eastAsia="zh-CN"/>
        </w:rPr>
      </w:pPr>
    </w:p>
    <w:p w14:paraId="3890A4F2" w14:textId="77777777" w:rsidR="008A0BD9" w:rsidRPr="00FE1470" w:rsidRDefault="008A0BD9" w:rsidP="00FE1470">
      <w:pPr>
        <w:keepNext/>
        <w:keepLines/>
        <w:spacing w:before="40" w:after="0" w:line="360" w:lineRule="auto"/>
        <w:outlineLvl w:val="1"/>
        <w:rPr>
          <w:rFonts w:ascii="Arial" w:eastAsiaTheme="majorEastAsia" w:hAnsi="Arial" w:cs="Arial"/>
          <w:color w:val="0F4761" w:themeColor="accent1" w:themeShade="BF"/>
          <w:sz w:val="22"/>
          <w:szCs w:val="22"/>
          <w:lang w:eastAsia="zh-CN"/>
        </w:rPr>
      </w:pPr>
    </w:p>
    <w:p w14:paraId="70E02EAD" w14:textId="77777777" w:rsidR="00003FF1" w:rsidRDefault="00003FF1" w:rsidP="00FE1470">
      <w:pPr>
        <w:spacing w:line="360" w:lineRule="auto"/>
        <w:rPr>
          <w:rFonts w:ascii="Arial" w:hAnsi="Arial" w:cs="Arial"/>
          <w:sz w:val="22"/>
          <w:szCs w:val="22"/>
          <w:lang w:eastAsia="zh-CN"/>
        </w:rPr>
      </w:pPr>
    </w:p>
    <w:p w14:paraId="0D8BAD12" w14:textId="77777777" w:rsidR="008E5126" w:rsidRPr="00FE1470" w:rsidRDefault="008E5126" w:rsidP="00FE1470">
      <w:pPr>
        <w:spacing w:line="360" w:lineRule="auto"/>
        <w:rPr>
          <w:rFonts w:ascii="Arial" w:hAnsi="Arial" w:cs="Arial"/>
          <w:sz w:val="22"/>
          <w:szCs w:val="22"/>
          <w:lang w:eastAsia="zh-CN"/>
        </w:rPr>
      </w:pPr>
    </w:p>
    <w:p w14:paraId="636B8394" w14:textId="77777777" w:rsidR="00003FF1" w:rsidRPr="00FE1470" w:rsidRDefault="00003FF1" w:rsidP="00FE1470">
      <w:pPr>
        <w:keepNext/>
        <w:keepLines/>
        <w:spacing w:before="40" w:after="0" w:line="360" w:lineRule="auto"/>
        <w:outlineLvl w:val="1"/>
        <w:rPr>
          <w:rFonts w:ascii="Arial" w:eastAsiaTheme="majorEastAsia" w:hAnsi="Arial" w:cs="Arial"/>
          <w:color w:val="0F4761" w:themeColor="accent1" w:themeShade="BF"/>
          <w:sz w:val="22"/>
          <w:szCs w:val="22"/>
          <w:lang w:eastAsia="zh-CN"/>
        </w:rPr>
      </w:pPr>
      <w:bookmarkStart w:id="6" w:name="_Toc226194644"/>
      <w:r w:rsidRPr="00FE1470">
        <w:rPr>
          <w:rFonts w:ascii="Arial" w:eastAsiaTheme="majorEastAsia" w:hAnsi="Arial" w:cs="Arial"/>
          <w:color w:val="0F4761" w:themeColor="accent1" w:themeShade="BF"/>
          <w:sz w:val="22"/>
          <w:szCs w:val="22"/>
          <w:lang w:eastAsia="zh-CN"/>
        </w:rPr>
        <w:lastRenderedPageBreak/>
        <w:t>2.5 Reference List</w:t>
      </w:r>
      <w:bookmarkEnd w:id="6"/>
    </w:p>
    <w:p w14:paraId="38D71BB6" w14:textId="77777777" w:rsidR="001B71DC" w:rsidRDefault="001B71DC" w:rsidP="001C685E">
      <w:pPr>
        <w:pStyle w:val="NormalWeb"/>
        <w:spacing w:before="0" w:beforeAutospacing="0" w:after="240" w:afterAutospacing="0" w:line="360" w:lineRule="auto"/>
        <w:rPr>
          <w:rFonts w:ascii="Arial" w:hAnsi="Arial" w:cs="Arial"/>
          <w:sz w:val="22"/>
          <w:szCs w:val="22"/>
        </w:rPr>
      </w:pPr>
    </w:p>
    <w:p w14:paraId="5DFDAF55" w14:textId="00FE6C85" w:rsidR="001C685E" w:rsidRDefault="001C685E" w:rsidP="001C685E">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Al Shamsi, H., Almutairi, A.G., Al Mashrafi, S. and Al Kalbani, T. (2020). Implications of Language Barriers for healthcare: A Systematic Review. </w:t>
      </w:r>
      <w:r>
        <w:rPr>
          <w:rFonts w:ascii="Arial" w:hAnsi="Arial" w:cs="Arial"/>
          <w:i/>
          <w:iCs/>
          <w:sz w:val="22"/>
          <w:szCs w:val="22"/>
        </w:rPr>
        <w:t>Oman Medical Journal</w:t>
      </w:r>
      <w:r>
        <w:rPr>
          <w:rFonts w:ascii="Arial" w:hAnsi="Arial" w:cs="Arial"/>
          <w:sz w:val="22"/>
          <w:szCs w:val="22"/>
        </w:rPr>
        <w:t>, [online] 35(2), pp.1–7. doi:https://doi.org/10.5001/omj.2020.40</w:t>
      </w:r>
      <w:r w:rsidR="001B71DC">
        <w:rPr>
          <w:rFonts w:ascii="Arial" w:hAnsi="Arial" w:cs="Arial"/>
          <w:sz w:val="22"/>
          <w:szCs w:val="22"/>
        </w:rPr>
        <w:t xml:space="preserve"> </w:t>
      </w:r>
    </w:p>
    <w:p w14:paraId="683C42AB" w14:textId="6FF445C0" w:rsidR="001C685E" w:rsidRDefault="001C685E" w:rsidP="001C685E">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Care Quality Commission (2024). </w:t>
      </w:r>
      <w:r>
        <w:rPr>
          <w:rFonts w:ascii="Arial" w:hAnsi="Arial" w:cs="Arial"/>
          <w:i/>
          <w:iCs/>
          <w:sz w:val="22"/>
          <w:szCs w:val="22"/>
        </w:rPr>
        <w:t>The Fundamental Standards - Care Quality Commission</w:t>
      </w:r>
      <w:r>
        <w:rPr>
          <w:rFonts w:ascii="Arial" w:hAnsi="Arial" w:cs="Arial"/>
          <w:sz w:val="22"/>
          <w:szCs w:val="22"/>
        </w:rPr>
        <w:t xml:space="preserve">. [online] www.cqc.org.uk. Available at: </w:t>
      </w:r>
      <w:hyperlink r:id="rId8" w:history="1">
        <w:r w:rsidR="001B71DC" w:rsidRPr="00F262E9">
          <w:rPr>
            <w:rStyle w:val="Hyperlink"/>
            <w:rFonts w:ascii="Arial" w:hAnsi="Arial" w:cs="Arial"/>
            <w:sz w:val="22"/>
            <w:szCs w:val="22"/>
          </w:rPr>
          <w:t>https://www.cqc.org.uk/about-us/fundamental-standards</w:t>
        </w:r>
      </w:hyperlink>
      <w:r w:rsidR="001B71DC">
        <w:rPr>
          <w:rFonts w:ascii="Arial" w:hAnsi="Arial" w:cs="Arial"/>
          <w:sz w:val="22"/>
          <w:szCs w:val="22"/>
        </w:rPr>
        <w:t xml:space="preserve"> </w:t>
      </w:r>
      <w:r>
        <w:rPr>
          <w:rFonts w:ascii="Arial" w:hAnsi="Arial" w:cs="Arial"/>
          <w:sz w:val="22"/>
          <w:szCs w:val="22"/>
        </w:rPr>
        <w:t>[Accessed 3 Apr. 2026]</w:t>
      </w:r>
    </w:p>
    <w:p w14:paraId="6AD67E73" w14:textId="7E67D21B" w:rsidR="001C685E" w:rsidRDefault="001C685E" w:rsidP="001C685E">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Dixon, S., Kendall, B., Driscoll, J. and Pope, C. (2022). Supporting the ‘Multi’ in Multi-agency working: Learning with and from Each Other Could Enable multi-agency Safeguarding. </w:t>
      </w:r>
      <w:r>
        <w:rPr>
          <w:rFonts w:ascii="Arial" w:hAnsi="Arial" w:cs="Arial"/>
          <w:i/>
          <w:iCs/>
          <w:sz w:val="22"/>
          <w:szCs w:val="22"/>
        </w:rPr>
        <w:t>British Journal of General Practice</w:t>
      </w:r>
      <w:r>
        <w:rPr>
          <w:rFonts w:ascii="Arial" w:hAnsi="Arial" w:cs="Arial"/>
          <w:sz w:val="22"/>
          <w:szCs w:val="22"/>
        </w:rPr>
        <w:t>, [online] 72(722), pp.438–439. doi:https://doi.org/10.3399/bjgp22x72061</w:t>
      </w:r>
      <w:r w:rsidR="001B71DC">
        <w:rPr>
          <w:rFonts w:ascii="Arial" w:hAnsi="Arial" w:cs="Arial"/>
          <w:sz w:val="22"/>
          <w:szCs w:val="22"/>
        </w:rPr>
        <w:t>7</w:t>
      </w:r>
    </w:p>
    <w:p w14:paraId="41BDE3EF" w14:textId="0924BEFB" w:rsidR="001C685E" w:rsidRDefault="001C685E" w:rsidP="001C685E">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Farrell, R. (2024). </w:t>
      </w:r>
      <w:r>
        <w:rPr>
          <w:rFonts w:ascii="Arial" w:hAnsi="Arial" w:cs="Arial"/>
          <w:i/>
          <w:iCs/>
          <w:sz w:val="22"/>
          <w:szCs w:val="22"/>
        </w:rPr>
        <w:t>The role of effective communication in improving patient safety</w:t>
      </w:r>
      <w:r>
        <w:rPr>
          <w:rFonts w:ascii="Arial" w:hAnsi="Arial" w:cs="Arial"/>
          <w:sz w:val="22"/>
          <w:szCs w:val="22"/>
        </w:rPr>
        <w:t xml:space="preserve">. [online] Patient Safety Learning - the hub. Available at: </w:t>
      </w:r>
      <w:hyperlink r:id="rId9" w:history="1">
        <w:r w:rsidR="001B71DC" w:rsidRPr="00F262E9">
          <w:rPr>
            <w:rStyle w:val="Hyperlink"/>
            <w:rFonts w:ascii="Arial" w:hAnsi="Arial" w:cs="Arial"/>
            <w:sz w:val="22"/>
            <w:szCs w:val="22"/>
          </w:rPr>
          <w:t>https://www.pslhub.org/learn/improving-patient-safety/equipment-and-facilities/assistive-equipment/the-role-of-effective-communication-in-improving-patient-safety-r12304/</w:t>
        </w:r>
      </w:hyperlink>
      <w:r w:rsidR="001B71DC">
        <w:rPr>
          <w:rFonts w:ascii="Arial" w:hAnsi="Arial" w:cs="Arial"/>
          <w:sz w:val="22"/>
          <w:szCs w:val="22"/>
        </w:rPr>
        <w:t xml:space="preserve"> </w:t>
      </w:r>
      <w:r>
        <w:rPr>
          <w:rFonts w:ascii="Arial" w:hAnsi="Arial" w:cs="Arial"/>
          <w:sz w:val="22"/>
          <w:szCs w:val="22"/>
        </w:rPr>
        <w:t>[Accessed 4 Apr. 2026]</w:t>
      </w:r>
    </w:p>
    <w:p w14:paraId="2CDE1FDE" w14:textId="61BF49C5" w:rsidR="001C685E" w:rsidRDefault="001C685E" w:rsidP="001C685E">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GOV.UK (2010). </w:t>
      </w:r>
      <w:r>
        <w:rPr>
          <w:rFonts w:ascii="Arial" w:hAnsi="Arial" w:cs="Arial"/>
          <w:i/>
          <w:iCs/>
          <w:sz w:val="22"/>
          <w:szCs w:val="22"/>
        </w:rPr>
        <w:t>Equality Act 2010</w:t>
      </w:r>
      <w:r>
        <w:rPr>
          <w:rFonts w:ascii="Arial" w:hAnsi="Arial" w:cs="Arial"/>
          <w:sz w:val="22"/>
          <w:szCs w:val="22"/>
        </w:rPr>
        <w:t xml:space="preserve">. [online] Legislation.gov.uk. Available at: </w:t>
      </w:r>
      <w:hyperlink r:id="rId10" w:history="1">
        <w:r w:rsidR="001B71DC" w:rsidRPr="00F262E9">
          <w:rPr>
            <w:rStyle w:val="Hyperlink"/>
            <w:rFonts w:ascii="Arial" w:hAnsi="Arial" w:cs="Arial"/>
            <w:sz w:val="22"/>
            <w:szCs w:val="22"/>
          </w:rPr>
          <w:t>https://www.legislation.gov.uk/ukpga/2010/15/contents</w:t>
        </w:r>
      </w:hyperlink>
      <w:r w:rsidR="001B71DC">
        <w:rPr>
          <w:rFonts w:ascii="Arial" w:hAnsi="Arial" w:cs="Arial"/>
          <w:sz w:val="22"/>
          <w:szCs w:val="22"/>
        </w:rPr>
        <w:t xml:space="preserve"> </w:t>
      </w:r>
      <w:r>
        <w:rPr>
          <w:rFonts w:ascii="Arial" w:hAnsi="Arial" w:cs="Arial"/>
          <w:sz w:val="22"/>
          <w:szCs w:val="22"/>
        </w:rPr>
        <w:t>[Accessed 3 Apr. 2026]</w:t>
      </w:r>
    </w:p>
    <w:p w14:paraId="60794B88" w14:textId="027DF951" w:rsidR="001C685E" w:rsidRDefault="001C685E" w:rsidP="001C685E">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GOV.UK (2018). </w:t>
      </w:r>
      <w:r>
        <w:rPr>
          <w:rFonts w:ascii="Arial" w:hAnsi="Arial" w:cs="Arial"/>
          <w:i/>
          <w:iCs/>
          <w:sz w:val="22"/>
          <w:szCs w:val="22"/>
        </w:rPr>
        <w:t>Data Protection Act 2018</w:t>
      </w:r>
      <w:r>
        <w:rPr>
          <w:rFonts w:ascii="Arial" w:hAnsi="Arial" w:cs="Arial"/>
          <w:sz w:val="22"/>
          <w:szCs w:val="22"/>
        </w:rPr>
        <w:t xml:space="preserve">. [online] legislation.gov.uk. Available at: </w:t>
      </w:r>
      <w:hyperlink r:id="rId11" w:history="1">
        <w:r w:rsidR="001B71DC" w:rsidRPr="00F262E9">
          <w:rPr>
            <w:rStyle w:val="Hyperlink"/>
            <w:rFonts w:ascii="Arial" w:hAnsi="Arial" w:cs="Arial"/>
            <w:sz w:val="22"/>
            <w:szCs w:val="22"/>
          </w:rPr>
          <w:t>https://www.legislation.gov.uk/ukpga/2018/12/contents</w:t>
        </w:r>
      </w:hyperlink>
      <w:r w:rsidR="001B71DC">
        <w:rPr>
          <w:rFonts w:ascii="Arial" w:hAnsi="Arial" w:cs="Arial"/>
          <w:sz w:val="22"/>
          <w:szCs w:val="22"/>
        </w:rPr>
        <w:t xml:space="preserve"> </w:t>
      </w:r>
      <w:r>
        <w:rPr>
          <w:rFonts w:ascii="Arial" w:hAnsi="Arial" w:cs="Arial"/>
          <w:sz w:val="22"/>
          <w:szCs w:val="22"/>
        </w:rPr>
        <w:t>[Accessed 3 Apr. 2026]</w:t>
      </w:r>
    </w:p>
    <w:p w14:paraId="28538FFA" w14:textId="35D2375F" w:rsidR="001C685E" w:rsidRDefault="001C685E" w:rsidP="001C685E">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Lee, E. (2021). </w:t>
      </w:r>
      <w:r>
        <w:rPr>
          <w:rFonts w:ascii="Arial" w:hAnsi="Arial" w:cs="Arial"/>
          <w:i/>
          <w:iCs/>
          <w:sz w:val="22"/>
          <w:szCs w:val="22"/>
        </w:rPr>
        <w:t>Effective Communication in Health and Social Care</w:t>
      </w:r>
      <w:r>
        <w:rPr>
          <w:rFonts w:ascii="Arial" w:hAnsi="Arial" w:cs="Arial"/>
          <w:sz w:val="22"/>
          <w:szCs w:val="22"/>
        </w:rPr>
        <w:t xml:space="preserve">. [online] CPD Online College. Available at: </w:t>
      </w:r>
      <w:hyperlink r:id="rId12" w:anchor="why-is-effective-communication-needed-in-health-and-social-care" w:history="1">
        <w:r w:rsidR="001B71DC" w:rsidRPr="00F262E9">
          <w:rPr>
            <w:rStyle w:val="Hyperlink"/>
            <w:rFonts w:ascii="Arial" w:hAnsi="Arial" w:cs="Arial"/>
            <w:sz w:val="22"/>
            <w:szCs w:val="22"/>
          </w:rPr>
          <w:t>https://cpdonline.co.uk/knowledge-base/care/effective-communication/#why-is-effective-communication-needed-in-health-and-social-care</w:t>
        </w:r>
      </w:hyperlink>
      <w:r w:rsidR="001B71DC">
        <w:rPr>
          <w:rFonts w:ascii="Arial" w:hAnsi="Arial" w:cs="Arial"/>
          <w:sz w:val="22"/>
          <w:szCs w:val="22"/>
        </w:rPr>
        <w:t xml:space="preserve"> </w:t>
      </w:r>
      <w:r>
        <w:rPr>
          <w:rFonts w:ascii="Arial" w:hAnsi="Arial" w:cs="Arial"/>
          <w:sz w:val="22"/>
          <w:szCs w:val="22"/>
        </w:rPr>
        <w:t>[Accessed 3 Apr. 2026]</w:t>
      </w:r>
    </w:p>
    <w:p w14:paraId="28C72F0E" w14:textId="5CA31207" w:rsidR="001C685E" w:rsidRDefault="001C685E" w:rsidP="001C685E">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Maneerutt, G. (2021). Miscommunication at the Workplace: Causes and Ways to Improve Internal Communication. </w:t>
      </w:r>
      <w:r>
        <w:rPr>
          <w:rFonts w:ascii="Arial" w:hAnsi="Arial" w:cs="Arial"/>
          <w:i/>
          <w:iCs/>
          <w:sz w:val="22"/>
          <w:szCs w:val="22"/>
        </w:rPr>
        <w:t>AU-GSB e-JOURNAL</w:t>
      </w:r>
      <w:r>
        <w:rPr>
          <w:rFonts w:ascii="Arial" w:hAnsi="Arial" w:cs="Arial"/>
          <w:sz w:val="22"/>
          <w:szCs w:val="22"/>
        </w:rPr>
        <w:t>, [online] 14(2), pp.155–166. doi:https://doi.org/10.14456/augsbejr.2021.23</w:t>
      </w:r>
    </w:p>
    <w:p w14:paraId="49AFB1A2" w14:textId="6CAFBEAD" w:rsidR="001C685E" w:rsidRDefault="001C685E" w:rsidP="001C685E">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National Health Service England (2023). </w:t>
      </w:r>
      <w:r>
        <w:rPr>
          <w:rFonts w:ascii="Arial" w:hAnsi="Arial" w:cs="Arial"/>
          <w:i/>
          <w:iCs/>
          <w:sz w:val="22"/>
          <w:szCs w:val="22"/>
        </w:rPr>
        <w:t>Good Communication with Patients Waiting for Care</w:t>
      </w:r>
      <w:r>
        <w:rPr>
          <w:rFonts w:ascii="Arial" w:hAnsi="Arial" w:cs="Arial"/>
          <w:sz w:val="22"/>
          <w:szCs w:val="22"/>
        </w:rPr>
        <w:t xml:space="preserve">. [online] NHS </w:t>
      </w:r>
      <w:r w:rsidR="008F041E">
        <w:rPr>
          <w:rFonts w:ascii="Arial" w:hAnsi="Arial" w:cs="Arial"/>
          <w:sz w:val="22"/>
          <w:szCs w:val="22"/>
        </w:rPr>
        <w:t>England</w:t>
      </w:r>
      <w:r>
        <w:rPr>
          <w:rFonts w:ascii="Arial" w:hAnsi="Arial" w:cs="Arial"/>
          <w:sz w:val="22"/>
          <w:szCs w:val="22"/>
        </w:rPr>
        <w:t xml:space="preserve">. Available at: </w:t>
      </w:r>
      <w:hyperlink r:id="rId13" w:history="1">
        <w:r w:rsidR="001B71DC" w:rsidRPr="00F262E9">
          <w:rPr>
            <w:rStyle w:val="Hyperlink"/>
            <w:rFonts w:ascii="Arial" w:hAnsi="Arial" w:cs="Arial"/>
            <w:sz w:val="22"/>
            <w:szCs w:val="22"/>
          </w:rPr>
          <w:t>https://www.england.nhs.uk/long-read/good-communication-with-patients-waiting-for-care/</w:t>
        </w:r>
      </w:hyperlink>
      <w:r w:rsidR="001B71DC">
        <w:rPr>
          <w:rFonts w:ascii="Arial" w:hAnsi="Arial" w:cs="Arial"/>
          <w:sz w:val="22"/>
          <w:szCs w:val="22"/>
        </w:rPr>
        <w:t xml:space="preserve"> </w:t>
      </w:r>
      <w:r>
        <w:rPr>
          <w:rFonts w:ascii="Arial" w:hAnsi="Arial" w:cs="Arial"/>
          <w:sz w:val="22"/>
          <w:szCs w:val="22"/>
        </w:rPr>
        <w:t>[Accessed 4 Apr. 2026]</w:t>
      </w:r>
    </w:p>
    <w:p w14:paraId="743E6E4A" w14:textId="4C7F012D" w:rsidR="001C685E" w:rsidRDefault="008F041E" w:rsidP="001C685E">
      <w:pPr>
        <w:pStyle w:val="NormalWeb"/>
        <w:spacing w:before="0" w:beforeAutospacing="0" w:after="240" w:afterAutospacing="0" w:line="360" w:lineRule="auto"/>
        <w:rPr>
          <w:rFonts w:ascii="Arial" w:hAnsi="Arial" w:cs="Arial"/>
          <w:sz w:val="22"/>
          <w:szCs w:val="22"/>
        </w:rPr>
      </w:pPr>
      <w:r>
        <w:rPr>
          <w:rFonts w:ascii="Arial" w:hAnsi="Arial" w:cs="Arial"/>
          <w:sz w:val="22"/>
          <w:szCs w:val="22"/>
        </w:rPr>
        <w:lastRenderedPageBreak/>
        <w:t xml:space="preserve">National Health Service England </w:t>
      </w:r>
      <w:r w:rsidR="001C685E">
        <w:rPr>
          <w:rFonts w:ascii="Arial" w:hAnsi="Arial" w:cs="Arial"/>
          <w:sz w:val="22"/>
          <w:szCs w:val="22"/>
        </w:rPr>
        <w:t xml:space="preserve">(2023). </w:t>
      </w:r>
      <w:r w:rsidR="001C685E">
        <w:rPr>
          <w:rFonts w:ascii="Arial" w:hAnsi="Arial" w:cs="Arial"/>
          <w:i/>
          <w:iCs/>
          <w:sz w:val="22"/>
          <w:szCs w:val="22"/>
        </w:rPr>
        <w:t>NHS England» Good communication with patients waiting for care: core principles</w:t>
      </w:r>
      <w:r w:rsidR="001C685E">
        <w:rPr>
          <w:rFonts w:ascii="Arial" w:hAnsi="Arial" w:cs="Arial"/>
          <w:sz w:val="22"/>
          <w:szCs w:val="22"/>
        </w:rPr>
        <w:t xml:space="preserve">. [online] www.england.nhs.uk. Available at: </w:t>
      </w:r>
      <w:hyperlink r:id="rId14" w:history="1">
        <w:r w:rsidR="007C476D" w:rsidRPr="00F262E9">
          <w:rPr>
            <w:rStyle w:val="Hyperlink"/>
            <w:rFonts w:ascii="Arial" w:hAnsi="Arial" w:cs="Arial"/>
            <w:sz w:val="22"/>
            <w:szCs w:val="22"/>
          </w:rPr>
          <w:t>https://www.england.nhs.uk/long-read/good-communication-with-patients-waiting-for-care-core-principles/</w:t>
        </w:r>
      </w:hyperlink>
      <w:r w:rsidR="007C476D">
        <w:rPr>
          <w:rFonts w:ascii="Arial" w:hAnsi="Arial" w:cs="Arial"/>
          <w:sz w:val="22"/>
          <w:szCs w:val="22"/>
        </w:rPr>
        <w:t xml:space="preserve"> </w:t>
      </w:r>
      <w:r w:rsidR="001C685E">
        <w:rPr>
          <w:rFonts w:ascii="Arial" w:hAnsi="Arial" w:cs="Arial"/>
          <w:sz w:val="22"/>
          <w:szCs w:val="22"/>
        </w:rPr>
        <w:t>[Accessed 3 Apr. 2026].</w:t>
      </w:r>
    </w:p>
    <w:p w14:paraId="1A19EFF1" w14:textId="5AFD85EE" w:rsidR="001C685E" w:rsidRDefault="001C685E" w:rsidP="001C685E">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Romeo, L. (2017). </w:t>
      </w:r>
      <w:r>
        <w:rPr>
          <w:rFonts w:ascii="Arial" w:hAnsi="Arial" w:cs="Arial"/>
          <w:i/>
          <w:iCs/>
          <w:sz w:val="22"/>
          <w:szCs w:val="22"/>
        </w:rPr>
        <w:t>Accurate record keeping is more than just good admin – it’s good manners - Social work with adults</w:t>
      </w:r>
      <w:r>
        <w:rPr>
          <w:rFonts w:ascii="Arial" w:hAnsi="Arial" w:cs="Arial"/>
          <w:sz w:val="22"/>
          <w:szCs w:val="22"/>
        </w:rPr>
        <w:t xml:space="preserve">. [online] socialworkwithadults.blog.gov.uk. Available at: </w:t>
      </w:r>
      <w:hyperlink r:id="rId15" w:history="1">
        <w:r w:rsidR="007C476D" w:rsidRPr="00F262E9">
          <w:rPr>
            <w:rStyle w:val="Hyperlink"/>
            <w:rFonts w:ascii="Arial" w:hAnsi="Arial" w:cs="Arial"/>
            <w:sz w:val="22"/>
            <w:szCs w:val="22"/>
          </w:rPr>
          <w:t>https://socialworkwithadults.blog.gov.uk/2017/04/10/accurate-record-keeping-is-more-than-just-good-admin-its-good-manners/</w:t>
        </w:r>
      </w:hyperlink>
      <w:r w:rsidR="007C476D">
        <w:rPr>
          <w:rFonts w:ascii="Arial" w:hAnsi="Arial" w:cs="Arial"/>
          <w:sz w:val="22"/>
          <w:szCs w:val="22"/>
        </w:rPr>
        <w:t xml:space="preserve"> </w:t>
      </w:r>
      <w:r>
        <w:rPr>
          <w:rFonts w:ascii="Arial" w:hAnsi="Arial" w:cs="Arial"/>
          <w:sz w:val="22"/>
          <w:szCs w:val="22"/>
        </w:rPr>
        <w:t>[Accessed 4 Apr. 2026].</w:t>
      </w:r>
    </w:p>
    <w:p w14:paraId="7016A91E" w14:textId="77777777" w:rsidR="001C685E" w:rsidRDefault="001C685E" w:rsidP="001C685E">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Shirley, Abdullah, B.F. and Dioso, R.I. (2024). Enhancing Teamwork Through Effective Handover Practices Among Nurses in Elder Care Setting. </w:t>
      </w:r>
      <w:r>
        <w:rPr>
          <w:rFonts w:ascii="Arial" w:hAnsi="Arial" w:cs="Arial"/>
          <w:i/>
          <w:iCs/>
          <w:sz w:val="22"/>
          <w:szCs w:val="22"/>
        </w:rPr>
        <w:t>The Malaysian Journal of Nursing/The Malaysian Journal of Nursing</w:t>
      </w:r>
      <w:r>
        <w:rPr>
          <w:rFonts w:ascii="Arial" w:hAnsi="Arial" w:cs="Arial"/>
          <w:sz w:val="22"/>
          <w:szCs w:val="22"/>
        </w:rPr>
        <w:t>, 15(04), pp.100–108. doi:https://doi.org/10.31674/mjn.2024.v15i04.012.</w:t>
      </w:r>
    </w:p>
    <w:p w14:paraId="3062E96C" w14:textId="55646DA7" w:rsidR="001C685E" w:rsidRDefault="001C685E" w:rsidP="001C685E">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Skills for Care. (2018). </w:t>
      </w:r>
      <w:r>
        <w:rPr>
          <w:rFonts w:ascii="Arial" w:hAnsi="Arial" w:cs="Arial"/>
          <w:i/>
          <w:iCs/>
          <w:sz w:val="22"/>
          <w:szCs w:val="22"/>
        </w:rPr>
        <w:t>Making co-production a reality</w:t>
      </w:r>
      <w:r>
        <w:rPr>
          <w:rFonts w:ascii="Arial" w:hAnsi="Arial" w:cs="Arial"/>
          <w:sz w:val="22"/>
          <w:szCs w:val="22"/>
        </w:rPr>
        <w:t xml:space="preserve">. [online] Available at: </w:t>
      </w:r>
      <w:hyperlink r:id="rId16" w:history="1">
        <w:r w:rsidR="001B71DC" w:rsidRPr="00F262E9">
          <w:rPr>
            <w:rStyle w:val="Hyperlink"/>
            <w:rFonts w:ascii="Arial" w:hAnsi="Arial" w:cs="Arial"/>
            <w:sz w:val="22"/>
            <w:szCs w:val="22"/>
          </w:rPr>
          <w:t>https://www.skillsforcare.org.uk/news-and-events/blogs/making-co-production-a-reality</w:t>
        </w:r>
      </w:hyperlink>
      <w:r w:rsidR="001B71DC">
        <w:rPr>
          <w:rFonts w:ascii="Arial" w:hAnsi="Arial" w:cs="Arial"/>
          <w:sz w:val="22"/>
          <w:szCs w:val="22"/>
        </w:rPr>
        <w:t xml:space="preserve"> </w:t>
      </w:r>
      <w:r>
        <w:rPr>
          <w:rFonts w:ascii="Arial" w:hAnsi="Arial" w:cs="Arial"/>
          <w:sz w:val="22"/>
          <w:szCs w:val="22"/>
        </w:rPr>
        <w:t>[Accessed 4 Apr. 2026].</w:t>
      </w:r>
    </w:p>
    <w:p w14:paraId="2B1FE68C" w14:textId="77777777" w:rsidR="007E5A38" w:rsidRPr="00FE1470" w:rsidRDefault="007E5A38" w:rsidP="00FE1470">
      <w:pPr>
        <w:spacing w:after="0" w:line="360" w:lineRule="auto"/>
        <w:rPr>
          <w:rFonts w:ascii="Arial" w:eastAsia="Times New Roman" w:hAnsi="Arial" w:cs="Arial"/>
          <w:b/>
          <w:bCs/>
          <w:kern w:val="0"/>
          <w:sz w:val="22"/>
          <w:szCs w:val="22"/>
          <w14:ligatures w14:val="none"/>
        </w:rPr>
      </w:pPr>
    </w:p>
    <w:p w14:paraId="79CFC8B5" w14:textId="528268AD" w:rsidR="002557A6" w:rsidRPr="002557A6" w:rsidRDefault="002557A6" w:rsidP="002557A6">
      <w:pPr>
        <w:spacing w:line="360" w:lineRule="auto"/>
        <w:rPr>
          <w:rFonts w:ascii="Arial" w:hAnsi="Arial" w:cs="Arial"/>
          <w:sz w:val="22"/>
          <w:szCs w:val="22"/>
        </w:rPr>
      </w:pPr>
      <w:r w:rsidRPr="002557A6">
        <w:rPr>
          <w:rFonts w:ascii="Arial" w:hAnsi="Arial" w:cs="Arial"/>
          <w:sz w:val="22"/>
          <w:szCs w:val="22"/>
        </w:rPr>
        <w:t xml:space="preserve">UK Government (2020). </w:t>
      </w:r>
      <w:r w:rsidRPr="002557A6">
        <w:rPr>
          <w:rFonts w:ascii="Arial" w:hAnsi="Arial" w:cs="Arial"/>
          <w:i/>
          <w:iCs/>
          <w:sz w:val="22"/>
          <w:szCs w:val="22"/>
        </w:rPr>
        <w:t>The Caldicott Principles</w:t>
      </w:r>
      <w:r w:rsidRPr="002557A6">
        <w:rPr>
          <w:rFonts w:ascii="Arial" w:hAnsi="Arial" w:cs="Arial"/>
          <w:sz w:val="22"/>
          <w:szCs w:val="22"/>
        </w:rPr>
        <w:t xml:space="preserve">. [online] GOV.UK. Available at: </w:t>
      </w:r>
      <w:hyperlink r:id="rId17" w:history="1">
        <w:r w:rsidRPr="002557A6">
          <w:rPr>
            <w:rStyle w:val="Hyperlink"/>
            <w:rFonts w:ascii="Arial" w:hAnsi="Arial" w:cs="Arial"/>
            <w:sz w:val="22"/>
            <w:szCs w:val="22"/>
          </w:rPr>
          <w:t>https://www.gov.uk/government/publications/the-caldicott-principles</w:t>
        </w:r>
      </w:hyperlink>
      <w:r>
        <w:rPr>
          <w:rFonts w:ascii="Arial" w:hAnsi="Arial" w:cs="Arial"/>
          <w:sz w:val="22"/>
          <w:szCs w:val="22"/>
        </w:rPr>
        <w:t xml:space="preserve"> </w:t>
      </w:r>
      <w:r w:rsidRPr="002557A6">
        <w:rPr>
          <w:rFonts w:ascii="Arial" w:hAnsi="Arial" w:cs="Arial"/>
          <w:sz w:val="22"/>
          <w:szCs w:val="22"/>
        </w:rPr>
        <w:t>[Accessed 4 Apr. 2026].</w:t>
      </w:r>
    </w:p>
    <w:p w14:paraId="3A202F92" w14:textId="77777777" w:rsidR="007057D6" w:rsidRPr="00FE1470" w:rsidRDefault="007057D6" w:rsidP="00FE1470">
      <w:pPr>
        <w:spacing w:line="360" w:lineRule="auto"/>
        <w:rPr>
          <w:rFonts w:ascii="Arial" w:hAnsi="Arial" w:cs="Arial"/>
          <w:sz w:val="22"/>
          <w:szCs w:val="22"/>
        </w:rPr>
      </w:pPr>
    </w:p>
    <w:sectPr w:rsidR="007057D6" w:rsidRPr="00FE1470">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5CAB2" w14:textId="77777777" w:rsidR="00126A5E" w:rsidRDefault="00126A5E" w:rsidP="00C446D9">
      <w:pPr>
        <w:spacing w:after="0" w:line="240" w:lineRule="auto"/>
      </w:pPr>
      <w:r>
        <w:separator/>
      </w:r>
    </w:p>
  </w:endnote>
  <w:endnote w:type="continuationSeparator" w:id="0">
    <w:p w14:paraId="72526B6E" w14:textId="77777777" w:rsidR="00126A5E" w:rsidRDefault="00126A5E" w:rsidP="00C446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70261741"/>
      <w:docPartObj>
        <w:docPartGallery w:val="Page Numbers (Bottom of Page)"/>
        <w:docPartUnique/>
      </w:docPartObj>
    </w:sdtPr>
    <w:sdtContent>
      <w:p w14:paraId="00EF280F" w14:textId="4D6DF589" w:rsidR="00C446D9" w:rsidRDefault="00C446D9" w:rsidP="00E66545">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D833D5C" w14:textId="77777777" w:rsidR="00C446D9" w:rsidRDefault="00C446D9" w:rsidP="00C446D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34684281"/>
      <w:docPartObj>
        <w:docPartGallery w:val="Page Numbers (Bottom of Page)"/>
        <w:docPartUnique/>
      </w:docPartObj>
    </w:sdtPr>
    <w:sdtContent>
      <w:p w14:paraId="2758E822" w14:textId="3785CE74" w:rsidR="00C446D9" w:rsidRDefault="00C446D9" w:rsidP="00E66545">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B49352B" w14:textId="77777777" w:rsidR="00C446D9" w:rsidRDefault="00C446D9" w:rsidP="00C446D9">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F02FA" w14:textId="77777777" w:rsidR="00C446D9" w:rsidRDefault="00C446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9AC3CA" w14:textId="77777777" w:rsidR="00126A5E" w:rsidRDefault="00126A5E" w:rsidP="00C446D9">
      <w:pPr>
        <w:spacing w:after="0" w:line="240" w:lineRule="auto"/>
      </w:pPr>
      <w:r>
        <w:separator/>
      </w:r>
    </w:p>
  </w:footnote>
  <w:footnote w:type="continuationSeparator" w:id="0">
    <w:p w14:paraId="7BD02C77" w14:textId="77777777" w:rsidR="00126A5E" w:rsidRDefault="00126A5E" w:rsidP="00C446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2FEAC" w14:textId="77777777" w:rsidR="00C446D9" w:rsidRDefault="00C446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0895C" w14:textId="77777777" w:rsidR="00C446D9" w:rsidRDefault="00C446D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6755E" w14:textId="77777777" w:rsidR="00C446D9" w:rsidRDefault="00C446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A5721D"/>
    <w:multiLevelType w:val="multilevel"/>
    <w:tmpl w:val="42807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596E42"/>
    <w:multiLevelType w:val="multilevel"/>
    <w:tmpl w:val="4D8A4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FA5D0B"/>
    <w:multiLevelType w:val="multilevel"/>
    <w:tmpl w:val="5B24D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767C44"/>
    <w:multiLevelType w:val="multilevel"/>
    <w:tmpl w:val="43AC7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DF40D0"/>
    <w:multiLevelType w:val="multilevel"/>
    <w:tmpl w:val="7616C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3AA3D52"/>
    <w:multiLevelType w:val="hybridMultilevel"/>
    <w:tmpl w:val="9EC0BAA6"/>
    <w:lvl w:ilvl="0" w:tplc="0809000F">
      <w:start w:val="1"/>
      <w:numFmt w:val="decimal"/>
      <w:lvlText w:val="%1."/>
      <w:lvlJc w:val="left"/>
      <w:pPr>
        <w:ind w:left="1440" w:hanging="360"/>
      </w:pPr>
      <w:rPr>
        <w:rFonts w:hint="default"/>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1" w15:restartNumberingAfterBreak="0">
    <w:nsid w:val="3D423B6F"/>
    <w:multiLevelType w:val="multilevel"/>
    <w:tmpl w:val="B2CCC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4D7CBD"/>
    <w:multiLevelType w:val="multilevel"/>
    <w:tmpl w:val="7AA20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56B6498C"/>
    <w:multiLevelType w:val="multilevel"/>
    <w:tmpl w:val="A0F2D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968764E"/>
    <w:multiLevelType w:val="multilevel"/>
    <w:tmpl w:val="D02A6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AB714F3"/>
    <w:multiLevelType w:val="hybridMultilevel"/>
    <w:tmpl w:val="DCA2F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54775610">
    <w:abstractNumId w:val="20"/>
  </w:num>
  <w:num w:numId="2" w16cid:durableId="608856054">
    <w:abstractNumId w:val="5"/>
  </w:num>
  <w:num w:numId="3" w16cid:durableId="389764601">
    <w:abstractNumId w:val="8"/>
  </w:num>
  <w:num w:numId="4" w16cid:durableId="1579359955">
    <w:abstractNumId w:val="14"/>
  </w:num>
  <w:num w:numId="5" w16cid:durableId="806699681">
    <w:abstractNumId w:val="16"/>
  </w:num>
  <w:num w:numId="6" w16cid:durableId="1314750107">
    <w:abstractNumId w:val="12"/>
  </w:num>
  <w:num w:numId="7" w16cid:durableId="1766919701">
    <w:abstractNumId w:val="17"/>
  </w:num>
  <w:num w:numId="8" w16cid:durableId="1957908719">
    <w:abstractNumId w:val="9"/>
  </w:num>
  <w:num w:numId="9" w16cid:durableId="1132019979">
    <w:abstractNumId w:val="1"/>
  </w:num>
  <w:num w:numId="10" w16cid:durableId="1838374920">
    <w:abstractNumId w:val="18"/>
  </w:num>
  <w:num w:numId="11" w16cid:durableId="1827044992">
    <w:abstractNumId w:val="6"/>
  </w:num>
  <w:num w:numId="12" w16cid:durableId="817497522">
    <w:abstractNumId w:val="21"/>
  </w:num>
  <w:num w:numId="13" w16cid:durableId="992875896">
    <w:abstractNumId w:val="10"/>
  </w:num>
  <w:num w:numId="14" w16cid:durableId="860365158">
    <w:abstractNumId w:val="4"/>
  </w:num>
  <w:num w:numId="15" w16cid:durableId="384721467">
    <w:abstractNumId w:val="0"/>
  </w:num>
  <w:num w:numId="16" w16cid:durableId="928275355">
    <w:abstractNumId w:val="7"/>
  </w:num>
  <w:num w:numId="17" w16cid:durableId="909460177">
    <w:abstractNumId w:val="2"/>
  </w:num>
  <w:num w:numId="18" w16cid:durableId="785933253">
    <w:abstractNumId w:val="3"/>
  </w:num>
  <w:num w:numId="19" w16cid:durableId="2092387739">
    <w:abstractNumId w:val="11"/>
  </w:num>
  <w:num w:numId="20" w16cid:durableId="392967549">
    <w:abstractNumId w:val="19"/>
  </w:num>
  <w:num w:numId="21" w16cid:durableId="1481075739">
    <w:abstractNumId w:val="13"/>
  </w:num>
  <w:num w:numId="22" w16cid:durableId="7911000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612"/>
    <w:rsid w:val="00003FF1"/>
    <w:rsid w:val="0005223F"/>
    <w:rsid w:val="00081AB5"/>
    <w:rsid w:val="00083C64"/>
    <w:rsid w:val="000E0A99"/>
    <w:rsid w:val="0011767D"/>
    <w:rsid w:val="00117951"/>
    <w:rsid w:val="0012305B"/>
    <w:rsid w:val="00126A5E"/>
    <w:rsid w:val="00127ABD"/>
    <w:rsid w:val="00157DDF"/>
    <w:rsid w:val="001B71DC"/>
    <w:rsid w:val="001C685E"/>
    <w:rsid w:val="001D0321"/>
    <w:rsid w:val="001F727A"/>
    <w:rsid w:val="002063D8"/>
    <w:rsid w:val="00232ED3"/>
    <w:rsid w:val="002500FC"/>
    <w:rsid w:val="002557A6"/>
    <w:rsid w:val="002C4239"/>
    <w:rsid w:val="002C575B"/>
    <w:rsid w:val="002E13C9"/>
    <w:rsid w:val="002F0E04"/>
    <w:rsid w:val="002F33CB"/>
    <w:rsid w:val="0035040E"/>
    <w:rsid w:val="00357469"/>
    <w:rsid w:val="00357DC6"/>
    <w:rsid w:val="003619E8"/>
    <w:rsid w:val="0036266A"/>
    <w:rsid w:val="00362DE4"/>
    <w:rsid w:val="003759FA"/>
    <w:rsid w:val="003B70C8"/>
    <w:rsid w:val="003C70F0"/>
    <w:rsid w:val="003E0148"/>
    <w:rsid w:val="003E7426"/>
    <w:rsid w:val="00402F74"/>
    <w:rsid w:val="00450EAA"/>
    <w:rsid w:val="004A1FE8"/>
    <w:rsid w:val="004D6F52"/>
    <w:rsid w:val="004E5278"/>
    <w:rsid w:val="004E5E28"/>
    <w:rsid w:val="004F45A5"/>
    <w:rsid w:val="004F6512"/>
    <w:rsid w:val="005244F0"/>
    <w:rsid w:val="005B5750"/>
    <w:rsid w:val="005C5CEE"/>
    <w:rsid w:val="006200DD"/>
    <w:rsid w:val="00630446"/>
    <w:rsid w:val="006359D7"/>
    <w:rsid w:val="00655C9E"/>
    <w:rsid w:val="0068363A"/>
    <w:rsid w:val="007057D6"/>
    <w:rsid w:val="007313CE"/>
    <w:rsid w:val="007530C1"/>
    <w:rsid w:val="00753AF5"/>
    <w:rsid w:val="00770FCF"/>
    <w:rsid w:val="007837FF"/>
    <w:rsid w:val="007B0DCD"/>
    <w:rsid w:val="007B2E00"/>
    <w:rsid w:val="007B487C"/>
    <w:rsid w:val="007C1868"/>
    <w:rsid w:val="007C476D"/>
    <w:rsid w:val="007E5A38"/>
    <w:rsid w:val="00825F54"/>
    <w:rsid w:val="00832C32"/>
    <w:rsid w:val="008365FC"/>
    <w:rsid w:val="0086351A"/>
    <w:rsid w:val="0087692D"/>
    <w:rsid w:val="008A0BD9"/>
    <w:rsid w:val="008E5126"/>
    <w:rsid w:val="008F041E"/>
    <w:rsid w:val="00907AD9"/>
    <w:rsid w:val="00914DF9"/>
    <w:rsid w:val="00917407"/>
    <w:rsid w:val="00917519"/>
    <w:rsid w:val="009619DF"/>
    <w:rsid w:val="009722B5"/>
    <w:rsid w:val="009749AB"/>
    <w:rsid w:val="009844FE"/>
    <w:rsid w:val="00987E2C"/>
    <w:rsid w:val="0099023F"/>
    <w:rsid w:val="009A3BDE"/>
    <w:rsid w:val="009C0843"/>
    <w:rsid w:val="009C64BF"/>
    <w:rsid w:val="009D4DF2"/>
    <w:rsid w:val="00A162F2"/>
    <w:rsid w:val="00A33008"/>
    <w:rsid w:val="00A576D9"/>
    <w:rsid w:val="00A70331"/>
    <w:rsid w:val="00A75B87"/>
    <w:rsid w:val="00A96247"/>
    <w:rsid w:val="00AC5E15"/>
    <w:rsid w:val="00AE6FDB"/>
    <w:rsid w:val="00AF5F31"/>
    <w:rsid w:val="00B151FE"/>
    <w:rsid w:val="00B152B6"/>
    <w:rsid w:val="00B64596"/>
    <w:rsid w:val="00BA1708"/>
    <w:rsid w:val="00C446D9"/>
    <w:rsid w:val="00C84943"/>
    <w:rsid w:val="00CA5FB0"/>
    <w:rsid w:val="00CB18A0"/>
    <w:rsid w:val="00CB4F3B"/>
    <w:rsid w:val="00CD2B64"/>
    <w:rsid w:val="00CF4705"/>
    <w:rsid w:val="00D03E2C"/>
    <w:rsid w:val="00D218BB"/>
    <w:rsid w:val="00D428AB"/>
    <w:rsid w:val="00D81015"/>
    <w:rsid w:val="00D85954"/>
    <w:rsid w:val="00DC3F5D"/>
    <w:rsid w:val="00DE46EE"/>
    <w:rsid w:val="00E029BA"/>
    <w:rsid w:val="00E06112"/>
    <w:rsid w:val="00E24255"/>
    <w:rsid w:val="00E64495"/>
    <w:rsid w:val="00E71612"/>
    <w:rsid w:val="00E87B86"/>
    <w:rsid w:val="00EB03CA"/>
    <w:rsid w:val="00EB7521"/>
    <w:rsid w:val="00ED3C86"/>
    <w:rsid w:val="00ED7C7E"/>
    <w:rsid w:val="00EF7EBB"/>
    <w:rsid w:val="00F06A6E"/>
    <w:rsid w:val="00F268A4"/>
    <w:rsid w:val="00F40488"/>
    <w:rsid w:val="00F425C7"/>
    <w:rsid w:val="00F63A09"/>
    <w:rsid w:val="00F704C2"/>
    <w:rsid w:val="00F76A97"/>
    <w:rsid w:val="00FA4EB0"/>
    <w:rsid w:val="00FD5582"/>
    <w:rsid w:val="00FE14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03240"/>
  <w15:chartTrackingRefBased/>
  <w15:docId w15:val="{8D5AE80D-A0F6-EE47-9D9D-C6B408842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16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716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16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16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16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16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16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16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16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16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716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16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16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16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16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16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16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1612"/>
    <w:rPr>
      <w:rFonts w:eastAsiaTheme="majorEastAsia" w:cstheme="majorBidi"/>
      <w:color w:val="272727" w:themeColor="text1" w:themeTint="D8"/>
    </w:rPr>
  </w:style>
  <w:style w:type="paragraph" w:styleId="Title">
    <w:name w:val="Title"/>
    <w:basedOn w:val="Normal"/>
    <w:next w:val="Normal"/>
    <w:link w:val="TitleChar"/>
    <w:uiPriority w:val="10"/>
    <w:qFormat/>
    <w:rsid w:val="00E716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16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16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16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1612"/>
    <w:pPr>
      <w:spacing w:before="160"/>
      <w:jc w:val="center"/>
    </w:pPr>
    <w:rPr>
      <w:i/>
      <w:iCs/>
      <w:color w:val="404040" w:themeColor="text1" w:themeTint="BF"/>
    </w:rPr>
  </w:style>
  <w:style w:type="character" w:customStyle="1" w:styleId="QuoteChar">
    <w:name w:val="Quote Char"/>
    <w:basedOn w:val="DefaultParagraphFont"/>
    <w:link w:val="Quote"/>
    <w:uiPriority w:val="29"/>
    <w:rsid w:val="00E71612"/>
    <w:rPr>
      <w:i/>
      <w:iCs/>
      <w:color w:val="404040" w:themeColor="text1" w:themeTint="BF"/>
    </w:rPr>
  </w:style>
  <w:style w:type="paragraph" w:styleId="ListParagraph">
    <w:name w:val="List Paragraph"/>
    <w:basedOn w:val="Normal"/>
    <w:link w:val="ListParagraphChar"/>
    <w:uiPriority w:val="34"/>
    <w:qFormat/>
    <w:rsid w:val="00E71612"/>
    <w:pPr>
      <w:ind w:left="720"/>
      <w:contextualSpacing/>
    </w:pPr>
  </w:style>
  <w:style w:type="character" w:styleId="IntenseEmphasis">
    <w:name w:val="Intense Emphasis"/>
    <w:basedOn w:val="DefaultParagraphFont"/>
    <w:uiPriority w:val="21"/>
    <w:qFormat/>
    <w:rsid w:val="00E71612"/>
    <w:rPr>
      <w:i/>
      <w:iCs/>
      <w:color w:val="0F4761" w:themeColor="accent1" w:themeShade="BF"/>
    </w:rPr>
  </w:style>
  <w:style w:type="paragraph" w:styleId="IntenseQuote">
    <w:name w:val="Intense Quote"/>
    <w:basedOn w:val="Normal"/>
    <w:next w:val="Normal"/>
    <w:link w:val="IntenseQuoteChar"/>
    <w:uiPriority w:val="30"/>
    <w:qFormat/>
    <w:rsid w:val="00E716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1612"/>
    <w:rPr>
      <w:i/>
      <w:iCs/>
      <w:color w:val="0F4761" w:themeColor="accent1" w:themeShade="BF"/>
    </w:rPr>
  </w:style>
  <w:style w:type="character" w:styleId="IntenseReference">
    <w:name w:val="Intense Reference"/>
    <w:basedOn w:val="DefaultParagraphFont"/>
    <w:uiPriority w:val="32"/>
    <w:qFormat/>
    <w:rsid w:val="00E71612"/>
    <w:rPr>
      <w:b/>
      <w:bCs/>
      <w:smallCaps/>
      <w:color w:val="0F4761" w:themeColor="accent1" w:themeShade="BF"/>
      <w:spacing w:val="5"/>
    </w:rPr>
  </w:style>
  <w:style w:type="paragraph" w:styleId="Header">
    <w:name w:val="header"/>
    <w:basedOn w:val="Normal"/>
    <w:link w:val="HeaderChar"/>
    <w:uiPriority w:val="99"/>
    <w:unhideWhenUsed/>
    <w:rsid w:val="00C446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46D9"/>
  </w:style>
  <w:style w:type="paragraph" w:styleId="Footer">
    <w:name w:val="footer"/>
    <w:basedOn w:val="Normal"/>
    <w:link w:val="FooterChar"/>
    <w:uiPriority w:val="99"/>
    <w:unhideWhenUsed/>
    <w:rsid w:val="00C446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46D9"/>
  </w:style>
  <w:style w:type="character" w:styleId="PageNumber">
    <w:name w:val="page number"/>
    <w:basedOn w:val="DefaultParagraphFont"/>
    <w:uiPriority w:val="99"/>
    <w:semiHidden/>
    <w:unhideWhenUsed/>
    <w:rsid w:val="00C446D9"/>
  </w:style>
  <w:style w:type="paragraph" w:styleId="TOCHeading">
    <w:name w:val="TOC Heading"/>
    <w:basedOn w:val="Heading1"/>
    <w:next w:val="Normal"/>
    <w:uiPriority w:val="39"/>
    <w:unhideWhenUsed/>
    <w:qFormat/>
    <w:rsid w:val="00003FF1"/>
    <w:pPr>
      <w:spacing w:before="480" w:after="0" w:line="276" w:lineRule="auto"/>
      <w:outlineLvl w:val="9"/>
    </w:pPr>
    <w:rPr>
      <w:rFonts w:ascii="Segoe UI" w:hAnsi="Segoe UI"/>
      <w:bCs/>
      <w:kern w:val="0"/>
      <w:sz w:val="28"/>
      <w:szCs w:val="28"/>
      <w:lang w:val="en-US" w:eastAsia="en-US"/>
      <w14:ligatures w14:val="none"/>
    </w:rPr>
  </w:style>
  <w:style w:type="paragraph" w:styleId="TOC1">
    <w:name w:val="toc 1"/>
    <w:basedOn w:val="Normal"/>
    <w:next w:val="Normal"/>
    <w:autoRedefine/>
    <w:uiPriority w:val="39"/>
    <w:unhideWhenUsed/>
    <w:rsid w:val="00003FF1"/>
    <w:pPr>
      <w:spacing w:before="120" w:after="0" w:line="259" w:lineRule="auto"/>
    </w:pPr>
    <w:rPr>
      <w:rFonts w:ascii="Segoe UI" w:hAnsi="Segoe UI" w:cstheme="minorHAnsi"/>
      <w:b/>
      <w:bCs/>
      <w:i/>
      <w:iCs/>
      <w:lang w:eastAsia="zh-CN"/>
    </w:rPr>
  </w:style>
  <w:style w:type="paragraph" w:styleId="TOC2">
    <w:name w:val="toc 2"/>
    <w:basedOn w:val="Normal"/>
    <w:next w:val="Normal"/>
    <w:autoRedefine/>
    <w:uiPriority w:val="39"/>
    <w:unhideWhenUsed/>
    <w:rsid w:val="00003FF1"/>
    <w:pPr>
      <w:spacing w:before="120" w:after="0" w:line="259" w:lineRule="auto"/>
      <w:ind w:left="220"/>
    </w:pPr>
    <w:rPr>
      <w:rFonts w:ascii="Segoe UI" w:hAnsi="Segoe UI" w:cstheme="minorHAnsi"/>
      <w:b/>
      <w:bCs/>
      <w:sz w:val="20"/>
      <w:szCs w:val="22"/>
      <w:lang w:eastAsia="zh-CN"/>
    </w:rPr>
  </w:style>
  <w:style w:type="character" w:styleId="Hyperlink">
    <w:name w:val="Hyperlink"/>
    <w:basedOn w:val="DefaultParagraphFont"/>
    <w:uiPriority w:val="99"/>
    <w:unhideWhenUsed/>
    <w:rsid w:val="00003FF1"/>
    <w:rPr>
      <w:color w:val="467886" w:themeColor="hyperlink"/>
      <w:u w:val="single"/>
    </w:rPr>
  </w:style>
  <w:style w:type="character" w:styleId="Emphasis">
    <w:name w:val="Emphasis"/>
    <w:basedOn w:val="DefaultParagraphFont"/>
    <w:uiPriority w:val="20"/>
    <w:qFormat/>
    <w:rsid w:val="00003FF1"/>
    <w:rPr>
      <w:i/>
      <w:iCs/>
    </w:rPr>
  </w:style>
  <w:style w:type="character" w:customStyle="1" w:styleId="apple-converted-space">
    <w:name w:val="apple-converted-space"/>
    <w:basedOn w:val="DefaultParagraphFont"/>
    <w:rsid w:val="007B487C"/>
  </w:style>
  <w:style w:type="character" w:customStyle="1" w:styleId="ListParagraphChar">
    <w:name w:val="List Paragraph Char"/>
    <w:link w:val="ListParagraph"/>
    <w:uiPriority w:val="34"/>
    <w:locked/>
    <w:rsid w:val="0011767D"/>
  </w:style>
  <w:style w:type="paragraph" w:styleId="NormalWeb">
    <w:name w:val="Normal (Web)"/>
    <w:basedOn w:val="Normal"/>
    <w:uiPriority w:val="99"/>
    <w:semiHidden/>
    <w:unhideWhenUsed/>
    <w:rsid w:val="00ED7C7E"/>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ED7C7E"/>
    <w:rPr>
      <w:b/>
      <w:bCs/>
    </w:rPr>
  </w:style>
  <w:style w:type="character" w:styleId="UnresolvedMention">
    <w:name w:val="Unresolved Mention"/>
    <w:basedOn w:val="DefaultParagraphFont"/>
    <w:uiPriority w:val="99"/>
    <w:semiHidden/>
    <w:unhideWhenUsed/>
    <w:rsid w:val="001B71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9492108">
      <w:bodyDiv w:val="1"/>
      <w:marLeft w:val="0"/>
      <w:marRight w:val="0"/>
      <w:marTop w:val="0"/>
      <w:marBottom w:val="0"/>
      <w:divBdr>
        <w:top w:val="none" w:sz="0" w:space="0" w:color="auto"/>
        <w:left w:val="none" w:sz="0" w:space="0" w:color="auto"/>
        <w:bottom w:val="none" w:sz="0" w:space="0" w:color="auto"/>
        <w:right w:val="none" w:sz="0" w:space="0" w:color="auto"/>
      </w:divBdr>
      <w:divsChild>
        <w:div w:id="1661696051">
          <w:marLeft w:val="0"/>
          <w:marRight w:val="0"/>
          <w:marTop w:val="0"/>
          <w:marBottom w:val="0"/>
          <w:divBdr>
            <w:top w:val="none" w:sz="0" w:space="0" w:color="auto"/>
            <w:left w:val="none" w:sz="0" w:space="0" w:color="auto"/>
            <w:bottom w:val="none" w:sz="0" w:space="0" w:color="auto"/>
            <w:right w:val="none" w:sz="0" w:space="0" w:color="auto"/>
          </w:divBdr>
          <w:divsChild>
            <w:div w:id="4051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qc.org.uk/about-us/fundamental-standards" TargetMode="External"/><Relationship Id="rId13" Type="http://schemas.openxmlformats.org/officeDocument/2006/relationships/hyperlink" Target="https://www.england.nhs.uk/long-read/good-communication-with-patients-waiting-for-care/"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https://cpdonline.co.uk/knowledge-base/care/effective-communication/" TargetMode="External"/><Relationship Id="rId17" Type="http://schemas.openxmlformats.org/officeDocument/2006/relationships/hyperlink" Target="https://www.gov.uk/government/publications/the-caldicott-principle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skillsforcare.org.uk/news-and-events/blogs/making-co-production-a-reality"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2018/12/contents"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socialworkwithadults.blog.gov.uk/2017/04/10/accurate-record-keeping-is-more-than-just-good-admin-its-good-manners/" TargetMode="External"/><Relationship Id="rId23" Type="http://schemas.openxmlformats.org/officeDocument/2006/relationships/footer" Target="footer3.xml"/><Relationship Id="rId10" Type="http://schemas.openxmlformats.org/officeDocument/2006/relationships/hyperlink" Target="https://www.legislation.gov.uk/ukpga/2010/15/contents"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pslhub.org/learn/improving-patient-safety/equipment-and-facilities/assistive-equipment/the-role-of-effective-communication-in-improving-patient-safety-r12304/" TargetMode="External"/><Relationship Id="rId14" Type="http://schemas.openxmlformats.org/officeDocument/2006/relationships/hyperlink" Target="https://www.england.nhs.uk/long-read/good-communication-with-patients-waiting-for-care-core-principles/"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892</TotalTime>
  <Pages>8</Pages>
  <Words>2101</Words>
  <Characters>11978</Characters>
  <Application>Microsoft Office Word</Application>
  <DocSecurity>0</DocSecurity>
  <Lines>99</Lines>
  <Paragraphs>28</Paragraphs>
  <ScaleCrop>false</ScaleCrop>
  <Company/>
  <LinksUpToDate>false</LinksUpToDate>
  <CharactersWithSpaces>14051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Eduarda Luisa Coelho Pimentel (2436860)</dc:creator>
  <cp:keywords/>
  <dc:description/>
  <cp:lastModifiedBy>Eduarda Luisa Coelho Pimentel (2436860)</cp:lastModifiedBy>
  <cp:revision>115</cp:revision>
  <dcterms:created xsi:type="dcterms:W3CDTF">2026-02-23T09:32:00Z</dcterms:created>
  <dcterms:modified xsi:type="dcterms:W3CDTF">2026-04-04T10:42:00Z</dcterms:modified>
</cp:coreProperties>
</file>