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1B34F1" w14:textId="2A18439C" w:rsidR="009D2E9E" w:rsidRPr="007C3C0A" w:rsidRDefault="009D2E9E" w:rsidP="0014663D">
      <w:pPr>
        <w:spacing w:before="240" w:line="360" w:lineRule="auto"/>
        <w:rPr>
          <w:rFonts w:ascii="Times New Roman" w:hAnsi="Times New Roman" w:cs="Times New Roman"/>
        </w:rPr>
      </w:pPr>
      <w:r w:rsidRPr="007C3C0A">
        <w:rPr>
          <w:rFonts w:ascii="Times New Roman" w:hAnsi="Times New Roman" w:cs="Times New Roman"/>
          <w:noProof/>
        </w:rPr>
        <w:drawing>
          <wp:inline distT="0" distB="0" distL="0" distR="0" wp14:anchorId="7A2259DB" wp14:editId="12DE2138">
            <wp:extent cx="2331922" cy="815411"/>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331922" cy="815411"/>
                    </a:xfrm>
                    <a:prstGeom prst="rect">
                      <a:avLst/>
                    </a:prstGeom>
                  </pic:spPr>
                </pic:pic>
              </a:graphicData>
            </a:graphic>
          </wp:inline>
        </w:drawing>
      </w:r>
    </w:p>
    <w:p w14:paraId="7FE676C2" w14:textId="77777777" w:rsidR="009D2E9E" w:rsidRPr="007C3C0A" w:rsidRDefault="009D2E9E" w:rsidP="0014663D">
      <w:pPr>
        <w:spacing w:before="240" w:line="360" w:lineRule="auto"/>
        <w:rPr>
          <w:rFonts w:ascii="Times New Roman" w:hAnsi="Times New Roman" w:cs="Times New Roman"/>
        </w:rPr>
      </w:pPr>
    </w:p>
    <w:p w14:paraId="512B03BE" w14:textId="77777777" w:rsidR="009D2E9E" w:rsidRPr="007C3C0A" w:rsidRDefault="009D2E9E" w:rsidP="0014663D">
      <w:pPr>
        <w:spacing w:before="240" w:line="360" w:lineRule="auto"/>
        <w:rPr>
          <w:rFonts w:ascii="Times New Roman" w:hAnsi="Times New Roman" w:cs="Times New Roman"/>
        </w:rPr>
      </w:pPr>
    </w:p>
    <w:p w14:paraId="3CF4F194" w14:textId="77777777" w:rsidR="009D2E9E" w:rsidRPr="007C3C0A" w:rsidRDefault="009D2E9E" w:rsidP="0014663D">
      <w:pPr>
        <w:spacing w:before="240" w:line="360" w:lineRule="auto"/>
        <w:rPr>
          <w:rFonts w:ascii="Times New Roman" w:hAnsi="Times New Roman" w:cs="Times New Roman"/>
          <w:b/>
          <w:bCs/>
          <w:sz w:val="32"/>
          <w:szCs w:val="32"/>
        </w:rPr>
      </w:pPr>
    </w:p>
    <w:p w14:paraId="7BBF2895" w14:textId="77777777" w:rsidR="009D2E9E" w:rsidRPr="007C3C0A" w:rsidRDefault="009D2E9E" w:rsidP="0014663D">
      <w:pPr>
        <w:spacing w:before="240" w:line="360" w:lineRule="auto"/>
        <w:jc w:val="center"/>
        <w:rPr>
          <w:rFonts w:ascii="Times New Roman" w:hAnsi="Times New Roman" w:cs="Times New Roman"/>
          <w:b/>
          <w:bCs/>
          <w:sz w:val="32"/>
          <w:szCs w:val="32"/>
        </w:rPr>
      </w:pPr>
    </w:p>
    <w:p w14:paraId="56E5DBF9" w14:textId="77777777" w:rsidR="009D2E9E" w:rsidRPr="007C3C0A" w:rsidRDefault="009D2E9E" w:rsidP="0014663D">
      <w:pPr>
        <w:spacing w:before="240" w:line="360" w:lineRule="auto"/>
        <w:jc w:val="center"/>
        <w:rPr>
          <w:rFonts w:ascii="Times New Roman" w:hAnsi="Times New Roman" w:cs="Times New Roman"/>
          <w:b/>
          <w:bCs/>
          <w:sz w:val="32"/>
          <w:szCs w:val="32"/>
        </w:rPr>
      </w:pPr>
    </w:p>
    <w:p w14:paraId="52E645A4" w14:textId="6F84DB81" w:rsidR="009D2E9E" w:rsidRPr="007C3C0A" w:rsidRDefault="009D2E9E" w:rsidP="0014663D">
      <w:pPr>
        <w:spacing w:before="240" w:line="360" w:lineRule="auto"/>
        <w:jc w:val="center"/>
        <w:rPr>
          <w:rFonts w:ascii="Times New Roman" w:hAnsi="Times New Roman" w:cs="Times New Roman"/>
          <w:b/>
          <w:bCs/>
          <w:sz w:val="32"/>
          <w:szCs w:val="32"/>
        </w:rPr>
      </w:pPr>
      <w:r w:rsidRPr="007C3C0A">
        <w:rPr>
          <w:rFonts w:ascii="Times New Roman" w:hAnsi="Times New Roman" w:cs="Times New Roman"/>
          <w:b/>
          <w:bCs/>
          <w:sz w:val="32"/>
          <w:szCs w:val="32"/>
        </w:rPr>
        <w:t>Problem Solving and Innovation (BMSW4014)</w:t>
      </w:r>
    </w:p>
    <w:p w14:paraId="17C06AA2" w14:textId="77777777" w:rsidR="009D2E9E" w:rsidRPr="007C3C0A" w:rsidRDefault="009D2E9E" w:rsidP="0014663D">
      <w:pPr>
        <w:spacing w:before="240" w:line="360" w:lineRule="auto"/>
        <w:jc w:val="center"/>
        <w:rPr>
          <w:rFonts w:ascii="Times New Roman" w:hAnsi="Times New Roman" w:cs="Times New Roman"/>
          <w:b/>
          <w:bCs/>
          <w:sz w:val="32"/>
          <w:szCs w:val="32"/>
        </w:rPr>
      </w:pPr>
    </w:p>
    <w:p w14:paraId="7F7B2F5B" w14:textId="77777777" w:rsidR="009D2E9E" w:rsidRPr="007C3C0A" w:rsidRDefault="009D2E9E" w:rsidP="0014663D">
      <w:pPr>
        <w:spacing w:before="240" w:line="360" w:lineRule="auto"/>
        <w:jc w:val="center"/>
        <w:rPr>
          <w:rFonts w:ascii="Times New Roman" w:hAnsi="Times New Roman" w:cs="Times New Roman"/>
          <w:b/>
          <w:bCs/>
          <w:sz w:val="32"/>
          <w:szCs w:val="32"/>
        </w:rPr>
      </w:pPr>
    </w:p>
    <w:p w14:paraId="2A6258C7" w14:textId="77777777" w:rsidR="009D2E9E" w:rsidRPr="007C3C0A" w:rsidRDefault="009D2E9E" w:rsidP="0014663D">
      <w:pPr>
        <w:spacing w:before="240" w:line="360" w:lineRule="auto"/>
        <w:jc w:val="center"/>
        <w:rPr>
          <w:rFonts w:ascii="Times New Roman" w:hAnsi="Times New Roman" w:cs="Times New Roman"/>
          <w:b/>
          <w:bCs/>
          <w:sz w:val="32"/>
          <w:szCs w:val="32"/>
        </w:rPr>
      </w:pPr>
      <w:r w:rsidRPr="007C3C0A">
        <w:rPr>
          <w:rFonts w:ascii="Times New Roman" w:hAnsi="Times New Roman" w:cs="Times New Roman"/>
          <w:b/>
          <w:bCs/>
          <w:sz w:val="32"/>
          <w:szCs w:val="32"/>
        </w:rPr>
        <w:t>Title: A Critical Analysis of External Factors Influencing the UK Electric Vehicle Industry</w:t>
      </w:r>
    </w:p>
    <w:p w14:paraId="5538ECD7" w14:textId="77777777" w:rsidR="009D2E9E" w:rsidRPr="007C3C0A" w:rsidRDefault="009D2E9E" w:rsidP="0014663D">
      <w:pPr>
        <w:spacing w:before="240" w:line="360" w:lineRule="auto"/>
        <w:jc w:val="center"/>
        <w:rPr>
          <w:rFonts w:ascii="Times New Roman" w:hAnsi="Times New Roman" w:cs="Times New Roman"/>
          <w:b/>
          <w:bCs/>
          <w:sz w:val="32"/>
          <w:szCs w:val="32"/>
        </w:rPr>
      </w:pPr>
    </w:p>
    <w:p w14:paraId="382D5AC2" w14:textId="69BD2F64" w:rsidR="009D2E9E" w:rsidRPr="007C3C0A" w:rsidRDefault="009D2E9E" w:rsidP="0014663D">
      <w:pPr>
        <w:spacing w:before="240" w:line="360" w:lineRule="auto"/>
        <w:jc w:val="center"/>
        <w:rPr>
          <w:rFonts w:ascii="Times New Roman" w:hAnsi="Times New Roman" w:cs="Times New Roman"/>
          <w:b/>
          <w:bCs/>
          <w:sz w:val="32"/>
          <w:szCs w:val="32"/>
        </w:rPr>
      </w:pPr>
      <w:r w:rsidRPr="007C3C0A">
        <w:rPr>
          <w:rFonts w:ascii="Times New Roman" w:hAnsi="Times New Roman" w:cs="Times New Roman"/>
          <w:b/>
          <w:bCs/>
          <w:sz w:val="32"/>
          <w:szCs w:val="32"/>
        </w:rPr>
        <w:t>Student Name:</w:t>
      </w:r>
      <w:r w:rsidR="00C348A5" w:rsidRPr="007C3C0A">
        <w:rPr>
          <w:rFonts w:ascii="Times New Roman" w:hAnsi="Times New Roman" w:cs="Times New Roman"/>
        </w:rPr>
        <w:t xml:space="preserve"> </w:t>
      </w:r>
      <w:proofErr w:type="spellStart"/>
      <w:r w:rsidR="00C348A5" w:rsidRPr="007C3C0A">
        <w:rPr>
          <w:rFonts w:ascii="Times New Roman" w:hAnsi="Times New Roman" w:cs="Times New Roman"/>
          <w:b/>
          <w:bCs/>
          <w:sz w:val="32"/>
          <w:szCs w:val="32"/>
        </w:rPr>
        <w:t>Ruzena</w:t>
      </w:r>
      <w:proofErr w:type="spellEnd"/>
      <w:r w:rsidR="00C348A5" w:rsidRPr="007C3C0A">
        <w:rPr>
          <w:rFonts w:ascii="Times New Roman" w:hAnsi="Times New Roman" w:cs="Times New Roman"/>
          <w:b/>
          <w:bCs/>
          <w:sz w:val="32"/>
          <w:szCs w:val="32"/>
        </w:rPr>
        <w:t xml:space="preserve"> </w:t>
      </w:r>
      <w:proofErr w:type="spellStart"/>
      <w:r w:rsidR="00C348A5" w:rsidRPr="007C3C0A">
        <w:rPr>
          <w:rFonts w:ascii="Times New Roman" w:hAnsi="Times New Roman" w:cs="Times New Roman"/>
          <w:b/>
          <w:bCs/>
          <w:sz w:val="32"/>
          <w:szCs w:val="32"/>
        </w:rPr>
        <w:t>Mizigarova</w:t>
      </w:r>
      <w:proofErr w:type="spellEnd"/>
    </w:p>
    <w:p w14:paraId="19769036" w14:textId="141A8ACA" w:rsidR="000305C7" w:rsidRPr="007C3C0A" w:rsidRDefault="00C348A5" w:rsidP="0014663D">
      <w:pPr>
        <w:spacing w:before="240" w:line="360" w:lineRule="auto"/>
        <w:jc w:val="center"/>
        <w:rPr>
          <w:rFonts w:ascii="Times New Roman" w:hAnsi="Times New Roman" w:cs="Times New Roman"/>
          <w:b/>
          <w:bCs/>
          <w:sz w:val="32"/>
          <w:szCs w:val="32"/>
        </w:rPr>
      </w:pPr>
      <w:r w:rsidRPr="007C3C0A">
        <w:rPr>
          <w:rFonts w:ascii="Times New Roman" w:hAnsi="Times New Roman" w:cs="Times New Roman"/>
          <w:b/>
          <w:bCs/>
          <w:sz w:val="32"/>
          <w:szCs w:val="32"/>
        </w:rPr>
        <w:t>Student ID: 2321859</w:t>
      </w:r>
      <w:r w:rsidR="000305C7" w:rsidRPr="007C3C0A">
        <w:rPr>
          <w:rFonts w:ascii="Times New Roman" w:hAnsi="Times New Roman" w:cs="Times New Roman"/>
        </w:rPr>
        <w:br w:type="page"/>
      </w:r>
    </w:p>
    <w:sdt>
      <w:sdtPr>
        <w:rPr>
          <w:rFonts w:ascii="Times New Roman" w:eastAsiaTheme="minorHAnsi" w:hAnsi="Times New Roman" w:cs="Times New Roman"/>
          <w:color w:val="auto"/>
          <w:sz w:val="22"/>
          <w:szCs w:val="22"/>
        </w:rPr>
        <w:id w:val="-87152326"/>
        <w:docPartObj>
          <w:docPartGallery w:val="Table of Contents"/>
          <w:docPartUnique/>
        </w:docPartObj>
      </w:sdtPr>
      <w:sdtEndPr>
        <w:rPr>
          <w:b/>
          <w:bCs/>
          <w:noProof/>
        </w:rPr>
      </w:sdtEndPr>
      <w:sdtContent>
        <w:p w14:paraId="20F4AC9D" w14:textId="507A42F7" w:rsidR="000305C7" w:rsidRPr="007C3C0A" w:rsidRDefault="000305C7" w:rsidP="0014663D">
          <w:pPr>
            <w:pStyle w:val="TOCHeading"/>
            <w:spacing w:line="360" w:lineRule="auto"/>
            <w:rPr>
              <w:rFonts w:ascii="Times New Roman" w:hAnsi="Times New Roman" w:cs="Times New Roman"/>
              <w:sz w:val="24"/>
              <w:szCs w:val="24"/>
            </w:rPr>
          </w:pPr>
          <w:r w:rsidRPr="007C3C0A">
            <w:rPr>
              <w:rFonts w:ascii="Times New Roman" w:hAnsi="Times New Roman" w:cs="Times New Roman"/>
              <w:sz w:val="24"/>
              <w:szCs w:val="24"/>
            </w:rPr>
            <w:t>Contents</w:t>
          </w:r>
        </w:p>
        <w:p w14:paraId="41DC68D0" w14:textId="14F3A1B5" w:rsidR="00117CD6" w:rsidRPr="007C3C0A" w:rsidRDefault="000305C7" w:rsidP="0014663D">
          <w:pPr>
            <w:pStyle w:val="TOC1"/>
            <w:tabs>
              <w:tab w:val="right" w:leader="dot" w:pos="9016"/>
            </w:tabs>
            <w:spacing w:before="240" w:line="360" w:lineRule="auto"/>
            <w:rPr>
              <w:rFonts w:ascii="Times New Roman" w:eastAsiaTheme="minorEastAsia" w:hAnsi="Times New Roman" w:cs="Times New Roman"/>
              <w:noProof/>
              <w:sz w:val="24"/>
              <w:szCs w:val="24"/>
            </w:rPr>
          </w:pPr>
          <w:r w:rsidRPr="007C3C0A">
            <w:rPr>
              <w:rFonts w:ascii="Times New Roman" w:hAnsi="Times New Roman" w:cs="Times New Roman"/>
              <w:sz w:val="24"/>
              <w:szCs w:val="24"/>
            </w:rPr>
            <w:fldChar w:fldCharType="begin"/>
          </w:r>
          <w:r w:rsidRPr="007C3C0A">
            <w:rPr>
              <w:rFonts w:ascii="Times New Roman" w:hAnsi="Times New Roman" w:cs="Times New Roman"/>
              <w:sz w:val="24"/>
              <w:szCs w:val="24"/>
            </w:rPr>
            <w:instrText xml:space="preserve"> TOC \o "1-3" \h \z \u </w:instrText>
          </w:r>
          <w:r w:rsidRPr="007C3C0A">
            <w:rPr>
              <w:rFonts w:ascii="Times New Roman" w:hAnsi="Times New Roman" w:cs="Times New Roman"/>
              <w:sz w:val="24"/>
              <w:szCs w:val="24"/>
            </w:rPr>
            <w:fldChar w:fldCharType="separate"/>
          </w:r>
          <w:hyperlink w:anchor="_Toc216214455" w:history="1">
            <w:r w:rsidR="00117CD6" w:rsidRPr="007C3C0A">
              <w:rPr>
                <w:rStyle w:val="Hyperlink"/>
                <w:rFonts w:ascii="Times New Roman" w:hAnsi="Times New Roman" w:cs="Times New Roman"/>
                <w:noProof/>
                <w:sz w:val="24"/>
                <w:szCs w:val="24"/>
              </w:rPr>
              <w:t>1. Introduction</w:t>
            </w:r>
            <w:r w:rsidR="00117CD6" w:rsidRPr="007C3C0A">
              <w:rPr>
                <w:rFonts w:ascii="Times New Roman" w:hAnsi="Times New Roman" w:cs="Times New Roman"/>
                <w:noProof/>
                <w:webHidden/>
                <w:sz w:val="24"/>
                <w:szCs w:val="24"/>
              </w:rPr>
              <w:tab/>
            </w:r>
            <w:r w:rsidR="00117CD6" w:rsidRPr="007C3C0A">
              <w:rPr>
                <w:rFonts w:ascii="Times New Roman" w:hAnsi="Times New Roman" w:cs="Times New Roman"/>
                <w:noProof/>
                <w:webHidden/>
                <w:sz w:val="24"/>
                <w:szCs w:val="24"/>
              </w:rPr>
              <w:fldChar w:fldCharType="begin"/>
            </w:r>
            <w:r w:rsidR="00117CD6" w:rsidRPr="007C3C0A">
              <w:rPr>
                <w:rFonts w:ascii="Times New Roman" w:hAnsi="Times New Roman" w:cs="Times New Roman"/>
                <w:noProof/>
                <w:webHidden/>
                <w:sz w:val="24"/>
                <w:szCs w:val="24"/>
              </w:rPr>
              <w:instrText xml:space="preserve"> PAGEREF _Toc216214455 \h </w:instrText>
            </w:r>
            <w:r w:rsidR="00117CD6" w:rsidRPr="007C3C0A">
              <w:rPr>
                <w:rFonts w:ascii="Times New Roman" w:hAnsi="Times New Roman" w:cs="Times New Roman"/>
                <w:noProof/>
                <w:webHidden/>
                <w:sz w:val="24"/>
                <w:szCs w:val="24"/>
              </w:rPr>
            </w:r>
            <w:r w:rsidR="00117CD6" w:rsidRPr="007C3C0A">
              <w:rPr>
                <w:rFonts w:ascii="Times New Roman" w:hAnsi="Times New Roman" w:cs="Times New Roman"/>
                <w:noProof/>
                <w:webHidden/>
                <w:sz w:val="24"/>
                <w:szCs w:val="24"/>
              </w:rPr>
              <w:fldChar w:fldCharType="separate"/>
            </w:r>
            <w:r w:rsidR="00117CD6" w:rsidRPr="007C3C0A">
              <w:rPr>
                <w:rFonts w:ascii="Times New Roman" w:hAnsi="Times New Roman" w:cs="Times New Roman"/>
                <w:noProof/>
                <w:webHidden/>
                <w:sz w:val="24"/>
                <w:szCs w:val="24"/>
              </w:rPr>
              <w:t>3</w:t>
            </w:r>
            <w:r w:rsidR="00117CD6" w:rsidRPr="007C3C0A">
              <w:rPr>
                <w:rFonts w:ascii="Times New Roman" w:hAnsi="Times New Roman" w:cs="Times New Roman"/>
                <w:noProof/>
                <w:webHidden/>
                <w:sz w:val="24"/>
                <w:szCs w:val="24"/>
              </w:rPr>
              <w:fldChar w:fldCharType="end"/>
            </w:r>
          </w:hyperlink>
        </w:p>
        <w:p w14:paraId="3FADCDDB" w14:textId="185C83E4" w:rsidR="00117CD6" w:rsidRPr="007C3C0A" w:rsidRDefault="00420002" w:rsidP="0014663D">
          <w:pPr>
            <w:pStyle w:val="TOC1"/>
            <w:tabs>
              <w:tab w:val="right" w:leader="dot" w:pos="9016"/>
            </w:tabs>
            <w:spacing w:before="240" w:line="360" w:lineRule="auto"/>
            <w:rPr>
              <w:rFonts w:ascii="Times New Roman" w:eastAsiaTheme="minorEastAsia" w:hAnsi="Times New Roman" w:cs="Times New Roman"/>
              <w:noProof/>
              <w:sz w:val="24"/>
              <w:szCs w:val="24"/>
            </w:rPr>
          </w:pPr>
          <w:hyperlink w:anchor="_Toc216214456" w:history="1">
            <w:r w:rsidR="00117CD6" w:rsidRPr="007C3C0A">
              <w:rPr>
                <w:rStyle w:val="Hyperlink"/>
                <w:rFonts w:ascii="Times New Roman" w:hAnsi="Times New Roman" w:cs="Times New Roman"/>
                <w:noProof/>
                <w:sz w:val="24"/>
                <w:szCs w:val="24"/>
              </w:rPr>
              <w:t>2. Findings and Analysis</w:t>
            </w:r>
            <w:r w:rsidR="00117CD6" w:rsidRPr="007C3C0A">
              <w:rPr>
                <w:rFonts w:ascii="Times New Roman" w:hAnsi="Times New Roman" w:cs="Times New Roman"/>
                <w:noProof/>
                <w:webHidden/>
                <w:sz w:val="24"/>
                <w:szCs w:val="24"/>
              </w:rPr>
              <w:tab/>
            </w:r>
            <w:r w:rsidR="00117CD6" w:rsidRPr="007C3C0A">
              <w:rPr>
                <w:rFonts w:ascii="Times New Roman" w:hAnsi="Times New Roman" w:cs="Times New Roman"/>
                <w:noProof/>
                <w:webHidden/>
                <w:sz w:val="24"/>
                <w:szCs w:val="24"/>
              </w:rPr>
              <w:fldChar w:fldCharType="begin"/>
            </w:r>
            <w:r w:rsidR="00117CD6" w:rsidRPr="007C3C0A">
              <w:rPr>
                <w:rFonts w:ascii="Times New Roman" w:hAnsi="Times New Roman" w:cs="Times New Roman"/>
                <w:noProof/>
                <w:webHidden/>
                <w:sz w:val="24"/>
                <w:szCs w:val="24"/>
              </w:rPr>
              <w:instrText xml:space="preserve"> PAGEREF _Toc216214456 \h </w:instrText>
            </w:r>
            <w:r w:rsidR="00117CD6" w:rsidRPr="007C3C0A">
              <w:rPr>
                <w:rFonts w:ascii="Times New Roman" w:hAnsi="Times New Roman" w:cs="Times New Roman"/>
                <w:noProof/>
                <w:webHidden/>
                <w:sz w:val="24"/>
                <w:szCs w:val="24"/>
              </w:rPr>
            </w:r>
            <w:r w:rsidR="00117CD6" w:rsidRPr="007C3C0A">
              <w:rPr>
                <w:rFonts w:ascii="Times New Roman" w:hAnsi="Times New Roman" w:cs="Times New Roman"/>
                <w:noProof/>
                <w:webHidden/>
                <w:sz w:val="24"/>
                <w:szCs w:val="24"/>
              </w:rPr>
              <w:fldChar w:fldCharType="separate"/>
            </w:r>
            <w:r w:rsidR="00117CD6" w:rsidRPr="007C3C0A">
              <w:rPr>
                <w:rFonts w:ascii="Times New Roman" w:hAnsi="Times New Roman" w:cs="Times New Roman"/>
                <w:noProof/>
                <w:webHidden/>
                <w:sz w:val="24"/>
                <w:szCs w:val="24"/>
              </w:rPr>
              <w:t>4</w:t>
            </w:r>
            <w:r w:rsidR="00117CD6" w:rsidRPr="007C3C0A">
              <w:rPr>
                <w:rFonts w:ascii="Times New Roman" w:hAnsi="Times New Roman" w:cs="Times New Roman"/>
                <w:noProof/>
                <w:webHidden/>
                <w:sz w:val="24"/>
                <w:szCs w:val="24"/>
              </w:rPr>
              <w:fldChar w:fldCharType="end"/>
            </w:r>
          </w:hyperlink>
        </w:p>
        <w:p w14:paraId="09BF1052" w14:textId="7D24E38C" w:rsidR="00117CD6" w:rsidRPr="007C3C0A" w:rsidRDefault="00420002" w:rsidP="0014663D">
          <w:pPr>
            <w:pStyle w:val="TOC2"/>
            <w:tabs>
              <w:tab w:val="right" w:leader="dot" w:pos="9016"/>
            </w:tabs>
            <w:spacing w:before="240" w:line="360" w:lineRule="auto"/>
            <w:rPr>
              <w:rFonts w:ascii="Times New Roman" w:eastAsiaTheme="minorEastAsia" w:hAnsi="Times New Roman" w:cs="Times New Roman"/>
              <w:noProof/>
              <w:sz w:val="24"/>
              <w:szCs w:val="24"/>
            </w:rPr>
          </w:pPr>
          <w:hyperlink w:anchor="_Toc216214457" w:history="1">
            <w:r w:rsidR="00117CD6" w:rsidRPr="007C3C0A">
              <w:rPr>
                <w:rStyle w:val="Hyperlink"/>
                <w:rFonts w:ascii="Times New Roman" w:hAnsi="Times New Roman" w:cs="Times New Roman"/>
                <w:noProof/>
                <w:sz w:val="24"/>
                <w:szCs w:val="24"/>
              </w:rPr>
              <w:t>PESTLE Analysis</w:t>
            </w:r>
            <w:r w:rsidR="00117CD6" w:rsidRPr="007C3C0A">
              <w:rPr>
                <w:rFonts w:ascii="Times New Roman" w:hAnsi="Times New Roman" w:cs="Times New Roman"/>
                <w:noProof/>
                <w:webHidden/>
                <w:sz w:val="24"/>
                <w:szCs w:val="24"/>
              </w:rPr>
              <w:tab/>
            </w:r>
            <w:r w:rsidR="00117CD6" w:rsidRPr="007C3C0A">
              <w:rPr>
                <w:rFonts w:ascii="Times New Roman" w:hAnsi="Times New Roman" w:cs="Times New Roman"/>
                <w:noProof/>
                <w:webHidden/>
                <w:sz w:val="24"/>
                <w:szCs w:val="24"/>
              </w:rPr>
              <w:fldChar w:fldCharType="begin"/>
            </w:r>
            <w:r w:rsidR="00117CD6" w:rsidRPr="007C3C0A">
              <w:rPr>
                <w:rFonts w:ascii="Times New Roman" w:hAnsi="Times New Roman" w:cs="Times New Roman"/>
                <w:noProof/>
                <w:webHidden/>
                <w:sz w:val="24"/>
                <w:szCs w:val="24"/>
              </w:rPr>
              <w:instrText xml:space="preserve"> PAGEREF _Toc216214457 \h </w:instrText>
            </w:r>
            <w:r w:rsidR="00117CD6" w:rsidRPr="007C3C0A">
              <w:rPr>
                <w:rFonts w:ascii="Times New Roman" w:hAnsi="Times New Roman" w:cs="Times New Roman"/>
                <w:noProof/>
                <w:webHidden/>
                <w:sz w:val="24"/>
                <w:szCs w:val="24"/>
              </w:rPr>
            </w:r>
            <w:r w:rsidR="00117CD6" w:rsidRPr="007C3C0A">
              <w:rPr>
                <w:rFonts w:ascii="Times New Roman" w:hAnsi="Times New Roman" w:cs="Times New Roman"/>
                <w:noProof/>
                <w:webHidden/>
                <w:sz w:val="24"/>
                <w:szCs w:val="24"/>
              </w:rPr>
              <w:fldChar w:fldCharType="separate"/>
            </w:r>
            <w:r w:rsidR="00117CD6" w:rsidRPr="007C3C0A">
              <w:rPr>
                <w:rFonts w:ascii="Times New Roman" w:hAnsi="Times New Roman" w:cs="Times New Roman"/>
                <w:noProof/>
                <w:webHidden/>
                <w:sz w:val="24"/>
                <w:szCs w:val="24"/>
              </w:rPr>
              <w:t>4</w:t>
            </w:r>
            <w:r w:rsidR="00117CD6" w:rsidRPr="007C3C0A">
              <w:rPr>
                <w:rFonts w:ascii="Times New Roman" w:hAnsi="Times New Roman" w:cs="Times New Roman"/>
                <w:noProof/>
                <w:webHidden/>
                <w:sz w:val="24"/>
                <w:szCs w:val="24"/>
              </w:rPr>
              <w:fldChar w:fldCharType="end"/>
            </w:r>
          </w:hyperlink>
        </w:p>
        <w:p w14:paraId="01E1D164" w14:textId="6AE4AF96" w:rsidR="00117CD6" w:rsidRPr="007C3C0A" w:rsidRDefault="00420002" w:rsidP="0014663D">
          <w:pPr>
            <w:pStyle w:val="TOC2"/>
            <w:tabs>
              <w:tab w:val="right" w:leader="dot" w:pos="9016"/>
            </w:tabs>
            <w:spacing w:before="240" w:line="360" w:lineRule="auto"/>
            <w:rPr>
              <w:rFonts w:ascii="Times New Roman" w:eastAsiaTheme="minorEastAsia" w:hAnsi="Times New Roman" w:cs="Times New Roman"/>
              <w:noProof/>
              <w:sz w:val="24"/>
              <w:szCs w:val="24"/>
            </w:rPr>
          </w:pPr>
          <w:hyperlink w:anchor="_Toc216214458" w:history="1">
            <w:r w:rsidR="00117CD6" w:rsidRPr="007C3C0A">
              <w:rPr>
                <w:rStyle w:val="Hyperlink"/>
                <w:rFonts w:ascii="Times New Roman" w:hAnsi="Times New Roman" w:cs="Times New Roman"/>
                <w:noProof/>
                <w:sz w:val="24"/>
                <w:szCs w:val="24"/>
              </w:rPr>
              <w:t>SWOT Analysis</w:t>
            </w:r>
            <w:r w:rsidR="00117CD6" w:rsidRPr="007C3C0A">
              <w:rPr>
                <w:rFonts w:ascii="Times New Roman" w:hAnsi="Times New Roman" w:cs="Times New Roman"/>
                <w:noProof/>
                <w:webHidden/>
                <w:sz w:val="24"/>
                <w:szCs w:val="24"/>
              </w:rPr>
              <w:tab/>
            </w:r>
            <w:r w:rsidR="00117CD6" w:rsidRPr="007C3C0A">
              <w:rPr>
                <w:rFonts w:ascii="Times New Roman" w:hAnsi="Times New Roman" w:cs="Times New Roman"/>
                <w:noProof/>
                <w:webHidden/>
                <w:sz w:val="24"/>
                <w:szCs w:val="24"/>
              </w:rPr>
              <w:fldChar w:fldCharType="begin"/>
            </w:r>
            <w:r w:rsidR="00117CD6" w:rsidRPr="007C3C0A">
              <w:rPr>
                <w:rFonts w:ascii="Times New Roman" w:hAnsi="Times New Roman" w:cs="Times New Roman"/>
                <w:noProof/>
                <w:webHidden/>
                <w:sz w:val="24"/>
                <w:szCs w:val="24"/>
              </w:rPr>
              <w:instrText xml:space="preserve"> PAGEREF _Toc216214458 \h </w:instrText>
            </w:r>
            <w:r w:rsidR="00117CD6" w:rsidRPr="007C3C0A">
              <w:rPr>
                <w:rFonts w:ascii="Times New Roman" w:hAnsi="Times New Roman" w:cs="Times New Roman"/>
                <w:noProof/>
                <w:webHidden/>
                <w:sz w:val="24"/>
                <w:szCs w:val="24"/>
              </w:rPr>
            </w:r>
            <w:r w:rsidR="00117CD6" w:rsidRPr="007C3C0A">
              <w:rPr>
                <w:rFonts w:ascii="Times New Roman" w:hAnsi="Times New Roman" w:cs="Times New Roman"/>
                <w:noProof/>
                <w:webHidden/>
                <w:sz w:val="24"/>
                <w:szCs w:val="24"/>
              </w:rPr>
              <w:fldChar w:fldCharType="separate"/>
            </w:r>
            <w:r w:rsidR="00117CD6" w:rsidRPr="007C3C0A">
              <w:rPr>
                <w:rFonts w:ascii="Times New Roman" w:hAnsi="Times New Roman" w:cs="Times New Roman"/>
                <w:noProof/>
                <w:webHidden/>
                <w:sz w:val="24"/>
                <w:szCs w:val="24"/>
              </w:rPr>
              <w:t>6</w:t>
            </w:r>
            <w:r w:rsidR="00117CD6" w:rsidRPr="007C3C0A">
              <w:rPr>
                <w:rFonts w:ascii="Times New Roman" w:hAnsi="Times New Roman" w:cs="Times New Roman"/>
                <w:noProof/>
                <w:webHidden/>
                <w:sz w:val="24"/>
                <w:szCs w:val="24"/>
              </w:rPr>
              <w:fldChar w:fldCharType="end"/>
            </w:r>
          </w:hyperlink>
        </w:p>
        <w:p w14:paraId="4F2A9443" w14:textId="6A6FAB0B" w:rsidR="00117CD6" w:rsidRPr="007C3C0A" w:rsidRDefault="00420002" w:rsidP="0014663D">
          <w:pPr>
            <w:pStyle w:val="TOC2"/>
            <w:tabs>
              <w:tab w:val="right" w:leader="dot" w:pos="9016"/>
            </w:tabs>
            <w:spacing w:before="240" w:line="360" w:lineRule="auto"/>
            <w:rPr>
              <w:rFonts w:ascii="Times New Roman" w:eastAsiaTheme="minorEastAsia" w:hAnsi="Times New Roman" w:cs="Times New Roman"/>
              <w:noProof/>
              <w:sz w:val="24"/>
              <w:szCs w:val="24"/>
            </w:rPr>
          </w:pPr>
          <w:hyperlink w:anchor="_Toc216214459" w:history="1">
            <w:r w:rsidR="00117CD6" w:rsidRPr="007C3C0A">
              <w:rPr>
                <w:rStyle w:val="Hyperlink"/>
                <w:rFonts w:ascii="Times New Roman" w:hAnsi="Times New Roman" w:cs="Times New Roman"/>
                <w:noProof/>
                <w:sz w:val="24"/>
                <w:szCs w:val="24"/>
              </w:rPr>
              <w:t>Innovation and Technological Impact</w:t>
            </w:r>
            <w:r w:rsidR="00117CD6" w:rsidRPr="007C3C0A">
              <w:rPr>
                <w:rFonts w:ascii="Times New Roman" w:hAnsi="Times New Roman" w:cs="Times New Roman"/>
                <w:noProof/>
                <w:webHidden/>
                <w:sz w:val="24"/>
                <w:szCs w:val="24"/>
              </w:rPr>
              <w:tab/>
            </w:r>
            <w:r w:rsidR="00117CD6" w:rsidRPr="007C3C0A">
              <w:rPr>
                <w:rFonts w:ascii="Times New Roman" w:hAnsi="Times New Roman" w:cs="Times New Roman"/>
                <w:noProof/>
                <w:webHidden/>
                <w:sz w:val="24"/>
                <w:szCs w:val="24"/>
              </w:rPr>
              <w:fldChar w:fldCharType="begin"/>
            </w:r>
            <w:r w:rsidR="00117CD6" w:rsidRPr="007C3C0A">
              <w:rPr>
                <w:rFonts w:ascii="Times New Roman" w:hAnsi="Times New Roman" w:cs="Times New Roman"/>
                <w:noProof/>
                <w:webHidden/>
                <w:sz w:val="24"/>
                <w:szCs w:val="24"/>
              </w:rPr>
              <w:instrText xml:space="preserve"> PAGEREF _Toc216214459 \h </w:instrText>
            </w:r>
            <w:r w:rsidR="00117CD6" w:rsidRPr="007C3C0A">
              <w:rPr>
                <w:rFonts w:ascii="Times New Roman" w:hAnsi="Times New Roman" w:cs="Times New Roman"/>
                <w:noProof/>
                <w:webHidden/>
                <w:sz w:val="24"/>
                <w:szCs w:val="24"/>
              </w:rPr>
            </w:r>
            <w:r w:rsidR="00117CD6" w:rsidRPr="007C3C0A">
              <w:rPr>
                <w:rFonts w:ascii="Times New Roman" w:hAnsi="Times New Roman" w:cs="Times New Roman"/>
                <w:noProof/>
                <w:webHidden/>
                <w:sz w:val="24"/>
                <w:szCs w:val="24"/>
              </w:rPr>
              <w:fldChar w:fldCharType="separate"/>
            </w:r>
            <w:r w:rsidR="00117CD6" w:rsidRPr="007C3C0A">
              <w:rPr>
                <w:rFonts w:ascii="Times New Roman" w:hAnsi="Times New Roman" w:cs="Times New Roman"/>
                <w:noProof/>
                <w:webHidden/>
                <w:sz w:val="24"/>
                <w:szCs w:val="24"/>
              </w:rPr>
              <w:t>7</w:t>
            </w:r>
            <w:r w:rsidR="00117CD6" w:rsidRPr="007C3C0A">
              <w:rPr>
                <w:rFonts w:ascii="Times New Roman" w:hAnsi="Times New Roman" w:cs="Times New Roman"/>
                <w:noProof/>
                <w:webHidden/>
                <w:sz w:val="24"/>
                <w:szCs w:val="24"/>
              </w:rPr>
              <w:fldChar w:fldCharType="end"/>
            </w:r>
          </w:hyperlink>
        </w:p>
        <w:p w14:paraId="2F86AB41" w14:textId="41B3C9DD" w:rsidR="00117CD6" w:rsidRPr="007C3C0A" w:rsidRDefault="00420002" w:rsidP="0014663D">
          <w:pPr>
            <w:pStyle w:val="TOC1"/>
            <w:tabs>
              <w:tab w:val="right" w:leader="dot" w:pos="9016"/>
            </w:tabs>
            <w:spacing w:before="240" w:line="360" w:lineRule="auto"/>
            <w:rPr>
              <w:rFonts w:ascii="Times New Roman" w:eastAsiaTheme="minorEastAsia" w:hAnsi="Times New Roman" w:cs="Times New Roman"/>
              <w:noProof/>
              <w:sz w:val="24"/>
              <w:szCs w:val="24"/>
            </w:rPr>
          </w:pPr>
          <w:hyperlink w:anchor="_Toc216214460" w:history="1">
            <w:r w:rsidR="00117CD6" w:rsidRPr="007C3C0A">
              <w:rPr>
                <w:rStyle w:val="Hyperlink"/>
                <w:rFonts w:ascii="Times New Roman" w:hAnsi="Times New Roman" w:cs="Times New Roman"/>
                <w:noProof/>
                <w:sz w:val="24"/>
                <w:szCs w:val="24"/>
              </w:rPr>
              <w:t>3. Conclusion</w:t>
            </w:r>
            <w:r w:rsidR="00117CD6" w:rsidRPr="007C3C0A">
              <w:rPr>
                <w:rFonts w:ascii="Times New Roman" w:hAnsi="Times New Roman" w:cs="Times New Roman"/>
                <w:noProof/>
                <w:webHidden/>
                <w:sz w:val="24"/>
                <w:szCs w:val="24"/>
              </w:rPr>
              <w:tab/>
            </w:r>
            <w:r w:rsidR="00117CD6" w:rsidRPr="007C3C0A">
              <w:rPr>
                <w:rFonts w:ascii="Times New Roman" w:hAnsi="Times New Roman" w:cs="Times New Roman"/>
                <w:noProof/>
                <w:webHidden/>
                <w:sz w:val="24"/>
                <w:szCs w:val="24"/>
              </w:rPr>
              <w:fldChar w:fldCharType="begin"/>
            </w:r>
            <w:r w:rsidR="00117CD6" w:rsidRPr="007C3C0A">
              <w:rPr>
                <w:rFonts w:ascii="Times New Roman" w:hAnsi="Times New Roman" w:cs="Times New Roman"/>
                <w:noProof/>
                <w:webHidden/>
                <w:sz w:val="24"/>
                <w:szCs w:val="24"/>
              </w:rPr>
              <w:instrText xml:space="preserve"> PAGEREF _Toc216214460 \h </w:instrText>
            </w:r>
            <w:r w:rsidR="00117CD6" w:rsidRPr="007C3C0A">
              <w:rPr>
                <w:rFonts w:ascii="Times New Roman" w:hAnsi="Times New Roman" w:cs="Times New Roman"/>
                <w:noProof/>
                <w:webHidden/>
                <w:sz w:val="24"/>
                <w:szCs w:val="24"/>
              </w:rPr>
            </w:r>
            <w:r w:rsidR="00117CD6" w:rsidRPr="007C3C0A">
              <w:rPr>
                <w:rFonts w:ascii="Times New Roman" w:hAnsi="Times New Roman" w:cs="Times New Roman"/>
                <w:noProof/>
                <w:webHidden/>
                <w:sz w:val="24"/>
                <w:szCs w:val="24"/>
              </w:rPr>
              <w:fldChar w:fldCharType="separate"/>
            </w:r>
            <w:r w:rsidR="00117CD6" w:rsidRPr="007C3C0A">
              <w:rPr>
                <w:rFonts w:ascii="Times New Roman" w:hAnsi="Times New Roman" w:cs="Times New Roman"/>
                <w:noProof/>
                <w:webHidden/>
                <w:sz w:val="24"/>
                <w:szCs w:val="24"/>
              </w:rPr>
              <w:t>8</w:t>
            </w:r>
            <w:r w:rsidR="00117CD6" w:rsidRPr="007C3C0A">
              <w:rPr>
                <w:rFonts w:ascii="Times New Roman" w:hAnsi="Times New Roman" w:cs="Times New Roman"/>
                <w:noProof/>
                <w:webHidden/>
                <w:sz w:val="24"/>
                <w:szCs w:val="24"/>
              </w:rPr>
              <w:fldChar w:fldCharType="end"/>
            </w:r>
          </w:hyperlink>
        </w:p>
        <w:p w14:paraId="5C64B015" w14:textId="17F49CBF" w:rsidR="00117CD6" w:rsidRPr="007C3C0A" w:rsidRDefault="00420002" w:rsidP="0014663D">
          <w:pPr>
            <w:pStyle w:val="TOC1"/>
            <w:tabs>
              <w:tab w:val="right" w:leader="dot" w:pos="9016"/>
            </w:tabs>
            <w:spacing w:before="240" w:line="360" w:lineRule="auto"/>
            <w:rPr>
              <w:rFonts w:ascii="Times New Roman" w:eastAsiaTheme="minorEastAsia" w:hAnsi="Times New Roman" w:cs="Times New Roman"/>
              <w:noProof/>
              <w:sz w:val="24"/>
              <w:szCs w:val="24"/>
            </w:rPr>
          </w:pPr>
          <w:hyperlink w:anchor="_Toc216214461" w:history="1">
            <w:r w:rsidR="00117CD6" w:rsidRPr="007C3C0A">
              <w:rPr>
                <w:rStyle w:val="Hyperlink"/>
                <w:rFonts w:ascii="Times New Roman" w:hAnsi="Times New Roman" w:cs="Times New Roman"/>
                <w:noProof/>
                <w:sz w:val="24"/>
                <w:szCs w:val="24"/>
              </w:rPr>
              <w:t>4. Recommendations</w:t>
            </w:r>
            <w:r w:rsidR="00117CD6" w:rsidRPr="007C3C0A">
              <w:rPr>
                <w:rFonts w:ascii="Times New Roman" w:hAnsi="Times New Roman" w:cs="Times New Roman"/>
                <w:noProof/>
                <w:webHidden/>
                <w:sz w:val="24"/>
                <w:szCs w:val="24"/>
              </w:rPr>
              <w:tab/>
            </w:r>
            <w:r w:rsidR="00117CD6" w:rsidRPr="007C3C0A">
              <w:rPr>
                <w:rFonts w:ascii="Times New Roman" w:hAnsi="Times New Roman" w:cs="Times New Roman"/>
                <w:noProof/>
                <w:webHidden/>
                <w:sz w:val="24"/>
                <w:szCs w:val="24"/>
              </w:rPr>
              <w:fldChar w:fldCharType="begin"/>
            </w:r>
            <w:r w:rsidR="00117CD6" w:rsidRPr="007C3C0A">
              <w:rPr>
                <w:rFonts w:ascii="Times New Roman" w:hAnsi="Times New Roman" w:cs="Times New Roman"/>
                <w:noProof/>
                <w:webHidden/>
                <w:sz w:val="24"/>
                <w:szCs w:val="24"/>
              </w:rPr>
              <w:instrText xml:space="preserve"> PAGEREF _Toc216214461 \h </w:instrText>
            </w:r>
            <w:r w:rsidR="00117CD6" w:rsidRPr="007C3C0A">
              <w:rPr>
                <w:rFonts w:ascii="Times New Roman" w:hAnsi="Times New Roman" w:cs="Times New Roman"/>
                <w:noProof/>
                <w:webHidden/>
                <w:sz w:val="24"/>
                <w:szCs w:val="24"/>
              </w:rPr>
            </w:r>
            <w:r w:rsidR="00117CD6" w:rsidRPr="007C3C0A">
              <w:rPr>
                <w:rFonts w:ascii="Times New Roman" w:hAnsi="Times New Roman" w:cs="Times New Roman"/>
                <w:noProof/>
                <w:webHidden/>
                <w:sz w:val="24"/>
                <w:szCs w:val="24"/>
              </w:rPr>
              <w:fldChar w:fldCharType="separate"/>
            </w:r>
            <w:r w:rsidR="00117CD6" w:rsidRPr="007C3C0A">
              <w:rPr>
                <w:rFonts w:ascii="Times New Roman" w:hAnsi="Times New Roman" w:cs="Times New Roman"/>
                <w:noProof/>
                <w:webHidden/>
                <w:sz w:val="24"/>
                <w:szCs w:val="24"/>
              </w:rPr>
              <w:t>9</w:t>
            </w:r>
            <w:r w:rsidR="00117CD6" w:rsidRPr="007C3C0A">
              <w:rPr>
                <w:rFonts w:ascii="Times New Roman" w:hAnsi="Times New Roman" w:cs="Times New Roman"/>
                <w:noProof/>
                <w:webHidden/>
                <w:sz w:val="24"/>
                <w:szCs w:val="24"/>
              </w:rPr>
              <w:fldChar w:fldCharType="end"/>
            </w:r>
          </w:hyperlink>
        </w:p>
        <w:p w14:paraId="1DC3FCCF" w14:textId="35B9CA28" w:rsidR="00117CD6" w:rsidRPr="007C3C0A" w:rsidRDefault="00420002" w:rsidP="0014663D">
          <w:pPr>
            <w:pStyle w:val="TOC1"/>
            <w:tabs>
              <w:tab w:val="right" w:leader="dot" w:pos="9016"/>
            </w:tabs>
            <w:spacing w:before="240" w:line="360" w:lineRule="auto"/>
            <w:rPr>
              <w:rFonts w:ascii="Times New Roman" w:eastAsiaTheme="minorEastAsia" w:hAnsi="Times New Roman" w:cs="Times New Roman"/>
              <w:noProof/>
              <w:sz w:val="24"/>
              <w:szCs w:val="24"/>
            </w:rPr>
          </w:pPr>
          <w:hyperlink w:anchor="_Toc216214462" w:history="1">
            <w:r w:rsidR="00117CD6" w:rsidRPr="007C3C0A">
              <w:rPr>
                <w:rStyle w:val="Hyperlink"/>
                <w:rFonts w:ascii="Times New Roman" w:hAnsi="Times New Roman" w:cs="Times New Roman"/>
                <w:noProof/>
                <w:sz w:val="24"/>
                <w:szCs w:val="24"/>
              </w:rPr>
              <w:t>References</w:t>
            </w:r>
            <w:r w:rsidR="00117CD6" w:rsidRPr="007C3C0A">
              <w:rPr>
                <w:rFonts w:ascii="Times New Roman" w:hAnsi="Times New Roman" w:cs="Times New Roman"/>
                <w:noProof/>
                <w:webHidden/>
                <w:sz w:val="24"/>
                <w:szCs w:val="24"/>
              </w:rPr>
              <w:tab/>
            </w:r>
            <w:r w:rsidR="00117CD6" w:rsidRPr="007C3C0A">
              <w:rPr>
                <w:rFonts w:ascii="Times New Roman" w:hAnsi="Times New Roman" w:cs="Times New Roman"/>
                <w:noProof/>
                <w:webHidden/>
                <w:sz w:val="24"/>
                <w:szCs w:val="24"/>
              </w:rPr>
              <w:fldChar w:fldCharType="begin"/>
            </w:r>
            <w:r w:rsidR="00117CD6" w:rsidRPr="007C3C0A">
              <w:rPr>
                <w:rFonts w:ascii="Times New Roman" w:hAnsi="Times New Roman" w:cs="Times New Roman"/>
                <w:noProof/>
                <w:webHidden/>
                <w:sz w:val="24"/>
                <w:szCs w:val="24"/>
              </w:rPr>
              <w:instrText xml:space="preserve"> PAGEREF _Toc216214462 \h </w:instrText>
            </w:r>
            <w:r w:rsidR="00117CD6" w:rsidRPr="007C3C0A">
              <w:rPr>
                <w:rFonts w:ascii="Times New Roman" w:hAnsi="Times New Roman" w:cs="Times New Roman"/>
                <w:noProof/>
                <w:webHidden/>
                <w:sz w:val="24"/>
                <w:szCs w:val="24"/>
              </w:rPr>
            </w:r>
            <w:r w:rsidR="00117CD6" w:rsidRPr="007C3C0A">
              <w:rPr>
                <w:rFonts w:ascii="Times New Roman" w:hAnsi="Times New Roman" w:cs="Times New Roman"/>
                <w:noProof/>
                <w:webHidden/>
                <w:sz w:val="24"/>
                <w:szCs w:val="24"/>
              </w:rPr>
              <w:fldChar w:fldCharType="separate"/>
            </w:r>
            <w:r w:rsidR="00117CD6" w:rsidRPr="007C3C0A">
              <w:rPr>
                <w:rFonts w:ascii="Times New Roman" w:hAnsi="Times New Roman" w:cs="Times New Roman"/>
                <w:noProof/>
                <w:webHidden/>
                <w:sz w:val="24"/>
                <w:szCs w:val="24"/>
              </w:rPr>
              <w:t>10</w:t>
            </w:r>
            <w:r w:rsidR="00117CD6" w:rsidRPr="007C3C0A">
              <w:rPr>
                <w:rFonts w:ascii="Times New Roman" w:hAnsi="Times New Roman" w:cs="Times New Roman"/>
                <w:noProof/>
                <w:webHidden/>
                <w:sz w:val="24"/>
                <w:szCs w:val="24"/>
              </w:rPr>
              <w:fldChar w:fldCharType="end"/>
            </w:r>
          </w:hyperlink>
        </w:p>
        <w:p w14:paraId="658ECAAA" w14:textId="02C64940" w:rsidR="000305C7" w:rsidRPr="007C3C0A" w:rsidRDefault="000305C7" w:rsidP="0014663D">
          <w:pPr>
            <w:spacing w:before="240" w:line="360" w:lineRule="auto"/>
            <w:rPr>
              <w:rFonts w:ascii="Times New Roman" w:hAnsi="Times New Roman" w:cs="Times New Roman"/>
            </w:rPr>
          </w:pPr>
          <w:r w:rsidRPr="007C3C0A">
            <w:rPr>
              <w:rFonts w:ascii="Times New Roman" w:hAnsi="Times New Roman" w:cs="Times New Roman"/>
              <w:b/>
              <w:bCs/>
              <w:noProof/>
              <w:sz w:val="24"/>
              <w:szCs w:val="24"/>
            </w:rPr>
            <w:fldChar w:fldCharType="end"/>
          </w:r>
        </w:p>
      </w:sdtContent>
    </w:sdt>
    <w:p w14:paraId="02BEE480" w14:textId="77777777" w:rsidR="000305C7" w:rsidRPr="007C3C0A" w:rsidRDefault="000305C7" w:rsidP="0014663D">
      <w:pPr>
        <w:spacing w:before="240" w:line="360" w:lineRule="auto"/>
        <w:rPr>
          <w:rFonts w:ascii="Times New Roman" w:eastAsiaTheme="majorEastAsia" w:hAnsi="Times New Roman" w:cs="Times New Roman"/>
          <w:color w:val="2F5496" w:themeColor="accent1" w:themeShade="BF"/>
          <w:sz w:val="32"/>
          <w:szCs w:val="32"/>
        </w:rPr>
      </w:pPr>
      <w:r w:rsidRPr="007C3C0A">
        <w:rPr>
          <w:rFonts w:ascii="Times New Roman" w:hAnsi="Times New Roman" w:cs="Times New Roman"/>
        </w:rPr>
        <w:br w:type="page"/>
      </w:r>
    </w:p>
    <w:p w14:paraId="1A3D130F" w14:textId="748739BC" w:rsidR="000305C7" w:rsidRPr="00E01410" w:rsidRDefault="000305C7" w:rsidP="0014663D">
      <w:pPr>
        <w:pStyle w:val="Heading1"/>
        <w:spacing w:line="360" w:lineRule="auto"/>
        <w:rPr>
          <w:rFonts w:ascii="Times New Roman" w:hAnsi="Times New Roman" w:cs="Times New Roman"/>
          <w:lang w:val="en-GB"/>
        </w:rPr>
      </w:pPr>
      <w:bookmarkStart w:id="0" w:name="_Toc216214455"/>
      <w:r w:rsidRPr="00E01410">
        <w:rPr>
          <w:rFonts w:ascii="Times New Roman" w:hAnsi="Times New Roman" w:cs="Times New Roman"/>
          <w:lang w:val="en-GB"/>
        </w:rPr>
        <w:lastRenderedPageBreak/>
        <w:t>1. Introduction</w:t>
      </w:r>
      <w:bookmarkEnd w:id="0"/>
    </w:p>
    <w:p w14:paraId="29D8A1C5" w14:textId="5A75008F" w:rsidR="000305C7" w:rsidRPr="00E01410" w:rsidRDefault="000305C7" w:rsidP="0014663D">
      <w:pPr>
        <w:spacing w:before="240" w:line="360" w:lineRule="auto"/>
        <w:jc w:val="both"/>
        <w:rPr>
          <w:rFonts w:ascii="Times New Roman" w:hAnsi="Times New Roman" w:cs="Times New Roman"/>
          <w:sz w:val="24"/>
          <w:szCs w:val="24"/>
          <w:lang w:val="en-GB"/>
        </w:rPr>
      </w:pPr>
      <w:r w:rsidRPr="00E01410">
        <w:rPr>
          <w:rFonts w:ascii="Times New Roman" w:hAnsi="Times New Roman" w:cs="Times New Roman"/>
          <w:sz w:val="24"/>
          <w:szCs w:val="24"/>
          <w:lang w:val="en-GB"/>
        </w:rPr>
        <w:t>The policy incentives, the technological resources, and the rise in the consumption of less polluting vehicles over internal combustion engine vehicles have seen the electric vehicle (EV) market in the UK boom in the past decade. The UK government also has the incentive to make the transition, as it is under the net carbon emission target and intends to have net-zero by the year 2050. The government plans to ban new petrol and diesel vehicles by 2030 in a bid to boost this change. Advancements in technology, such as the improved systems of charging and the battery, and the programmes that are supported by the government, are adding to the challenges that already exist since they are helping to reduce the already existing problems</w:t>
      </w:r>
      <w:r w:rsidR="009D2E9E" w:rsidRPr="00E01410">
        <w:rPr>
          <w:rFonts w:ascii="Times New Roman" w:hAnsi="Times New Roman" w:cs="Times New Roman"/>
          <w:sz w:val="24"/>
          <w:szCs w:val="24"/>
          <w:lang w:val="en-GB"/>
        </w:rPr>
        <w:t xml:space="preserve"> (Adair, 2019)</w:t>
      </w:r>
      <w:r w:rsidRPr="00E01410">
        <w:rPr>
          <w:rFonts w:ascii="Times New Roman" w:hAnsi="Times New Roman" w:cs="Times New Roman"/>
          <w:sz w:val="24"/>
          <w:szCs w:val="24"/>
          <w:lang w:val="en-GB"/>
        </w:rPr>
        <w:t>. This report critically analyses the external factors that impact the UK EV industry using the PESTLE analysis and the SWOT analysis, and analyses the innovative solutions that are shaping the future of the sector.</w:t>
      </w:r>
      <w:r w:rsidRPr="00E01410">
        <w:rPr>
          <w:rFonts w:ascii="Times New Roman" w:hAnsi="Times New Roman" w:cs="Times New Roman"/>
          <w:sz w:val="24"/>
          <w:szCs w:val="24"/>
          <w:lang w:val="en-GB"/>
        </w:rPr>
        <w:br w:type="page"/>
      </w:r>
    </w:p>
    <w:p w14:paraId="43C53BB0" w14:textId="77777777" w:rsidR="000305C7" w:rsidRPr="00E01410" w:rsidRDefault="000305C7" w:rsidP="0014663D">
      <w:pPr>
        <w:pStyle w:val="Heading1"/>
        <w:spacing w:line="360" w:lineRule="auto"/>
        <w:jc w:val="both"/>
        <w:rPr>
          <w:rFonts w:ascii="Times New Roman" w:hAnsi="Times New Roman" w:cs="Times New Roman"/>
          <w:lang w:val="en-GB"/>
        </w:rPr>
      </w:pPr>
      <w:bookmarkStart w:id="1" w:name="_Toc216214456"/>
      <w:r w:rsidRPr="00E01410">
        <w:rPr>
          <w:rFonts w:ascii="Times New Roman" w:hAnsi="Times New Roman" w:cs="Times New Roman"/>
          <w:lang w:val="en-GB"/>
        </w:rPr>
        <w:lastRenderedPageBreak/>
        <w:t>2. Findings and Analysis</w:t>
      </w:r>
      <w:bookmarkEnd w:id="1"/>
    </w:p>
    <w:p w14:paraId="2039C3C3" w14:textId="29247AC5" w:rsidR="000305C7" w:rsidRPr="00E01410" w:rsidRDefault="000305C7" w:rsidP="0014663D">
      <w:pPr>
        <w:pStyle w:val="Heading2"/>
        <w:spacing w:before="240" w:line="360" w:lineRule="auto"/>
        <w:jc w:val="both"/>
        <w:rPr>
          <w:rFonts w:ascii="Times New Roman" w:hAnsi="Times New Roman" w:cs="Times New Roman"/>
          <w:sz w:val="28"/>
          <w:szCs w:val="28"/>
          <w:lang w:val="en-GB"/>
        </w:rPr>
      </w:pPr>
      <w:bookmarkStart w:id="2" w:name="_Toc216214457"/>
      <w:r w:rsidRPr="00E01410">
        <w:rPr>
          <w:rFonts w:ascii="Times New Roman" w:hAnsi="Times New Roman" w:cs="Times New Roman"/>
          <w:sz w:val="28"/>
          <w:szCs w:val="28"/>
          <w:lang w:val="en-GB"/>
        </w:rPr>
        <w:t>PESTLE Analysis</w:t>
      </w:r>
      <w:bookmarkEnd w:id="2"/>
    </w:p>
    <w:p w14:paraId="6317E03D" w14:textId="77777777" w:rsidR="000305C7" w:rsidRPr="00E01410" w:rsidRDefault="000305C7" w:rsidP="0014663D">
      <w:pPr>
        <w:spacing w:before="240" w:line="360" w:lineRule="auto"/>
        <w:jc w:val="both"/>
        <w:rPr>
          <w:rFonts w:ascii="Times New Roman" w:hAnsi="Times New Roman" w:cs="Times New Roman"/>
          <w:b/>
          <w:bCs/>
          <w:sz w:val="24"/>
          <w:szCs w:val="24"/>
          <w:lang w:val="en-GB"/>
        </w:rPr>
      </w:pPr>
      <w:r w:rsidRPr="00E01410">
        <w:rPr>
          <w:rFonts w:ascii="Times New Roman" w:hAnsi="Times New Roman" w:cs="Times New Roman"/>
          <w:b/>
          <w:bCs/>
          <w:sz w:val="24"/>
          <w:szCs w:val="24"/>
          <w:lang w:val="en-GB"/>
        </w:rPr>
        <w:t>Political Factors</w:t>
      </w:r>
    </w:p>
    <w:p w14:paraId="45039A61" w14:textId="7EE80EE5" w:rsidR="000305C7" w:rsidRPr="00E01410" w:rsidRDefault="000305C7" w:rsidP="0014663D">
      <w:pPr>
        <w:spacing w:before="240" w:line="360" w:lineRule="auto"/>
        <w:jc w:val="both"/>
        <w:rPr>
          <w:rFonts w:ascii="Times New Roman" w:hAnsi="Times New Roman" w:cs="Times New Roman"/>
          <w:sz w:val="24"/>
          <w:szCs w:val="24"/>
          <w:lang w:val="en-GB"/>
        </w:rPr>
      </w:pPr>
      <w:r w:rsidRPr="00E01410">
        <w:rPr>
          <w:rFonts w:ascii="Times New Roman" w:hAnsi="Times New Roman" w:cs="Times New Roman"/>
          <w:sz w:val="24"/>
          <w:szCs w:val="24"/>
          <w:lang w:val="en-GB"/>
        </w:rPr>
        <w:t>Government policy/ regulation is a critical determinant towards the establishment of the EV industry in the UK. In that regard, the policies have skewed towards EV usage in the UK as the country is eager to achieve its net-zero goal by 2050, and currently, the government is pushing people to purchase EVs with the assistance of grants and reducing home-charging facilities via subsidies</w:t>
      </w:r>
      <w:r w:rsidR="00F34901" w:rsidRPr="00E01410">
        <w:rPr>
          <w:rFonts w:ascii="Times New Roman" w:hAnsi="Times New Roman" w:cs="Times New Roman"/>
          <w:sz w:val="24"/>
          <w:szCs w:val="24"/>
          <w:lang w:val="en-GB"/>
        </w:rPr>
        <w:t xml:space="preserve"> (CIPD, 2024)</w:t>
      </w:r>
      <w:r w:rsidRPr="00E01410">
        <w:rPr>
          <w:rFonts w:ascii="Times New Roman" w:hAnsi="Times New Roman" w:cs="Times New Roman"/>
          <w:sz w:val="24"/>
          <w:szCs w:val="24"/>
          <w:lang w:val="en-GB"/>
        </w:rPr>
        <w:t xml:space="preserve">. More importantly, the level of support during the transition to electric mobility also remains quite considerable. By 2030, the governmental policy that prohibits the creation of new petrol cars and diesel cars has led the car-producing companies' manufacturing strategy to produce EVs at a greater rate. </w:t>
      </w:r>
    </w:p>
    <w:p w14:paraId="364650BB" w14:textId="77777777" w:rsidR="000305C7" w:rsidRPr="00E01410" w:rsidRDefault="000305C7" w:rsidP="0014663D">
      <w:pPr>
        <w:spacing w:before="240" w:line="360" w:lineRule="auto"/>
        <w:jc w:val="both"/>
        <w:rPr>
          <w:rFonts w:ascii="Times New Roman" w:hAnsi="Times New Roman" w:cs="Times New Roman"/>
          <w:b/>
          <w:bCs/>
          <w:sz w:val="24"/>
          <w:szCs w:val="24"/>
          <w:lang w:val="en-GB"/>
        </w:rPr>
      </w:pPr>
      <w:r w:rsidRPr="00E01410">
        <w:rPr>
          <w:rFonts w:ascii="Times New Roman" w:hAnsi="Times New Roman" w:cs="Times New Roman"/>
          <w:b/>
          <w:bCs/>
          <w:sz w:val="24"/>
          <w:szCs w:val="24"/>
          <w:lang w:val="en-GB"/>
        </w:rPr>
        <w:t>Economic Factors</w:t>
      </w:r>
    </w:p>
    <w:p w14:paraId="41D51FEB" w14:textId="5C77CD92" w:rsidR="000305C7" w:rsidRPr="00E01410" w:rsidRDefault="000305C7" w:rsidP="0014663D">
      <w:pPr>
        <w:spacing w:before="240" w:line="360" w:lineRule="auto"/>
        <w:jc w:val="both"/>
        <w:rPr>
          <w:rFonts w:ascii="Times New Roman" w:hAnsi="Times New Roman" w:cs="Times New Roman"/>
          <w:sz w:val="24"/>
          <w:szCs w:val="24"/>
          <w:lang w:val="en-GB"/>
        </w:rPr>
      </w:pPr>
      <w:r w:rsidRPr="00E01410">
        <w:rPr>
          <w:rFonts w:ascii="Times New Roman" w:hAnsi="Times New Roman" w:cs="Times New Roman"/>
          <w:sz w:val="24"/>
          <w:szCs w:val="24"/>
          <w:lang w:val="en-GB"/>
        </w:rPr>
        <w:t>The EV market is sensitive to the economic climate. The purchasing power of consumers, who will be more expensive than the petrol and diesel ones, also determines the demand for EVs. The initial and new cost is discouraging, and the overall cost of EVs is low based on the affordability of fuel and maintenance costs. The government offers the help of the Plug-in Car Grant, thereby subsidising this cost</w:t>
      </w:r>
      <w:r w:rsidR="00F34901" w:rsidRPr="00E01410">
        <w:rPr>
          <w:rFonts w:ascii="Times New Roman" w:hAnsi="Times New Roman" w:cs="Times New Roman"/>
          <w:sz w:val="24"/>
          <w:szCs w:val="24"/>
          <w:lang w:val="en-GB"/>
        </w:rPr>
        <w:t xml:space="preserve"> (</w:t>
      </w:r>
      <w:proofErr w:type="spellStart"/>
      <w:r w:rsidR="00F34901" w:rsidRPr="00E01410">
        <w:rPr>
          <w:rFonts w:ascii="Times New Roman" w:hAnsi="Times New Roman" w:cs="Times New Roman"/>
          <w:color w:val="000000"/>
          <w:sz w:val="24"/>
          <w:szCs w:val="24"/>
          <w:lang w:val="en-GB"/>
        </w:rPr>
        <w:t>Marmol</w:t>
      </w:r>
      <w:proofErr w:type="spellEnd"/>
      <w:r w:rsidR="00F34901" w:rsidRPr="00E01410">
        <w:rPr>
          <w:rFonts w:ascii="Times New Roman" w:hAnsi="Times New Roman" w:cs="Times New Roman"/>
          <w:color w:val="000000"/>
          <w:sz w:val="24"/>
          <w:szCs w:val="24"/>
          <w:lang w:val="en-GB"/>
        </w:rPr>
        <w:t>, 2015)</w:t>
      </w:r>
      <w:r w:rsidRPr="00E01410">
        <w:rPr>
          <w:rFonts w:ascii="Times New Roman" w:hAnsi="Times New Roman" w:cs="Times New Roman"/>
          <w:sz w:val="24"/>
          <w:szCs w:val="24"/>
          <w:lang w:val="en-GB"/>
        </w:rPr>
        <w:t xml:space="preserve">. The outbreak of COVID-19 affected the automotive industry either positively or negatively, as the short-term impact was the demand reduction, but the long-term impact was that the industry was more sensitive to environmental issues and could attract more people inclined to EVs. </w:t>
      </w:r>
    </w:p>
    <w:p w14:paraId="2836593B" w14:textId="77777777" w:rsidR="000305C7" w:rsidRPr="00E01410" w:rsidRDefault="000305C7" w:rsidP="0014663D">
      <w:pPr>
        <w:spacing w:before="240" w:line="360" w:lineRule="auto"/>
        <w:jc w:val="both"/>
        <w:rPr>
          <w:rFonts w:ascii="Times New Roman" w:hAnsi="Times New Roman" w:cs="Times New Roman"/>
          <w:b/>
          <w:bCs/>
          <w:sz w:val="24"/>
          <w:szCs w:val="24"/>
          <w:lang w:val="en-GB"/>
        </w:rPr>
      </w:pPr>
      <w:r w:rsidRPr="00E01410">
        <w:rPr>
          <w:rFonts w:ascii="Times New Roman" w:hAnsi="Times New Roman" w:cs="Times New Roman"/>
          <w:b/>
          <w:bCs/>
          <w:sz w:val="24"/>
          <w:szCs w:val="24"/>
          <w:lang w:val="en-GB"/>
        </w:rPr>
        <w:t>Sociocultural Factors</w:t>
      </w:r>
    </w:p>
    <w:p w14:paraId="43603FF2" w14:textId="499F547D" w:rsidR="000305C7" w:rsidRPr="00E01410" w:rsidRDefault="000305C7" w:rsidP="0014663D">
      <w:pPr>
        <w:spacing w:before="240" w:line="360" w:lineRule="auto"/>
        <w:jc w:val="both"/>
        <w:rPr>
          <w:rFonts w:ascii="Times New Roman" w:hAnsi="Times New Roman" w:cs="Times New Roman"/>
          <w:sz w:val="24"/>
          <w:szCs w:val="24"/>
          <w:lang w:val="en-GB"/>
        </w:rPr>
      </w:pPr>
      <w:r w:rsidRPr="00E01410">
        <w:rPr>
          <w:rFonts w:ascii="Times New Roman" w:hAnsi="Times New Roman" w:cs="Times New Roman"/>
          <w:sz w:val="24"/>
          <w:szCs w:val="24"/>
          <w:lang w:val="en-GB"/>
        </w:rPr>
        <w:t>The perception of EVs among the population over the past few years has radically changed. The e-vehicles are a mass and high-demand product since more people are becoming environmentally conscious and want to lower their carbon footprint, which was once perceived as a niche product or a non-practical product. The trend is fuelling the skyrocketing demand for sustainable commodities, which is biased towards the EV industry</w:t>
      </w:r>
      <w:r w:rsidR="00F34901" w:rsidRPr="00E01410">
        <w:rPr>
          <w:rFonts w:ascii="Times New Roman" w:hAnsi="Times New Roman" w:cs="Times New Roman"/>
          <w:sz w:val="24"/>
          <w:szCs w:val="24"/>
          <w:lang w:val="en-GB"/>
        </w:rPr>
        <w:t xml:space="preserve"> (</w:t>
      </w:r>
      <w:proofErr w:type="spellStart"/>
      <w:r w:rsidR="00F34901" w:rsidRPr="00E01410">
        <w:rPr>
          <w:rFonts w:ascii="Times New Roman" w:hAnsi="Times New Roman" w:cs="Times New Roman"/>
          <w:color w:val="000000"/>
          <w:sz w:val="24"/>
          <w:szCs w:val="24"/>
          <w:lang w:val="en-GB"/>
        </w:rPr>
        <w:t>Marchau</w:t>
      </w:r>
      <w:proofErr w:type="spellEnd"/>
      <w:r w:rsidR="00F34901" w:rsidRPr="00E01410">
        <w:rPr>
          <w:rFonts w:ascii="Times New Roman" w:hAnsi="Times New Roman" w:cs="Times New Roman"/>
          <w:color w:val="000000"/>
          <w:sz w:val="24"/>
          <w:szCs w:val="24"/>
          <w:lang w:val="en-GB"/>
        </w:rPr>
        <w:t>, 2019)</w:t>
      </w:r>
      <w:r w:rsidRPr="00E01410">
        <w:rPr>
          <w:rFonts w:ascii="Times New Roman" w:hAnsi="Times New Roman" w:cs="Times New Roman"/>
          <w:sz w:val="24"/>
          <w:szCs w:val="24"/>
          <w:lang w:val="en-GB"/>
        </w:rPr>
        <w:t xml:space="preserve">. Nonetheless, there are still glitches like the irritation of and the existence of charging systems, and range anxiety, manifesting itself in the form of fear of an EV failing to cover larger distances because of the inadequacy of battery capacity. The adoption of EVs on a large scale </w:t>
      </w:r>
      <w:r w:rsidRPr="00E01410">
        <w:rPr>
          <w:rFonts w:ascii="Times New Roman" w:hAnsi="Times New Roman" w:cs="Times New Roman"/>
          <w:sz w:val="24"/>
          <w:szCs w:val="24"/>
          <w:lang w:val="en-GB"/>
        </w:rPr>
        <w:lastRenderedPageBreak/>
        <w:t>will entail consumer behaviour changes, as the increased desire to adopt sustainability in society is facilitated by the availability of convenient access to EV technology and infrastructure</w:t>
      </w:r>
      <w:r w:rsidR="00084766" w:rsidRPr="00E01410">
        <w:rPr>
          <w:rFonts w:ascii="Times New Roman" w:hAnsi="Times New Roman" w:cs="Times New Roman"/>
          <w:sz w:val="24"/>
          <w:szCs w:val="24"/>
          <w:lang w:val="en-GB"/>
        </w:rPr>
        <w:t xml:space="preserve"> (</w:t>
      </w:r>
      <w:r w:rsidR="00084766" w:rsidRPr="00E01410">
        <w:rPr>
          <w:rFonts w:ascii="Times New Roman" w:hAnsi="Times New Roman" w:cs="Times New Roman"/>
          <w:sz w:val="24"/>
          <w:szCs w:val="24"/>
          <w:lang w:val="en-GB"/>
        </w:rPr>
        <w:t>Proctor,</w:t>
      </w:r>
      <w:r w:rsidR="00084766" w:rsidRPr="00E01410">
        <w:rPr>
          <w:rFonts w:ascii="Times New Roman" w:hAnsi="Times New Roman" w:cs="Times New Roman"/>
          <w:sz w:val="24"/>
          <w:szCs w:val="24"/>
          <w:lang w:val="en-GB"/>
        </w:rPr>
        <w:t xml:space="preserve"> </w:t>
      </w:r>
      <w:r w:rsidR="00084766" w:rsidRPr="00E01410">
        <w:rPr>
          <w:rFonts w:ascii="Times New Roman" w:hAnsi="Times New Roman" w:cs="Times New Roman"/>
          <w:sz w:val="24"/>
          <w:szCs w:val="24"/>
          <w:lang w:val="en-GB"/>
        </w:rPr>
        <w:t>2019)</w:t>
      </w:r>
      <w:r w:rsidRPr="00E01410">
        <w:rPr>
          <w:rFonts w:ascii="Times New Roman" w:hAnsi="Times New Roman" w:cs="Times New Roman"/>
          <w:sz w:val="24"/>
          <w:szCs w:val="24"/>
          <w:lang w:val="en-GB"/>
        </w:rPr>
        <w:t>.</w:t>
      </w:r>
    </w:p>
    <w:p w14:paraId="5E820E3D" w14:textId="77777777" w:rsidR="000305C7" w:rsidRPr="00E01410" w:rsidRDefault="000305C7" w:rsidP="0014663D">
      <w:pPr>
        <w:spacing w:before="240" w:line="360" w:lineRule="auto"/>
        <w:jc w:val="both"/>
        <w:rPr>
          <w:rFonts w:ascii="Times New Roman" w:hAnsi="Times New Roman" w:cs="Times New Roman"/>
          <w:b/>
          <w:bCs/>
          <w:sz w:val="24"/>
          <w:szCs w:val="24"/>
          <w:lang w:val="en-GB"/>
        </w:rPr>
      </w:pPr>
      <w:r w:rsidRPr="00E01410">
        <w:rPr>
          <w:rFonts w:ascii="Times New Roman" w:hAnsi="Times New Roman" w:cs="Times New Roman"/>
          <w:b/>
          <w:bCs/>
          <w:sz w:val="24"/>
          <w:szCs w:val="24"/>
          <w:lang w:val="en-GB"/>
        </w:rPr>
        <w:t>Technological Factors</w:t>
      </w:r>
    </w:p>
    <w:p w14:paraId="62F715BA" w14:textId="5388ECBC" w:rsidR="000305C7" w:rsidRPr="00E01410" w:rsidRDefault="000305C7" w:rsidP="0014663D">
      <w:pPr>
        <w:spacing w:before="240" w:line="360" w:lineRule="auto"/>
        <w:jc w:val="both"/>
        <w:rPr>
          <w:rFonts w:ascii="Times New Roman" w:hAnsi="Times New Roman" w:cs="Times New Roman"/>
          <w:sz w:val="24"/>
          <w:szCs w:val="24"/>
          <w:lang w:val="en-GB"/>
        </w:rPr>
      </w:pPr>
      <w:r w:rsidRPr="00E01410">
        <w:rPr>
          <w:rFonts w:ascii="Times New Roman" w:hAnsi="Times New Roman" w:cs="Times New Roman"/>
          <w:sz w:val="24"/>
          <w:szCs w:val="24"/>
          <w:lang w:val="en-GB"/>
        </w:rPr>
        <w:t>The most significant addition that will define the evolution of the EV business will be the battery technology and the creation of infrastructure. Since then, major advances in the following areas of battery energy density, cost-driving factors, and charging rates have enhanced the performance and affordability of EVs</w:t>
      </w:r>
      <w:r w:rsidR="009337D5" w:rsidRPr="00E01410">
        <w:rPr>
          <w:rFonts w:ascii="Times New Roman" w:hAnsi="Times New Roman" w:cs="Times New Roman"/>
          <w:sz w:val="24"/>
          <w:szCs w:val="24"/>
          <w:lang w:val="en-GB"/>
        </w:rPr>
        <w:t xml:space="preserve"> (</w:t>
      </w:r>
      <w:r w:rsidR="009337D5" w:rsidRPr="00E01410">
        <w:rPr>
          <w:rFonts w:ascii="Times New Roman" w:hAnsi="Times New Roman" w:cs="Times New Roman"/>
          <w:color w:val="222222"/>
          <w:sz w:val="24"/>
          <w:szCs w:val="24"/>
          <w:shd w:val="clear" w:color="auto" w:fill="FFFFFF"/>
          <w:lang w:val="en-GB"/>
        </w:rPr>
        <w:t xml:space="preserve">Abdelfattah </w:t>
      </w:r>
      <w:r w:rsidR="009337D5" w:rsidRPr="00E01410">
        <w:rPr>
          <w:rFonts w:ascii="Times New Roman" w:hAnsi="Times New Roman" w:cs="Times New Roman"/>
          <w:i/>
          <w:iCs/>
          <w:color w:val="222222"/>
          <w:sz w:val="24"/>
          <w:szCs w:val="24"/>
          <w:shd w:val="clear" w:color="auto" w:fill="FFFFFF"/>
          <w:lang w:val="en-GB"/>
        </w:rPr>
        <w:t>et al.,</w:t>
      </w:r>
      <w:r w:rsidR="009337D5" w:rsidRPr="00E01410">
        <w:rPr>
          <w:rFonts w:ascii="Times New Roman" w:hAnsi="Times New Roman" w:cs="Times New Roman"/>
          <w:color w:val="222222"/>
          <w:sz w:val="24"/>
          <w:szCs w:val="24"/>
          <w:shd w:val="clear" w:color="auto" w:fill="FFFFFF"/>
          <w:lang w:val="en-GB"/>
        </w:rPr>
        <w:t xml:space="preserve"> 2024)</w:t>
      </w:r>
      <w:r w:rsidRPr="00E01410">
        <w:rPr>
          <w:rFonts w:ascii="Times New Roman" w:hAnsi="Times New Roman" w:cs="Times New Roman"/>
          <w:sz w:val="24"/>
          <w:szCs w:val="24"/>
          <w:lang w:val="en-GB"/>
        </w:rPr>
        <w:t>. The industry's solid-state batteries are anticipated to transform and be energetic and quicker to recharge. Other than this, as the smart charging networks are introduced, allowing individuals not only to conveniently charge the car, the consumer experience of EVs is also changing, offering people an opportunity to control not only the use of energy but also to charge the car with the help of mobile apps</w:t>
      </w:r>
      <w:r w:rsidR="00F34901" w:rsidRPr="00E01410">
        <w:rPr>
          <w:rFonts w:ascii="Times New Roman" w:hAnsi="Times New Roman" w:cs="Times New Roman"/>
          <w:sz w:val="24"/>
          <w:szCs w:val="24"/>
          <w:lang w:val="en-GB"/>
        </w:rPr>
        <w:t xml:space="preserve"> (</w:t>
      </w:r>
      <w:proofErr w:type="spellStart"/>
      <w:r w:rsidR="00F34901" w:rsidRPr="00E01410">
        <w:rPr>
          <w:rFonts w:ascii="Times New Roman" w:hAnsi="Times New Roman" w:cs="Times New Roman"/>
          <w:color w:val="000000"/>
          <w:sz w:val="24"/>
          <w:szCs w:val="24"/>
          <w:lang w:val="en-GB"/>
        </w:rPr>
        <w:t>Eierle</w:t>
      </w:r>
      <w:proofErr w:type="spellEnd"/>
      <w:r w:rsidR="00F34901" w:rsidRPr="00E01410">
        <w:rPr>
          <w:rFonts w:ascii="Times New Roman" w:hAnsi="Times New Roman" w:cs="Times New Roman"/>
          <w:color w:val="000000"/>
          <w:sz w:val="24"/>
          <w:szCs w:val="24"/>
          <w:lang w:val="en-GB"/>
        </w:rPr>
        <w:t xml:space="preserve"> </w:t>
      </w:r>
      <w:r w:rsidR="00F34901" w:rsidRPr="00E01410">
        <w:rPr>
          <w:rFonts w:ascii="Times New Roman" w:hAnsi="Times New Roman" w:cs="Times New Roman"/>
          <w:i/>
          <w:iCs/>
          <w:color w:val="000000"/>
          <w:sz w:val="24"/>
          <w:szCs w:val="24"/>
          <w:lang w:val="en-GB"/>
        </w:rPr>
        <w:t>et al</w:t>
      </w:r>
      <w:r w:rsidR="00F34901" w:rsidRPr="00E01410">
        <w:rPr>
          <w:rFonts w:ascii="Times New Roman" w:hAnsi="Times New Roman" w:cs="Times New Roman"/>
          <w:color w:val="000000"/>
          <w:sz w:val="24"/>
          <w:szCs w:val="24"/>
          <w:lang w:val="en-GB"/>
        </w:rPr>
        <w:t>.,2022)</w:t>
      </w:r>
      <w:r w:rsidRPr="00E01410">
        <w:rPr>
          <w:rFonts w:ascii="Times New Roman" w:hAnsi="Times New Roman" w:cs="Times New Roman"/>
          <w:sz w:val="24"/>
          <w:szCs w:val="24"/>
          <w:lang w:val="en-GB"/>
        </w:rPr>
        <w:t xml:space="preserve">. The issue concerning time and the possibility of charging is also overcome with the change of the network of fast-charging stations in the UK. </w:t>
      </w:r>
    </w:p>
    <w:p w14:paraId="3C096BDE" w14:textId="77777777" w:rsidR="000305C7" w:rsidRPr="00E01410" w:rsidRDefault="000305C7" w:rsidP="0014663D">
      <w:pPr>
        <w:spacing w:before="240" w:line="360" w:lineRule="auto"/>
        <w:jc w:val="both"/>
        <w:rPr>
          <w:rFonts w:ascii="Times New Roman" w:hAnsi="Times New Roman" w:cs="Times New Roman"/>
          <w:b/>
          <w:bCs/>
          <w:sz w:val="24"/>
          <w:szCs w:val="24"/>
          <w:lang w:val="en-GB"/>
        </w:rPr>
      </w:pPr>
      <w:r w:rsidRPr="00E01410">
        <w:rPr>
          <w:rFonts w:ascii="Times New Roman" w:hAnsi="Times New Roman" w:cs="Times New Roman"/>
          <w:b/>
          <w:bCs/>
          <w:sz w:val="24"/>
          <w:szCs w:val="24"/>
          <w:lang w:val="en-GB"/>
        </w:rPr>
        <w:t>Legal Factors</w:t>
      </w:r>
    </w:p>
    <w:p w14:paraId="40596ED7" w14:textId="36CE09A2" w:rsidR="000305C7" w:rsidRPr="00E01410" w:rsidRDefault="000305C7" w:rsidP="0014663D">
      <w:pPr>
        <w:spacing w:before="240" w:line="360" w:lineRule="auto"/>
        <w:jc w:val="both"/>
        <w:rPr>
          <w:rFonts w:ascii="Times New Roman" w:hAnsi="Times New Roman" w:cs="Times New Roman"/>
          <w:sz w:val="24"/>
          <w:szCs w:val="24"/>
          <w:lang w:val="en-GB"/>
        </w:rPr>
      </w:pPr>
      <w:r w:rsidRPr="00E01410">
        <w:rPr>
          <w:rFonts w:ascii="Times New Roman" w:hAnsi="Times New Roman" w:cs="Times New Roman"/>
          <w:sz w:val="24"/>
          <w:szCs w:val="24"/>
          <w:lang w:val="en-GB"/>
        </w:rPr>
        <w:t>The EV industry legislation is changing. The UK government stipulates that car emissions are relatively high, and it compels car makers to lower the volume of carbon emissions discharged in their fleet, thereby promoting the transition to electric cars. The policies related to battery disposal and battery recycling also start attracting attention as more EVs start hitting the road</w:t>
      </w:r>
      <w:r w:rsidR="00F34901" w:rsidRPr="00E01410">
        <w:rPr>
          <w:rFonts w:ascii="Times New Roman" w:hAnsi="Times New Roman" w:cs="Times New Roman"/>
          <w:sz w:val="24"/>
          <w:szCs w:val="24"/>
          <w:lang w:val="en-GB"/>
        </w:rPr>
        <w:t xml:space="preserve"> </w:t>
      </w:r>
      <w:r w:rsidR="00F34901" w:rsidRPr="00E01410">
        <w:rPr>
          <w:rFonts w:ascii="Times New Roman" w:hAnsi="Times New Roman" w:cs="Times New Roman"/>
          <w:color w:val="000000" w:themeColor="text1"/>
          <w:sz w:val="24"/>
          <w:szCs w:val="24"/>
          <w:lang w:val="en-GB"/>
        </w:rPr>
        <w:t>(</w:t>
      </w:r>
      <w:r w:rsidR="00F34901" w:rsidRPr="00E01410">
        <w:rPr>
          <w:rFonts w:ascii="Times New Roman" w:eastAsia="Times New Roman" w:hAnsi="Times New Roman" w:cs="Times New Roman"/>
          <w:color w:val="000000" w:themeColor="text1"/>
          <w:sz w:val="24"/>
          <w:szCs w:val="24"/>
          <w:shd w:val="clear" w:color="auto" w:fill="FFFFFF"/>
          <w:lang w:val="en-GB"/>
        </w:rPr>
        <w:t>Hallo, 2022)</w:t>
      </w:r>
      <w:r w:rsidRPr="00E01410">
        <w:rPr>
          <w:rFonts w:ascii="Times New Roman" w:hAnsi="Times New Roman" w:cs="Times New Roman"/>
          <w:color w:val="000000" w:themeColor="text1"/>
          <w:sz w:val="24"/>
          <w:szCs w:val="24"/>
          <w:lang w:val="en-GB"/>
        </w:rPr>
        <w:t xml:space="preserve">. </w:t>
      </w:r>
      <w:r w:rsidRPr="00E01410">
        <w:rPr>
          <w:rFonts w:ascii="Times New Roman" w:hAnsi="Times New Roman" w:cs="Times New Roman"/>
          <w:sz w:val="24"/>
          <w:szCs w:val="24"/>
          <w:lang w:val="en-GB"/>
        </w:rPr>
        <w:t>The environmental issue confronting the industry will be the dumping of lithium-ion batteries. Intellectual property is an issue of relevance as well, since the other new technology that companies invest in is an advanced battery design and an autonomous driving system.</w:t>
      </w:r>
    </w:p>
    <w:p w14:paraId="41FE06E5" w14:textId="77777777" w:rsidR="000305C7" w:rsidRPr="00E01410" w:rsidRDefault="000305C7" w:rsidP="0014663D">
      <w:pPr>
        <w:spacing w:before="240" w:line="360" w:lineRule="auto"/>
        <w:jc w:val="both"/>
        <w:rPr>
          <w:rFonts w:ascii="Times New Roman" w:hAnsi="Times New Roman" w:cs="Times New Roman"/>
          <w:b/>
          <w:bCs/>
          <w:sz w:val="24"/>
          <w:szCs w:val="24"/>
          <w:lang w:val="en-GB"/>
        </w:rPr>
      </w:pPr>
      <w:r w:rsidRPr="00E01410">
        <w:rPr>
          <w:rFonts w:ascii="Times New Roman" w:hAnsi="Times New Roman" w:cs="Times New Roman"/>
          <w:b/>
          <w:bCs/>
          <w:sz w:val="24"/>
          <w:szCs w:val="24"/>
          <w:lang w:val="en-GB"/>
        </w:rPr>
        <w:t>Environmental Factors</w:t>
      </w:r>
    </w:p>
    <w:p w14:paraId="495B6265" w14:textId="72186351" w:rsidR="000305C7" w:rsidRPr="00E01410" w:rsidRDefault="000305C7" w:rsidP="0014663D">
      <w:pPr>
        <w:spacing w:before="240" w:line="360" w:lineRule="auto"/>
        <w:jc w:val="both"/>
        <w:rPr>
          <w:rFonts w:ascii="Times New Roman" w:hAnsi="Times New Roman" w:cs="Times New Roman"/>
          <w:sz w:val="24"/>
          <w:szCs w:val="24"/>
          <w:lang w:val="en-GB"/>
        </w:rPr>
      </w:pPr>
      <w:r w:rsidRPr="00E01410">
        <w:rPr>
          <w:rFonts w:ascii="Times New Roman" w:hAnsi="Times New Roman" w:cs="Times New Roman"/>
          <w:sz w:val="24"/>
          <w:szCs w:val="24"/>
          <w:lang w:val="en-GB"/>
        </w:rPr>
        <w:t>The need to go green can be listed among the key drivers of the evolution in the EV industry. The EVs are deemed to be the remedy to curtail greenhouse gas emissions in transport</w:t>
      </w:r>
      <w:r w:rsidR="00F34901" w:rsidRPr="00E01410">
        <w:rPr>
          <w:rFonts w:ascii="Times New Roman" w:hAnsi="Times New Roman" w:cs="Times New Roman"/>
          <w:sz w:val="24"/>
          <w:szCs w:val="24"/>
          <w:lang w:val="en-GB"/>
        </w:rPr>
        <w:t xml:space="preserve"> (</w:t>
      </w:r>
      <w:r w:rsidR="00F34901" w:rsidRPr="00E01410">
        <w:rPr>
          <w:rFonts w:ascii="Times New Roman" w:hAnsi="Times New Roman" w:cs="Times New Roman"/>
          <w:color w:val="000000"/>
          <w:sz w:val="24"/>
          <w:szCs w:val="24"/>
          <w:lang w:val="en-GB"/>
        </w:rPr>
        <w:t>Keough, 2019)</w:t>
      </w:r>
      <w:r w:rsidRPr="00E01410">
        <w:rPr>
          <w:rFonts w:ascii="Times New Roman" w:hAnsi="Times New Roman" w:cs="Times New Roman"/>
          <w:sz w:val="24"/>
          <w:szCs w:val="24"/>
          <w:lang w:val="en-GB"/>
        </w:rPr>
        <w:t xml:space="preserve">. The effect on the environment, based on the use of the vehicle, does not stop there. Battery manufacturing and battery disposal pose the question of sustainability, especially in terms of the extraction of raw materials and the reuse of batteries. </w:t>
      </w:r>
    </w:p>
    <w:p w14:paraId="4CA2107D" w14:textId="511D3B6A" w:rsidR="000305C7" w:rsidRPr="00E01410" w:rsidRDefault="000305C7" w:rsidP="0014663D">
      <w:pPr>
        <w:pStyle w:val="Heading2"/>
        <w:spacing w:before="240" w:line="360" w:lineRule="auto"/>
        <w:rPr>
          <w:rFonts w:ascii="Times New Roman" w:hAnsi="Times New Roman" w:cs="Times New Roman"/>
          <w:sz w:val="28"/>
          <w:szCs w:val="28"/>
          <w:lang w:val="en-GB"/>
        </w:rPr>
      </w:pPr>
      <w:bookmarkStart w:id="3" w:name="_Toc216214458"/>
      <w:r w:rsidRPr="00E01410">
        <w:rPr>
          <w:rFonts w:ascii="Times New Roman" w:hAnsi="Times New Roman" w:cs="Times New Roman"/>
          <w:sz w:val="28"/>
          <w:szCs w:val="28"/>
          <w:lang w:val="en-GB"/>
        </w:rPr>
        <w:lastRenderedPageBreak/>
        <w:t>SWOT Analysis</w:t>
      </w:r>
      <w:bookmarkEnd w:id="3"/>
    </w:p>
    <w:p w14:paraId="005F621B" w14:textId="77777777" w:rsidR="000305C7" w:rsidRPr="00E01410" w:rsidRDefault="000305C7" w:rsidP="0014663D">
      <w:pPr>
        <w:spacing w:before="240" w:line="360" w:lineRule="auto"/>
        <w:jc w:val="both"/>
        <w:rPr>
          <w:rFonts w:ascii="Times New Roman" w:hAnsi="Times New Roman" w:cs="Times New Roman"/>
          <w:b/>
          <w:bCs/>
          <w:sz w:val="24"/>
          <w:szCs w:val="24"/>
          <w:lang w:val="en-GB"/>
        </w:rPr>
      </w:pPr>
      <w:r w:rsidRPr="00E01410">
        <w:rPr>
          <w:rFonts w:ascii="Times New Roman" w:hAnsi="Times New Roman" w:cs="Times New Roman"/>
          <w:b/>
          <w:bCs/>
          <w:sz w:val="24"/>
          <w:szCs w:val="24"/>
          <w:lang w:val="en-GB"/>
        </w:rPr>
        <w:t>Strengths</w:t>
      </w:r>
    </w:p>
    <w:p w14:paraId="41ADECB8" w14:textId="26A1478A" w:rsidR="000305C7" w:rsidRPr="00E01410" w:rsidRDefault="000305C7" w:rsidP="0014663D">
      <w:pPr>
        <w:spacing w:before="240" w:line="360" w:lineRule="auto"/>
        <w:jc w:val="both"/>
        <w:rPr>
          <w:rFonts w:ascii="Times New Roman" w:hAnsi="Times New Roman" w:cs="Times New Roman"/>
          <w:sz w:val="24"/>
          <w:szCs w:val="24"/>
          <w:lang w:val="en-GB"/>
        </w:rPr>
      </w:pPr>
      <w:r w:rsidRPr="00E01410">
        <w:rPr>
          <w:rFonts w:ascii="Times New Roman" w:hAnsi="Times New Roman" w:cs="Times New Roman"/>
          <w:sz w:val="24"/>
          <w:szCs w:val="24"/>
          <w:lang w:val="en-GB"/>
        </w:rPr>
        <w:t>The advantages of EV infrastructure early adoption are in the actions of the fact that the UK EV industry boasts a wide network of public charging stations, which are regularly being increased. The government incentives have also been more appealing to consumers who have shifted to electric cars, and these incentives include purchase grants and tax exemptions</w:t>
      </w:r>
      <w:r w:rsidR="00F34901" w:rsidRPr="00E01410">
        <w:rPr>
          <w:rFonts w:ascii="Times New Roman" w:hAnsi="Times New Roman" w:cs="Times New Roman"/>
          <w:sz w:val="24"/>
          <w:szCs w:val="24"/>
          <w:lang w:val="en-GB"/>
        </w:rPr>
        <w:t xml:space="preserve"> (</w:t>
      </w:r>
      <w:proofErr w:type="spellStart"/>
      <w:r w:rsidR="00F34901" w:rsidRPr="00E01410">
        <w:rPr>
          <w:rFonts w:ascii="Times New Roman" w:hAnsi="Times New Roman" w:cs="Times New Roman"/>
          <w:color w:val="000000"/>
          <w:sz w:val="24"/>
          <w:szCs w:val="24"/>
          <w:lang w:val="en-GB"/>
        </w:rPr>
        <w:t>Madecraft</w:t>
      </w:r>
      <w:proofErr w:type="spellEnd"/>
      <w:r w:rsidR="00F34901" w:rsidRPr="00E01410">
        <w:rPr>
          <w:rFonts w:ascii="Times New Roman" w:hAnsi="Times New Roman" w:cs="Times New Roman"/>
          <w:color w:val="000000"/>
          <w:sz w:val="24"/>
          <w:szCs w:val="24"/>
          <w:lang w:val="en-GB"/>
        </w:rPr>
        <w:t>, 2021)</w:t>
      </w:r>
      <w:r w:rsidRPr="00E01410">
        <w:rPr>
          <w:rFonts w:ascii="Times New Roman" w:hAnsi="Times New Roman" w:cs="Times New Roman"/>
          <w:sz w:val="24"/>
          <w:szCs w:val="24"/>
          <w:lang w:val="en-GB"/>
        </w:rPr>
        <w:t xml:space="preserve">. </w:t>
      </w:r>
    </w:p>
    <w:p w14:paraId="485F1BB8" w14:textId="77777777" w:rsidR="000305C7" w:rsidRPr="00E01410" w:rsidRDefault="000305C7" w:rsidP="0014663D">
      <w:pPr>
        <w:spacing w:before="240" w:line="360" w:lineRule="auto"/>
        <w:jc w:val="both"/>
        <w:rPr>
          <w:rFonts w:ascii="Times New Roman" w:hAnsi="Times New Roman" w:cs="Times New Roman"/>
          <w:b/>
          <w:bCs/>
          <w:sz w:val="24"/>
          <w:szCs w:val="24"/>
          <w:lang w:val="en-GB"/>
        </w:rPr>
      </w:pPr>
      <w:r w:rsidRPr="00E01410">
        <w:rPr>
          <w:rFonts w:ascii="Times New Roman" w:hAnsi="Times New Roman" w:cs="Times New Roman"/>
          <w:b/>
          <w:bCs/>
          <w:sz w:val="24"/>
          <w:szCs w:val="24"/>
          <w:lang w:val="en-GB"/>
        </w:rPr>
        <w:t>Weaknesses</w:t>
      </w:r>
    </w:p>
    <w:p w14:paraId="29902231" w14:textId="23B05FEC" w:rsidR="000305C7" w:rsidRPr="00E01410" w:rsidRDefault="000305C7" w:rsidP="0014663D">
      <w:pPr>
        <w:spacing w:before="240" w:line="360" w:lineRule="auto"/>
        <w:jc w:val="both"/>
        <w:rPr>
          <w:rFonts w:ascii="Times New Roman" w:hAnsi="Times New Roman" w:cs="Times New Roman"/>
          <w:sz w:val="24"/>
          <w:szCs w:val="24"/>
          <w:lang w:val="en-GB"/>
        </w:rPr>
      </w:pPr>
      <w:r w:rsidRPr="00E01410">
        <w:rPr>
          <w:rFonts w:ascii="Times New Roman" w:hAnsi="Times New Roman" w:cs="Times New Roman"/>
          <w:sz w:val="24"/>
          <w:szCs w:val="24"/>
          <w:lang w:val="en-GB"/>
        </w:rPr>
        <w:t>Irrespective of this development, the UK EV industry has some weaknesses. The fact that they even drink less throughout the time the vehicle is in use does not change the fact that their initial selling price, which is very high as compared to ordinary cars, is a major setback to most users</w:t>
      </w:r>
      <w:r w:rsidR="002A39F9" w:rsidRPr="00E01410">
        <w:rPr>
          <w:rFonts w:ascii="Times New Roman" w:hAnsi="Times New Roman" w:cs="Times New Roman"/>
          <w:sz w:val="24"/>
          <w:szCs w:val="24"/>
          <w:lang w:val="en-GB"/>
        </w:rPr>
        <w:t xml:space="preserve"> (</w:t>
      </w:r>
      <w:proofErr w:type="spellStart"/>
      <w:r w:rsidR="002A39F9" w:rsidRPr="00E01410">
        <w:rPr>
          <w:rFonts w:ascii="Times New Roman" w:hAnsi="Times New Roman" w:cs="Times New Roman"/>
          <w:sz w:val="24"/>
          <w:szCs w:val="24"/>
          <w:lang w:val="en-GB"/>
        </w:rPr>
        <w:t>Teoli</w:t>
      </w:r>
      <w:proofErr w:type="spellEnd"/>
      <w:r w:rsidR="002A39F9" w:rsidRPr="00E01410">
        <w:rPr>
          <w:rFonts w:ascii="Times New Roman" w:hAnsi="Times New Roman" w:cs="Times New Roman"/>
          <w:sz w:val="24"/>
          <w:szCs w:val="24"/>
          <w:lang w:val="en-GB"/>
        </w:rPr>
        <w:t xml:space="preserve">, </w:t>
      </w:r>
      <w:proofErr w:type="spellStart"/>
      <w:r w:rsidR="002A39F9" w:rsidRPr="00E01410">
        <w:rPr>
          <w:rFonts w:ascii="Times New Roman" w:hAnsi="Times New Roman" w:cs="Times New Roman"/>
          <w:sz w:val="24"/>
          <w:szCs w:val="24"/>
          <w:lang w:val="en-GB"/>
        </w:rPr>
        <w:t>Sanvictores</w:t>
      </w:r>
      <w:proofErr w:type="spellEnd"/>
      <w:r w:rsidR="002A39F9" w:rsidRPr="00E01410">
        <w:rPr>
          <w:rFonts w:ascii="Times New Roman" w:hAnsi="Times New Roman" w:cs="Times New Roman"/>
          <w:sz w:val="24"/>
          <w:szCs w:val="24"/>
          <w:lang w:val="en-GB"/>
        </w:rPr>
        <w:t xml:space="preserve"> and An, 2019)</w:t>
      </w:r>
      <w:r w:rsidRPr="00E01410">
        <w:rPr>
          <w:rFonts w:ascii="Times New Roman" w:hAnsi="Times New Roman" w:cs="Times New Roman"/>
          <w:sz w:val="24"/>
          <w:szCs w:val="24"/>
          <w:lang w:val="en-GB"/>
        </w:rPr>
        <w:t xml:space="preserve">. The fear of being too close to charging points is another precondition to accept EVs because of the fear of the problem of range anxiety. </w:t>
      </w:r>
    </w:p>
    <w:p w14:paraId="197C8BF1" w14:textId="77777777" w:rsidR="000305C7" w:rsidRPr="00E01410" w:rsidRDefault="000305C7" w:rsidP="0014663D">
      <w:pPr>
        <w:spacing w:before="240" w:line="360" w:lineRule="auto"/>
        <w:jc w:val="both"/>
        <w:rPr>
          <w:rFonts w:ascii="Times New Roman" w:hAnsi="Times New Roman" w:cs="Times New Roman"/>
          <w:b/>
          <w:bCs/>
          <w:sz w:val="24"/>
          <w:szCs w:val="24"/>
          <w:lang w:val="en-GB"/>
        </w:rPr>
      </w:pPr>
      <w:r w:rsidRPr="00E01410">
        <w:rPr>
          <w:rFonts w:ascii="Times New Roman" w:hAnsi="Times New Roman" w:cs="Times New Roman"/>
          <w:b/>
          <w:bCs/>
          <w:sz w:val="24"/>
          <w:szCs w:val="24"/>
          <w:lang w:val="en-GB"/>
        </w:rPr>
        <w:t>Opportunities</w:t>
      </w:r>
    </w:p>
    <w:p w14:paraId="682BEC33" w14:textId="6F51AFEF" w:rsidR="000305C7" w:rsidRPr="00E01410" w:rsidRDefault="000305C7" w:rsidP="0014663D">
      <w:pPr>
        <w:spacing w:before="240" w:line="360" w:lineRule="auto"/>
        <w:jc w:val="both"/>
        <w:rPr>
          <w:rFonts w:ascii="Times New Roman" w:hAnsi="Times New Roman" w:cs="Times New Roman"/>
          <w:sz w:val="24"/>
          <w:szCs w:val="24"/>
          <w:lang w:val="en-GB"/>
        </w:rPr>
      </w:pPr>
      <w:r w:rsidRPr="00E01410">
        <w:rPr>
          <w:rFonts w:ascii="Times New Roman" w:hAnsi="Times New Roman" w:cs="Times New Roman"/>
          <w:sz w:val="24"/>
          <w:szCs w:val="24"/>
          <w:lang w:val="en-GB"/>
        </w:rPr>
        <w:t>The UK EV market is going to grow by enormous amounts. The shift to renewable energy sources in the grid that has been progressive in nature has given opportunities to make EVs even more environmentally-friendly with a minimal carbon footprint</w:t>
      </w:r>
      <w:r w:rsidR="009337D5" w:rsidRPr="00E01410">
        <w:rPr>
          <w:rFonts w:ascii="Times New Roman" w:hAnsi="Times New Roman" w:cs="Times New Roman"/>
          <w:sz w:val="24"/>
          <w:szCs w:val="24"/>
          <w:lang w:val="en-GB"/>
        </w:rPr>
        <w:t xml:space="preserve"> (</w:t>
      </w:r>
      <w:r w:rsidR="009337D5" w:rsidRPr="00E01410">
        <w:rPr>
          <w:rFonts w:ascii="Times New Roman" w:hAnsi="Times New Roman" w:cs="Times New Roman"/>
          <w:color w:val="222222"/>
          <w:sz w:val="24"/>
          <w:szCs w:val="24"/>
          <w:shd w:val="clear" w:color="auto" w:fill="FFFFFF"/>
          <w:lang w:val="en-GB"/>
        </w:rPr>
        <w:t>Singh, 2025)</w:t>
      </w:r>
      <w:r w:rsidRPr="00E01410">
        <w:rPr>
          <w:rFonts w:ascii="Times New Roman" w:hAnsi="Times New Roman" w:cs="Times New Roman"/>
          <w:sz w:val="24"/>
          <w:szCs w:val="24"/>
          <w:lang w:val="en-GB"/>
        </w:rPr>
        <w:t xml:space="preserve">. The </w:t>
      </w:r>
      <w:proofErr w:type="spellStart"/>
      <w:r w:rsidRPr="00E01410">
        <w:rPr>
          <w:rFonts w:ascii="Times New Roman" w:hAnsi="Times New Roman" w:cs="Times New Roman"/>
          <w:sz w:val="24"/>
          <w:szCs w:val="24"/>
          <w:lang w:val="en-GB"/>
        </w:rPr>
        <w:t>revolutionisation</w:t>
      </w:r>
      <w:proofErr w:type="spellEnd"/>
      <w:r w:rsidRPr="00E01410">
        <w:rPr>
          <w:rFonts w:ascii="Times New Roman" w:hAnsi="Times New Roman" w:cs="Times New Roman"/>
          <w:sz w:val="24"/>
          <w:szCs w:val="24"/>
          <w:lang w:val="en-GB"/>
        </w:rPr>
        <w:t xml:space="preserve"> of the industry can be through battery technology, like the solid-state batteries, which make EVs cheaper and efficient</w:t>
      </w:r>
      <w:r w:rsidR="002A39F9" w:rsidRPr="00E01410">
        <w:rPr>
          <w:rFonts w:ascii="Times New Roman" w:hAnsi="Times New Roman" w:cs="Times New Roman"/>
          <w:sz w:val="24"/>
          <w:szCs w:val="24"/>
          <w:lang w:val="en-GB"/>
        </w:rPr>
        <w:t xml:space="preserve"> (Wang and Wang, 2020)</w:t>
      </w:r>
      <w:r w:rsidRPr="00E01410">
        <w:rPr>
          <w:rFonts w:ascii="Times New Roman" w:hAnsi="Times New Roman" w:cs="Times New Roman"/>
          <w:sz w:val="24"/>
          <w:szCs w:val="24"/>
          <w:lang w:val="en-GB"/>
        </w:rPr>
        <w:t>. The propensity for the process of global electrification offers businesses that are independent in the UK the possibilities to establish their footprints in the foreign markets, especially because the larger economies offer the still nearer limitations of the degree of the rate of emissions.</w:t>
      </w:r>
    </w:p>
    <w:p w14:paraId="7811569C" w14:textId="77777777" w:rsidR="000305C7" w:rsidRPr="00E01410" w:rsidRDefault="000305C7" w:rsidP="0014663D">
      <w:pPr>
        <w:spacing w:before="240" w:line="360" w:lineRule="auto"/>
        <w:jc w:val="both"/>
        <w:rPr>
          <w:rFonts w:ascii="Times New Roman" w:hAnsi="Times New Roman" w:cs="Times New Roman"/>
          <w:b/>
          <w:bCs/>
          <w:sz w:val="24"/>
          <w:szCs w:val="24"/>
          <w:lang w:val="en-GB"/>
        </w:rPr>
      </w:pPr>
      <w:r w:rsidRPr="00E01410">
        <w:rPr>
          <w:rFonts w:ascii="Times New Roman" w:hAnsi="Times New Roman" w:cs="Times New Roman"/>
          <w:b/>
          <w:bCs/>
          <w:sz w:val="24"/>
          <w:szCs w:val="24"/>
          <w:lang w:val="en-GB"/>
        </w:rPr>
        <w:t>Threats</w:t>
      </w:r>
    </w:p>
    <w:p w14:paraId="1B46B789" w14:textId="4D401E7A" w:rsidR="000305C7" w:rsidRPr="00E01410" w:rsidRDefault="000305C7" w:rsidP="0014663D">
      <w:pPr>
        <w:spacing w:before="240" w:line="360" w:lineRule="auto"/>
        <w:jc w:val="both"/>
        <w:rPr>
          <w:rFonts w:ascii="Times New Roman" w:hAnsi="Times New Roman" w:cs="Times New Roman"/>
          <w:sz w:val="24"/>
          <w:szCs w:val="24"/>
          <w:lang w:val="en-GB"/>
        </w:rPr>
      </w:pPr>
      <w:r w:rsidRPr="00E01410">
        <w:rPr>
          <w:rFonts w:ascii="Times New Roman" w:hAnsi="Times New Roman" w:cs="Times New Roman"/>
          <w:sz w:val="24"/>
          <w:szCs w:val="24"/>
          <w:lang w:val="en-GB"/>
        </w:rPr>
        <w:t>These are just a few of the external threats to the UK EV industry in which lie including global supply chain security challenges in the supply of essential materials such as lithium and cobalt, which are valuable in the production of batteries. Consumers can lose confidence in the industry because of the possibility of greenwashing, where companies market their products as green</w:t>
      </w:r>
      <w:r w:rsidR="002A39F9" w:rsidRPr="00E01410">
        <w:rPr>
          <w:rFonts w:ascii="Times New Roman" w:hAnsi="Times New Roman" w:cs="Times New Roman"/>
          <w:sz w:val="24"/>
          <w:szCs w:val="24"/>
          <w:lang w:val="en-GB"/>
        </w:rPr>
        <w:t xml:space="preserve"> (Alcaraz, </w:t>
      </w:r>
      <w:proofErr w:type="spellStart"/>
      <w:r w:rsidR="002A39F9" w:rsidRPr="00E01410">
        <w:rPr>
          <w:rFonts w:ascii="Times New Roman" w:hAnsi="Times New Roman" w:cs="Times New Roman"/>
          <w:sz w:val="24"/>
          <w:szCs w:val="24"/>
          <w:lang w:val="en-GB"/>
        </w:rPr>
        <w:t>Cumplido</w:t>
      </w:r>
      <w:proofErr w:type="spellEnd"/>
      <w:r w:rsidR="002A39F9" w:rsidRPr="00E01410">
        <w:rPr>
          <w:rFonts w:ascii="Times New Roman" w:hAnsi="Times New Roman" w:cs="Times New Roman"/>
          <w:sz w:val="24"/>
          <w:szCs w:val="24"/>
          <w:lang w:val="en-GB"/>
        </w:rPr>
        <w:t xml:space="preserve"> and </w:t>
      </w:r>
      <w:proofErr w:type="spellStart"/>
      <w:r w:rsidR="002A39F9" w:rsidRPr="00E01410">
        <w:rPr>
          <w:rFonts w:ascii="Times New Roman" w:hAnsi="Times New Roman" w:cs="Times New Roman"/>
          <w:sz w:val="24"/>
          <w:szCs w:val="24"/>
          <w:lang w:val="en-GB"/>
        </w:rPr>
        <w:t>Trivino</w:t>
      </w:r>
      <w:proofErr w:type="spellEnd"/>
      <w:r w:rsidR="002A39F9" w:rsidRPr="00E01410">
        <w:rPr>
          <w:rFonts w:ascii="Times New Roman" w:hAnsi="Times New Roman" w:cs="Times New Roman"/>
          <w:sz w:val="24"/>
          <w:szCs w:val="24"/>
          <w:lang w:val="en-GB"/>
        </w:rPr>
        <w:t>, 2023)</w:t>
      </w:r>
      <w:r w:rsidRPr="00E01410">
        <w:rPr>
          <w:rFonts w:ascii="Times New Roman" w:hAnsi="Times New Roman" w:cs="Times New Roman"/>
          <w:sz w:val="24"/>
          <w:szCs w:val="24"/>
          <w:lang w:val="en-GB"/>
        </w:rPr>
        <w:t xml:space="preserve">. Established automakers also pay more attention to electric cars, which puts significant competition with the newcomers in the market. </w:t>
      </w:r>
    </w:p>
    <w:p w14:paraId="10C45B72" w14:textId="6086149B" w:rsidR="000305C7" w:rsidRPr="00E01410" w:rsidRDefault="000305C7" w:rsidP="0014663D">
      <w:pPr>
        <w:pStyle w:val="Heading2"/>
        <w:spacing w:before="240" w:line="360" w:lineRule="auto"/>
        <w:rPr>
          <w:rFonts w:ascii="Times New Roman" w:hAnsi="Times New Roman" w:cs="Times New Roman"/>
          <w:sz w:val="28"/>
          <w:szCs w:val="28"/>
          <w:lang w:val="en-GB"/>
        </w:rPr>
      </w:pPr>
      <w:bookmarkStart w:id="4" w:name="_Toc216214459"/>
      <w:r w:rsidRPr="00E01410">
        <w:rPr>
          <w:rFonts w:ascii="Times New Roman" w:hAnsi="Times New Roman" w:cs="Times New Roman"/>
          <w:sz w:val="28"/>
          <w:szCs w:val="28"/>
          <w:lang w:val="en-GB"/>
        </w:rPr>
        <w:lastRenderedPageBreak/>
        <w:t>Innovation and Technological Impact</w:t>
      </w:r>
      <w:bookmarkEnd w:id="4"/>
    </w:p>
    <w:p w14:paraId="67F40407" w14:textId="7B210B92" w:rsidR="000305C7" w:rsidRPr="00E01410" w:rsidRDefault="000305C7" w:rsidP="0014663D">
      <w:pPr>
        <w:spacing w:before="240" w:line="360" w:lineRule="auto"/>
        <w:jc w:val="both"/>
        <w:rPr>
          <w:rFonts w:ascii="Times New Roman" w:hAnsi="Times New Roman" w:cs="Times New Roman"/>
          <w:sz w:val="24"/>
          <w:szCs w:val="24"/>
          <w:lang w:val="en-GB"/>
        </w:rPr>
      </w:pPr>
      <w:r w:rsidRPr="00E01410">
        <w:rPr>
          <w:rFonts w:ascii="Times New Roman" w:hAnsi="Times New Roman" w:cs="Times New Roman"/>
          <w:sz w:val="24"/>
          <w:szCs w:val="24"/>
          <w:lang w:val="en-GB"/>
        </w:rPr>
        <w:t>Technological progress, mostly battery technologies and charge networks, has significantly contributed to the evolution of the EV industry. Charged stations are becoming ultra-fast in minimising waiting time, battery designs and capacity are increasing, pushing long-range travel, and driving range</w:t>
      </w:r>
      <w:r w:rsidR="002A39F9" w:rsidRPr="00E01410">
        <w:rPr>
          <w:rFonts w:ascii="Times New Roman" w:hAnsi="Times New Roman" w:cs="Times New Roman"/>
          <w:sz w:val="24"/>
          <w:szCs w:val="24"/>
          <w:lang w:val="en-GB"/>
        </w:rPr>
        <w:t xml:space="preserve"> (</w:t>
      </w:r>
      <w:proofErr w:type="spellStart"/>
      <w:r w:rsidR="002A39F9" w:rsidRPr="00E01410">
        <w:rPr>
          <w:rFonts w:ascii="Times New Roman" w:hAnsi="Times New Roman" w:cs="Times New Roman"/>
          <w:sz w:val="24"/>
          <w:szCs w:val="24"/>
          <w:lang w:val="en-GB"/>
        </w:rPr>
        <w:t>Maslennikov</w:t>
      </w:r>
      <w:proofErr w:type="spellEnd"/>
      <w:r w:rsidR="002A39F9" w:rsidRPr="00E01410">
        <w:rPr>
          <w:rFonts w:ascii="Times New Roman" w:hAnsi="Times New Roman" w:cs="Times New Roman"/>
          <w:sz w:val="24"/>
          <w:szCs w:val="24"/>
          <w:lang w:val="en-GB"/>
        </w:rPr>
        <w:t>, 2017)</w:t>
      </w:r>
      <w:r w:rsidRPr="00E01410">
        <w:rPr>
          <w:rFonts w:ascii="Times New Roman" w:hAnsi="Times New Roman" w:cs="Times New Roman"/>
          <w:sz w:val="24"/>
          <w:szCs w:val="24"/>
          <w:lang w:val="en-GB"/>
        </w:rPr>
        <w:t xml:space="preserve">. In addition, EV developers are </w:t>
      </w:r>
      <w:proofErr w:type="spellStart"/>
      <w:r w:rsidRPr="00E01410">
        <w:rPr>
          <w:rFonts w:ascii="Times New Roman" w:hAnsi="Times New Roman" w:cs="Times New Roman"/>
          <w:sz w:val="24"/>
          <w:szCs w:val="24"/>
          <w:lang w:val="en-GB"/>
        </w:rPr>
        <w:t>strategising</w:t>
      </w:r>
      <w:proofErr w:type="spellEnd"/>
      <w:r w:rsidRPr="00E01410">
        <w:rPr>
          <w:rFonts w:ascii="Times New Roman" w:hAnsi="Times New Roman" w:cs="Times New Roman"/>
          <w:sz w:val="24"/>
          <w:szCs w:val="24"/>
          <w:lang w:val="en-GB"/>
        </w:rPr>
        <w:t xml:space="preserve"> on autopilot and connectivity that may attract buyers who are fond of technology. </w:t>
      </w:r>
    </w:p>
    <w:p w14:paraId="2EA6D1E2" w14:textId="6224E3E5" w:rsidR="000305C7" w:rsidRPr="00E01410" w:rsidRDefault="000305C7" w:rsidP="0014663D">
      <w:pPr>
        <w:spacing w:before="240" w:line="360" w:lineRule="auto"/>
        <w:rPr>
          <w:rFonts w:ascii="Times New Roman" w:hAnsi="Times New Roman" w:cs="Times New Roman"/>
          <w:sz w:val="24"/>
          <w:szCs w:val="24"/>
          <w:lang w:val="en-GB"/>
        </w:rPr>
      </w:pPr>
      <w:r w:rsidRPr="00E01410">
        <w:rPr>
          <w:rFonts w:ascii="Times New Roman" w:hAnsi="Times New Roman" w:cs="Times New Roman"/>
          <w:sz w:val="24"/>
          <w:szCs w:val="24"/>
          <w:lang w:val="en-GB"/>
        </w:rPr>
        <w:br w:type="page"/>
      </w:r>
    </w:p>
    <w:p w14:paraId="4121EFE9" w14:textId="3C47BF7A" w:rsidR="000305C7" w:rsidRPr="00E01410" w:rsidRDefault="000305C7" w:rsidP="0014663D">
      <w:pPr>
        <w:pStyle w:val="Heading1"/>
        <w:spacing w:line="360" w:lineRule="auto"/>
        <w:rPr>
          <w:rFonts w:ascii="Times New Roman" w:hAnsi="Times New Roman" w:cs="Times New Roman"/>
          <w:lang w:val="en-GB"/>
        </w:rPr>
      </w:pPr>
      <w:bookmarkStart w:id="5" w:name="_Toc216214460"/>
      <w:r w:rsidRPr="00E01410">
        <w:rPr>
          <w:rFonts w:ascii="Times New Roman" w:hAnsi="Times New Roman" w:cs="Times New Roman"/>
          <w:lang w:val="en-GB"/>
        </w:rPr>
        <w:lastRenderedPageBreak/>
        <w:t>3. Conclusion</w:t>
      </w:r>
      <w:bookmarkEnd w:id="5"/>
    </w:p>
    <w:p w14:paraId="4DFD9EFA" w14:textId="63910763" w:rsidR="000305C7" w:rsidRPr="00E01410" w:rsidRDefault="000305C7" w:rsidP="0014663D">
      <w:pPr>
        <w:spacing w:before="240" w:line="360" w:lineRule="auto"/>
        <w:jc w:val="both"/>
        <w:rPr>
          <w:rFonts w:ascii="Times New Roman" w:hAnsi="Times New Roman" w:cs="Times New Roman"/>
          <w:sz w:val="24"/>
          <w:szCs w:val="24"/>
          <w:lang w:val="en-GB"/>
        </w:rPr>
      </w:pPr>
      <w:r w:rsidRPr="00E01410">
        <w:rPr>
          <w:rFonts w:ascii="Times New Roman" w:hAnsi="Times New Roman" w:cs="Times New Roman"/>
          <w:sz w:val="24"/>
          <w:szCs w:val="24"/>
          <w:lang w:val="en-GB"/>
        </w:rPr>
        <w:t>The electric vehicle sector in the UK has huge potential due to the fact that it will be enhanced and thrive due to a blend of government policies and technological advancement, and the revolution of consumer behaviour. It has not been left without its problems of being too expensive to buy cars, the absence of charging stations and battery assistance. With the assistance of the innovations, the UK EV industry is capable of further rising once these problems are tackled, and battery technology will be used along with smart charging systems and policy support. It is mentioned not only in the PESTLE analysis, but in the SWOT analysis, and the future of the strategy should be invested in innovation and government, industry and consumers must collaborate and ensure the sustainability in the long-term.</w:t>
      </w:r>
    </w:p>
    <w:p w14:paraId="15C8B4CA" w14:textId="437B57BB" w:rsidR="000305C7" w:rsidRPr="00E01410" w:rsidRDefault="000305C7" w:rsidP="0014663D">
      <w:pPr>
        <w:spacing w:before="240" w:line="360" w:lineRule="auto"/>
        <w:rPr>
          <w:rFonts w:ascii="Times New Roman" w:hAnsi="Times New Roman" w:cs="Times New Roman"/>
          <w:sz w:val="24"/>
          <w:szCs w:val="24"/>
          <w:lang w:val="en-GB"/>
        </w:rPr>
      </w:pPr>
      <w:r w:rsidRPr="00E01410">
        <w:rPr>
          <w:rFonts w:ascii="Times New Roman" w:hAnsi="Times New Roman" w:cs="Times New Roman"/>
          <w:sz w:val="24"/>
          <w:szCs w:val="24"/>
          <w:lang w:val="en-GB"/>
        </w:rPr>
        <w:br w:type="page"/>
      </w:r>
    </w:p>
    <w:p w14:paraId="6F7D654C" w14:textId="6DE166D7" w:rsidR="000305C7" w:rsidRPr="00E01410" w:rsidRDefault="000305C7" w:rsidP="0014663D">
      <w:pPr>
        <w:pStyle w:val="Heading1"/>
        <w:spacing w:line="360" w:lineRule="auto"/>
        <w:jc w:val="both"/>
        <w:rPr>
          <w:rFonts w:ascii="Times New Roman" w:hAnsi="Times New Roman" w:cs="Times New Roman"/>
          <w:lang w:val="en-GB"/>
        </w:rPr>
      </w:pPr>
      <w:bookmarkStart w:id="6" w:name="_Toc216214461"/>
      <w:r w:rsidRPr="00E01410">
        <w:rPr>
          <w:rFonts w:ascii="Times New Roman" w:hAnsi="Times New Roman" w:cs="Times New Roman"/>
          <w:lang w:val="en-GB"/>
        </w:rPr>
        <w:lastRenderedPageBreak/>
        <w:t>4. Recommendations</w:t>
      </w:r>
      <w:bookmarkEnd w:id="6"/>
    </w:p>
    <w:p w14:paraId="38A3FFD5" w14:textId="77777777" w:rsidR="000305C7" w:rsidRPr="00E01410" w:rsidRDefault="000305C7" w:rsidP="0014663D">
      <w:pPr>
        <w:spacing w:before="240" w:line="360" w:lineRule="auto"/>
        <w:jc w:val="both"/>
        <w:rPr>
          <w:rFonts w:ascii="Times New Roman" w:hAnsi="Times New Roman" w:cs="Times New Roman"/>
          <w:b/>
          <w:bCs/>
          <w:sz w:val="24"/>
          <w:szCs w:val="24"/>
          <w:lang w:val="en-GB"/>
        </w:rPr>
      </w:pPr>
      <w:r w:rsidRPr="00E01410">
        <w:rPr>
          <w:rFonts w:ascii="Times New Roman" w:hAnsi="Times New Roman" w:cs="Times New Roman"/>
          <w:b/>
          <w:bCs/>
          <w:sz w:val="24"/>
          <w:szCs w:val="24"/>
          <w:lang w:val="en-GB"/>
        </w:rPr>
        <w:t>Recommendation 1:</w:t>
      </w:r>
    </w:p>
    <w:p w14:paraId="6C3582AB" w14:textId="6D6B174C" w:rsidR="000305C7" w:rsidRPr="00E01410" w:rsidRDefault="000305C7" w:rsidP="0014663D">
      <w:pPr>
        <w:spacing w:before="240" w:line="360" w:lineRule="auto"/>
        <w:jc w:val="both"/>
        <w:rPr>
          <w:rFonts w:ascii="Times New Roman" w:hAnsi="Times New Roman" w:cs="Times New Roman"/>
          <w:sz w:val="24"/>
          <w:szCs w:val="24"/>
          <w:lang w:val="en-GB"/>
        </w:rPr>
      </w:pPr>
      <w:r w:rsidRPr="00E01410">
        <w:rPr>
          <w:rFonts w:ascii="Times New Roman" w:hAnsi="Times New Roman" w:cs="Times New Roman"/>
          <w:sz w:val="24"/>
          <w:szCs w:val="24"/>
          <w:lang w:val="en-GB"/>
        </w:rPr>
        <w:t>In order to overcome this dilemma, the UK-based EV manufacturing firms should consider research and development (R&amp;D) on battery technology to become consumers and competitive. This involves coming up with more effective, longer charging lasting and faster charging batteries, which would have a direct reflection on concerns posed by the consumers regarding the problem of range anxiety and charging time.</w:t>
      </w:r>
    </w:p>
    <w:p w14:paraId="5BE2D4C7" w14:textId="77777777" w:rsidR="000305C7" w:rsidRPr="00E01410" w:rsidRDefault="000305C7" w:rsidP="0014663D">
      <w:pPr>
        <w:spacing w:before="240" w:line="360" w:lineRule="auto"/>
        <w:jc w:val="both"/>
        <w:rPr>
          <w:rFonts w:ascii="Times New Roman" w:hAnsi="Times New Roman" w:cs="Times New Roman"/>
          <w:b/>
          <w:bCs/>
          <w:sz w:val="24"/>
          <w:szCs w:val="24"/>
          <w:lang w:val="en-GB"/>
        </w:rPr>
      </w:pPr>
      <w:r w:rsidRPr="00E01410">
        <w:rPr>
          <w:rFonts w:ascii="Times New Roman" w:hAnsi="Times New Roman" w:cs="Times New Roman"/>
          <w:b/>
          <w:bCs/>
          <w:sz w:val="24"/>
          <w:szCs w:val="24"/>
          <w:lang w:val="en-GB"/>
        </w:rPr>
        <w:t>Recommendation 2:</w:t>
      </w:r>
    </w:p>
    <w:p w14:paraId="53A09223" w14:textId="233C22E2" w:rsidR="00117CD6" w:rsidRPr="00E01410" w:rsidRDefault="000305C7" w:rsidP="0014663D">
      <w:pPr>
        <w:spacing w:before="240" w:line="360" w:lineRule="auto"/>
        <w:jc w:val="both"/>
        <w:rPr>
          <w:rFonts w:ascii="Times New Roman" w:hAnsi="Times New Roman" w:cs="Times New Roman"/>
          <w:sz w:val="24"/>
          <w:szCs w:val="24"/>
          <w:lang w:val="en-GB"/>
        </w:rPr>
      </w:pPr>
      <w:r w:rsidRPr="00E01410">
        <w:rPr>
          <w:rFonts w:ascii="Times New Roman" w:hAnsi="Times New Roman" w:cs="Times New Roman"/>
          <w:sz w:val="24"/>
          <w:szCs w:val="24"/>
          <w:lang w:val="en-GB"/>
        </w:rPr>
        <w:t>UK EV companies should find better general cooperation with state agencies and have a chance to be turned into long-term sustainable businesses</w:t>
      </w:r>
      <w:r w:rsidR="00117CD6" w:rsidRPr="00E01410">
        <w:rPr>
          <w:rFonts w:ascii="Times New Roman" w:hAnsi="Times New Roman" w:cs="Times New Roman"/>
          <w:sz w:val="24"/>
          <w:szCs w:val="24"/>
          <w:lang w:val="en-GB"/>
        </w:rPr>
        <w:t xml:space="preserve"> (</w:t>
      </w:r>
      <w:r w:rsidR="00117CD6" w:rsidRPr="00E01410">
        <w:rPr>
          <w:rFonts w:ascii="Times New Roman" w:hAnsi="Times New Roman" w:cs="Times New Roman"/>
          <w:color w:val="222222"/>
          <w:sz w:val="24"/>
          <w:szCs w:val="24"/>
          <w:shd w:val="clear" w:color="auto" w:fill="FFFFFF"/>
          <w:lang w:val="en-GB"/>
        </w:rPr>
        <w:t xml:space="preserve">Kempston </w:t>
      </w:r>
      <w:r w:rsidR="00117CD6" w:rsidRPr="00E01410">
        <w:rPr>
          <w:rFonts w:ascii="Times New Roman" w:hAnsi="Times New Roman" w:cs="Times New Roman"/>
          <w:i/>
          <w:iCs/>
          <w:color w:val="222222"/>
          <w:sz w:val="24"/>
          <w:szCs w:val="24"/>
          <w:shd w:val="clear" w:color="auto" w:fill="FFFFFF"/>
          <w:lang w:val="en-GB"/>
        </w:rPr>
        <w:t>et al.,</w:t>
      </w:r>
      <w:r w:rsidR="00117CD6" w:rsidRPr="00E01410">
        <w:rPr>
          <w:rFonts w:ascii="Times New Roman" w:hAnsi="Times New Roman" w:cs="Times New Roman"/>
          <w:color w:val="222222"/>
          <w:sz w:val="24"/>
          <w:szCs w:val="24"/>
          <w:shd w:val="clear" w:color="auto" w:fill="FFFFFF"/>
          <w:lang w:val="en-GB"/>
        </w:rPr>
        <w:t xml:space="preserve"> 2025)</w:t>
      </w:r>
      <w:r w:rsidRPr="00E01410">
        <w:rPr>
          <w:rFonts w:ascii="Times New Roman" w:hAnsi="Times New Roman" w:cs="Times New Roman"/>
          <w:sz w:val="24"/>
          <w:szCs w:val="24"/>
          <w:lang w:val="en-GB"/>
        </w:rPr>
        <w:t>. It can be partnered during the process of developing favourable policies like increasing the purchase subsidies on EVs and investing in national charging stations, to make sure that the UK is leading the global EV market.</w:t>
      </w:r>
    </w:p>
    <w:p w14:paraId="5512F791" w14:textId="77777777" w:rsidR="00117CD6" w:rsidRPr="00E01410" w:rsidRDefault="00117CD6" w:rsidP="0014663D">
      <w:pPr>
        <w:spacing w:before="240" w:line="360" w:lineRule="auto"/>
        <w:rPr>
          <w:rFonts w:ascii="Times New Roman" w:hAnsi="Times New Roman" w:cs="Times New Roman"/>
          <w:sz w:val="24"/>
          <w:szCs w:val="24"/>
          <w:lang w:val="en-GB"/>
        </w:rPr>
      </w:pPr>
      <w:r w:rsidRPr="00E01410">
        <w:rPr>
          <w:rFonts w:ascii="Times New Roman" w:hAnsi="Times New Roman" w:cs="Times New Roman"/>
          <w:sz w:val="24"/>
          <w:szCs w:val="24"/>
          <w:lang w:val="en-GB"/>
        </w:rPr>
        <w:br w:type="page"/>
      </w:r>
    </w:p>
    <w:p w14:paraId="0A2AB3B0" w14:textId="57109B45" w:rsidR="00843DA4" w:rsidRPr="007C3C0A" w:rsidRDefault="00117CD6" w:rsidP="0014663D">
      <w:pPr>
        <w:pStyle w:val="Heading1"/>
        <w:spacing w:line="360" w:lineRule="auto"/>
        <w:rPr>
          <w:rFonts w:ascii="Times New Roman" w:hAnsi="Times New Roman" w:cs="Times New Roman"/>
        </w:rPr>
      </w:pPr>
      <w:bookmarkStart w:id="7" w:name="_Toc216214462"/>
      <w:r w:rsidRPr="007C3C0A">
        <w:rPr>
          <w:rFonts w:ascii="Times New Roman" w:hAnsi="Times New Roman" w:cs="Times New Roman"/>
        </w:rPr>
        <w:lastRenderedPageBreak/>
        <w:t>References</w:t>
      </w:r>
      <w:bookmarkEnd w:id="7"/>
    </w:p>
    <w:p w14:paraId="6861C992" w14:textId="77777777" w:rsidR="00117CD6" w:rsidRPr="007C3C0A" w:rsidRDefault="00117CD6" w:rsidP="0014663D">
      <w:pPr>
        <w:spacing w:before="240" w:line="360" w:lineRule="auto"/>
        <w:jc w:val="both"/>
        <w:rPr>
          <w:rFonts w:ascii="Times New Roman" w:hAnsi="Times New Roman" w:cs="Times New Roman"/>
          <w:sz w:val="24"/>
          <w:szCs w:val="24"/>
          <w:shd w:val="clear" w:color="auto" w:fill="FFFFFF"/>
        </w:rPr>
      </w:pPr>
      <w:bookmarkStart w:id="8" w:name="_Hlk216214149"/>
      <w:r w:rsidRPr="007C3C0A">
        <w:rPr>
          <w:rFonts w:ascii="Times New Roman" w:hAnsi="Times New Roman" w:cs="Times New Roman"/>
          <w:sz w:val="24"/>
          <w:szCs w:val="24"/>
          <w:shd w:val="clear" w:color="auto" w:fill="FFFFFF"/>
        </w:rPr>
        <w:t>Abdelfattah</w:t>
      </w:r>
      <w:bookmarkEnd w:id="8"/>
      <w:r w:rsidRPr="007C3C0A">
        <w:rPr>
          <w:rFonts w:ascii="Times New Roman" w:hAnsi="Times New Roman" w:cs="Times New Roman"/>
          <w:sz w:val="24"/>
          <w:szCs w:val="24"/>
          <w:shd w:val="clear" w:color="auto" w:fill="FFFFFF"/>
        </w:rPr>
        <w:t xml:space="preserve">, W., Abdelhamid, A.S., </w:t>
      </w:r>
      <w:proofErr w:type="spellStart"/>
      <w:r w:rsidRPr="007C3C0A">
        <w:rPr>
          <w:rFonts w:ascii="Times New Roman" w:hAnsi="Times New Roman" w:cs="Times New Roman"/>
          <w:sz w:val="24"/>
          <w:szCs w:val="24"/>
          <w:shd w:val="clear" w:color="auto" w:fill="FFFFFF"/>
        </w:rPr>
        <w:t>Hasanien</w:t>
      </w:r>
      <w:proofErr w:type="spellEnd"/>
      <w:r w:rsidRPr="007C3C0A">
        <w:rPr>
          <w:rFonts w:ascii="Times New Roman" w:hAnsi="Times New Roman" w:cs="Times New Roman"/>
          <w:sz w:val="24"/>
          <w:szCs w:val="24"/>
          <w:shd w:val="clear" w:color="auto" w:fill="FFFFFF"/>
        </w:rPr>
        <w:t>, H.M. and Rashad, B.A.E., (2024). Smart vehicle-to-grid integration strategy for enhancing distribution system performance and electric vehicle profitability. </w:t>
      </w:r>
      <w:r w:rsidRPr="007C3C0A">
        <w:rPr>
          <w:rFonts w:ascii="Times New Roman" w:hAnsi="Times New Roman" w:cs="Times New Roman"/>
          <w:i/>
          <w:iCs/>
          <w:sz w:val="24"/>
          <w:szCs w:val="24"/>
          <w:shd w:val="clear" w:color="auto" w:fill="FFFFFF"/>
        </w:rPr>
        <w:t>Energy</w:t>
      </w:r>
      <w:r w:rsidRPr="007C3C0A">
        <w:rPr>
          <w:rFonts w:ascii="Times New Roman" w:hAnsi="Times New Roman" w:cs="Times New Roman"/>
          <w:sz w:val="24"/>
          <w:szCs w:val="24"/>
          <w:shd w:val="clear" w:color="auto" w:fill="FFFFFF"/>
        </w:rPr>
        <w:t>, </w:t>
      </w:r>
      <w:r w:rsidRPr="007C3C0A">
        <w:rPr>
          <w:rFonts w:ascii="Times New Roman" w:hAnsi="Times New Roman" w:cs="Times New Roman"/>
          <w:i/>
          <w:iCs/>
          <w:sz w:val="24"/>
          <w:szCs w:val="24"/>
          <w:shd w:val="clear" w:color="auto" w:fill="FFFFFF"/>
        </w:rPr>
        <w:t>302</w:t>
      </w:r>
      <w:r w:rsidRPr="007C3C0A">
        <w:rPr>
          <w:rFonts w:ascii="Times New Roman" w:hAnsi="Times New Roman" w:cs="Times New Roman"/>
          <w:sz w:val="24"/>
          <w:szCs w:val="24"/>
          <w:shd w:val="clear" w:color="auto" w:fill="FFFFFF"/>
        </w:rPr>
        <w:t>, p.131807.</w:t>
      </w:r>
    </w:p>
    <w:p w14:paraId="0A7ECBF2" w14:textId="77777777" w:rsidR="00117CD6" w:rsidRPr="007C3C0A" w:rsidRDefault="00117CD6" w:rsidP="0014663D">
      <w:pPr>
        <w:spacing w:before="240" w:line="360" w:lineRule="auto"/>
        <w:jc w:val="both"/>
        <w:rPr>
          <w:rFonts w:ascii="Times New Roman" w:hAnsi="Times New Roman" w:cs="Times New Roman"/>
          <w:sz w:val="24"/>
          <w:szCs w:val="24"/>
          <w:shd w:val="clear" w:color="auto" w:fill="FFFFFF"/>
        </w:rPr>
      </w:pPr>
      <w:bookmarkStart w:id="9" w:name="_Hlk216212446"/>
      <w:r w:rsidRPr="007C3C0A">
        <w:rPr>
          <w:rFonts w:ascii="Times New Roman" w:hAnsi="Times New Roman" w:cs="Times New Roman"/>
          <w:sz w:val="24"/>
          <w:szCs w:val="24"/>
          <w:shd w:val="clear" w:color="auto" w:fill="FFFFFF"/>
        </w:rPr>
        <w:t>Adair, J.E. (2019)</w:t>
      </w:r>
      <w:bookmarkEnd w:id="9"/>
      <w:r w:rsidRPr="007C3C0A">
        <w:rPr>
          <w:rFonts w:ascii="Times New Roman" w:hAnsi="Times New Roman" w:cs="Times New Roman"/>
          <w:sz w:val="24"/>
          <w:szCs w:val="24"/>
          <w:shd w:val="clear" w:color="auto" w:fill="FFFFFF"/>
        </w:rPr>
        <w:t xml:space="preserve"> </w:t>
      </w:r>
      <w:r w:rsidRPr="007C3C0A">
        <w:rPr>
          <w:rFonts w:ascii="Times New Roman" w:hAnsi="Times New Roman" w:cs="Times New Roman"/>
          <w:i/>
          <w:iCs/>
          <w:sz w:val="24"/>
          <w:szCs w:val="24"/>
          <w:shd w:val="clear" w:color="auto" w:fill="FFFFFF"/>
        </w:rPr>
        <w:t xml:space="preserve">Decision making and problem </w:t>
      </w:r>
      <w:proofErr w:type="gramStart"/>
      <w:r w:rsidRPr="007C3C0A">
        <w:rPr>
          <w:rFonts w:ascii="Times New Roman" w:hAnsi="Times New Roman" w:cs="Times New Roman"/>
          <w:i/>
          <w:iCs/>
          <w:sz w:val="24"/>
          <w:szCs w:val="24"/>
          <w:shd w:val="clear" w:color="auto" w:fill="FFFFFF"/>
        </w:rPr>
        <w:t>solving :</w:t>
      </w:r>
      <w:proofErr w:type="gramEnd"/>
      <w:r w:rsidRPr="007C3C0A">
        <w:rPr>
          <w:rFonts w:ascii="Times New Roman" w:hAnsi="Times New Roman" w:cs="Times New Roman"/>
          <w:i/>
          <w:iCs/>
          <w:sz w:val="24"/>
          <w:szCs w:val="24"/>
          <w:shd w:val="clear" w:color="auto" w:fill="FFFFFF"/>
        </w:rPr>
        <w:t xml:space="preserve"> </w:t>
      </w:r>
      <w:r w:rsidRPr="007C3C0A">
        <w:rPr>
          <w:rFonts w:ascii="Times New Roman" w:hAnsi="Times New Roman" w:cs="Times New Roman"/>
          <w:i/>
          <w:iCs/>
          <w:sz w:val="24"/>
          <w:szCs w:val="24"/>
        </w:rPr>
        <w:t> </w:t>
      </w:r>
      <w:r w:rsidRPr="007C3C0A">
        <w:rPr>
          <w:rFonts w:ascii="Times New Roman" w:hAnsi="Times New Roman" w:cs="Times New Roman"/>
          <w:i/>
          <w:iCs/>
          <w:sz w:val="24"/>
          <w:szCs w:val="24"/>
          <w:shd w:val="clear" w:color="auto" w:fill="FFFFFF"/>
        </w:rPr>
        <w:t xml:space="preserve">break through barriers and banish uncertainty at work </w:t>
      </w:r>
      <w:r w:rsidRPr="007C3C0A">
        <w:rPr>
          <w:rFonts w:ascii="Times New Roman" w:hAnsi="Times New Roman" w:cs="Times New Roman"/>
          <w:sz w:val="24"/>
          <w:szCs w:val="24"/>
          <w:shd w:val="clear" w:color="auto" w:fill="FFFFFF"/>
        </w:rPr>
        <w:t xml:space="preserve">. </w:t>
      </w:r>
      <w:r w:rsidRPr="007C3C0A">
        <w:rPr>
          <w:rFonts w:ascii="Times New Roman" w:hAnsi="Times New Roman" w:cs="Times New Roman"/>
          <w:sz w:val="24"/>
          <w:szCs w:val="24"/>
        </w:rPr>
        <w:t> </w:t>
      </w:r>
      <w:r w:rsidRPr="007C3C0A">
        <w:rPr>
          <w:rFonts w:ascii="Times New Roman" w:hAnsi="Times New Roman" w:cs="Times New Roman"/>
          <w:sz w:val="24"/>
          <w:szCs w:val="24"/>
          <w:shd w:val="clear" w:color="auto" w:fill="FFFFFF"/>
        </w:rPr>
        <w:t xml:space="preserve">Fourth edition. </w:t>
      </w:r>
      <w:proofErr w:type="gramStart"/>
      <w:r w:rsidRPr="007C3C0A">
        <w:rPr>
          <w:rFonts w:ascii="Times New Roman" w:hAnsi="Times New Roman" w:cs="Times New Roman"/>
          <w:sz w:val="24"/>
          <w:szCs w:val="24"/>
          <w:shd w:val="clear" w:color="auto" w:fill="FFFFFF"/>
        </w:rPr>
        <w:t>London :</w:t>
      </w:r>
      <w:proofErr w:type="gramEnd"/>
      <w:r w:rsidRPr="007C3C0A">
        <w:rPr>
          <w:rFonts w:ascii="Times New Roman" w:hAnsi="Times New Roman" w:cs="Times New Roman"/>
          <w:sz w:val="24"/>
          <w:szCs w:val="24"/>
          <w:shd w:val="clear" w:color="auto" w:fill="FFFFFF"/>
        </w:rPr>
        <w:t xml:space="preserve">, </w:t>
      </w:r>
      <w:proofErr w:type="spellStart"/>
      <w:r w:rsidRPr="007C3C0A">
        <w:rPr>
          <w:rFonts w:ascii="Times New Roman" w:hAnsi="Times New Roman" w:cs="Times New Roman"/>
          <w:sz w:val="24"/>
          <w:szCs w:val="24"/>
          <w:shd w:val="clear" w:color="auto" w:fill="FFFFFF"/>
        </w:rPr>
        <w:t>KoganPage</w:t>
      </w:r>
      <w:proofErr w:type="spellEnd"/>
      <w:r w:rsidRPr="007C3C0A">
        <w:rPr>
          <w:rFonts w:ascii="Times New Roman" w:hAnsi="Times New Roman" w:cs="Times New Roman"/>
          <w:sz w:val="24"/>
          <w:szCs w:val="24"/>
          <w:shd w:val="clear" w:color="auto" w:fill="FFFFFF"/>
        </w:rPr>
        <w:t>.</w:t>
      </w:r>
    </w:p>
    <w:p w14:paraId="3D62B797" w14:textId="77777777" w:rsidR="00117CD6" w:rsidRPr="007C3C0A" w:rsidRDefault="00117CD6" w:rsidP="0014663D">
      <w:pPr>
        <w:spacing w:before="240" w:line="360" w:lineRule="auto"/>
        <w:jc w:val="both"/>
        <w:rPr>
          <w:rFonts w:ascii="Times New Roman" w:hAnsi="Times New Roman" w:cs="Times New Roman"/>
          <w:sz w:val="24"/>
          <w:szCs w:val="24"/>
        </w:rPr>
      </w:pPr>
      <w:bookmarkStart w:id="10" w:name="_Hlk216213510"/>
      <w:r w:rsidRPr="007C3C0A">
        <w:rPr>
          <w:rFonts w:ascii="Times New Roman" w:hAnsi="Times New Roman" w:cs="Times New Roman"/>
          <w:sz w:val="24"/>
          <w:szCs w:val="24"/>
        </w:rPr>
        <w:t xml:space="preserve">Alcaraz, C., </w:t>
      </w:r>
      <w:proofErr w:type="spellStart"/>
      <w:r w:rsidRPr="007C3C0A">
        <w:rPr>
          <w:rFonts w:ascii="Times New Roman" w:hAnsi="Times New Roman" w:cs="Times New Roman"/>
          <w:sz w:val="24"/>
          <w:szCs w:val="24"/>
        </w:rPr>
        <w:t>Cumplido</w:t>
      </w:r>
      <w:proofErr w:type="spellEnd"/>
      <w:r w:rsidRPr="007C3C0A">
        <w:rPr>
          <w:rFonts w:ascii="Times New Roman" w:hAnsi="Times New Roman" w:cs="Times New Roman"/>
          <w:sz w:val="24"/>
          <w:szCs w:val="24"/>
        </w:rPr>
        <w:t xml:space="preserve">, J. and </w:t>
      </w:r>
      <w:proofErr w:type="spellStart"/>
      <w:r w:rsidRPr="007C3C0A">
        <w:rPr>
          <w:rFonts w:ascii="Times New Roman" w:hAnsi="Times New Roman" w:cs="Times New Roman"/>
          <w:sz w:val="24"/>
          <w:szCs w:val="24"/>
        </w:rPr>
        <w:t>Trivino</w:t>
      </w:r>
      <w:proofErr w:type="spellEnd"/>
      <w:r w:rsidRPr="007C3C0A">
        <w:rPr>
          <w:rFonts w:ascii="Times New Roman" w:hAnsi="Times New Roman" w:cs="Times New Roman"/>
          <w:sz w:val="24"/>
          <w:szCs w:val="24"/>
        </w:rPr>
        <w:t>, A., (2023</w:t>
      </w:r>
      <w:bookmarkEnd w:id="10"/>
      <w:r w:rsidRPr="007C3C0A">
        <w:rPr>
          <w:rFonts w:ascii="Times New Roman" w:hAnsi="Times New Roman" w:cs="Times New Roman"/>
          <w:sz w:val="24"/>
          <w:szCs w:val="24"/>
        </w:rPr>
        <w:t>). OCPP in the spotlight: threats and countermeasures for electric vehicle charging infrastructures 4.0. </w:t>
      </w:r>
      <w:r w:rsidRPr="007C3C0A">
        <w:rPr>
          <w:rFonts w:ascii="Times New Roman" w:hAnsi="Times New Roman" w:cs="Times New Roman"/>
          <w:i/>
          <w:iCs/>
          <w:sz w:val="24"/>
          <w:szCs w:val="24"/>
        </w:rPr>
        <w:t>International Journal of Information Security</w:t>
      </w:r>
      <w:r w:rsidRPr="007C3C0A">
        <w:rPr>
          <w:rFonts w:ascii="Times New Roman" w:hAnsi="Times New Roman" w:cs="Times New Roman"/>
          <w:sz w:val="24"/>
          <w:szCs w:val="24"/>
        </w:rPr>
        <w:t>, </w:t>
      </w:r>
      <w:r w:rsidRPr="007C3C0A">
        <w:rPr>
          <w:rFonts w:ascii="Times New Roman" w:hAnsi="Times New Roman" w:cs="Times New Roman"/>
          <w:i/>
          <w:iCs/>
          <w:sz w:val="24"/>
          <w:szCs w:val="24"/>
        </w:rPr>
        <w:t>22</w:t>
      </w:r>
      <w:r w:rsidRPr="007C3C0A">
        <w:rPr>
          <w:rFonts w:ascii="Times New Roman" w:hAnsi="Times New Roman" w:cs="Times New Roman"/>
          <w:sz w:val="24"/>
          <w:szCs w:val="24"/>
        </w:rPr>
        <w:t>(5), pp.1395-1421.</w:t>
      </w:r>
      <w:r w:rsidRPr="007C3C0A">
        <w:rPr>
          <w:rFonts w:ascii="Times New Roman" w:hAnsi="Times New Roman" w:cs="Times New Roman"/>
          <w:sz w:val="24"/>
          <w:szCs w:val="24"/>
          <w:shd w:val="clear" w:color="auto" w:fill="FFFFFF"/>
        </w:rPr>
        <w:t xml:space="preserve"> </w:t>
      </w:r>
      <w:r w:rsidRPr="007C3C0A">
        <w:rPr>
          <w:rFonts w:ascii="Times New Roman" w:hAnsi="Times New Roman" w:cs="Times New Roman"/>
          <w:sz w:val="24"/>
          <w:szCs w:val="24"/>
        </w:rPr>
        <w:t>DOI:</w:t>
      </w:r>
      <w:hyperlink r:id="rId8" w:tgtFrame="_blank" w:history="1">
        <w:r w:rsidRPr="007C3C0A">
          <w:rPr>
            <w:rStyle w:val="Hyperlink"/>
            <w:rFonts w:ascii="Times New Roman" w:hAnsi="Times New Roman" w:cs="Times New Roman"/>
            <w:color w:val="auto"/>
            <w:sz w:val="24"/>
            <w:szCs w:val="24"/>
          </w:rPr>
          <w:t>10.1007/s10207-023-00698-8</w:t>
        </w:r>
      </w:hyperlink>
    </w:p>
    <w:p w14:paraId="0F29E9EF" w14:textId="77777777" w:rsidR="00117CD6" w:rsidRPr="007C3C0A" w:rsidRDefault="00117CD6" w:rsidP="0014663D">
      <w:pPr>
        <w:spacing w:before="240" w:line="360" w:lineRule="auto"/>
        <w:jc w:val="both"/>
        <w:rPr>
          <w:rFonts w:ascii="Times New Roman" w:hAnsi="Times New Roman" w:cs="Times New Roman"/>
          <w:sz w:val="24"/>
          <w:szCs w:val="24"/>
          <w:u w:val="single"/>
        </w:rPr>
      </w:pPr>
      <w:bookmarkStart w:id="11" w:name="_Hlk216212507"/>
      <w:r w:rsidRPr="007C3C0A">
        <w:rPr>
          <w:rFonts w:ascii="Times New Roman" w:hAnsi="Times New Roman" w:cs="Times New Roman"/>
          <w:sz w:val="24"/>
          <w:szCs w:val="24"/>
        </w:rPr>
        <w:t>CIPD (2024)</w:t>
      </w:r>
      <w:bookmarkEnd w:id="11"/>
      <w:r w:rsidRPr="007C3C0A">
        <w:rPr>
          <w:rFonts w:ascii="Times New Roman" w:hAnsi="Times New Roman" w:cs="Times New Roman"/>
          <w:sz w:val="24"/>
          <w:szCs w:val="24"/>
        </w:rPr>
        <w:t xml:space="preserve"> PESTLE analysis. Available at: </w:t>
      </w:r>
      <w:proofErr w:type="gramStart"/>
      <w:r w:rsidRPr="007C3C0A">
        <w:rPr>
          <w:rFonts w:ascii="Times New Roman" w:hAnsi="Times New Roman" w:cs="Times New Roman"/>
          <w:sz w:val="24"/>
          <w:szCs w:val="24"/>
          <w:u w:val="single"/>
        </w:rPr>
        <w:t xml:space="preserve">PESTLE </w:t>
      </w:r>
      <w:r w:rsidRPr="007C3C0A">
        <w:rPr>
          <w:rFonts w:ascii="Times New Roman" w:hAnsi="Times New Roman" w:cs="Times New Roman"/>
          <w:sz w:val="24"/>
          <w:szCs w:val="24"/>
        </w:rPr>
        <w:t> </w:t>
      </w:r>
      <w:r w:rsidRPr="007C3C0A">
        <w:rPr>
          <w:rFonts w:ascii="Times New Roman" w:hAnsi="Times New Roman" w:cs="Times New Roman"/>
          <w:sz w:val="24"/>
          <w:szCs w:val="24"/>
          <w:u w:val="single"/>
        </w:rPr>
        <w:t>analysis</w:t>
      </w:r>
      <w:proofErr w:type="gramEnd"/>
      <w:r w:rsidRPr="007C3C0A">
        <w:rPr>
          <w:rFonts w:ascii="Times New Roman" w:hAnsi="Times New Roman" w:cs="Times New Roman"/>
          <w:sz w:val="24"/>
          <w:szCs w:val="24"/>
          <w:u w:val="single"/>
        </w:rPr>
        <w:t xml:space="preserve"> | CIPD</w:t>
      </w:r>
    </w:p>
    <w:p w14:paraId="560033A4" w14:textId="77777777" w:rsidR="00117CD6" w:rsidRPr="007C3C0A" w:rsidRDefault="00117CD6" w:rsidP="0014663D">
      <w:pPr>
        <w:pStyle w:val="NormalWeb"/>
        <w:spacing w:before="240" w:beforeAutospacing="0" w:after="0" w:afterAutospacing="0" w:line="360" w:lineRule="auto"/>
        <w:ind w:right="49"/>
        <w:jc w:val="both"/>
      </w:pPr>
      <w:bookmarkStart w:id="12" w:name="_Hlk216213002"/>
      <w:proofErr w:type="spellStart"/>
      <w:r w:rsidRPr="007C3C0A">
        <w:t>Eierle</w:t>
      </w:r>
      <w:bookmarkEnd w:id="12"/>
      <w:proofErr w:type="spellEnd"/>
      <w:r w:rsidRPr="007C3C0A">
        <w:t xml:space="preserve">, B., Hartlieb, S., Hay, D.C., Niemi, L. and </w:t>
      </w:r>
      <w:proofErr w:type="spellStart"/>
      <w:r w:rsidRPr="007C3C0A">
        <w:t>Ojala</w:t>
      </w:r>
      <w:proofErr w:type="spellEnd"/>
      <w:r w:rsidRPr="007C3C0A">
        <w:t>, H., (2022). External factors and the pricing of audit services: A systematic review of the archival literature using a PESTLE analysis. </w:t>
      </w:r>
      <w:r w:rsidRPr="007C3C0A">
        <w:rPr>
          <w:i/>
          <w:iCs/>
        </w:rPr>
        <w:t>Auditing: A Journal of Practice &amp; Theory</w:t>
      </w:r>
      <w:r w:rsidRPr="007C3C0A">
        <w:t>, </w:t>
      </w:r>
      <w:r w:rsidRPr="007C3C0A">
        <w:rPr>
          <w:i/>
          <w:iCs/>
        </w:rPr>
        <w:t>41</w:t>
      </w:r>
      <w:r w:rsidRPr="007C3C0A">
        <w:t>(3), pp.95-119.</w:t>
      </w:r>
      <w:r w:rsidRPr="007C3C0A">
        <w:rPr>
          <w:rFonts w:eastAsiaTheme="minorHAnsi"/>
        </w:rPr>
        <w:t xml:space="preserve"> </w:t>
      </w:r>
      <w:hyperlink r:id="rId9" w:tgtFrame="_blank" w:history="1">
        <w:r w:rsidRPr="007C3C0A">
          <w:rPr>
            <w:rStyle w:val="Hyperlink"/>
            <w:color w:val="auto"/>
          </w:rPr>
          <w:t>http://dx.doi.org/10.2139/ssrn.3816385</w:t>
        </w:r>
      </w:hyperlink>
    </w:p>
    <w:p w14:paraId="60C9EECC" w14:textId="77777777" w:rsidR="00117CD6" w:rsidRPr="007C3C0A" w:rsidRDefault="00117CD6" w:rsidP="0014663D">
      <w:pPr>
        <w:spacing w:before="240" w:after="0" w:line="360" w:lineRule="auto"/>
        <w:jc w:val="both"/>
        <w:rPr>
          <w:rFonts w:ascii="Times New Roman" w:eastAsia="Times New Roman" w:hAnsi="Times New Roman" w:cs="Times New Roman"/>
          <w:sz w:val="24"/>
          <w:szCs w:val="24"/>
        </w:rPr>
      </w:pPr>
      <w:bookmarkStart w:id="13" w:name="_Hlk216212749"/>
      <w:r w:rsidRPr="007C3C0A">
        <w:rPr>
          <w:rFonts w:ascii="Times New Roman" w:eastAsia="Times New Roman" w:hAnsi="Times New Roman" w:cs="Times New Roman"/>
          <w:sz w:val="24"/>
          <w:szCs w:val="24"/>
          <w:shd w:val="clear" w:color="auto" w:fill="FFFFFF"/>
        </w:rPr>
        <w:t>Hallo, L. (2022)</w:t>
      </w:r>
      <w:bookmarkEnd w:id="13"/>
      <w:r w:rsidRPr="007C3C0A">
        <w:rPr>
          <w:rFonts w:ascii="Times New Roman" w:eastAsia="Times New Roman" w:hAnsi="Times New Roman" w:cs="Times New Roman"/>
          <w:sz w:val="24"/>
          <w:szCs w:val="24"/>
          <w:shd w:val="clear" w:color="auto" w:fill="FFFFFF"/>
        </w:rPr>
        <w:t xml:space="preserve"> Holistic view of intuition </w:t>
      </w:r>
      <w:proofErr w:type="gramStart"/>
      <w:r w:rsidRPr="007C3C0A">
        <w:rPr>
          <w:rFonts w:ascii="Times New Roman" w:eastAsia="Times New Roman" w:hAnsi="Times New Roman" w:cs="Times New Roman"/>
          <w:sz w:val="24"/>
          <w:szCs w:val="24"/>
          <w:shd w:val="clear" w:color="auto" w:fill="FFFFFF"/>
        </w:rPr>
        <w:t xml:space="preserve">and </w:t>
      </w:r>
      <w:r w:rsidRPr="007C3C0A">
        <w:rPr>
          <w:rFonts w:ascii="Times New Roman" w:eastAsia="Times New Roman" w:hAnsi="Times New Roman" w:cs="Times New Roman"/>
          <w:sz w:val="24"/>
          <w:szCs w:val="24"/>
        </w:rPr>
        <w:t> </w:t>
      </w:r>
      <w:r w:rsidRPr="007C3C0A">
        <w:rPr>
          <w:rFonts w:ascii="Times New Roman" w:eastAsia="Times New Roman" w:hAnsi="Times New Roman" w:cs="Times New Roman"/>
          <w:sz w:val="24"/>
          <w:szCs w:val="24"/>
          <w:shd w:val="clear" w:color="auto" w:fill="FFFFFF"/>
        </w:rPr>
        <w:t>analysis</w:t>
      </w:r>
      <w:proofErr w:type="gramEnd"/>
      <w:r w:rsidRPr="007C3C0A">
        <w:rPr>
          <w:rFonts w:ascii="Times New Roman" w:eastAsia="Times New Roman" w:hAnsi="Times New Roman" w:cs="Times New Roman"/>
          <w:sz w:val="24"/>
          <w:szCs w:val="24"/>
          <w:shd w:val="clear" w:color="auto" w:fill="FFFFFF"/>
        </w:rPr>
        <w:t xml:space="preserve"> in leadership decision-making and </w:t>
      </w:r>
      <w:r w:rsidRPr="007C3C0A">
        <w:rPr>
          <w:rFonts w:ascii="Times New Roman" w:eastAsia="Times New Roman" w:hAnsi="Times New Roman" w:cs="Times New Roman"/>
          <w:sz w:val="24"/>
          <w:szCs w:val="24"/>
        </w:rPr>
        <w:t> </w:t>
      </w:r>
    </w:p>
    <w:p w14:paraId="3DDAE83E" w14:textId="77777777" w:rsidR="00117CD6" w:rsidRPr="007C3C0A" w:rsidRDefault="00117CD6" w:rsidP="0014663D">
      <w:pPr>
        <w:spacing w:before="240" w:line="360" w:lineRule="auto"/>
        <w:jc w:val="both"/>
        <w:rPr>
          <w:rFonts w:ascii="Times New Roman" w:hAnsi="Times New Roman" w:cs="Times New Roman"/>
          <w:sz w:val="24"/>
          <w:szCs w:val="24"/>
        </w:rPr>
      </w:pPr>
      <w:bookmarkStart w:id="14" w:name="_Hlk216214371"/>
      <w:r w:rsidRPr="007C3C0A">
        <w:rPr>
          <w:rFonts w:ascii="Times New Roman" w:hAnsi="Times New Roman" w:cs="Times New Roman"/>
          <w:sz w:val="24"/>
          <w:szCs w:val="24"/>
          <w:shd w:val="clear" w:color="auto" w:fill="FFFFFF"/>
        </w:rPr>
        <w:t>Kempston</w:t>
      </w:r>
      <w:bookmarkEnd w:id="14"/>
      <w:r w:rsidRPr="007C3C0A">
        <w:rPr>
          <w:rFonts w:ascii="Times New Roman" w:hAnsi="Times New Roman" w:cs="Times New Roman"/>
          <w:sz w:val="24"/>
          <w:szCs w:val="24"/>
          <w:shd w:val="clear" w:color="auto" w:fill="FFFFFF"/>
        </w:rPr>
        <w:t xml:space="preserve">, S., Coles, S.R., </w:t>
      </w:r>
      <w:proofErr w:type="spellStart"/>
      <w:r w:rsidRPr="007C3C0A">
        <w:rPr>
          <w:rFonts w:ascii="Times New Roman" w:hAnsi="Times New Roman" w:cs="Times New Roman"/>
          <w:sz w:val="24"/>
          <w:szCs w:val="24"/>
          <w:shd w:val="clear" w:color="auto" w:fill="FFFFFF"/>
        </w:rPr>
        <w:t>Dahlmann</w:t>
      </w:r>
      <w:proofErr w:type="spellEnd"/>
      <w:r w:rsidRPr="007C3C0A">
        <w:rPr>
          <w:rFonts w:ascii="Times New Roman" w:hAnsi="Times New Roman" w:cs="Times New Roman"/>
          <w:sz w:val="24"/>
          <w:szCs w:val="24"/>
          <w:shd w:val="clear" w:color="auto" w:fill="FFFFFF"/>
        </w:rPr>
        <w:t>, F. and Kirwan, K., (2025). UK electric vehicle battery supply chain sustainability: A systematic review. </w:t>
      </w:r>
      <w:r w:rsidRPr="007C3C0A">
        <w:rPr>
          <w:rFonts w:ascii="Times New Roman" w:hAnsi="Times New Roman" w:cs="Times New Roman"/>
          <w:i/>
          <w:iCs/>
          <w:sz w:val="24"/>
          <w:szCs w:val="24"/>
          <w:shd w:val="clear" w:color="auto" w:fill="FFFFFF"/>
        </w:rPr>
        <w:t>Renewable and Sustainable Energy Reviews</w:t>
      </w:r>
      <w:r w:rsidRPr="007C3C0A">
        <w:rPr>
          <w:rFonts w:ascii="Times New Roman" w:hAnsi="Times New Roman" w:cs="Times New Roman"/>
          <w:sz w:val="24"/>
          <w:szCs w:val="24"/>
          <w:shd w:val="clear" w:color="auto" w:fill="FFFFFF"/>
        </w:rPr>
        <w:t>, </w:t>
      </w:r>
      <w:r w:rsidRPr="007C3C0A">
        <w:rPr>
          <w:rFonts w:ascii="Times New Roman" w:hAnsi="Times New Roman" w:cs="Times New Roman"/>
          <w:i/>
          <w:iCs/>
          <w:sz w:val="24"/>
          <w:szCs w:val="24"/>
          <w:shd w:val="clear" w:color="auto" w:fill="FFFFFF"/>
        </w:rPr>
        <w:t>210</w:t>
      </w:r>
      <w:r w:rsidRPr="007C3C0A">
        <w:rPr>
          <w:rFonts w:ascii="Times New Roman" w:hAnsi="Times New Roman" w:cs="Times New Roman"/>
          <w:sz w:val="24"/>
          <w:szCs w:val="24"/>
          <w:shd w:val="clear" w:color="auto" w:fill="FFFFFF"/>
        </w:rPr>
        <w:t>, p.115216.</w:t>
      </w:r>
    </w:p>
    <w:p w14:paraId="120C6E17" w14:textId="77777777" w:rsidR="00117CD6" w:rsidRPr="007C3C0A" w:rsidRDefault="00117CD6" w:rsidP="0014663D">
      <w:pPr>
        <w:spacing w:before="240" w:line="360" w:lineRule="auto"/>
        <w:jc w:val="both"/>
        <w:rPr>
          <w:rFonts w:ascii="Times New Roman" w:hAnsi="Times New Roman" w:cs="Times New Roman"/>
          <w:sz w:val="24"/>
          <w:szCs w:val="24"/>
        </w:rPr>
      </w:pPr>
      <w:bookmarkStart w:id="15" w:name="_Hlk216212814"/>
      <w:r w:rsidRPr="007C3C0A">
        <w:rPr>
          <w:rFonts w:ascii="Times New Roman" w:hAnsi="Times New Roman" w:cs="Times New Roman"/>
          <w:sz w:val="24"/>
          <w:szCs w:val="24"/>
        </w:rPr>
        <w:t xml:space="preserve">Keough, P.D. (2019) </w:t>
      </w:r>
      <w:bookmarkEnd w:id="15"/>
      <w:r w:rsidRPr="007C3C0A">
        <w:rPr>
          <w:rFonts w:ascii="Times New Roman" w:hAnsi="Times New Roman" w:cs="Times New Roman"/>
          <w:sz w:val="24"/>
          <w:szCs w:val="24"/>
        </w:rPr>
        <w:t xml:space="preserve">Ethical problem-solving </w:t>
      </w:r>
      <w:proofErr w:type="gramStart"/>
      <w:r w:rsidRPr="007C3C0A">
        <w:rPr>
          <w:rFonts w:ascii="Times New Roman" w:hAnsi="Times New Roman" w:cs="Times New Roman"/>
          <w:sz w:val="24"/>
          <w:szCs w:val="24"/>
        </w:rPr>
        <w:t>and  decision</w:t>
      </w:r>
      <w:proofErr w:type="gramEnd"/>
      <w:r w:rsidRPr="007C3C0A">
        <w:rPr>
          <w:rFonts w:ascii="Times New Roman" w:hAnsi="Times New Roman" w:cs="Times New Roman"/>
          <w:sz w:val="24"/>
          <w:szCs w:val="24"/>
        </w:rPr>
        <w:t xml:space="preserve">-making for positive and conclusive outcomes .  Hershey, </w:t>
      </w:r>
      <w:proofErr w:type="gramStart"/>
      <w:r w:rsidRPr="007C3C0A">
        <w:rPr>
          <w:rFonts w:ascii="Times New Roman" w:hAnsi="Times New Roman" w:cs="Times New Roman"/>
          <w:sz w:val="24"/>
          <w:szCs w:val="24"/>
        </w:rPr>
        <w:t>Pennsylvania :</w:t>
      </w:r>
      <w:proofErr w:type="gramEnd"/>
      <w:r w:rsidRPr="007C3C0A">
        <w:rPr>
          <w:rFonts w:ascii="Times New Roman" w:hAnsi="Times New Roman" w:cs="Times New Roman"/>
          <w:sz w:val="24"/>
          <w:szCs w:val="24"/>
        </w:rPr>
        <w:t>, IGI Global. doi:10.4018/978-1- 5225-7582-5.</w:t>
      </w:r>
    </w:p>
    <w:p w14:paraId="01E81A7D" w14:textId="77777777" w:rsidR="00117CD6" w:rsidRPr="007C3C0A" w:rsidRDefault="00117CD6" w:rsidP="0014663D">
      <w:pPr>
        <w:spacing w:before="240" w:line="360" w:lineRule="auto"/>
        <w:jc w:val="both"/>
        <w:rPr>
          <w:rFonts w:ascii="Times New Roman" w:hAnsi="Times New Roman" w:cs="Times New Roman"/>
          <w:sz w:val="24"/>
          <w:szCs w:val="24"/>
        </w:rPr>
      </w:pPr>
      <w:bookmarkStart w:id="16" w:name="_Hlk216212715"/>
      <w:proofErr w:type="spellStart"/>
      <w:r w:rsidRPr="007C3C0A">
        <w:rPr>
          <w:rFonts w:ascii="Times New Roman" w:hAnsi="Times New Roman" w:cs="Times New Roman"/>
          <w:sz w:val="24"/>
          <w:szCs w:val="24"/>
        </w:rPr>
        <w:t>Madecraft</w:t>
      </w:r>
      <w:proofErr w:type="spellEnd"/>
      <w:r w:rsidRPr="007C3C0A">
        <w:rPr>
          <w:rFonts w:ascii="Times New Roman" w:hAnsi="Times New Roman" w:cs="Times New Roman"/>
          <w:sz w:val="24"/>
          <w:szCs w:val="24"/>
        </w:rPr>
        <w:t xml:space="preserve"> (2021) </w:t>
      </w:r>
      <w:bookmarkEnd w:id="16"/>
      <w:r w:rsidRPr="007C3C0A">
        <w:rPr>
          <w:rFonts w:ascii="Times New Roman" w:hAnsi="Times New Roman" w:cs="Times New Roman"/>
          <w:sz w:val="24"/>
          <w:szCs w:val="24"/>
        </w:rPr>
        <w:t>Conducting a SWOT Analysis. J.  Belfiore (ed.). Conducting a SWOT Analysis.</w:t>
      </w:r>
    </w:p>
    <w:p w14:paraId="404CCE61" w14:textId="77777777" w:rsidR="00117CD6" w:rsidRPr="007C3C0A" w:rsidRDefault="00117CD6" w:rsidP="0014663D">
      <w:pPr>
        <w:pStyle w:val="NormalWeb"/>
        <w:spacing w:before="240" w:beforeAutospacing="0" w:after="0" w:afterAutospacing="0" w:line="360" w:lineRule="auto"/>
        <w:ind w:right="49"/>
        <w:jc w:val="both"/>
      </w:pPr>
      <w:bookmarkStart w:id="17" w:name="_Hlk216212853"/>
      <w:proofErr w:type="spellStart"/>
      <w:r w:rsidRPr="007C3C0A">
        <w:t>Marchau</w:t>
      </w:r>
      <w:proofErr w:type="spellEnd"/>
      <w:r w:rsidRPr="007C3C0A">
        <w:t>, V.A.W.J. (2019)</w:t>
      </w:r>
      <w:bookmarkEnd w:id="17"/>
      <w:r w:rsidRPr="007C3C0A">
        <w:t xml:space="preserve"> Decision Making under </w:t>
      </w:r>
      <w:proofErr w:type="gramStart"/>
      <w:r w:rsidRPr="007C3C0A">
        <w:t>Deep  Uncertainty</w:t>
      </w:r>
      <w:proofErr w:type="gramEnd"/>
      <w:r w:rsidRPr="007C3C0A">
        <w:t xml:space="preserve"> [electronic resource] : From Theory to Practice  . 1st ed. 2019. Cham; </w:t>
      </w:r>
      <w:proofErr w:type="gramStart"/>
      <w:r w:rsidRPr="007C3C0A">
        <w:t>Cham :</w:t>
      </w:r>
      <w:proofErr w:type="gramEnd"/>
      <w:r w:rsidRPr="007C3C0A">
        <w:t>, Springer Nature; Springer  International Publishing ; Imprint Springer.   doi:10.1007/978-3-030-05252-2.</w:t>
      </w:r>
    </w:p>
    <w:p w14:paraId="5D963615" w14:textId="77777777" w:rsidR="00117CD6" w:rsidRPr="007C3C0A" w:rsidRDefault="00117CD6" w:rsidP="0014663D">
      <w:pPr>
        <w:spacing w:before="240" w:line="360" w:lineRule="auto"/>
        <w:jc w:val="both"/>
        <w:rPr>
          <w:rFonts w:ascii="Times New Roman" w:hAnsi="Times New Roman" w:cs="Times New Roman"/>
          <w:sz w:val="24"/>
          <w:szCs w:val="24"/>
        </w:rPr>
      </w:pPr>
      <w:bookmarkStart w:id="18" w:name="_Hlk216212576"/>
      <w:proofErr w:type="spellStart"/>
      <w:r w:rsidRPr="007C3C0A">
        <w:rPr>
          <w:rFonts w:ascii="Times New Roman" w:hAnsi="Times New Roman" w:cs="Times New Roman"/>
          <w:sz w:val="24"/>
          <w:szCs w:val="24"/>
        </w:rPr>
        <w:t>Marmol</w:t>
      </w:r>
      <w:proofErr w:type="spellEnd"/>
      <w:r w:rsidRPr="007C3C0A">
        <w:rPr>
          <w:rFonts w:ascii="Times New Roman" w:hAnsi="Times New Roman" w:cs="Times New Roman"/>
          <w:sz w:val="24"/>
          <w:szCs w:val="24"/>
        </w:rPr>
        <w:t xml:space="preserve">, T. del (2015) </w:t>
      </w:r>
      <w:bookmarkEnd w:id="18"/>
      <w:r w:rsidRPr="007C3C0A">
        <w:rPr>
          <w:rFonts w:ascii="Times New Roman" w:hAnsi="Times New Roman" w:cs="Times New Roman"/>
          <w:i/>
          <w:iCs/>
          <w:sz w:val="24"/>
          <w:szCs w:val="24"/>
        </w:rPr>
        <w:t xml:space="preserve">PESTLE </w:t>
      </w:r>
      <w:proofErr w:type="gramStart"/>
      <w:r w:rsidRPr="007C3C0A">
        <w:rPr>
          <w:rFonts w:ascii="Times New Roman" w:hAnsi="Times New Roman" w:cs="Times New Roman"/>
          <w:i/>
          <w:iCs/>
          <w:sz w:val="24"/>
          <w:szCs w:val="24"/>
        </w:rPr>
        <w:t xml:space="preserve">analysis </w:t>
      </w:r>
      <w:r w:rsidRPr="007C3C0A">
        <w:rPr>
          <w:rFonts w:ascii="Times New Roman" w:hAnsi="Times New Roman" w:cs="Times New Roman"/>
          <w:sz w:val="24"/>
          <w:szCs w:val="24"/>
        </w:rPr>
        <w:t>.</w:t>
      </w:r>
      <w:proofErr w:type="gramEnd"/>
      <w:r w:rsidRPr="007C3C0A">
        <w:rPr>
          <w:rFonts w:ascii="Times New Roman" w:hAnsi="Times New Roman" w:cs="Times New Roman"/>
          <w:sz w:val="24"/>
          <w:szCs w:val="24"/>
        </w:rPr>
        <w:t xml:space="preserve"> Namur:  Lemaitre Publishing.</w:t>
      </w:r>
    </w:p>
    <w:p w14:paraId="7B490E3E" w14:textId="7683EC20" w:rsidR="00117CD6" w:rsidRDefault="00117CD6" w:rsidP="0014663D">
      <w:pPr>
        <w:spacing w:before="240" w:line="360" w:lineRule="auto"/>
        <w:jc w:val="both"/>
        <w:rPr>
          <w:rFonts w:ascii="Times New Roman" w:eastAsia="Times New Roman" w:hAnsi="Times New Roman" w:cs="Times New Roman"/>
          <w:sz w:val="24"/>
          <w:szCs w:val="24"/>
          <w:shd w:val="clear" w:color="auto" w:fill="FFFFFF"/>
        </w:rPr>
      </w:pPr>
      <w:bookmarkStart w:id="19" w:name="_Hlk216213669"/>
      <w:proofErr w:type="spellStart"/>
      <w:r w:rsidRPr="007C3C0A">
        <w:rPr>
          <w:rFonts w:ascii="Times New Roman" w:hAnsi="Times New Roman" w:cs="Times New Roman"/>
          <w:sz w:val="24"/>
          <w:szCs w:val="24"/>
        </w:rPr>
        <w:lastRenderedPageBreak/>
        <w:t>Maslennikov</w:t>
      </w:r>
      <w:proofErr w:type="spellEnd"/>
      <w:r w:rsidRPr="007C3C0A">
        <w:rPr>
          <w:rFonts w:ascii="Times New Roman" w:hAnsi="Times New Roman" w:cs="Times New Roman"/>
          <w:sz w:val="24"/>
          <w:szCs w:val="24"/>
        </w:rPr>
        <w:t>, M.I., (2017)</w:t>
      </w:r>
      <w:bookmarkEnd w:id="19"/>
      <w:r w:rsidRPr="007C3C0A">
        <w:rPr>
          <w:rFonts w:ascii="Times New Roman" w:hAnsi="Times New Roman" w:cs="Times New Roman"/>
          <w:sz w:val="24"/>
          <w:szCs w:val="24"/>
        </w:rPr>
        <w:t>. The technological innovations and their impact on the economy. </w:t>
      </w:r>
      <w:proofErr w:type="spellStart"/>
      <w:r w:rsidRPr="007C3C0A">
        <w:rPr>
          <w:rFonts w:ascii="Times New Roman" w:hAnsi="Times New Roman" w:cs="Times New Roman"/>
          <w:i/>
          <w:iCs/>
          <w:sz w:val="24"/>
          <w:szCs w:val="24"/>
        </w:rPr>
        <w:t>Ekonomika</w:t>
      </w:r>
      <w:proofErr w:type="spellEnd"/>
      <w:r w:rsidRPr="007C3C0A">
        <w:rPr>
          <w:rFonts w:ascii="Times New Roman" w:hAnsi="Times New Roman" w:cs="Times New Roman"/>
          <w:i/>
          <w:iCs/>
          <w:sz w:val="24"/>
          <w:szCs w:val="24"/>
        </w:rPr>
        <w:t xml:space="preserve"> </w:t>
      </w:r>
      <w:proofErr w:type="spellStart"/>
      <w:r w:rsidRPr="007C3C0A">
        <w:rPr>
          <w:rFonts w:ascii="Times New Roman" w:hAnsi="Times New Roman" w:cs="Times New Roman"/>
          <w:i/>
          <w:iCs/>
          <w:sz w:val="24"/>
          <w:szCs w:val="24"/>
        </w:rPr>
        <w:t>Regiona</w:t>
      </w:r>
      <w:proofErr w:type="spellEnd"/>
      <w:r w:rsidRPr="007C3C0A">
        <w:rPr>
          <w:rFonts w:ascii="Times New Roman" w:hAnsi="Times New Roman" w:cs="Times New Roman"/>
          <w:i/>
          <w:iCs/>
          <w:sz w:val="24"/>
          <w:szCs w:val="24"/>
        </w:rPr>
        <w:t>= Economy of Regions</w:t>
      </w:r>
      <w:r w:rsidRPr="007C3C0A">
        <w:rPr>
          <w:rFonts w:ascii="Times New Roman" w:hAnsi="Times New Roman" w:cs="Times New Roman"/>
          <w:sz w:val="24"/>
          <w:szCs w:val="24"/>
        </w:rPr>
        <w:t>, (4), p.1221.</w:t>
      </w:r>
      <w:r w:rsidRPr="007C3C0A">
        <w:rPr>
          <w:rFonts w:ascii="Times New Roman" w:hAnsi="Times New Roman" w:cs="Times New Roman"/>
          <w:sz w:val="24"/>
          <w:szCs w:val="24"/>
          <w:shd w:val="clear" w:color="auto" w:fill="FFFFFF"/>
        </w:rPr>
        <w:t xml:space="preserve"> </w:t>
      </w:r>
      <w:r w:rsidRPr="007C3C0A">
        <w:rPr>
          <w:rFonts w:ascii="Times New Roman" w:hAnsi="Times New Roman" w:cs="Times New Roman"/>
          <w:sz w:val="24"/>
          <w:szCs w:val="24"/>
        </w:rPr>
        <w:t>DOI:</w:t>
      </w:r>
      <w:hyperlink r:id="rId10" w:tgtFrame="_blank" w:history="1">
        <w:r w:rsidRPr="007C3C0A">
          <w:rPr>
            <w:rStyle w:val="Hyperlink"/>
            <w:rFonts w:ascii="Times New Roman" w:hAnsi="Times New Roman" w:cs="Times New Roman"/>
            <w:color w:val="auto"/>
            <w:sz w:val="24"/>
            <w:szCs w:val="24"/>
          </w:rPr>
          <w:t>10.17059/2017-4-20</w:t>
        </w:r>
      </w:hyperlink>
      <w:r w:rsidR="00084766">
        <w:rPr>
          <w:rFonts w:ascii="Times New Roman" w:hAnsi="Times New Roman" w:cs="Times New Roman"/>
          <w:sz w:val="24"/>
          <w:szCs w:val="24"/>
        </w:rPr>
        <w:t xml:space="preserve"> </w:t>
      </w:r>
      <w:r w:rsidRPr="007C3C0A">
        <w:rPr>
          <w:rFonts w:ascii="Times New Roman" w:eastAsia="Times New Roman" w:hAnsi="Times New Roman" w:cs="Times New Roman"/>
          <w:sz w:val="24"/>
          <w:szCs w:val="24"/>
          <w:shd w:val="clear" w:color="auto" w:fill="FFFFFF"/>
        </w:rPr>
        <w:t xml:space="preserve">problem-solving. </w:t>
      </w:r>
      <w:r w:rsidRPr="007C3C0A">
        <w:rPr>
          <w:rFonts w:ascii="Times New Roman" w:eastAsia="Times New Roman" w:hAnsi="Times New Roman" w:cs="Times New Roman"/>
          <w:i/>
          <w:iCs/>
          <w:sz w:val="24"/>
          <w:szCs w:val="24"/>
          <w:shd w:val="clear" w:color="auto" w:fill="FFFFFF"/>
        </w:rPr>
        <w:t>Administrative sciences</w:t>
      </w:r>
      <w:r w:rsidRPr="007C3C0A">
        <w:rPr>
          <w:rFonts w:ascii="Times New Roman" w:eastAsia="Times New Roman" w:hAnsi="Times New Roman" w:cs="Times New Roman"/>
          <w:sz w:val="24"/>
          <w:szCs w:val="24"/>
          <w:shd w:val="clear" w:color="auto" w:fill="FFFFFF"/>
        </w:rPr>
        <w:t>. 12 (1), 1–25. doi:10.3390/admsci12010004</w:t>
      </w:r>
    </w:p>
    <w:p w14:paraId="3E068608" w14:textId="221C6145" w:rsidR="00084766" w:rsidRPr="00084766" w:rsidRDefault="00084766" w:rsidP="00084766">
      <w:pPr>
        <w:spacing w:before="240" w:line="360" w:lineRule="auto"/>
        <w:jc w:val="both"/>
        <w:rPr>
          <w:rFonts w:ascii="Times New Roman" w:hAnsi="Times New Roman" w:cs="Times New Roman"/>
          <w:sz w:val="24"/>
          <w:szCs w:val="24"/>
        </w:rPr>
      </w:pPr>
      <w:r w:rsidRPr="00084766">
        <w:rPr>
          <w:rFonts w:ascii="Times New Roman" w:hAnsi="Times New Roman" w:cs="Times New Roman"/>
          <w:sz w:val="24"/>
          <w:szCs w:val="24"/>
        </w:rPr>
        <w:t xml:space="preserve">Proctor, T. (2019) Creative problem solving for </w:t>
      </w:r>
      <w:proofErr w:type="gramStart"/>
      <w:r w:rsidRPr="00084766">
        <w:rPr>
          <w:rFonts w:ascii="Times New Roman" w:hAnsi="Times New Roman" w:cs="Times New Roman"/>
          <w:sz w:val="24"/>
          <w:szCs w:val="24"/>
        </w:rPr>
        <w:t>managers :</w:t>
      </w:r>
      <w:proofErr w:type="gramEnd"/>
      <w:r>
        <w:rPr>
          <w:rFonts w:ascii="Times New Roman" w:hAnsi="Times New Roman" w:cs="Times New Roman"/>
          <w:sz w:val="24"/>
          <w:szCs w:val="24"/>
        </w:rPr>
        <w:t xml:space="preserve"> </w:t>
      </w:r>
      <w:r w:rsidRPr="00084766">
        <w:rPr>
          <w:rFonts w:ascii="Times New Roman" w:hAnsi="Times New Roman" w:cs="Times New Roman"/>
          <w:sz w:val="24"/>
          <w:szCs w:val="24"/>
        </w:rPr>
        <w:t>developing skills for decision making and innovation . Fifth</w:t>
      </w:r>
      <w:r>
        <w:rPr>
          <w:rFonts w:ascii="Times New Roman" w:hAnsi="Times New Roman" w:cs="Times New Roman"/>
          <w:sz w:val="24"/>
          <w:szCs w:val="24"/>
        </w:rPr>
        <w:t xml:space="preserve"> </w:t>
      </w:r>
      <w:r w:rsidRPr="00084766">
        <w:rPr>
          <w:rFonts w:ascii="Times New Roman" w:hAnsi="Times New Roman" w:cs="Times New Roman"/>
          <w:sz w:val="24"/>
          <w:szCs w:val="24"/>
        </w:rPr>
        <w:t xml:space="preserve">edition. New </w:t>
      </w:r>
      <w:proofErr w:type="gramStart"/>
      <w:r w:rsidRPr="00084766">
        <w:rPr>
          <w:rFonts w:ascii="Times New Roman" w:hAnsi="Times New Roman" w:cs="Times New Roman"/>
          <w:sz w:val="24"/>
          <w:szCs w:val="24"/>
        </w:rPr>
        <w:t>York :</w:t>
      </w:r>
      <w:proofErr w:type="gramEnd"/>
      <w:r w:rsidRPr="00084766">
        <w:rPr>
          <w:rFonts w:ascii="Times New Roman" w:hAnsi="Times New Roman" w:cs="Times New Roman"/>
          <w:sz w:val="24"/>
          <w:szCs w:val="24"/>
        </w:rPr>
        <w:t xml:space="preserve"> Routledge.</w:t>
      </w:r>
    </w:p>
    <w:p w14:paraId="3CB46D50" w14:textId="77777777" w:rsidR="00117CD6" w:rsidRPr="007C3C0A" w:rsidRDefault="00117CD6" w:rsidP="0014663D">
      <w:pPr>
        <w:spacing w:before="240" w:line="360" w:lineRule="auto"/>
        <w:jc w:val="both"/>
        <w:rPr>
          <w:rFonts w:ascii="Times New Roman" w:hAnsi="Times New Roman" w:cs="Times New Roman"/>
          <w:sz w:val="24"/>
          <w:szCs w:val="24"/>
        </w:rPr>
      </w:pPr>
      <w:bookmarkStart w:id="20" w:name="_Hlk216214260"/>
      <w:r w:rsidRPr="007C3C0A">
        <w:rPr>
          <w:rFonts w:ascii="Times New Roman" w:hAnsi="Times New Roman" w:cs="Times New Roman"/>
          <w:sz w:val="24"/>
          <w:szCs w:val="24"/>
          <w:shd w:val="clear" w:color="auto" w:fill="FFFFFF"/>
        </w:rPr>
        <w:t xml:space="preserve">Singh, P., (2025). </w:t>
      </w:r>
      <w:bookmarkEnd w:id="20"/>
      <w:r w:rsidRPr="007C3C0A">
        <w:rPr>
          <w:rFonts w:ascii="Times New Roman" w:hAnsi="Times New Roman" w:cs="Times New Roman"/>
          <w:sz w:val="24"/>
          <w:szCs w:val="24"/>
          <w:shd w:val="clear" w:color="auto" w:fill="FFFFFF"/>
        </w:rPr>
        <w:t>The role of electric vehicles and eco-friendly technologies in reducing CO2 emissions. </w:t>
      </w:r>
      <w:r w:rsidRPr="007C3C0A">
        <w:rPr>
          <w:rFonts w:ascii="Times New Roman" w:hAnsi="Times New Roman" w:cs="Times New Roman"/>
          <w:i/>
          <w:iCs/>
          <w:sz w:val="24"/>
          <w:szCs w:val="24"/>
          <w:shd w:val="clear" w:color="auto" w:fill="FFFFFF"/>
        </w:rPr>
        <w:t>Journal of Environmental Management</w:t>
      </w:r>
      <w:r w:rsidRPr="007C3C0A">
        <w:rPr>
          <w:rFonts w:ascii="Times New Roman" w:hAnsi="Times New Roman" w:cs="Times New Roman"/>
          <w:sz w:val="24"/>
          <w:szCs w:val="24"/>
          <w:shd w:val="clear" w:color="auto" w:fill="FFFFFF"/>
        </w:rPr>
        <w:t>, </w:t>
      </w:r>
      <w:r w:rsidRPr="007C3C0A">
        <w:rPr>
          <w:rFonts w:ascii="Times New Roman" w:hAnsi="Times New Roman" w:cs="Times New Roman"/>
          <w:i/>
          <w:iCs/>
          <w:sz w:val="24"/>
          <w:szCs w:val="24"/>
          <w:shd w:val="clear" w:color="auto" w:fill="FFFFFF"/>
        </w:rPr>
        <w:t>390</w:t>
      </w:r>
      <w:r w:rsidRPr="007C3C0A">
        <w:rPr>
          <w:rFonts w:ascii="Times New Roman" w:hAnsi="Times New Roman" w:cs="Times New Roman"/>
          <w:sz w:val="24"/>
          <w:szCs w:val="24"/>
          <w:shd w:val="clear" w:color="auto" w:fill="FFFFFF"/>
        </w:rPr>
        <w:t>, p.126321.</w:t>
      </w:r>
      <w:r w:rsidRPr="007C3C0A">
        <w:rPr>
          <w:rFonts w:ascii="Times New Roman" w:hAnsi="Times New Roman" w:cs="Times New Roman"/>
          <w:sz w:val="24"/>
          <w:szCs w:val="24"/>
        </w:rPr>
        <w:t xml:space="preserve"> </w:t>
      </w:r>
      <w:hyperlink r:id="rId11" w:tgtFrame="_blank" w:tooltip="Persistent link using digital object identifier" w:history="1">
        <w:r w:rsidRPr="007C3C0A">
          <w:rPr>
            <w:rStyle w:val="anchor-text"/>
            <w:rFonts w:ascii="Times New Roman" w:hAnsi="Times New Roman" w:cs="Times New Roman"/>
            <w:sz w:val="24"/>
            <w:szCs w:val="24"/>
          </w:rPr>
          <w:t>https://doi.org/10.1016/j.jenvman.2025.126321</w:t>
        </w:r>
      </w:hyperlink>
    </w:p>
    <w:p w14:paraId="70D27B96" w14:textId="77777777" w:rsidR="00117CD6" w:rsidRPr="007C3C0A" w:rsidRDefault="00117CD6" w:rsidP="0014663D">
      <w:pPr>
        <w:pStyle w:val="NormalWeb"/>
        <w:spacing w:before="240" w:beforeAutospacing="0" w:after="0" w:afterAutospacing="0" w:line="360" w:lineRule="auto"/>
        <w:ind w:right="49"/>
        <w:jc w:val="both"/>
      </w:pPr>
      <w:bookmarkStart w:id="21" w:name="_Hlk216213175"/>
      <w:proofErr w:type="spellStart"/>
      <w:r w:rsidRPr="007C3C0A">
        <w:t>Teoli</w:t>
      </w:r>
      <w:proofErr w:type="spellEnd"/>
      <w:r w:rsidRPr="007C3C0A">
        <w:t xml:space="preserve">, D., </w:t>
      </w:r>
      <w:proofErr w:type="spellStart"/>
      <w:r w:rsidRPr="007C3C0A">
        <w:t>Sanvictores</w:t>
      </w:r>
      <w:proofErr w:type="spellEnd"/>
      <w:r w:rsidRPr="007C3C0A">
        <w:t>, T. and An, J., (2019</w:t>
      </w:r>
      <w:bookmarkEnd w:id="21"/>
      <w:r w:rsidRPr="007C3C0A">
        <w:t>). SWOT analysis.</w:t>
      </w:r>
    </w:p>
    <w:p w14:paraId="55DC2E6A" w14:textId="77777777" w:rsidR="00117CD6" w:rsidRPr="007C3C0A" w:rsidRDefault="00117CD6" w:rsidP="0014663D">
      <w:pPr>
        <w:spacing w:before="240" w:line="360" w:lineRule="auto"/>
        <w:jc w:val="both"/>
        <w:rPr>
          <w:rFonts w:ascii="Times New Roman" w:hAnsi="Times New Roman" w:cs="Times New Roman"/>
          <w:sz w:val="24"/>
          <w:szCs w:val="24"/>
        </w:rPr>
      </w:pPr>
      <w:bookmarkStart w:id="22" w:name="_Hlk216213301"/>
      <w:r w:rsidRPr="007C3C0A">
        <w:rPr>
          <w:rFonts w:ascii="Times New Roman" w:hAnsi="Times New Roman" w:cs="Times New Roman"/>
          <w:sz w:val="24"/>
          <w:szCs w:val="24"/>
        </w:rPr>
        <w:t>Wang, J. and Wang, Z., (2020</w:t>
      </w:r>
      <w:bookmarkEnd w:id="22"/>
      <w:r w:rsidRPr="007C3C0A">
        <w:rPr>
          <w:rFonts w:ascii="Times New Roman" w:hAnsi="Times New Roman" w:cs="Times New Roman"/>
          <w:sz w:val="24"/>
          <w:szCs w:val="24"/>
        </w:rPr>
        <w:t>). Strengths, weaknesses, opportunities and threats (SWOT) analysis of China’s prevention and control strategy for the COVID-19 epidemic. </w:t>
      </w:r>
      <w:r w:rsidRPr="007C3C0A">
        <w:rPr>
          <w:rFonts w:ascii="Times New Roman" w:hAnsi="Times New Roman" w:cs="Times New Roman"/>
          <w:i/>
          <w:iCs/>
          <w:sz w:val="24"/>
          <w:szCs w:val="24"/>
        </w:rPr>
        <w:t>International journal of environmental research and public health</w:t>
      </w:r>
      <w:r w:rsidRPr="007C3C0A">
        <w:rPr>
          <w:rFonts w:ascii="Times New Roman" w:hAnsi="Times New Roman" w:cs="Times New Roman"/>
          <w:sz w:val="24"/>
          <w:szCs w:val="24"/>
        </w:rPr>
        <w:t>, </w:t>
      </w:r>
      <w:r w:rsidRPr="007C3C0A">
        <w:rPr>
          <w:rFonts w:ascii="Times New Roman" w:hAnsi="Times New Roman" w:cs="Times New Roman"/>
          <w:i/>
          <w:iCs/>
          <w:sz w:val="24"/>
          <w:szCs w:val="24"/>
        </w:rPr>
        <w:t>17</w:t>
      </w:r>
      <w:r w:rsidRPr="007C3C0A">
        <w:rPr>
          <w:rFonts w:ascii="Times New Roman" w:hAnsi="Times New Roman" w:cs="Times New Roman"/>
          <w:sz w:val="24"/>
          <w:szCs w:val="24"/>
        </w:rPr>
        <w:t xml:space="preserve">(7), p.2235. </w:t>
      </w:r>
      <w:hyperlink r:id="rId12" w:history="1">
        <w:r w:rsidRPr="007C3C0A">
          <w:rPr>
            <w:rStyle w:val="Hyperlink"/>
            <w:rFonts w:ascii="Times New Roman" w:hAnsi="Times New Roman" w:cs="Times New Roman"/>
            <w:b/>
            <w:bCs/>
            <w:color w:val="auto"/>
            <w:sz w:val="24"/>
            <w:szCs w:val="24"/>
          </w:rPr>
          <w:t>https://doi.org/10.3390/ijerph17072235</w:t>
        </w:r>
      </w:hyperlink>
    </w:p>
    <w:p w14:paraId="33218C0B" w14:textId="77777777" w:rsidR="00117CD6" w:rsidRPr="007C3C0A" w:rsidRDefault="00117CD6" w:rsidP="0014663D">
      <w:pPr>
        <w:spacing w:before="240" w:line="360" w:lineRule="auto"/>
        <w:jc w:val="both"/>
        <w:rPr>
          <w:rFonts w:ascii="Times New Roman" w:hAnsi="Times New Roman" w:cs="Times New Roman"/>
          <w:sz w:val="24"/>
          <w:szCs w:val="24"/>
        </w:rPr>
      </w:pPr>
    </w:p>
    <w:sectPr w:rsidR="00117CD6" w:rsidRPr="007C3C0A" w:rsidSect="000305C7">
      <w:footerReference w:type="default" r:id="rId1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E9A990" w14:textId="77777777" w:rsidR="00420002" w:rsidRDefault="00420002" w:rsidP="000305C7">
      <w:pPr>
        <w:spacing w:after="0" w:line="240" w:lineRule="auto"/>
      </w:pPr>
      <w:r>
        <w:separator/>
      </w:r>
    </w:p>
  </w:endnote>
  <w:endnote w:type="continuationSeparator" w:id="0">
    <w:p w14:paraId="698E5A18" w14:textId="77777777" w:rsidR="00420002" w:rsidRDefault="00420002" w:rsidP="000305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7310698"/>
      <w:docPartObj>
        <w:docPartGallery w:val="Page Numbers (Bottom of Page)"/>
        <w:docPartUnique/>
      </w:docPartObj>
    </w:sdtPr>
    <w:sdtEndPr>
      <w:rPr>
        <w:color w:val="7F7F7F" w:themeColor="background1" w:themeShade="7F"/>
        <w:spacing w:val="60"/>
      </w:rPr>
    </w:sdtEndPr>
    <w:sdtContent>
      <w:p w14:paraId="39656DF4" w14:textId="1404B8B9" w:rsidR="000305C7" w:rsidRDefault="000305C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B2DC0C2" w14:textId="77777777" w:rsidR="000305C7" w:rsidRDefault="000305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30656A" w14:textId="77777777" w:rsidR="00420002" w:rsidRDefault="00420002" w:rsidP="000305C7">
      <w:pPr>
        <w:spacing w:after="0" w:line="240" w:lineRule="auto"/>
      </w:pPr>
      <w:r>
        <w:separator/>
      </w:r>
    </w:p>
  </w:footnote>
  <w:footnote w:type="continuationSeparator" w:id="0">
    <w:p w14:paraId="57862F71" w14:textId="77777777" w:rsidR="00420002" w:rsidRDefault="00420002" w:rsidP="000305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2D0"/>
    <w:rsid w:val="000305C7"/>
    <w:rsid w:val="00084766"/>
    <w:rsid w:val="00117CD6"/>
    <w:rsid w:val="001242D0"/>
    <w:rsid w:val="0014663D"/>
    <w:rsid w:val="002A39F9"/>
    <w:rsid w:val="00346FD1"/>
    <w:rsid w:val="00420002"/>
    <w:rsid w:val="007222AD"/>
    <w:rsid w:val="007C3C0A"/>
    <w:rsid w:val="00843DA4"/>
    <w:rsid w:val="009337D5"/>
    <w:rsid w:val="009D2E9E"/>
    <w:rsid w:val="00C348A5"/>
    <w:rsid w:val="00D73580"/>
    <w:rsid w:val="00E01410"/>
    <w:rsid w:val="00F349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DD5D9"/>
  <w15:chartTrackingRefBased/>
  <w15:docId w15:val="{26F0D752-D637-4FDE-B14C-E59D479B8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05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05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05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05C7"/>
  </w:style>
  <w:style w:type="paragraph" w:styleId="Footer">
    <w:name w:val="footer"/>
    <w:basedOn w:val="Normal"/>
    <w:link w:val="FooterChar"/>
    <w:uiPriority w:val="99"/>
    <w:unhideWhenUsed/>
    <w:rsid w:val="000305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05C7"/>
  </w:style>
  <w:style w:type="character" w:customStyle="1" w:styleId="Heading1Char">
    <w:name w:val="Heading 1 Char"/>
    <w:basedOn w:val="DefaultParagraphFont"/>
    <w:link w:val="Heading1"/>
    <w:uiPriority w:val="9"/>
    <w:rsid w:val="000305C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305C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305C7"/>
    <w:pPr>
      <w:outlineLvl w:val="9"/>
    </w:pPr>
  </w:style>
  <w:style w:type="paragraph" w:styleId="TOC1">
    <w:name w:val="toc 1"/>
    <w:basedOn w:val="Normal"/>
    <w:next w:val="Normal"/>
    <w:autoRedefine/>
    <w:uiPriority w:val="39"/>
    <w:unhideWhenUsed/>
    <w:rsid w:val="000305C7"/>
    <w:pPr>
      <w:spacing w:after="100"/>
    </w:pPr>
  </w:style>
  <w:style w:type="paragraph" w:styleId="TOC2">
    <w:name w:val="toc 2"/>
    <w:basedOn w:val="Normal"/>
    <w:next w:val="Normal"/>
    <w:autoRedefine/>
    <w:uiPriority w:val="39"/>
    <w:unhideWhenUsed/>
    <w:rsid w:val="000305C7"/>
    <w:pPr>
      <w:spacing w:after="100"/>
      <w:ind w:left="220"/>
    </w:pPr>
  </w:style>
  <w:style w:type="character" w:styleId="Hyperlink">
    <w:name w:val="Hyperlink"/>
    <w:basedOn w:val="DefaultParagraphFont"/>
    <w:uiPriority w:val="99"/>
    <w:unhideWhenUsed/>
    <w:rsid w:val="000305C7"/>
    <w:rPr>
      <w:color w:val="0563C1" w:themeColor="hyperlink"/>
      <w:u w:val="single"/>
    </w:rPr>
  </w:style>
  <w:style w:type="paragraph" w:styleId="NormalWeb">
    <w:name w:val="Normal (Web)"/>
    <w:basedOn w:val="Normal"/>
    <w:uiPriority w:val="99"/>
    <w:semiHidden/>
    <w:unhideWhenUsed/>
    <w:rsid w:val="00117CD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nchor-text">
    <w:name w:val="anchor-text"/>
    <w:basedOn w:val="DefaultParagraphFont"/>
    <w:rsid w:val="00117C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207-023-00698-8"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3390/ijerph17072235"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jenvman.2025.126321"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7059/2017-4-20" TargetMode="External"/><Relationship Id="rId4" Type="http://schemas.openxmlformats.org/officeDocument/2006/relationships/webSettings" Target="webSettings.xml"/><Relationship Id="rId9" Type="http://schemas.openxmlformats.org/officeDocument/2006/relationships/hyperlink" Target="https://dx.doi.org/10.2139/ssrn.381638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20CBDC-A8AC-46B2-975D-F09F32553B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11</Pages>
  <Words>2088</Words>
  <Characters>11904</Characters>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2025-12-09T16:18:00Z</dcterms:created>
  <dcterms:modified xsi:type="dcterms:W3CDTF">2025-12-09T19:05:00Z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82e0ca8a-ae69-407b-bcf9-51868255ea84</vt:lpwstr>
  </property>
</Properties>
</file>