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16211301"/>
        <w:docPartObj>
          <w:docPartGallery w:val="Cover Pages"/>
          <w:docPartUnique/>
        </w:docPartObj>
      </w:sdtPr>
      <w:sdtEndPr>
        <w:rPr>
          <w:rFonts w:ascii="Arial" w:eastAsiaTheme="minorHAnsi" w:hAnsi="Arial" w:cs="Arial"/>
          <w:color w:val="auto"/>
          <w:kern w:val="2"/>
          <w:sz w:val="24"/>
          <w:szCs w:val="24"/>
          <w:lang w:eastAsia="en-US"/>
          <w14:ligatures w14:val="standardContextual"/>
        </w:rPr>
      </w:sdtEndPr>
      <w:sdtContent>
        <w:p w14:paraId="05D7FAA3" w14:textId="3536274E" w:rsidR="007A0610" w:rsidRDefault="007A0610">
          <w:pPr>
            <w:pStyle w:val="NoSpacing"/>
            <w:spacing w:before="1540" w:after="240"/>
            <w:jc w:val="center"/>
            <w:rPr>
              <w:color w:val="4472C4" w:themeColor="accent1"/>
            </w:rPr>
          </w:pPr>
          <w:r>
            <w:rPr>
              <w:noProof/>
              <w:color w:val="4472C4" w:themeColor="accent1"/>
            </w:rPr>
            <w:drawing>
              <wp:inline distT="0" distB="0" distL="0" distR="0" wp14:anchorId="564F8EC5" wp14:editId="452504B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1B9258C56844ED9943F13B7B57EC51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9B6E01C" w14:textId="07BD5DFA" w:rsidR="007A0610" w:rsidRDefault="007A06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Shail Preet kaur</w:t>
              </w:r>
            </w:p>
          </w:sdtContent>
        </w:sdt>
        <w:sdt>
          <w:sdtPr>
            <w:rPr>
              <w:color w:val="4472C4" w:themeColor="accent1"/>
              <w:sz w:val="28"/>
              <w:szCs w:val="28"/>
            </w:rPr>
            <w:alias w:val="Subtitle"/>
            <w:tag w:val=""/>
            <w:id w:val="328029620"/>
            <w:placeholder>
              <w:docPart w:val="65267D355F794D749685709F1DEF7777"/>
            </w:placeholder>
            <w:dataBinding w:prefixMappings="xmlns:ns0='http://purl.org/dc/elements/1.1/' xmlns:ns1='http://schemas.openxmlformats.org/package/2006/metadata/core-properties' " w:xpath="/ns1:coreProperties[1]/ns0:subject[1]" w:storeItemID="{6C3C8BC8-F283-45AE-878A-BAB7291924A1}"/>
            <w:text/>
          </w:sdtPr>
          <w:sdtContent>
            <w:p w14:paraId="07C0620D" w14:textId="608A2B87" w:rsidR="007A0610" w:rsidRDefault="007A0610">
              <w:pPr>
                <w:pStyle w:val="NoSpacing"/>
                <w:jc w:val="center"/>
                <w:rPr>
                  <w:color w:val="4472C4" w:themeColor="accent1"/>
                  <w:sz w:val="28"/>
                  <w:szCs w:val="28"/>
                </w:rPr>
              </w:pPr>
              <w:r w:rsidRPr="007A0610">
                <w:rPr>
                  <w:color w:val="4472C4" w:themeColor="accent1"/>
                  <w:sz w:val="28"/>
                  <w:szCs w:val="28"/>
                </w:rPr>
                <w:t>2225484</w:t>
              </w:r>
            </w:p>
          </w:sdtContent>
        </w:sdt>
        <w:p w14:paraId="7A7E31F5" w14:textId="77777777" w:rsidR="007A0610" w:rsidRDefault="007A061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831CE12" wp14:editId="69BB653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A471D98" w14:textId="77777777" w:rsidR="007A0610" w:rsidRDefault="007A0610">
                                    <w:pPr>
                                      <w:pStyle w:val="NoSpacing"/>
                                      <w:spacing w:after="40"/>
                                      <w:jc w:val="center"/>
                                      <w:rPr>
                                        <w:caps/>
                                        <w:color w:val="4472C4" w:themeColor="accent1"/>
                                        <w:sz w:val="28"/>
                                        <w:szCs w:val="28"/>
                                      </w:rPr>
                                    </w:pPr>
                                    <w:r>
                                      <w:rPr>
                                        <w:caps/>
                                        <w:color w:val="4472C4" w:themeColor="accent1"/>
                                        <w:sz w:val="28"/>
                                        <w:szCs w:val="28"/>
                                      </w:rPr>
                                      <w:t>[Date]</w:t>
                                    </w:r>
                                  </w:p>
                                </w:sdtContent>
                              </w:sdt>
                              <w:p w14:paraId="45474375" w14:textId="77777777" w:rsidR="007A0610" w:rsidRDefault="007A061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9F3C747" w14:textId="77777777" w:rsidR="007A0610" w:rsidRDefault="007A061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831CE1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A471D98" w14:textId="77777777" w:rsidR="007A0610" w:rsidRDefault="007A0610">
                              <w:pPr>
                                <w:pStyle w:val="NoSpacing"/>
                                <w:spacing w:after="40"/>
                                <w:jc w:val="center"/>
                                <w:rPr>
                                  <w:caps/>
                                  <w:color w:val="4472C4" w:themeColor="accent1"/>
                                  <w:sz w:val="28"/>
                                  <w:szCs w:val="28"/>
                                </w:rPr>
                              </w:pPr>
                              <w:r>
                                <w:rPr>
                                  <w:caps/>
                                  <w:color w:val="4472C4" w:themeColor="accent1"/>
                                  <w:sz w:val="28"/>
                                  <w:szCs w:val="28"/>
                                </w:rPr>
                                <w:t>[Date]</w:t>
                              </w:r>
                            </w:p>
                          </w:sdtContent>
                        </w:sdt>
                        <w:p w14:paraId="45474375" w14:textId="77777777" w:rsidR="007A0610" w:rsidRDefault="007A061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59F3C747" w14:textId="77777777" w:rsidR="007A0610" w:rsidRDefault="007A061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55272FFF" wp14:editId="5B691FE1">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4B0287" w14:textId="007C1F59" w:rsidR="007A0610" w:rsidRDefault="007A0610">
          <w:pPr>
            <w:rPr>
              <w:rFonts w:ascii="Arial" w:hAnsi="Arial" w:cs="Arial"/>
              <w:sz w:val="24"/>
              <w:szCs w:val="24"/>
            </w:rPr>
          </w:pPr>
          <w:r>
            <w:rPr>
              <w:rFonts w:ascii="Arial" w:hAnsi="Arial" w:cs="Arial"/>
              <w:sz w:val="24"/>
              <w:szCs w:val="24"/>
            </w:rPr>
            <w:br w:type="page"/>
          </w:r>
        </w:p>
      </w:sdtContent>
    </w:sdt>
    <w:p w14:paraId="125B0121" w14:textId="77777777" w:rsidR="007A0610" w:rsidRDefault="007A0610" w:rsidP="009E1427">
      <w:pPr>
        <w:spacing w:line="480" w:lineRule="auto"/>
        <w:rPr>
          <w:rFonts w:ascii="Arial" w:hAnsi="Arial" w:cs="Arial"/>
          <w:sz w:val="24"/>
          <w:szCs w:val="24"/>
        </w:rPr>
      </w:pPr>
    </w:p>
    <w:p w14:paraId="79C8C799" w14:textId="0F2F3D30"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As the Chief Human Resources Officer of our organization, I would like to discuss the two priority areas of employee retention and training and development in relation to our HR function's focus towards managing and developing talent.</w:t>
      </w:r>
    </w:p>
    <w:p w14:paraId="1D547B99" w14:textId="7052E8EC"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Firstly, employee retention is crucial for the success of our organization. We have implemented employee recognition programs such as "Catch Me at My Best" and "Bright Blue Futures" to acknowledge and support the career development of our hourly team members. We have also introduced the "CEO Light &amp; Warmth Awards" to recognize team members who deliver exceptional customer service and embody our company's values. These initiatives have contributed to a reduction in our employee turnover rate, but there is still room for improvement.</w:t>
      </w:r>
    </w:p>
    <w:p w14:paraId="6B9FC5E7" w14:textId="37BE9527"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We need to continue to improve our diversity and inclusion efforts to ensure all employees feel valued and supported. We also need to explore options to improve work-life balance by offering flexible scheduling or telecommuting options. We should also consider providing more employee benefits and perks that align with our employees' needs and values.</w:t>
      </w:r>
    </w:p>
    <w:p w14:paraId="6B782DB2" w14:textId="77777777"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Secondly, training and development play a critical role in improving employee performance and job satisfaction. Our organization has implemented the "Hilton Worldwide University" training program to provide employees with the skills and knowledge necessary to perform their jobs effectively. We have also offered leadership development programs such as the "Elevate" program to help employees progress in their careers within the organization.</w:t>
      </w:r>
    </w:p>
    <w:p w14:paraId="7C7DEC63" w14:textId="77777777" w:rsidR="009E1427" w:rsidRPr="009E1427" w:rsidRDefault="009E1427" w:rsidP="009E1427">
      <w:pPr>
        <w:spacing w:line="480" w:lineRule="auto"/>
        <w:rPr>
          <w:rFonts w:ascii="Arial" w:hAnsi="Arial" w:cs="Arial"/>
          <w:sz w:val="24"/>
          <w:szCs w:val="24"/>
        </w:rPr>
      </w:pPr>
    </w:p>
    <w:p w14:paraId="04218DC3" w14:textId="5B7D3EAC"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To further improve our training and development strategies, we should explore options for providing more personalized training to address individual employee needs and goals. We should also offer more opportunities for cross-training and development to improve employee flexibility and adaptability. Additionally, we need to explore options for using technology in training, such as e-learning modules and mobile-based learning apps.</w:t>
      </w:r>
    </w:p>
    <w:p w14:paraId="6756B6E8" w14:textId="6EDA35C2"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Building a sustainable workforce with a focus on the use of technology for competitive advantage requires a new set of practices and competencies. In particular, investing in appropriate technologies such as AI and automation can have a significant impact on HR outcomes. Here are some recommendations:</w:t>
      </w:r>
    </w:p>
    <w:p w14:paraId="03BF83D4" w14:textId="444D352F"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 xml:space="preserve">Data Analysis: With the increasing use of technology, HR professionals must possess a solid understanding of data analytics to identify and track trends related to employee performance, job satisfaction, and retention rates. By using AI and automation to </w:t>
      </w:r>
      <w:proofErr w:type="spellStart"/>
      <w:r w:rsidRPr="009E1427">
        <w:rPr>
          <w:rFonts w:ascii="Arial" w:hAnsi="Arial" w:cs="Arial"/>
          <w:sz w:val="24"/>
          <w:szCs w:val="24"/>
        </w:rPr>
        <w:t>analyze</w:t>
      </w:r>
      <w:proofErr w:type="spellEnd"/>
      <w:r w:rsidRPr="009E1427">
        <w:rPr>
          <w:rFonts w:ascii="Arial" w:hAnsi="Arial" w:cs="Arial"/>
          <w:sz w:val="24"/>
          <w:szCs w:val="24"/>
        </w:rPr>
        <w:t xml:space="preserve"> large amounts of data, organizations can make informed decisions about talent management and improve employee engagement.</w:t>
      </w:r>
    </w:p>
    <w:p w14:paraId="23AE0328" w14:textId="60FE2084"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Chatbots: Using AI-powered chatbots can help organizations to handle HR queries and requests in a more efficient and timely manner. This can improve employee satisfaction by providing quicker responses to their needs and reducing the workload of HR professionals.</w:t>
      </w:r>
    </w:p>
    <w:p w14:paraId="74E96C0B" w14:textId="10325CFF"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 xml:space="preserve">Virtual Onboarding: Using automation tools to create a virtual onboarding process can help organizations to streamline the process and reduce the time it takes to get new </w:t>
      </w:r>
      <w:r w:rsidRPr="009E1427">
        <w:rPr>
          <w:rFonts w:ascii="Arial" w:hAnsi="Arial" w:cs="Arial"/>
          <w:sz w:val="24"/>
          <w:szCs w:val="24"/>
        </w:rPr>
        <w:lastRenderedPageBreak/>
        <w:t>employees up to speed. This can improve employee retention rates by ensuring a smoother transition into their new role.</w:t>
      </w:r>
    </w:p>
    <w:p w14:paraId="501DCF7F" w14:textId="77264B78"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Employee Self-Service: Implementing employee self-service portals can give employees greater autonomy in managing their HR needs, such as requesting time off or updating personal information. This can improve employee satisfaction and reduce the workload of HR professionals.</w:t>
      </w:r>
    </w:p>
    <w:p w14:paraId="7E82DBBF" w14:textId="132A3A93"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Performance Management: Using AI and automation tools to assist with performance management can help organizations to provide more timely and accurate feedback to employees. This can improve employee performance and satisfaction, as well as provide more accurate data for talent management decisions.</w:t>
      </w:r>
    </w:p>
    <w:p w14:paraId="7D353B06" w14:textId="77777777"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 xml:space="preserve">Data Analysis: Implementing data analytics tools will enable us to track and </w:t>
      </w:r>
      <w:proofErr w:type="spellStart"/>
      <w:r w:rsidRPr="009E1427">
        <w:rPr>
          <w:rFonts w:ascii="Arial" w:hAnsi="Arial" w:cs="Arial"/>
          <w:sz w:val="24"/>
          <w:szCs w:val="24"/>
        </w:rPr>
        <w:t>analyze</w:t>
      </w:r>
      <w:proofErr w:type="spellEnd"/>
      <w:r w:rsidRPr="009E1427">
        <w:rPr>
          <w:rFonts w:ascii="Arial" w:hAnsi="Arial" w:cs="Arial"/>
          <w:sz w:val="24"/>
          <w:szCs w:val="24"/>
        </w:rPr>
        <w:t xml:space="preserve"> key HR metrics, such as employee engagement, satisfaction, and turnover rates. This will help us to identify areas for improvement and make informed decisions about talent management. However, it is important to ensure that the use of data analytics is ethical and complies with privacy regulations. A timeline for implementing this technology could be within the next 6-12 months. Examples of technologies could include software such as Tableau or Power BI. Industry best practices include using data analytics to identify key trends and patterns in employee </w:t>
      </w:r>
      <w:proofErr w:type="spellStart"/>
      <w:r w:rsidRPr="009E1427">
        <w:rPr>
          <w:rFonts w:ascii="Arial" w:hAnsi="Arial" w:cs="Arial"/>
          <w:sz w:val="24"/>
          <w:szCs w:val="24"/>
        </w:rPr>
        <w:t>behavior</w:t>
      </w:r>
      <w:proofErr w:type="spellEnd"/>
      <w:r w:rsidRPr="009E1427">
        <w:rPr>
          <w:rFonts w:ascii="Arial" w:hAnsi="Arial" w:cs="Arial"/>
          <w:sz w:val="24"/>
          <w:szCs w:val="24"/>
        </w:rPr>
        <w:t>, as well as benchmarking against industry standards. The ROI/costs will depend on the specific technology and implementation strategy, but the benefits can include increased productivity, reduced turnover, and improved talent management decisions.</w:t>
      </w:r>
    </w:p>
    <w:p w14:paraId="7E265321" w14:textId="77777777" w:rsidR="009E1427" w:rsidRPr="009E1427" w:rsidRDefault="009E1427" w:rsidP="009E1427">
      <w:pPr>
        <w:spacing w:line="480" w:lineRule="auto"/>
        <w:rPr>
          <w:rFonts w:ascii="Arial" w:hAnsi="Arial" w:cs="Arial"/>
          <w:sz w:val="24"/>
          <w:szCs w:val="24"/>
        </w:rPr>
      </w:pPr>
    </w:p>
    <w:p w14:paraId="60D7680B" w14:textId="5615D62B"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lastRenderedPageBreak/>
        <w:t xml:space="preserve">Chatbots: Implementing AI-powered chatbots can improve HR efficiency by handling routine queries and requests. However, ethical considerations must be taken into account to ensure that employees are not replaced by technology, and that the chatbots are programmed to respond in an appropriate and respectful manner. A timeline for implementing this technology could be within the next 3-6 months. Examples of technologies could include chatbot software such as </w:t>
      </w:r>
      <w:proofErr w:type="spellStart"/>
      <w:r w:rsidRPr="009E1427">
        <w:rPr>
          <w:rFonts w:ascii="Arial" w:hAnsi="Arial" w:cs="Arial"/>
          <w:sz w:val="24"/>
          <w:szCs w:val="24"/>
        </w:rPr>
        <w:t>Talla</w:t>
      </w:r>
      <w:proofErr w:type="spellEnd"/>
      <w:r w:rsidRPr="009E1427">
        <w:rPr>
          <w:rFonts w:ascii="Arial" w:hAnsi="Arial" w:cs="Arial"/>
          <w:sz w:val="24"/>
          <w:szCs w:val="24"/>
        </w:rPr>
        <w:t xml:space="preserve"> or Ada. Industry best practices include ensuring that chatbots are user-friendly and accessible to all employees. The ROI/costs can include reduced HR workload and increased employee satisfaction.</w:t>
      </w:r>
    </w:p>
    <w:p w14:paraId="41F3EEBB" w14:textId="1EC61560"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 xml:space="preserve">Virtual Onboarding: Automating the onboarding process can improve efficiency and reduce the time it takes to get new employees up to speed. However, it is important to ensure that the process is personalized and interactive to provide a positive experience for new hires. A timeline for implementing this technology could be within the next 3-6 months. Examples of technologies could include onboarding software such as </w:t>
      </w:r>
      <w:proofErr w:type="spellStart"/>
      <w:r w:rsidRPr="009E1427">
        <w:rPr>
          <w:rFonts w:ascii="Arial" w:hAnsi="Arial" w:cs="Arial"/>
          <w:sz w:val="24"/>
          <w:szCs w:val="24"/>
        </w:rPr>
        <w:t>Clickboarding</w:t>
      </w:r>
      <w:proofErr w:type="spellEnd"/>
      <w:r w:rsidRPr="009E1427">
        <w:rPr>
          <w:rFonts w:ascii="Arial" w:hAnsi="Arial" w:cs="Arial"/>
          <w:sz w:val="24"/>
          <w:szCs w:val="24"/>
        </w:rPr>
        <w:t xml:space="preserve"> or Sapling. Industry best practices include incorporating videos, quizzes, and interactive elements to engage new hires. The ROI/costs can include reduced onboarding time and increased retention rates.</w:t>
      </w:r>
    </w:p>
    <w:p w14:paraId="79739474" w14:textId="302ED0FA" w:rsidR="009E1427" w:rsidRPr="009E1427" w:rsidRDefault="009E1427" w:rsidP="009E1427">
      <w:pPr>
        <w:spacing w:line="480" w:lineRule="auto"/>
        <w:rPr>
          <w:rFonts w:ascii="Arial" w:hAnsi="Arial" w:cs="Arial"/>
          <w:sz w:val="24"/>
          <w:szCs w:val="24"/>
        </w:rPr>
      </w:pPr>
      <w:r w:rsidRPr="009E1427">
        <w:rPr>
          <w:rFonts w:ascii="Arial" w:hAnsi="Arial" w:cs="Arial"/>
          <w:sz w:val="24"/>
          <w:szCs w:val="24"/>
        </w:rPr>
        <w:t xml:space="preserve">Employee Self-Service: Implementing employee self-service portals can empower employees to manage their own HR needs and reduce HR workload. However, ethical considerations must be taken into account to ensure that employees have access to the information they need and that the portals are user-friendly. A timeline for implementing this technology could be within the next 6-12 months. Examples of technologies could include HRIS software such as Workday or ADP. Industry best practices include </w:t>
      </w:r>
      <w:r w:rsidRPr="009E1427">
        <w:rPr>
          <w:rFonts w:ascii="Arial" w:hAnsi="Arial" w:cs="Arial"/>
          <w:sz w:val="24"/>
          <w:szCs w:val="24"/>
        </w:rPr>
        <w:lastRenderedPageBreak/>
        <w:t>ensuring that self-service portals are accessible to all employees and providing training to ensure that employees can use them effectively. The ROI/costs can include reduced HR workload and increased employee satisfaction.</w:t>
      </w:r>
    </w:p>
    <w:p w14:paraId="45C4C6E4" w14:textId="62132BD0" w:rsidR="00CF7D7D" w:rsidRPr="009E1427" w:rsidRDefault="009E1427" w:rsidP="009E1427">
      <w:pPr>
        <w:spacing w:line="480" w:lineRule="auto"/>
        <w:rPr>
          <w:rFonts w:ascii="Arial" w:hAnsi="Arial" w:cs="Arial"/>
          <w:sz w:val="24"/>
          <w:szCs w:val="24"/>
        </w:rPr>
      </w:pPr>
      <w:r w:rsidRPr="009E1427">
        <w:rPr>
          <w:rFonts w:ascii="Arial" w:hAnsi="Arial" w:cs="Arial"/>
          <w:sz w:val="24"/>
          <w:szCs w:val="24"/>
        </w:rPr>
        <w:t xml:space="preserve">Performance Management: Implementing AI and automation tools to assist with performance management can improve the accuracy and timeliness of feedback. However, ethical considerations must be taken into account to ensure that the tools do not replace human judgement and that they are programmed to avoid bias. A timeline for implementing this technology could be within the next 6-12 months. Examples of technologies could include performance management software such as 15Five or </w:t>
      </w:r>
      <w:proofErr w:type="spellStart"/>
      <w:r w:rsidRPr="009E1427">
        <w:rPr>
          <w:rFonts w:ascii="Arial" w:hAnsi="Arial" w:cs="Arial"/>
          <w:sz w:val="24"/>
          <w:szCs w:val="24"/>
        </w:rPr>
        <w:t>Reflektive</w:t>
      </w:r>
      <w:proofErr w:type="spellEnd"/>
      <w:r w:rsidRPr="009E1427">
        <w:rPr>
          <w:rFonts w:ascii="Arial" w:hAnsi="Arial" w:cs="Arial"/>
          <w:sz w:val="24"/>
          <w:szCs w:val="24"/>
        </w:rPr>
        <w:t>. Industry best practices include using a combination of technology and human judgement to provide feedback, as well as providing training to ensure that managers use the technology effectively. The ROI/costs can include improved employee performance and increased retention rates.</w:t>
      </w:r>
    </w:p>
    <w:sectPr w:rsidR="00CF7D7D" w:rsidRPr="009E1427" w:rsidSect="007A061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BF6"/>
    <w:rsid w:val="000E3BF6"/>
    <w:rsid w:val="001517D7"/>
    <w:rsid w:val="00271956"/>
    <w:rsid w:val="00354CA0"/>
    <w:rsid w:val="00391E20"/>
    <w:rsid w:val="007408F3"/>
    <w:rsid w:val="0078698A"/>
    <w:rsid w:val="007A0610"/>
    <w:rsid w:val="009E1427"/>
    <w:rsid w:val="00F175EA"/>
    <w:rsid w:val="00F868A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25D46"/>
  <w15:chartTrackingRefBased/>
  <w15:docId w15:val="{F463F8ED-1BD2-46F7-91FB-13F9FB5B1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061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A0610"/>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1B9258C56844ED9943F13B7B57EC519"/>
        <w:category>
          <w:name w:val="General"/>
          <w:gallery w:val="placeholder"/>
        </w:category>
        <w:types>
          <w:type w:val="bbPlcHdr"/>
        </w:types>
        <w:behaviors>
          <w:behavior w:val="content"/>
        </w:behaviors>
        <w:guid w:val="{88B0A781-E413-4404-AAD2-2B14E86619E5}"/>
      </w:docPartPr>
      <w:docPartBody>
        <w:p w:rsidR="00000000" w:rsidRDefault="00B40635" w:rsidP="00B40635">
          <w:pPr>
            <w:pStyle w:val="61B9258C56844ED9943F13B7B57EC519"/>
          </w:pPr>
          <w:r>
            <w:rPr>
              <w:rFonts w:asciiTheme="majorHAnsi" w:eastAsiaTheme="majorEastAsia" w:hAnsiTheme="majorHAnsi" w:cstheme="majorBidi"/>
              <w:caps/>
              <w:color w:val="4472C4" w:themeColor="accent1"/>
              <w:sz w:val="80"/>
              <w:szCs w:val="80"/>
            </w:rPr>
            <w:t>[Document title]</w:t>
          </w:r>
        </w:p>
      </w:docPartBody>
    </w:docPart>
    <w:docPart>
      <w:docPartPr>
        <w:name w:val="65267D355F794D749685709F1DEF7777"/>
        <w:category>
          <w:name w:val="General"/>
          <w:gallery w:val="placeholder"/>
        </w:category>
        <w:types>
          <w:type w:val="bbPlcHdr"/>
        </w:types>
        <w:behaviors>
          <w:behavior w:val="content"/>
        </w:behaviors>
        <w:guid w:val="{C78EDAE3-22CA-4F62-A9CB-420A999ECC9D}"/>
      </w:docPartPr>
      <w:docPartBody>
        <w:p w:rsidR="00000000" w:rsidRDefault="00B40635" w:rsidP="00B40635">
          <w:pPr>
            <w:pStyle w:val="65267D355F794D749685709F1DEF777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635"/>
    <w:rsid w:val="00352B82"/>
    <w:rsid w:val="00B40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B9258C56844ED9943F13B7B57EC519">
    <w:name w:val="61B9258C56844ED9943F13B7B57EC519"/>
    <w:rsid w:val="00B40635"/>
  </w:style>
  <w:style w:type="paragraph" w:customStyle="1" w:styleId="65267D355F794D749685709F1DEF7777">
    <w:name w:val="65267D355F794D749685709F1DEF7777"/>
    <w:rsid w:val="00B406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1128</Words>
  <Characters>6434</Characters>
  <Application>Microsoft Office Word</Application>
  <DocSecurity>0</DocSecurity>
  <Lines>53</Lines>
  <Paragraphs>15</Paragraphs>
  <ScaleCrop>false</ScaleCrop>
  <Company/>
  <LinksUpToDate>false</LinksUpToDate>
  <CharactersWithSpaces>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Shail Preet kaur</dc:title>
  <dc:subject>2225484</dc:subject>
  <dc:creator>User</dc:creator>
  <cp:keywords/>
  <dc:description/>
  <cp:lastModifiedBy>User</cp:lastModifiedBy>
  <cp:revision>5</cp:revision>
  <dcterms:created xsi:type="dcterms:W3CDTF">2023-04-22T03:28:00Z</dcterms:created>
  <dcterms:modified xsi:type="dcterms:W3CDTF">2023-04-23T10:58:00Z</dcterms:modified>
</cp:coreProperties>
</file>