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01477" w14:textId="77777777" w:rsidR="003B42CF" w:rsidRDefault="003B42CF" w:rsidP="004550FF">
      <w:pPr>
        <w:spacing w:line="480" w:lineRule="auto"/>
        <w:jc w:val="center"/>
        <w:rPr>
          <w:rFonts w:ascii="Times New Roman" w:hAnsi="Times New Roman" w:cs="Times New Roman"/>
          <w:b/>
          <w:bCs/>
          <w:sz w:val="144"/>
          <w:szCs w:val="144"/>
        </w:rPr>
      </w:pPr>
    </w:p>
    <w:p w14:paraId="6D81E046" w14:textId="5567D2D5" w:rsidR="00DD7740" w:rsidRPr="003B42CF" w:rsidRDefault="00DD7740" w:rsidP="004550FF">
      <w:pPr>
        <w:spacing w:line="480" w:lineRule="auto"/>
        <w:jc w:val="center"/>
        <w:rPr>
          <w:rFonts w:ascii="Times New Roman" w:hAnsi="Times New Roman" w:cs="Times New Roman"/>
          <w:b/>
          <w:bCs/>
          <w:sz w:val="144"/>
          <w:szCs w:val="144"/>
          <w:lang w:val="it-IT"/>
        </w:rPr>
      </w:pPr>
      <w:r w:rsidRPr="003B42CF">
        <w:rPr>
          <w:rFonts w:ascii="Times New Roman" w:hAnsi="Times New Roman" w:cs="Times New Roman"/>
          <w:b/>
          <w:bCs/>
          <w:sz w:val="144"/>
          <w:szCs w:val="144"/>
          <w:lang w:val="it-IT"/>
        </w:rPr>
        <w:t>PORTFOLIO</w:t>
      </w:r>
    </w:p>
    <w:p w14:paraId="66B9F945" w14:textId="77777777" w:rsidR="003B42CF" w:rsidRPr="003B42CF" w:rsidRDefault="003B42CF" w:rsidP="003B42CF">
      <w:pPr>
        <w:spacing w:line="480" w:lineRule="auto"/>
        <w:rPr>
          <w:rFonts w:ascii="Times New Roman" w:hAnsi="Times New Roman" w:cs="Times New Roman"/>
          <w:b/>
          <w:bCs/>
          <w:sz w:val="32"/>
          <w:szCs w:val="32"/>
          <w:lang w:val="it-IT"/>
        </w:rPr>
      </w:pPr>
    </w:p>
    <w:p w14:paraId="35F74514" w14:textId="0E7B41B9" w:rsidR="003B42CF" w:rsidRPr="003B42CF" w:rsidRDefault="003B42CF" w:rsidP="003B42CF">
      <w:pPr>
        <w:spacing w:line="480" w:lineRule="auto"/>
        <w:rPr>
          <w:rFonts w:ascii="Times New Roman" w:hAnsi="Times New Roman" w:cs="Times New Roman"/>
          <w:b/>
          <w:bCs/>
          <w:sz w:val="32"/>
          <w:szCs w:val="32"/>
          <w:lang w:val="it-IT"/>
        </w:rPr>
      </w:pPr>
      <w:r w:rsidRPr="003B42CF">
        <w:rPr>
          <w:rFonts w:ascii="Times New Roman" w:hAnsi="Times New Roman" w:cs="Times New Roman"/>
          <w:b/>
          <w:bCs/>
          <w:sz w:val="32"/>
          <w:szCs w:val="32"/>
          <w:lang w:val="it-IT"/>
        </w:rPr>
        <w:t>Student name:</w:t>
      </w:r>
      <w:r w:rsidRPr="003B42CF">
        <w:rPr>
          <w:rFonts w:ascii="Times New Roman" w:hAnsi="Times New Roman" w:cs="Times New Roman"/>
          <w:b/>
          <w:bCs/>
          <w:sz w:val="32"/>
          <w:szCs w:val="32"/>
          <w:lang w:val="it-IT"/>
        </w:rPr>
        <w:t xml:space="preserve"> Elena Ramona Ahmed</w:t>
      </w:r>
      <w:r w:rsidRPr="003B42CF">
        <w:rPr>
          <w:rFonts w:ascii="Times New Roman" w:hAnsi="Times New Roman" w:cs="Times New Roman"/>
          <w:b/>
          <w:bCs/>
          <w:sz w:val="32"/>
          <w:szCs w:val="32"/>
          <w:lang w:val="it-IT"/>
        </w:rPr>
        <w:t xml:space="preserve">   </w:t>
      </w:r>
    </w:p>
    <w:p w14:paraId="31F0E18D" w14:textId="4586A321" w:rsidR="003B42CF" w:rsidRPr="003B42CF" w:rsidRDefault="003B42CF" w:rsidP="003B42CF">
      <w:pPr>
        <w:spacing w:line="480" w:lineRule="auto"/>
        <w:rPr>
          <w:rFonts w:ascii="Times New Roman" w:hAnsi="Times New Roman" w:cs="Times New Roman"/>
          <w:b/>
          <w:bCs/>
          <w:sz w:val="32"/>
          <w:szCs w:val="32"/>
        </w:rPr>
      </w:pPr>
      <w:r w:rsidRPr="003B42CF">
        <w:rPr>
          <w:rFonts w:ascii="Times New Roman" w:hAnsi="Times New Roman" w:cs="Times New Roman"/>
          <w:b/>
          <w:bCs/>
          <w:sz w:val="32"/>
          <w:szCs w:val="32"/>
        </w:rPr>
        <w:t>Programme:</w:t>
      </w:r>
      <w:r w:rsidRPr="003B42CF">
        <w:rPr>
          <w:rFonts w:ascii="Times New Roman" w:hAnsi="Times New Roman" w:cs="Times New Roman"/>
          <w:b/>
          <w:bCs/>
          <w:sz w:val="32"/>
          <w:szCs w:val="32"/>
        </w:rPr>
        <w:t xml:space="preserve"> </w:t>
      </w:r>
      <w:r w:rsidRPr="003B42CF">
        <w:rPr>
          <w:rFonts w:ascii="Times New Roman" w:hAnsi="Times New Roman" w:cs="Times New Roman"/>
          <w:b/>
          <w:bCs/>
          <w:sz w:val="32"/>
          <w:szCs w:val="32"/>
        </w:rPr>
        <w:t xml:space="preserve">BA Business and Management </w:t>
      </w:r>
    </w:p>
    <w:p w14:paraId="0109ACD4" w14:textId="6CAEFA11" w:rsidR="003B42CF" w:rsidRPr="003B42CF" w:rsidRDefault="003B42CF" w:rsidP="003B42CF">
      <w:pPr>
        <w:spacing w:line="480" w:lineRule="auto"/>
        <w:rPr>
          <w:rFonts w:ascii="Times New Roman" w:hAnsi="Times New Roman" w:cs="Times New Roman"/>
          <w:b/>
          <w:bCs/>
          <w:sz w:val="32"/>
          <w:szCs w:val="32"/>
        </w:rPr>
      </w:pPr>
      <w:r w:rsidRPr="003B42CF">
        <w:rPr>
          <w:rFonts w:ascii="Times New Roman" w:hAnsi="Times New Roman" w:cs="Times New Roman"/>
          <w:b/>
          <w:bCs/>
          <w:sz w:val="32"/>
          <w:szCs w:val="32"/>
        </w:rPr>
        <w:t>Module:</w:t>
      </w:r>
      <w:r w:rsidRPr="003B42CF">
        <w:rPr>
          <w:rFonts w:ascii="Times New Roman" w:hAnsi="Times New Roman" w:cs="Times New Roman"/>
          <w:b/>
          <w:bCs/>
          <w:sz w:val="32"/>
          <w:szCs w:val="32"/>
        </w:rPr>
        <w:t xml:space="preserve"> </w:t>
      </w:r>
      <w:r w:rsidRPr="003B42CF">
        <w:rPr>
          <w:rFonts w:ascii="Times New Roman" w:hAnsi="Times New Roman" w:cs="Times New Roman"/>
          <w:b/>
          <w:bCs/>
          <w:sz w:val="32"/>
          <w:szCs w:val="32"/>
        </w:rPr>
        <w:t>Learning and Collaboration for Global Citizenship</w:t>
      </w:r>
    </w:p>
    <w:p w14:paraId="41E2D7B7" w14:textId="0BD15E5E" w:rsidR="003B42CF" w:rsidRPr="003B42CF" w:rsidRDefault="003B42CF" w:rsidP="003B42CF">
      <w:pPr>
        <w:spacing w:line="480" w:lineRule="auto"/>
        <w:rPr>
          <w:rFonts w:ascii="Times New Roman" w:hAnsi="Times New Roman" w:cs="Times New Roman"/>
          <w:b/>
          <w:bCs/>
          <w:sz w:val="44"/>
          <w:szCs w:val="44"/>
        </w:rPr>
      </w:pPr>
      <w:r w:rsidRPr="003B42CF">
        <w:rPr>
          <w:rFonts w:ascii="Times New Roman" w:hAnsi="Times New Roman" w:cs="Times New Roman"/>
          <w:b/>
          <w:bCs/>
          <w:sz w:val="32"/>
          <w:szCs w:val="32"/>
        </w:rPr>
        <w:t>Module code:</w:t>
      </w:r>
      <w:r w:rsidRPr="003B42CF">
        <w:rPr>
          <w:rFonts w:ascii="Times New Roman" w:hAnsi="Times New Roman" w:cs="Times New Roman"/>
          <w:b/>
          <w:bCs/>
          <w:sz w:val="32"/>
          <w:szCs w:val="32"/>
        </w:rPr>
        <w:t xml:space="preserve"> </w:t>
      </w:r>
      <w:r w:rsidRPr="003B42CF">
        <w:rPr>
          <w:rFonts w:ascii="Times New Roman" w:hAnsi="Times New Roman" w:cs="Times New Roman"/>
          <w:b/>
          <w:bCs/>
          <w:sz w:val="32"/>
          <w:szCs w:val="32"/>
        </w:rPr>
        <w:t>BMSP4015</w:t>
      </w:r>
      <w:r w:rsidRPr="003B42CF">
        <w:rPr>
          <w:rFonts w:ascii="Times New Roman" w:hAnsi="Times New Roman" w:cs="Times New Roman"/>
          <w:b/>
          <w:bCs/>
          <w:sz w:val="44"/>
          <w:szCs w:val="44"/>
        </w:rPr>
        <w:tab/>
      </w:r>
    </w:p>
    <w:p w14:paraId="1FEA1C0A" w14:textId="7463FA83" w:rsidR="004550FF" w:rsidRPr="004550FF" w:rsidRDefault="00DD7740" w:rsidP="00DD7740">
      <w:pPr>
        <w:rPr>
          <w:rFonts w:ascii="Times New Roman" w:hAnsi="Times New Roman" w:cs="Times New Roman"/>
          <w:b/>
          <w:bCs/>
        </w:rPr>
      </w:pPr>
      <w:r>
        <w:rPr>
          <w:rFonts w:ascii="Times New Roman" w:hAnsi="Times New Roman" w:cs="Times New Roman"/>
          <w:b/>
          <w:bCs/>
        </w:rPr>
        <w:br w:type="page"/>
      </w:r>
      <w:r w:rsidR="004550FF" w:rsidRPr="004550FF">
        <w:rPr>
          <w:rFonts w:ascii="Times New Roman" w:hAnsi="Times New Roman" w:cs="Times New Roman"/>
          <w:b/>
          <w:bCs/>
        </w:rPr>
        <w:lastRenderedPageBreak/>
        <w:t>Introduction</w:t>
      </w:r>
    </w:p>
    <w:p w14:paraId="73427D01" w14:textId="77777777" w:rsidR="004550FF" w:rsidRPr="004550FF" w:rsidRDefault="004550FF" w:rsidP="004550FF">
      <w:pPr>
        <w:spacing w:line="480" w:lineRule="auto"/>
        <w:rPr>
          <w:rFonts w:ascii="Times New Roman" w:hAnsi="Times New Roman" w:cs="Times New Roman"/>
        </w:rPr>
      </w:pPr>
    </w:p>
    <w:p w14:paraId="58C2733E" w14:textId="0FE74E46"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My university performance is directly linked to how I organise information, process feedback, and work along with people while connecting knowledge </w:t>
      </w:r>
      <w:r w:rsidRPr="004550FF">
        <w:rPr>
          <w:rFonts w:ascii="Times New Roman" w:hAnsi="Times New Roman" w:cs="Times New Roman"/>
        </w:rPr>
        <w:t>learned to</w:t>
      </w:r>
      <w:r w:rsidRPr="004550FF">
        <w:rPr>
          <w:rFonts w:ascii="Times New Roman" w:hAnsi="Times New Roman" w:cs="Times New Roman"/>
        </w:rPr>
        <w:t xml:space="preserve"> future professions. I will create a Personal Learning Environment which includes not only websites but so-called study spots, activities connected to self-reflection, and professional networking.</w:t>
      </w:r>
    </w:p>
    <w:p w14:paraId="36CBF04F" w14:textId="3D8AF276"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3 objectives will be presented in the portfolio. Besides that, I will discuss the specific learning style I have and how I will use it to become </w:t>
      </w:r>
      <w:r w:rsidRPr="004550FF">
        <w:rPr>
          <w:rFonts w:ascii="Times New Roman" w:hAnsi="Times New Roman" w:cs="Times New Roman"/>
        </w:rPr>
        <w:t>members</w:t>
      </w:r>
      <w:r w:rsidRPr="004550FF">
        <w:rPr>
          <w:rFonts w:ascii="Times New Roman" w:hAnsi="Times New Roman" w:cs="Times New Roman"/>
        </w:rPr>
        <w:t xml:space="preserve"> of various professional communities.</w:t>
      </w:r>
    </w:p>
    <w:p w14:paraId="48CED7EC" w14:textId="77777777" w:rsidR="004550FF" w:rsidRPr="004550FF" w:rsidRDefault="004550FF" w:rsidP="004550FF">
      <w:pPr>
        <w:spacing w:line="480" w:lineRule="auto"/>
        <w:rPr>
          <w:rFonts w:ascii="Times New Roman" w:hAnsi="Times New Roman" w:cs="Times New Roman"/>
        </w:rPr>
      </w:pPr>
    </w:p>
    <w:p w14:paraId="68694001" w14:textId="77777777" w:rsidR="004550FF" w:rsidRDefault="004550FF" w:rsidP="004550FF">
      <w:pPr>
        <w:spacing w:line="480" w:lineRule="auto"/>
        <w:rPr>
          <w:rFonts w:ascii="Times New Roman" w:hAnsi="Times New Roman" w:cs="Times New Roman"/>
        </w:rPr>
      </w:pPr>
    </w:p>
    <w:p w14:paraId="51B2B75F" w14:textId="77777777" w:rsidR="004550FF" w:rsidRDefault="004550FF" w:rsidP="004550FF">
      <w:pPr>
        <w:spacing w:line="480" w:lineRule="auto"/>
        <w:rPr>
          <w:rFonts w:ascii="Times New Roman" w:hAnsi="Times New Roman" w:cs="Times New Roman"/>
        </w:rPr>
      </w:pPr>
    </w:p>
    <w:p w14:paraId="1B9BB919" w14:textId="77777777" w:rsidR="004550FF" w:rsidRDefault="004550FF" w:rsidP="004550FF">
      <w:pPr>
        <w:spacing w:line="480" w:lineRule="auto"/>
        <w:rPr>
          <w:rFonts w:ascii="Times New Roman" w:hAnsi="Times New Roman" w:cs="Times New Roman"/>
        </w:rPr>
      </w:pPr>
    </w:p>
    <w:p w14:paraId="0FE06818" w14:textId="77777777" w:rsidR="004550FF" w:rsidRDefault="004550FF" w:rsidP="004550FF">
      <w:pPr>
        <w:spacing w:line="480" w:lineRule="auto"/>
        <w:rPr>
          <w:rFonts w:ascii="Times New Roman" w:hAnsi="Times New Roman" w:cs="Times New Roman"/>
        </w:rPr>
      </w:pPr>
    </w:p>
    <w:p w14:paraId="1904DF89" w14:textId="77777777" w:rsidR="004550FF" w:rsidRDefault="004550FF" w:rsidP="004550FF">
      <w:pPr>
        <w:spacing w:line="480" w:lineRule="auto"/>
        <w:rPr>
          <w:rFonts w:ascii="Times New Roman" w:hAnsi="Times New Roman" w:cs="Times New Roman"/>
        </w:rPr>
      </w:pPr>
    </w:p>
    <w:p w14:paraId="0415E06A" w14:textId="77777777" w:rsidR="004550FF" w:rsidRDefault="004550FF" w:rsidP="004550FF">
      <w:pPr>
        <w:spacing w:line="480" w:lineRule="auto"/>
        <w:rPr>
          <w:rFonts w:ascii="Times New Roman" w:hAnsi="Times New Roman" w:cs="Times New Roman"/>
        </w:rPr>
      </w:pPr>
    </w:p>
    <w:p w14:paraId="2F87477A" w14:textId="77777777" w:rsidR="004550FF" w:rsidRDefault="004550FF" w:rsidP="004550FF">
      <w:pPr>
        <w:spacing w:line="480" w:lineRule="auto"/>
        <w:rPr>
          <w:rFonts w:ascii="Times New Roman" w:hAnsi="Times New Roman" w:cs="Times New Roman"/>
        </w:rPr>
      </w:pPr>
    </w:p>
    <w:p w14:paraId="3C94A0A3" w14:textId="77777777" w:rsidR="004550FF" w:rsidRDefault="004550FF" w:rsidP="004550FF">
      <w:pPr>
        <w:spacing w:line="480" w:lineRule="auto"/>
        <w:rPr>
          <w:rFonts w:ascii="Times New Roman" w:hAnsi="Times New Roman" w:cs="Times New Roman"/>
        </w:rPr>
      </w:pPr>
    </w:p>
    <w:p w14:paraId="2BF24A61" w14:textId="77777777" w:rsidR="004550FF" w:rsidRDefault="004550FF" w:rsidP="004550FF">
      <w:pPr>
        <w:spacing w:line="480" w:lineRule="auto"/>
        <w:rPr>
          <w:rFonts w:ascii="Times New Roman" w:hAnsi="Times New Roman" w:cs="Times New Roman"/>
        </w:rPr>
      </w:pPr>
    </w:p>
    <w:p w14:paraId="19E6C0B8" w14:textId="77777777" w:rsidR="004550FF" w:rsidRDefault="004550FF" w:rsidP="004550FF">
      <w:pPr>
        <w:spacing w:line="480" w:lineRule="auto"/>
        <w:rPr>
          <w:rFonts w:ascii="Times New Roman" w:hAnsi="Times New Roman" w:cs="Times New Roman"/>
        </w:rPr>
      </w:pPr>
    </w:p>
    <w:p w14:paraId="7AB5CC30" w14:textId="77777777" w:rsidR="003B42CF" w:rsidRDefault="003B42CF" w:rsidP="004550FF">
      <w:pPr>
        <w:spacing w:line="480" w:lineRule="auto"/>
        <w:rPr>
          <w:rFonts w:ascii="Times New Roman" w:hAnsi="Times New Roman" w:cs="Times New Roman"/>
        </w:rPr>
      </w:pPr>
    </w:p>
    <w:p w14:paraId="423E4EAD" w14:textId="091C3340" w:rsidR="004550FF" w:rsidRPr="004550FF" w:rsidRDefault="004550FF" w:rsidP="00DD7740">
      <w:pPr>
        <w:spacing w:line="480" w:lineRule="auto"/>
        <w:jc w:val="center"/>
        <w:rPr>
          <w:rFonts w:ascii="Times New Roman" w:hAnsi="Times New Roman" w:cs="Times New Roman"/>
          <w:b/>
          <w:bCs/>
        </w:rPr>
      </w:pPr>
      <w:r w:rsidRPr="004550FF">
        <w:rPr>
          <w:rFonts w:ascii="Times New Roman" w:hAnsi="Times New Roman" w:cs="Times New Roman"/>
          <w:b/>
          <w:bCs/>
        </w:rPr>
        <w:lastRenderedPageBreak/>
        <w:t>Objectives in Studying in University</w:t>
      </w:r>
    </w:p>
    <w:p w14:paraId="6B5D29CC" w14:textId="1C98ED1F" w:rsidR="004550FF" w:rsidRPr="004550FF" w:rsidRDefault="004550FF" w:rsidP="004550FF">
      <w:pPr>
        <w:pStyle w:val="ListParagraph"/>
        <w:numPr>
          <w:ilvl w:val="0"/>
          <w:numId w:val="1"/>
        </w:numPr>
        <w:spacing w:line="480" w:lineRule="auto"/>
        <w:rPr>
          <w:rFonts w:ascii="Times New Roman" w:hAnsi="Times New Roman" w:cs="Times New Roman"/>
          <w:b/>
          <w:bCs/>
        </w:rPr>
      </w:pPr>
      <w:r w:rsidRPr="004550FF">
        <w:rPr>
          <w:rFonts w:ascii="Times New Roman" w:hAnsi="Times New Roman" w:cs="Times New Roman"/>
          <w:b/>
          <w:bCs/>
        </w:rPr>
        <w:t>I</w:t>
      </w:r>
      <w:r w:rsidRPr="004550FF">
        <w:rPr>
          <w:rFonts w:ascii="Times New Roman" w:hAnsi="Times New Roman" w:cs="Times New Roman"/>
          <w:b/>
          <w:bCs/>
        </w:rPr>
        <w:t>mplement a versatile blended learning system</w:t>
      </w:r>
    </w:p>
    <w:p w14:paraId="19906601" w14:textId="532B8634"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The first objective is to develop the approach to studies that can be applied in various </w:t>
      </w:r>
      <w:r w:rsidRPr="004550FF">
        <w:rPr>
          <w:rFonts w:ascii="Times New Roman" w:hAnsi="Times New Roman" w:cs="Times New Roman"/>
        </w:rPr>
        <w:t>environments</w:t>
      </w:r>
      <w:r w:rsidRPr="004550FF">
        <w:rPr>
          <w:rFonts w:ascii="Times New Roman" w:hAnsi="Times New Roman" w:cs="Times New Roman"/>
        </w:rPr>
        <w:t>. For example, the university’s virtual learning environment together with an e-calendar and cloud storage will allow combining theory with practice. During the week I will outline the priorities, divide the amount of studying into parts and schedule the study hours according to the complexity of the materials.</w:t>
      </w:r>
    </w:p>
    <w:p w14:paraId="22200DB9" w14:textId="77777777"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According to Berezi (2025), virtual learning environments significantly improve accessibility and efficiency, giving the opportunity to receive information, communicate, and study beyond the class. Blended learning environments, which focus on students’ needs, stimulate the participation of students due to the combination of practical and theoretical learning (Capone, 2022). This is important for me as I need to be able to keep everything in order while switching between traditional and digital options.</w:t>
      </w:r>
    </w:p>
    <w:p w14:paraId="4CB17245" w14:textId="77777777" w:rsid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I will create </w:t>
      </w:r>
      <w:r w:rsidRPr="004550FF">
        <w:rPr>
          <w:rFonts w:ascii="Times New Roman" w:hAnsi="Times New Roman" w:cs="Times New Roman"/>
        </w:rPr>
        <w:t>a</w:t>
      </w:r>
      <w:r w:rsidRPr="004550FF">
        <w:rPr>
          <w:rFonts w:ascii="Times New Roman" w:hAnsi="Times New Roman" w:cs="Times New Roman"/>
        </w:rPr>
        <w:t xml:space="preserve"> separate folder on the computer for each module, containing slides, notes, assignment definitions, feedback, and drafts. The success of the approach will be determined by constant attendance, completion of assignments in time, and less time required for searching for the materials. I will evaluate the efficiency of the chosen approach at the end of the semester to understand whether the tools work at all.</w:t>
      </w:r>
    </w:p>
    <w:p w14:paraId="297DB05C" w14:textId="77777777" w:rsidR="004550FF" w:rsidRDefault="004550FF" w:rsidP="004550FF">
      <w:pPr>
        <w:spacing w:line="480" w:lineRule="auto"/>
        <w:rPr>
          <w:rFonts w:ascii="Times New Roman" w:hAnsi="Times New Roman" w:cs="Times New Roman"/>
        </w:rPr>
      </w:pPr>
    </w:p>
    <w:p w14:paraId="166A24F4" w14:textId="77777777" w:rsidR="004550FF" w:rsidRDefault="004550FF" w:rsidP="004550FF">
      <w:pPr>
        <w:spacing w:line="480" w:lineRule="auto"/>
        <w:rPr>
          <w:rFonts w:ascii="Times New Roman" w:hAnsi="Times New Roman" w:cs="Times New Roman"/>
        </w:rPr>
      </w:pPr>
    </w:p>
    <w:p w14:paraId="216BC0DF" w14:textId="77777777" w:rsidR="004550FF" w:rsidRDefault="004550FF" w:rsidP="004550FF">
      <w:pPr>
        <w:spacing w:line="480" w:lineRule="auto"/>
        <w:rPr>
          <w:rFonts w:ascii="Times New Roman" w:hAnsi="Times New Roman" w:cs="Times New Roman"/>
        </w:rPr>
      </w:pPr>
    </w:p>
    <w:p w14:paraId="23C65809" w14:textId="683B142F" w:rsidR="004550FF" w:rsidRPr="004550FF" w:rsidRDefault="004550FF" w:rsidP="004550FF">
      <w:pPr>
        <w:pStyle w:val="ListParagraph"/>
        <w:numPr>
          <w:ilvl w:val="0"/>
          <w:numId w:val="1"/>
        </w:numPr>
        <w:spacing w:line="480" w:lineRule="auto"/>
        <w:rPr>
          <w:rFonts w:ascii="Times New Roman" w:hAnsi="Times New Roman" w:cs="Times New Roman"/>
          <w:b/>
          <w:bCs/>
        </w:rPr>
      </w:pPr>
      <w:r w:rsidRPr="004550FF">
        <w:rPr>
          <w:rFonts w:ascii="Times New Roman" w:hAnsi="Times New Roman" w:cs="Times New Roman"/>
          <w:b/>
          <w:bCs/>
        </w:rPr>
        <w:lastRenderedPageBreak/>
        <w:t>Build Emotional Intelligence and Effective Collaboration Skills</w:t>
      </w:r>
    </w:p>
    <w:p w14:paraId="37FA68CB" w14:textId="724B0549"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Teamwork is about mistaking ego for confidence, and, therefore, my aim is to enhance my communication skills when working in a team. </w:t>
      </w:r>
      <w:r w:rsidR="00683B18" w:rsidRPr="004550FF">
        <w:rPr>
          <w:rFonts w:ascii="Times New Roman" w:hAnsi="Times New Roman" w:cs="Times New Roman"/>
        </w:rPr>
        <w:t>To</w:t>
      </w:r>
      <w:r w:rsidRPr="004550FF">
        <w:rPr>
          <w:rFonts w:ascii="Times New Roman" w:hAnsi="Times New Roman" w:cs="Times New Roman"/>
        </w:rPr>
        <w:t xml:space="preserve"> do that, I need to improve my ability to understand the influence of my tone, reactions, and listening habits on the success of collaboration. I will focus on active listening, asking questions for understanding, and giving feedback which is less centered on the individual and more on the task to be carried out. I will suggest discussing how tasks will be distributed, discussing ways of communication, and setting deadlines at the beginning of each group project.</w:t>
      </w:r>
    </w:p>
    <w:p w14:paraId="0B90683C" w14:textId="3C1641D0"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The process of communicating and interacting may influence the degree of trust, motivation, and knowledge acquisition during collaborative learning (Huang &amp; Lajoie, 2023). Moreover, organi</w:t>
      </w:r>
      <w:r w:rsidR="00683B18">
        <w:rPr>
          <w:rFonts w:ascii="Times New Roman" w:hAnsi="Times New Roman" w:cs="Times New Roman"/>
        </w:rPr>
        <w:t>s</w:t>
      </w:r>
      <w:r w:rsidRPr="004550FF">
        <w:rPr>
          <w:rFonts w:ascii="Times New Roman" w:hAnsi="Times New Roman" w:cs="Times New Roman"/>
        </w:rPr>
        <w:t xml:space="preserve">ed interactions with the teacher can enhance students’ engagement by providing more opportunities for asking questions, giving feedback, and participating in discussion (Xie et al., 2023). Moreover, it is important to develop such skills because </w:t>
      </w:r>
      <w:r w:rsidR="00683B18" w:rsidRPr="004550FF">
        <w:rPr>
          <w:rFonts w:ascii="Times New Roman" w:hAnsi="Times New Roman" w:cs="Times New Roman"/>
        </w:rPr>
        <w:t>students</w:t>
      </w:r>
      <w:r w:rsidRPr="004550FF">
        <w:rPr>
          <w:rFonts w:ascii="Times New Roman" w:hAnsi="Times New Roman" w:cs="Times New Roman"/>
        </w:rPr>
        <w:t xml:space="preserve"> work in teams with people who possess different experience and styles of interaction with others. At the end of every group project, I will reflect on the successes of my group, my response to challenges, and a range of areas for improvement. </w:t>
      </w:r>
    </w:p>
    <w:p w14:paraId="730C483D" w14:textId="1B0EDFAC" w:rsidR="004550FF" w:rsidRPr="00683B18" w:rsidRDefault="004550FF" w:rsidP="00683B18">
      <w:pPr>
        <w:pStyle w:val="ListParagraph"/>
        <w:numPr>
          <w:ilvl w:val="0"/>
          <w:numId w:val="1"/>
        </w:numPr>
        <w:spacing w:line="480" w:lineRule="auto"/>
        <w:rPr>
          <w:rFonts w:ascii="Times New Roman" w:hAnsi="Times New Roman" w:cs="Times New Roman"/>
          <w:b/>
          <w:bCs/>
        </w:rPr>
      </w:pPr>
      <w:r w:rsidRPr="00683B18">
        <w:rPr>
          <w:rFonts w:ascii="Times New Roman" w:hAnsi="Times New Roman" w:cs="Times New Roman"/>
          <w:b/>
          <w:bCs/>
        </w:rPr>
        <w:t xml:space="preserve">Improve Creative and Responsible Problem-Solving Skills </w:t>
      </w:r>
    </w:p>
    <w:p w14:paraId="014CAFB3" w14:textId="35A170DB" w:rsidR="004550FF" w:rsidRPr="004550FF" w:rsidRDefault="00683B18" w:rsidP="004550FF">
      <w:pPr>
        <w:spacing w:line="480" w:lineRule="auto"/>
        <w:rPr>
          <w:rFonts w:ascii="Times New Roman" w:hAnsi="Times New Roman" w:cs="Times New Roman"/>
        </w:rPr>
      </w:pPr>
      <w:r>
        <w:rPr>
          <w:rFonts w:ascii="Times New Roman" w:hAnsi="Times New Roman" w:cs="Times New Roman"/>
        </w:rPr>
        <w:t>M</w:t>
      </w:r>
      <w:r w:rsidR="004550FF" w:rsidRPr="004550FF">
        <w:rPr>
          <w:rFonts w:ascii="Times New Roman" w:hAnsi="Times New Roman" w:cs="Times New Roman"/>
        </w:rPr>
        <w:t xml:space="preserve">y next goal is to master the skills related to generating and assessing ideas meant to resolve business and sustainability problems. I will make use of different case studies, brainstorming sessions, mind maps, and comparison tables </w:t>
      </w:r>
      <w:r w:rsidRPr="004550FF">
        <w:rPr>
          <w:rFonts w:ascii="Times New Roman" w:hAnsi="Times New Roman" w:cs="Times New Roman"/>
        </w:rPr>
        <w:t>to</w:t>
      </w:r>
      <w:r w:rsidR="004550FF" w:rsidRPr="004550FF">
        <w:rPr>
          <w:rFonts w:ascii="Times New Roman" w:hAnsi="Times New Roman" w:cs="Times New Roman"/>
        </w:rPr>
        <w:t xml:space="preserve"> find alternatives. The suitability of each idea will be rated against the financial, social, and environmental criteria.</w:t>
      </w:r>
      <w:r>
        <w:rPr>
          <w:rFonts w:ascii="Times New Roman" w:hAnsi="Times New Roman" w:cs="Times New Roman"/>
        </w:rPr>
        <w:t xml:space="preserve"> </w:t>
      </w:r>
      <w:r w:rsidR="004550FF" w:rsidRPr="004550FF">
        <w:rPr>
          <w:rFonts w:ascii="Times New Roman" w:hAnsi="Times New Roman" w:cs="Times New Roman"/>
        </w:rPr>
        <w:t xml:space="preserve">Collaborative and constructivist </w:t>
      </w:r>
      <w:r w:rsidRPr="004550FF">
        <w:rPr>
          <w:rFonts w:ascii="Times New Roman" w:hAnsi="Times New Roman" w:cs="Times New Roman"/>
        </w:rPr>
        <w:t>environments</w:t>
      </w:r>
      <w:r w:rsidR="004550FF" w:rsidRPr="004550FF">
        <w:rPr>
          <w:rFonts w:ascii="Times New Roman" w:hAnsi="Times New Roman" w:cs="Times New Roman"/>
        </w:rPr>
        <w:t xml:space="preserve"> can foster creativity </w:t>
      </w:r>
      <w:r w:rsidRPr="004550FF">
        <w:rPr>
          <w:rFonts w:ascii="Times New Roman" w:hAnsi="Times New Roman" w:cs="Times New Roman"/>
        </w:rPr>
        <w:t>because of</w:t>
      </w:r>
      <w:r w:rsidR="004550FF" w:rsidRPr="004550FF">
        <w:rPr>
          <w:rFonts w:ascii="Times New Roman" w:hAnsi="Times New Roman" w:cs="Times New Roman"/>
        </w:rPr>
        <w:t xml:space="preserve"> collaborative work (Vijayakumar Bharathi &amp; </w:t>
      </w:r>
      <w:r w:rsidR="004550FF" w:rsidRPr="004550FF">
        <w:rPr>
          <w:rFonts w:ascii="Times New Roman" w:hAnsi="Times New Roman" w:cs="Times New Roman"/>
        </w:rPr>
        <w:lastRenderedPageBreak/>
        <w:t>Pande, 2025</w:t>
      </w:r>
      <w:r w:rsidRPr="004550FF">
        <w:rPr>
          <w:rFonts w:ascii="Times New Roman" w:hAnsi="Times New Roman" w:cs="Times New Roman"/>
        </w:rPr>
        <w:t>). Using</w:t>
      </w:r>
      <w:r w:rsidR="004550FF" w:rsidRPr="004550FF">
        <w:rPr>
          <w:rFonts w:ascii="Times New Roman" w:hAnsi="Times New Roman" w:cs="Times New Roman"/>
        </w:rPr>
        <w:t xml:space="preserve"> technology to work collaboratively, including even artificial intelligence, may </w:t>
      </w:r>
      <w:r w:rsidRPr="004550FF">
        <w:rPr>
          <w:rFonts w:ascii="Times New Roman" w:hAnsi="Times New Roman" w:cs="Times New Roman"/>
        </w:rPr>
        <w:t>aid</w:t>
      </w:r>
      <w:r w:rsidR="004550FF" w:rsidRPr="004550FF">
        <w:rPr>
          <w:rFonts w:ascii="Times New Roman" w:hAnsi="Times New Roman" w:cs="Times New Roman"/>
        </w:rPr>
        <w:t xml:space="preserve"> students in their choice of solutions (Kovari, 2025).</w:t>
      </w:r>
    </w:p>
    <w:p w14:paraId="07ABD3DA" w14:textId="77777777"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Every two weeks, I will conduct a task of searching for any problem to describe and assess alternative solutions for.</w:t>
      </w:r>
    </w:p>
    <w:p w14:paraId="65EB1840" w14:textId="77777777" w:rsidR="004550FF" w:rsidRPr="004550FF" w:rsidRDefault="004550FF" w:rsidP="004550FF">
      <w:pPr>
        <w:spacing w:line="480" w:lineRule="auto"/>
        <w:rPr>
          <w:rFonts w:ascii="Times New Roman" w:hAnsi="Times New Roman" w:cs="Times New Roman"/>
        </w:rPr>
      </w:pPr>
    </w:p>
    <w:p w14:paraId="1AB1CA52" w14:textId="77777777" w:rsidR="00683B18" w:rsidRDefault="00683B18" w:rsidP="004550FF">
      <w:pPr>
        <w:spacing w:line="480" w:lineRule="auto"/>
        <w:rPr>
          <w:rFonts w:ascii="Times New Roman" w:hAnsi="Times New Roman" w:cs="Times New Roman"/>
        </w:rPr>
      </w:pPr>
    </w:p>
    <w:p w14:paraId="16C8C17F" w14:textId="77777777" w:rsidR="00683B18" w:rsidRDefault="00683B18" w:rsidP="004550FF">
      <w:pPr>
        <w:spacing w:line="480" w:lineRule="auto"/>
        <w:rPr>
          <w:rFonts w:ascii="Times New Roman" w:hAnsi="Times New Roman" w:cs="Times New Roman"/>
        </w:rPr>
      </w:pPr>
    </w:p>
    <w:p w14:paraId="48F09E03" w14:textId="77777777" w:rsidR="00683B18" w:rsidRDefault="00683B18" w:rsidP="004550FF">
      <w:pPr>
        <w:spacing w:line="480" w:lineRule="auto"/>
        <w:rPr>
          <w:rFonts w:ascii="Times New Roman" w:hAnsi="Times New Roman" w:cs="Times New Roman"/>
        </w:rPr>
      </w:pPr>
    </w:p>
    <w:p w14:paraId="332CEE27" w14:textId="77777777" w:rsidR="00683B18" w:rsidRDefault="00683B18" w:rsidP="004550FF">
      <w:pPr>
        <w:spacing w:line="480" w:lineRule="auto"/>
        <w:rPr>
          <w:rFonts w:ascii="Times New Roman" w:hAnsi="Times New Roman" w:cs="Times New Roman"/>
        </w:rPr>
      </w:pPr>
    </w:p>
    <w:p w14:paraId="213B3DAE" w14:textId="77777777" w:rsidR="00683B18" w:rsidRDefault="00683B18" w:rsidP="004550FF">
      <w:pPr>
        <w:spacing w:line="480" w:lineRule="auto"/>
        <w:rPr>
          <w:rFonts w:ascii="Times New Roman" w:hAnsi="Times New Roman" w:cs="Times New Roman"/>
        </w:rPr>
      </w:pPr>
    </w:p>
    <w:p w14:paraId="120A2F25" w14:textId="77777777" w:rsidR="00683B18" w:rsidRDefault="00683B18" w:rsidP="004550FF">
      <w:pPr>
        <w:spacing w:line="480" w:lineRule="auto"/>
        <w:rPr>
          <w:rFonts w:ascii="Times New Roman" w:hAnsi="Times New Roman" w:cs="Times New Roman"/>
        </w:rPr>
      </w:pPr>
    </w:p>
    <w:p w14:paraId="669C6BB2" w14:textId="77777777" w:rsidR="00683B18" w:rsidRDefault="00683B18" w:rsidP="004550FF">
      <w:pPr>
        <w:spacing w:line="480" w:lineRule="auto"/>
        <w:rPr>
          <w:rFonts w:ascii="Times New Roman" w:hAnsi="Times New Roman" w:cs="Times New Roman"/>
        </w:rPr>
      </w:pPr>
    </w:p>
    <w:p w14:paraId="39737D69" w14:textId="77777777" w:rsidR="00683B18" w:rsidRDefault="00683B18" w:rsidP="004550FF">
      <w:pPr>
        <w:spacing w:line="480" w:lineRule="auto"/>
        <w:rPr>
          <w:rFonts w:ascii="Times New Roman" w:hAnsi="Times New Roman" w:cs="Times New Roman"/>
        </w:rPr>
      </w:pPr>
    </w:p>
    <w:p w14:paraId="56524814" w14:textId="77777777" w:rsidR="00683B18" w:rsidRDefault="00683B18" w:rsidP="004550FF">
      <w:pPr>
        <w:spacing w:line="480" w:lineRule="auto"/>
        <w:rPr>
          <w:rFonts w:ascii="Times New Roman" w:hAnsi="Times New Roman" w:cs="Times New Roman"/>
        </w:rPr>
      </w:pPr>
    </w:p>
    <w:p w14:paraId="084F7489" w14:textId="77777777" w:rsidR="00683B18" w:rsidRDefault="00683B18" w:rsidP="004550FF">
      <w:pPr>
        <w:spacing w:line="480" w:lineRule="auto"/>
        <w:rPr>
          <w:rFonts w:ascii="Times New Roman" w:hAnsi="Times New Roman" w:cs="Times New Roman"/>
        </w:rPr>
      </w:pPr>
    </w:p>
    <w:p w14:paraId="2035C275" w14:textId="77777777" w:rsidR="00683B18" w:rsidRDefault="00683B18" w:rsidP="004550FF">
      <w:pPr>
        <w:spacing w:line="480" w:lineRule="auto"/>
        <w:rPr>
          <w:rFonts w:ascii="Times New Roman" w:hAnsi="Times New Roman" w:cs="Times New Roman"/>
        </w:rPr>
      </w:pPr>
    </w:p>
    <w:p w14:paraId="2CC09471" w14:textId="77777777" w:rsidR="00683B18" w:rsidRDefault="00683B18" w:rsidP="004550FF">
      <w:pPr>
        <w:spacing w:line="480" w:lineRule="auto"/>
        <w:rPr>
          <w:rFonts w:ascii="Times New Roman" w:hAnsi="Times New Roman" w:cs="Times New Roman"/>
        </w:rPr>
      </w:pPr>
    </w:p>
    <w:p w14:paraId="18A54C7E" w14:textId="77777777" w:rsidR="00683B18" w:rsidRDefault="00683B18" w:rsidP="004550FF">
      <w:pPr>
        <w:spacing w:line="480" w:lineRule="auto"/>
        <w:rPr>
          <w:rFonts w:ascii="Times New Roman" w:hAnsi="Times New Roman" w:cs="Times New Roman"/>
        </w:rPr>
      </w:pPr>
    </w:p>
    <w:p w14:paraId="3D8F2A8B" w14:textId="77777777" w:rsidR="00683B18" w:rsidRDefault="00683B18" w:rsidP="004550FF">
      <w:pPr>
        <w:spacing w:line="480" w:lineRule="auto"/>
        <w:rPr>
          <w:rFonts w:ascii="Times New Roman" w:hAnsi="Times New Roman" w:cs="Times New Roman"/>
        </w:rPr>
      </w:pPr>
    </w:p>
    <w:p w14:paraId="070E4916" w14:textId="187437D8" w:rsidR="004550FF" w:rsidRPr="00D74A0C" w:rsidRDefault="004550FF" w:rsidP="00DD7740">
      <w:pPr>
        <w:spacing w:line="480" w:lineRule="auto"/>
        <w:jc w:val="center"/>
        <w:rPr>
          <w:rFonts w:ascii="Times New Roman" w:hAnsi="Times New Roman" w:cs="Times New Roman"/>
          <w:b/>
          <w:bCs/>
        </w:rPr>
      </w:pPr>
      <w:r w:rsidRPr="00D74A0C">
        <w:rPr>
          <w:rFonts w:ascii="Times New Roman" w:hAnsi="Times New Roman" w:cs="Times New Roman"/>
          <w:b/>
          <w:bCs/>
        </w:rPr>
        <w:lastRenderedPageBreak/>
        <w:t>Reflective Blogging</w:t>
      </w:r>
    </w:p>
    <w:p w14:paraId="0ED44FF5" w14:textId="2A297AE7" w:rsidR="004550FF" w:rsidRPr="00D74A0C" w:rsidRDefault="004550FF" w:rsidP="00DD7740">
      <w:pPr>
        <w:spacing w:line="480" w:lineRule="auto"/>
        <w:jc w:val="center"/>
        <w:rPr>
          <w:rFonts w:ascii="Times New Roman" w:hAnsi="Times New Roman" w:cs="Times New Roman"/>
          <w:b/>
          <w:bCs/>
        </w:rPr>
      </w:pPr>
      <w:r w:rsidRPr="00D74A0C">
        <w:rPr>
          <w:rFonts w:ascii="Times New Roman" w:hAnsi="Times New Roman" w:cs="Times New Roman"/>
          <w:b/>
          <w:bCs/>
        </w:rPr>
        <w:t xml:space="preserve">Blog Post </w:t>
      </w:r>
      <w:r w:rsidR="00D74A0C" w:rsidRPr="00D74A0C">
        <w:rPr>
          <w:rFonts w:ascii="Times New Roman" w:hAnsi="Times New Roman" w:cs="Times New Roman"/>
          <w:b/>
          <w:bCs/>
        </w:rPr>
        <w:t>1</w:t>
      </w:r>
      <w:r w:rsidRPr="00D74A0C">
        <w:rPr>
          <w:rFonts w:ascii="Times New Roman" w:hAnsi="Times New Roman" w:cs="Times New Roman"/>
          <w:b/>
          <w:bCs/>
        </w:rPr>
        <w:t>: My Revised Independent Learning Strategy</w:t>
      </w:r>
    </w:p>
    <w:p w14:paraId="17BFC177" w14:textId="150F9276"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My updated plan of independent learning comprises four steps: preparation, visual organi</w:t>
      </w:r>
      <w:r w:rsidR="00D74A0C">
        <w:rPr>
          <w:rFonts w:ascii="Times New Roman" w:hAnsi="Times New Roman" w:cs="Times New Roman"/>
        </w:rPr>
        <w:t>s</w:t>
      </w:r>
      <w:r w:rsidRPr="004550FF">
        <w:rPr>
          <w:rFonts w:ascii="Times New Roman" w:hAnsi="Times New Roman" w:cs="Times New Roman"/>
        </w:rPr>
        <w:t>ation, retrieval, and review. I will first preview the learning objectives and readings before the lesson and create a mind map, a flow chart, or a comparison table of the covered material after the lesson. I will then close my notes and test myself on the covered material. Finally, at the end of the week, I will review my mistakes and add the challenging ones to my next week’s study plan.</w:t>
      </w:r>
    </w:p>
    <w:p w14:paraId="1D4C3075" w14:textId="153351DC"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I will organi</w:t>
      </w:r>
      <w:r w:rsidR="00D74A0C">
        <w:rPr>
          <w:rFonts w:ascii="Times New Roman" w:hAnsi="Times New Roman" w:cs="Times New Roman"/>
        </w:rPr>
        <w:t>s</w:t>
      </w:r>
      <w:r w:rsidRPr="004550FF">
        <w:rPr>
          <w:rFonts w:ascii="Times New Roman" w:hAnsi="Times New Roman" w:cs="Times New Roman"/>
        </w:rPr>
        <w:t>e my calendar by putting in it all deadlines, small milestones, and study blocks. The study schedule will consist of dedicated study sessions with short breaks in between, while notifications will be disabled. This approach is beneficial because personalized learning thanks to the use of digital tools may increase student satisfaction and achievement in learning since these approaches meet their individual needs and aims (Contrino et al., 2024).</w:t>
      </w:r>
    </w:p>
    <w:p w14:paraId="2BF8F42E" w14:textId="4F735E3F"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I am planning to make use of the comments of my tutor, writing workshops, library help, and study sessions with my </w:t>
      </w:r>
      <w:r w:rsidR="00D74A0C" w:rsidRPr="004550FF">
        <w:rPr>
          <w:rFonts w:ascii="Times New Roman" w:hAnsi="Times New Roman" w:cs="Times New Roman"/>
        </w:rPr>
        <w:t>classmates. In</w:t>
      </w:r>
      <w:r w:rsidRPr="004550FF">
        <w:rPr>
          <w:rFonts w:ascii="Times New Roman" w:hAnsi="Times New Roman" w:cs="Times New Roman"/>
        </w:rPr>
        <w:t xml:space="preserve"> addressing issues, I will make every effort to prevent issues from reaching the point of urgency, while the solution tries to assess the performance every three weeks by keeping those steps that yield positive results and abandoning those that do not help.</w:t>
      </w:r>
    </w:p>
    <w:p w14:paraId="04450443" w14:textId="312C9F9F" w:rsidR="00D74A0C" w:rsidRPr="00D74A0C" w:rsidRDefault="00D74A0C" w:rsidP="00DD7740">
      <w:pPr>
        <w:spacing w:line="480" w:lineRule="auto"/>
        <w:jc w:val="center"/>
        <w:rPr>
          <w:rFonts w:ascii="Times New Roman" w:hAnsi="Times New Roman" w:cs="Times New Roman"/>
          <w:b/>
          <w:bCs/>
        </w:rPr>
      </w:pPr>
      <w:r w:rsidRPr="00D74A0C">
        <w:rPr>
          <w:rFonts w:ascii="Times New Roman" w:hAnsi="Times New Roman" w:cs="Times New Roman"/>
          <w:b/>
          <w:bCs/>
        </w:rPr>
        <w:t xml:space="preserve">Blog </w:t>
      </w:r>
      <w:r w:rsidRPr="00D74A0C">
        <w:rPr>
          <w:rFonts w:ascii="Times New Roman" w:hAnsi="Times New Roman" w:cs="Times New Roman"/>
          <w:b/>
          <w:bCs/>
        </w:rPr>
        <w:t>post 2</w:t>
      </w:r>
      <w:r w:rsidRPr="00D74A0C">
        <w:rPr>
          <w:rFonts w:ascii="Times New Roman" w:hAnsi="Times New Roman" w:cs="Times New Roman"/>
          <w:b/>
          <w:bCs/>
        </w:rPr>
        <w:t>: Defining Own Learning Style</w:t>
      </w:r>
    </w:p>
    <w:p w14:paraId="1AFD437B" w14:textId="255FE0A8" w:rsidR="00D74A0C" w:rsidRPr="00D74A0C" w:rsidRDefault="00D74A0C" w:rsidP="00D74A0C">
      <w:pPr>
        <w:spacing w:line="480" w:lineRule="auto"/>
        <w:rPr>
          <w:rFonts w:ascii="Times New Roman" w:hAnsi="Times New Roman" w:cs="Times New Roman"/>
        </w:rPr>
      </w:pPr>
      <w:r w:rsidRPr="00D74A0C">
        <w:rPr>
          <w:rFonts w:ascii="Times New Roman" w:hAnsi="Times New Roman" w:cs="Times New Roman"/>
        </w:rPr>
        <w:t>The VARK analysis revealed that I have a strong visual learning style. The results were anticipated as I generally find it easier to process complicated information when it is represented by images, charts and diagrams.</w:t>
      </w:r>
      <w:r>
        <w:rPr>
          <w:rFonts w:ascii="Times New Roman" w:hAnsi="Times New Roman" w:cs="Times New Roman"/>
        </w:rPr>
        <w:t xml:space="preserve"> </w:t>
      </w:r>
      <w:r w:rsidRPr="00D74A0C">
        <w:rPr>
          <w:rFonts w:ascii="Times New Roman" w:hAnsi="Times New Roman" w:cs="Times New Roman"/>
        </w:rPr>
        <w:t xml:space="preserve">Visual learning signifies the use of images, diagrams and visual formats (Mahadi et al., 2022), yet one must bear in mind that this aspect should not cause </w:t>
      </w:r>
      <w:r w:rsidRPr="00D74A0C">
        <w:rPr>
          <w:rFonts w:ascii="Times New Roman" w:hAnsi="Times New Roman" w:cs="Times New Roman"/>
        </w:rPr>
        <w:lastRenderedPageBreak/>
        <w:t xml:space="preserve">limitation. </w:t>
      </w:r>
      <w:r w:rsidRPr="00D74A0C">
        <w:rPr>
          <w:rFonts w:ascii="Times New Roman" w:hAnsi="Times New Roman" w:cs="Times New Roman"/>
        </w:rPr>
        <w:t>During</w:t>
      </w:r>
      <w:r w:rsidRPr="00D74A0C">
        <w:rPr>
          <w:rFonts w:ascii="Times New Roman" w:hAnsi="Times New Roman" w:cs="Times New Roman"/>
        </w:rPr>
        <w:t xml:space="preserve"> studies at university, one is supposed to read, listen, write and perform practical tasks. There is </w:t>
      </w:r>
      <w:r w:rsidRPr="00D74A0C">
        <w:rPr>
          <w:rFonts w:ascii="Times New Roman" w:hAnsi="Times New Roman" w:cs="Times New Roman"/>
        </w:rPr>
        <w:t>research</w:t>
      </w:r>
      <w:r w:rsidRPr="00D74A0C">
        <w:rPr>
          <w:rFonts w:ascii="Times New Roman" w:hAnsi="Times New Roman" w:cs="Times New Roman"/>
        </w:rPr>
        <w:t xml:space="preserve"> proving that academic accomplishment cannot be explained by learning-related factors, thus one should employ visual strategies aimed at overall academic enhancement (Imani &amp; Megawati, 2023).</w:t>
      </w:r>
    </w:p>
    <w:p w14:paraId="409BBF14" w14:textId="729B8465" w:rsidR="00D74A0C" w:rsidRPr="00D74A0C" w:rsidRDefault="00D74A0C" w:rsidP="00D74A0C">
      <w:pPr>
        <w:spacing w:line="480" w:lineRule="auto"/>
        <w:rPr>
          <w:rFonts w:ascii="Times New Roman" w:hAnsi="Times New Roman" w:cs="Times New Roman"/>
        </w:rPr>
      </w:pPr>
      <w:r w:rsidRPr="00D74A0C">
        <w:rPr>
          <w:rFonts w:ascii="Times New Roman" w:hAnsi="Times New Roman" w:cs="Times New Roman"/>
        </w:rPr>
        <w:t xml:space="preserve">I </w:t>
      </w:r>
      <w:r w:rsidR="00DD7740" w:rsidRPr="00D74A0C">
        <w:rPr>
          <w:rFonts w:ascii="Times New Roman" w:hAnsi="Times New Roman" w:cs="Times New Roman"/>
        </w:rPr>
        <w:t>applied to</w:t>
      </w:r>
      <w:r w:rsidRPr="00D74A0C">
        <w:rPr>
          <w:rFonts w:ascii="Times New Roman" w:hAnsi="Times New Roman" w:cs="Times New Roman"/>
        </w:rPr>
        <w:t xml:space="preserve"> Gibbs</w:t>
      </w:r>
      <w:r w:rsidR="00DD7740">
        <w:rPr>
          <w:rFonts w:ascii="Times New Roman" w:hAnsi="Times New Roman" w:cs="Times New Roman"/>
        </w:rPr>
        <w:t xml:space="preserve"> </w:t>
      </w:r>
      <w:r w:rsidR="00DD7740" w:rsidRPr="00D74A0C">
        <w:rPr>
          <w:rFonts w:ascii="Times New Roman" w:hAnsi="Times New Roman" w:cs="Times New Roman"/>
        </w:rPr>
        <w:t>Reflective Cycle</w:t>
      </w:r>
      <w:r w:rsidRPr="00D74A0C">
        <w:rPr>
          <w:rFonts w:ascii="Times New Roman" w:hAnsi="Times New Roman" w:cs="Times New Roman"/>
        </w:rPr>
        <w:t xml:space="preserve"> </w:t>
      </w:r>
      <w:r w:rsidR="00DD7740" w:rsidRPr="00D74A0C">
        <w:rPr>
          <w:rFonts w:ascii="Times New Roman" w:hAnsi="Times New Roman" w:cs="Times New Roman"/>
        </w:rPr>
        <w:t>to</w:t>
      </w:r>
      <w:r w:rsidRPr="00D74A0C">
        <w:rPr>
          <w:rFonts w:ascii="Times New Roman" w:hAnsi="Times New Roman" w:cs="Times New Roman"/>
        </w:rPr>
        <w:t xml:space="preserve"> analy</w:t>
      </w:r>
      <w:r w:rsidR="00DD7740">
        <w:rPr>
          <w:rFonts w:ascii="Times New Roman" w:hAnsi="Times New Roman" w:cs="Times New Roman"/>
        </w:rPr>
        <w:t>s</w:t>
      </w:r>
      <w:r w:rsidRPr="00D74A0C">
        <w:rPr>
          <w:rFonts w:ascii="Times New Roman" w:hAnsi="Times New Roman" w:cs="Times New Roman"/>
        </w:rPr>
        <w:t xml:space="preserve">e the result. </w:t>
      </w:r>
      <w:r w:rsidR="00DD7740" w:rsidRPr="00DD7740">
        <w:rPr>
          <w:rFonts w:ascii="Times New Roman" w:hAnsi="Times New Roman" w:cs="Times New Roman"/>
        </w:rPr>
        <w:t>Based on the results of the assessment, it seems that I am a visual learner, and at first, I felt that the assessment was correct. When I analy</w:t>
      </w:r>
      <w:r w:rsidR="00DD7740">
        <w:rPr>
          <w:rFonts w:ascii="Times New Roman" w:hAnsi="Times New Roman" w:cs="Times New Roman"/>
        </w:rPr>
        <w:t>s</w:t>
      </w:r>
      <w:r w:rsidR="00DD7740" w:rsidRPr="00DD7740">
        <w:rPr>
          <w:rFonts w:ascii="Times New Roman" w:hAnsi="Times New Roman" w:cs="Times New Roman"/>
        </w:rPr>
        <w:t xml:space="preserve">ed my past learning experiences, I understood that in many cases, diagrams, </w:t>
      </w:r>
      <w:r w:rsidR="00DD7740" w:rsidRPr="00DD7740">
        <w:rPr>
          <w:rFonts w:ascii="Times New Roman" w:hAnsi="Times New Roman" w:cs="Times New Roman"/>
        </w:rPr>
        <w:t>color</w:t>
      </w:r>
      <w:r w:rsidR="00DD7740" w:rsidRPr="00DD7740">
        <w:rPr>
          <w:rFonts w:ascii="Times New Roman" w:hAnsi="Times New Roman" w:cs="Times New Roman"/>
        </w:rPr>
        <w:t>-coded notes and visual aids turned out to be helpful for my comprehension of learning material. However, I also reali</w:t>
      </w:r>
      <w:r w:rsidR="00DD7740">
        <w:rPr>
          <w:rFonts w:ascii="Times New Roman" w:hAnsi="Times New Roman" w:cs="Times New Roman"/>
        </w:rPr>
        <w:t>s</w:t>
      </w:r>
      <w:r w:rsidR="00DD7740" w:rsidRPr="00DD7740">
        <w:rPr>
          <w:rFonts w:ascii="Times New Roman" w:hAnsi="Times New Roman" w:cs="Times New Roman"/>
        </w:rPr>
        <w:t>ed that sometimes I was too absorbed in creating beautiful notes to forget about the process of learning. This indicates that visual learning methods can be effective only if used together with practical application and retrieving knowledge gained. Therefore, I believe that visual means should complement active studying instead of replacing it. I will come with an action plan that will involve creating one concept map for each subject, closing my notes, and testing how much information I remembered. After that, I will write a short explanation or provide an example of the way I can use the knowledge learned. Reflective writing based on Gibbs’ approach implies critical thinking and suggests that students are supposed to consider ways of improving performance instead of only describing situations.</w:t>
      </w:r>
    </w:p>
    <w:p w14:paraId="08BC4302" w14:textId="77777777" w:rsidR="004550FF" w:rsidRPr="004550FF" w:rsidRDefault="004550FF" w:rsidP="004550FF">
      <w:pPr>
        <w:spacing w:line="480" w:lineRule="auto"/>
        <w:rPr>
          <w:rFonts w:ascii="Times New Roman" w:hAnsi="Times New Roman" w:cs="Times New Roman"/>
        </w:rPr>
      </w:pPr>
    </w:p>
    <w:p w14:paraId="34E6E29D" w14:textId="77777777" w:rsidR="004550FF" w:rsidRPr="004550FF" w:rsidRDefault="004550FF" w:rsidP="004550FF">
      <w:pPr>
        <w:spacing w:line="480" w:lineRule="auto"/>
        <w:rPr>
          <w:rFonts w:ascii="Times New Roman" w:hAnsi="Times New Roman" w:cs="Times New Roman"/>
        </w:rPr>
      </w:pPr>
    </w:p>
    <w:p w14:paraId="686153C3" w14:textId="77777777" w:rsidR="00DD7740" w:rsidRDefault="00DD7740" w:rsidP="004550FF">
      <w:pPr>
        <w:spacing w:line="480" w:lineRule="auto"/>
        <w:rPr>
          <w:rFonts w:ascii="Times New Roman" w:hAnsi="Times New Roman" w:cs="Times New Roman"/>
        </w:rPr>
      </w:pPr>
    </w:p>
    <w:p w14:paraId="7921FC73" w14:textId="77777777" w:rsidR="00DD7740" w:rsidRDefault="00DD7740" w:rsidP="004550FF">
      <w:pPr>
        <w:spacing w:line="480" w:lineRule="auto"/>
        <w:rPr>
          <w:rFonts w:ascii="Times New Roman" w:hAnsi="Times New Roman" w:cs="Times New Roman"/>
        </w:rPr>
      </w:pPr>
    </w:p>
    <w:p w14:paraId="2876FC43" w14:textId="77777777" w:rsidR="00DD7740" w:rsidRDefault="00DD7740" w:rsidP="004550FF">
      <w:pPr>
        <w:spacing w:line="480" w:lineRule="auto"/>
        <w:rPr>
          <w:rFonts w:ascii="Times New Roman" w:hAnsi="Times New Roman" w:cs="Times New Roman"/>
        </w:rPr>
      </w:pPr>
    </w:p>
    <w:p w14:paraId="18906AFE" w14:textId="27DEC6A2" w:rsidR="004550FF" w:rsidRDefault="004550FF" w:rsidP="00DD7740">
      <w:pPr>
        <w:spacing w:line="480" w:lineRule="auto"/>
        <w:jc w:val="center"/>
        <w:rPr>
          <w:rFonts w:ascii="Times New Roman" w:hAnsi="Times New Roman" w:cs="Times New Roman"/>
          <w:b/>
          <w:bCs/>
        </w:rPr>
      </w:pPr>
      <w:r w:rsidRPr="00DD7740">
        <w:rPr>
          <w:rFonts w:ascii="Times New Roman" w:hAnsi="Times New Roman" w:cs="Times New Roman"/>
          <w:b/>
          <w:bCs/>
        </w:rPr>
        <w:lastRenderedPageBreak/>
        <w:t>Online Presence and Engagement in Community Activities</w:t>
      </w:r>
    </w:p>
    <w:p w14:paraId="4B45CD2D" w14:textId="77777777" w:rsidR="00DD7740" w:rsidRPr="00DD7740" w:rsidRDefault="00DD7740" w:rsidP="00DD7740">
      <w:pPr>
        <w:spacing w:line="480" w:lineRule="auto"/>
        <w:jc w:val="center"/>
        <w:rPr>
          <w:rFonts w:ascii="Times New Roman" w:hAnsi="Times New Roman" w:cs="Times New Roman"/>
          <w:b/>
          <w:bCs/>
        </w:rPr>
      </w:pPr>
    </w:p>
    <w:p w14:paraId="04CCB5EF" w14:textId="748D01BE"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My online presence will be created </w:t>
      </w:r>
      <w:r w:rsidR="00DD7740" w:rsidRPr="004550FF">
        <w:rPr>
          <w:rFonts w:ascii="Times New Roman" w:hAnsi="Times New Roman" w:cs="Times New Roman"/>
        </w:rPr>
        <w:t>based on</w:t>
      </w:r>
      <w:r w:rsidRPr="004550FF">
        <w:rPr>
          <w:rFonts w:ascii="Times New Roman" w:hAnsi="Times New Roman" w:cs="Times New Roman"/>
        </w:rPr>
        <w:t xml:space="preserve"> accountable innovation, online confidence and collaborative leadership. LinkedIn will play a significant role in developing my identity, but it will not be the only instrument. I will make sure to have a professional photograph, an attractive headline, a brief description about myself, education and specialization with special focus on projects achieved at the institution. As an option, it could include business analysis of some companies as well as some reflections on sustainability.</w:t>
      </w:r>
    </w:p>
    <w:p w14:paraId="1E894538" w14:textId="6627F2F3"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I will subscribe to industries, social enterprises, alumni groups and employers </w:t>
      </w:r>
      <w:r w:rsidR="00DD7740" w:rsidRPr="004550FF">
        <w:rPr>
          <w:rFonts w:ascii="Times New Roman" w:hAnsi="Times New Roman" w:cs="Times New Roman"/>
        </w:rPr>
        <w:t>to</w:t>
      </w:r>
      <w:r w:rsidRPr="004550FF">
        <w:rPr>
          <w:rFonts w:ascii="Times New Roman" w:hAnsi="Times New Roman" w:cs="Times New Roman"/>
        </w:rPr>
        <w:t xml:space="preserve"> share interesting </w:t>
      </w:r>
      <w:r w:rsidR="00DD7740" w:rsidRPr="004550FF">
        <w:rPr>
          <w:rFonts w:ascii="Times New Roman" w:hAnsi="Times New Roman" w:cs="Times New Roman"/>
        </w:rPr>
        <w:t>posts</w:t>
      </w:r>
      <w:r w:rsidRPr="004550FF">
        <w:rPr>
          <w:rFonts w:ascii="Times New Roman" w:hAnsi="Times New Roman" w:cs="Times New Roman"/>
        </w:rPr>
        <w:t xml:space="preserve"> or make a meaningful comment every two months. It would not be just to keep decent presence. I will send connection requests against the backdrop of events or after communication with people. Digital educational leadership lessons can be found by stressing that sharing knowledge and using technology wisely and ethically is a key point for sustainable learning in organizations (Connolly et al., 2026).</w:t>
      </w:r>
    </w:p>
    <w:p w14:paraId="62423794" w14:textId="14C84FDE" w:rsidR="004550FF" w:rsidRPr="004550FF" w:rsidRDefault="004550FF" w:rsidP="004550FF">
      <w:pPr>
        <w:spacing w:line="480" w:lineRule="auto"/>
        <w:rPr>
          <w:rFonts w:ascii="Times New Roman" w:hAnsi="Times New Roman" w:cs="Times New Roman"/>
        </w:rPr>
      </w:pPr>
      <w:r w:rsidRPr="004550FF">
        <w:rPr>
          <w:rFonts w:ascii="Times New Roman" w:hAnsi="Times New Roman" w:cs="Times New Roman"/>
        </w:rPr>
        <w:t xml:space="preserve">Offline participation will include career fairs, entrepreneurial workshops, guest lectures and networking opportunities. For every event, I will have done </w:t>
      </w:r>
      <w:r w:rsidR="00DD7740" w:rsidRPr="004550FF">
        <w:rPr>
          <w:rFonts w:ascii="Times New Roman" w:hAnsi="Times New Roman" w:cs="Times New Roman"/>
        </w:rPr>
        <w:t>desk</w:t>
      </w:r>
      <w:r w:rsidRPr="004550FF">
        <w:rPr>
          <w:rFonts w:ascii="Times New Roman" w:hAnsi="Times New Roman" w:cs="Times New Roman"/>
        </w:rPr>
        <w:t xml:space="preserve"> research about speakers and organisations</w:t>
      </w:r>
      <w:r w:rsidR="00DD7740">
        <w:rPr>
          <w:rFonts w:ascii="Times New Roman" w:hAnsi="Times New Roman" w:cs="Times New Roman"/>
        </w:rPr>
        <w:t xml:space="preserve">. </w:t>
      </w:r>
      <w:r w:rsidRPr="004550FF">
        <w:rPr>
          <w:rFonts w:ascii="Times New Roman" w:hAnsi="Times New Roman" w:cs="Times New Roman"/>
        </w:rPr>
        <w:t xml:space="preserve">It will also allow me to note important contacts and lessons in my portfolio afterwards. I will </w:t>
      </w:r>
      <w:r w:rsidR="00DD7740" w:rsidRPr="004550FF">
        <w:rPr>
          <w:rFonts w:ascii="Times New Roman" w:hAnsi="Times New Roman" w:cs="Times New Roman"/>
        </w:rPr>
        <w:t>seek</w:t>
      </w:r>
      <w:r w:rsidRPr="004550FF">
        <w:rPr>
          <w:rFonts w:ascii="Times New Roman" w:hAnsi="Times New Roman" w:cs="Times New Roman"/>
        </w:rPr>
        <w:t xml:space="preserve"> volunteering experience with local charity or ecological organisations to provide proof </w:t>
      </w:r>
      <w:r w:rsidR="00DD7740" w:rsidRPr="004550FF">
        <w:rPr>
          <w:rFonts w:ascii="Times New Roman" w:hAnsi="Times New Roman" w:cs="Times New Roman"/>
        </w:rPr>
        <w:t>of</w:t>
      </w:r>
      <w:r w:rsidRPr="004550FF">
        <w:rPr>
          <w:rFonts w:ascii="Times New Roman" w:hAnsi="Times New Roman" w:cs="Times New Roman"/>
        </w:rPr>
        <w:t xml:space="preserve"> having worked in teams and contributed to </w:t>
      </w:r>
      <w:r w:rsidR="00DD7740" w:rsidRPr="004550FF">
        <w:rPr>
          <w:rFonts w:ascii="Times New Roman" w:hAnsi="Times New Roman" w:cs="Times New Roman"/>
        </w:rPr>
        <w:t>society</w:t>
      </w:r>
      <w:r w:rsidRPr="004550FF">
        <w:rPr>
          <w:rFonts w:ascii="Times New Roman" w:hAnsi="Times New Roman" w:cs="Times New Roman"/>
        </w:rPr>
        <w:t>.</w:t>
      </w:r>
    </w:p>
    <w:p w14:paraId="4913F528" w14:textId="3A026159" w:rsidR="00325E28" w:rsidRDefault="00DD7740" w:rsidP="004550FF">
      <w:pPr>
        <w:spacing w:line="480" w:lineRule="auto"/>
        <w:rPr>
          <w:rFonts w:ascii="Times New Roman" w:hAnsi="Times New Roman" w:cs="Times New Roman"/>
        </w:rPr>
      </w:pPr>
      <w:r w:rsidRPr="004550FF">
        <w:rPr>
          <w:rFonts w:ascii="Times New Roman" w:hAnsi="Times New Roman" w:cs="Times New Roman"/>
        </w:rPr>
        <w:t>Participation</w:t>
      </w:r>
      <w:r w:rsidR="004550FF" w:rsidRPr="004550FF">
        <w:rPr>
          <w:rFonts w:ascii="Times New Roman" w:hAnsi="Times New Roman" w:cs="Times New Roman"/>
        </w:rPr>
        <w:t xml:space="preserve"> in places focused on sustainability and community projects should provide me with some experience and develop practical skills and values and promote global citizenship as well (Sellami et al., 2025).</w:t>
      </w:r>
    </w:p>
    <w:p w14:paraId="31994A6B" w14:textId="4F4A09B1" w:rsidR="00DD7740" w:rsidRDefault="00DD7740" w:rsidP="00DD7740">
      <w:pPr>
        <w:spacing w:line="480" w:lineRule="auto"/>
        <w:jc w:val="center"/>
        <w:rPr>
          <w:rFonts w:ascii="Times New Roman" w:hAnsi="Times New Roman" w:cs="Times New Roman"/>
          <w:b/>
          <w:bCs/>
        </w:rPr>
      </w:pPr>
      <w:r w:rsidRPr="00DD7740">
        <w:rPr>
          <w:rFonts w:ascii="Times New Roman" w:hAnsi="Times New Roman" w:cs="Times New Roman"/>
          <w:b/>
          <w:bCs/>
        </w:rPr>
        <w:lastRenderedPageBreak/>
        <w:t>References</w:t>
      </w:r>
    </w:p>
    <w:p w14:paraId="72E196AD" w14:textId="77777777" w:rsidR="00DD7740" w:rsidRPr="00DD7740" w:rsidRDefault="00DD7740" w:rsidP="00DD7740">
      <w:pPr>
        <w:spacing w:line="480" w:lineRule="auto"/>
        <w:jc w:val="center"/>
        <w:rPr>
          <w:rFonts w:ascii="Times New Roman" w:hAnsi="Times New Roman" w:cs="Times New Roman"/>
          <w:b/>
          <w:bCs/>
        </w:rPr>
      </w:pPr>
    </w:p>
    <w:p w14:paraId="409BC7AF"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Ahmadpour, N., Shariati, A., &amp; Moghadam, M. P. (2025). Effect of narrative writing based on Gibbs’ reflective model on the empathy and communication skills of nursing students. </w:t>
      </w:r>
      <w:r w:rsidRPr="00DD7740">
        <w:rPr>
          <w:rFonts w:ascii="Times New Roman" w:hAnsi="Times New Roman" w:cs="Times New Roman"/>
          <w:i/>
          <w:iCs/>
        </w:rPr>
        <w:t>BMC Medical Education, 25</w:t>
      </w:r>
      <w:r w:rsidRPr="00DD7740">
        <w:rPr>
          <w:rFonts w:ascii="Times New Roman" w:hAnsi="Times New Roman" w:cs="Times New Roman"/>
        </w:rPr>
        <w:t>(1), Article 10.</w:t>
      </w:r>
    </w:p>
    <w:p w14:paraId="78C5A36A"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Berezi, I. U. (2025). Virtual learning environment: Redefining higher educational delivery for efficiency and accessibility. </w:t>
      </w:r>
      <w:r w:rsidRPr="00DD7740">
        <w:rPr>
          <w:rFonts w:ascii="Times New Roman" w:hAnsi="Times New Roman" w:cs="Times New Roman"/>
          <w:i/>
          <w:iCs/>
        </w:rPr>
        <w:t>International Journal of Educational Management, Rivers State University, 1</w:t>
      </w:r>
      <w:r w:rsidRPr="00DD7740">
        <w:rPr>
          <w:rFonts w:ascii="Times New Roman" w:hAnsi="Times New Roman" w:cs="Times New Roman"/>
        </w:rPr>
        <w:t>(1), 451–467.</w:t>
      </w:r>
    </w:p>
    <w:p w14:paraId="1720B397"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Capone, R. (2022). Blended learning and student-centered active learning environment: A case study with STEM undergraduate students. </w:t>
      </w:r>
      <w:r w:rsidRPr="00DD7740">
        <w:rPr>
          <w:rFonts w:ascii="Times New Roman" w:hAnsi="Times New Roman" w:cs="Times New Roman"/>
          <w:i/>
          <w:iCs/>
        </w:rPr>
        <w:t>Canadian Journal of Science, Mathematics and Technology Education, 22</w:t>
      </w:r>
      <w:r w:rsidRPr="00DD7740">
        <w:rPr>
          <w:rFonts w:ascii="Times New Roman" w:hAnsi="Times New Roman" w:cs="Times New Roman"/>
        </w:rPr>
        <w:t>(1), 210–236.</w:t>
      </w:r>
    </w:p>
    <w:p w14:paraId="13930B81"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Connolly, C., O’Brien, E., &amp; </w:t>
      </w:r>
      <w:proofErr w:type="spellStart"/>
      <w:r w:rsidRPr="00DD7740">
        <w:rPr>
          <w:rFonts w:ascii="Times New Roman" w:hAnsi="Times New Roman" w:cs="Times New Roman"/>
        </w:rPr>
        <w:t>O’Ceallaigh</w:t>
      </w:r>
      <w:proofErr w:type="spellEnd"/>
      <w:r w:rsidRPr="00DD7740">
        <w:rPr>
          <w:rFonts w:ascii="Times New Roman" w:hAnsi="Times New Roman" w:cs="Times New Roman"/>
        </w:rPr>
        <w:t xml:space="preserve">, T. J. (2026). Ensuring knowledge sustainability in a digital era: Empowering digital transformation through digital educational leadership. </w:t>
      </w:r>
      <w:r w:rsidRPr="00DD7740">
        <w:rPr>
          <w:rFonts w:ascii="Times New Roman" w:hAnsi="Times New Roman" w:cs="Times New Roman"/>
          <w:i/>
          <w:iCs/>
        </w:rPr>
        <w:t>Technology, Knowledge and Learning, 31</w:t>
      </w:r>
      <w:r w:rsidRPr="00DD7740">
        <w:rPr>
          <w:rFonts w:ascii="Times New Roman" w:hAnsi="Times New Roman" w:cs="Times New Roman"/>
        </w:rPr>
        <w:t>(1), 175–191.</w:t>
      </w:r>
    </w:p>
    <w:p w14:paraId="5BE3AABB"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lang w:val="es-ES"/>
        </w:rPr>
        <w:t xml:space="preserve">Contrino, M. F., Reyes-Millán, M., Vázquez-Villegas, P., &amp; Membrillo-Hernández, J. (2024). </w:t>
      </w:r>
      <w:r w:rsidRPr="00DD7740">
        <w:rPr>
          <w:rFonts w:ascii="Times New Roman" w:hAnsi="Times New Roman" w:cs="Times New Roman"/>
        </w:rPr>
        <w:t xml:space="preserve">Using an adaptive learning tool to improve student performance and satisfaction in online and face-to-face education for a more personalized approach. </w:t>
      </w:r>
      <w:r w:rsidRPr="00DD7740">
        <w:rPr>
          <w:rFonts w:ascii="Times New Roman" w:hAnsi="Times New Roman" w:cs="Times New Roman"/>
          <w:i/>
          <w:iCs/>
        </w:rPr>
        <w:t>Smart Learning Environments, 11</w:t>
      </w:r>
      <w:r w:rsidRPr="00DD7740">
        <w:rPr>
          <w:rFonts w:ascii="Times New Roman" w:hAnsi="Times New Roman" w:cs="Times New Roman"/>
        </w:rPr>
        <w:t>(1), Article 6.</w:t>
      </w:r>
    </w:p>
    <w:p w14:paraId="4755CD5A" w14:textId="77777777" w:rsid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lang w:val="fr-FR"/>
        </w:rPr>
        <w:t xml:space="preserve">Huang, X., &amp; Lajoie, S. P. (2023). </w:t>
      </w:r>
      <w:r w:rsidRPr="00DD7740">
        <w:rPr>
          <w:rFonts w:ascii="Times New Roman" w:hAnsi="Times New Roman" w:cs="Times New Roman"/>
        </w:rPr>
        <w:t xml:space="preserve">Social emotional interaction in collaborative learning: Why does it </w:t>
      </w:r>
      <w:r w:rsidRPr="00DD7740">
        <w:rPr>
          <w:rFonts w:ascii="Times New Roman" w:hAnsi="Times New Roman" w:cs="Times New Roman"/>
        </w:rPr>
        <w:t>matter</w:t>
      </w:r>
      <w:r w:rsidRPr="00DD7740">
        <w:rPr>
          <w:rFonts w:ascii="Times New Roman" w:hAnsi="Times New Roman" w:cs="Times New Roman"/>
        </w:rPr>
        <w:t xml:space="preserve"> and how can it be measured? </w:t>
      </w:r>
      <w:r w:rsidRPr="00DD7740">
        <w:rPr>
          <w:rFonts w:ascii="Times New Roman" w:hAnsi="Times New Roman" w:cs="Times New Roman"/>
          <w:i/>
          <w:iCs/>
        </w:rPr>
        <w:t>Social Sciences &amp; Humanities Open, 7</w:t>
      </w:r>
      <w:r w:rsidRPr="00DD7740">
        <w:rPr>
          <w:rFonts w:ascii="Times New Roman" w:hAnsi="Times New Roman" w:cs="Times New Roman"/>
        </w:rPr>
        <w:t>(1), Article 100447.</w:t>
      </w:r>
    </w:p>
    <w:p w14:paraId="18A74F9F" w14:textId="3D6E30E0"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lastRenderedPageBreak/>
        <w:t xml:space="preserve">Imani, M. N., &amp; Megawati, F. (2023). The correlation between visual, auditory and kinesthetic students’ learning styles and writing skill. </w:t>
      </w:r>
      <w:r w:rsidRPr="00DD7740">
        <w:rPr>
          <w:rFonts w:ascii="Times New Roman" w:hAnsi="Times New Roman" w:cs="Times New Roman"/>
          <w:i/>
          <w:iCs/>
        </w:rPr>
        <w:t>Borneo Educational Journal, 5</w:t>
      </w:r>
      <w:r w:rsidRPr="00DD7740">
        <w:rPr>
          <w:rFonts w:ascii="Times New Roman" w:hAnsi="Times New Roman" w:cs="Times New Roman"/>
        </w:rPr>
        <w:t>(2), 296–309.</w:t>
      </w:r>
    </w:p>
    <w:p w14:paraId="3870812A"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Kovari, A. (2025). A systematic review of AI-powered collaborative learning in higher education: Trends and outcomes from the last decade. </w:t>
      </w:r>
      <w:r w:rsidRPr="00DD7740">
        <w:rPr>
          <w:rFonts w:ascii="Times New Roman" w:hAnsi="Times New Roman" w:cs="Times New Roman"/>
          <w:i/>
          <w:iCs/>
        </w:rPr>
        <w:t>Social Sciences &amp; Humanities Open, 11,</w:t>
      </w:r>
      <w:r w:rsidRPr="00DD7740">
        <w:rPr>
          <w:rFonts w:ascii="Times New Roman" w:hAnsi="Times New Roman" w:cs="Times New Roman"/>
        </w:rPr>
        <w:t xml:space="preserve"> Article 101335.</w:t>
      </w:r>
    </w:p>
    <w:p w14:paraId="6654B36B" w14:textId="77777777" w:rsidR="00DD7740" w:rsidRPr="00DD7740" w:rsidRDefault="00DD7740" w:rsidP="00DD7740">
      <w:pPr>
        <w:spacing w:line="480" w:lineRule="auto"/>
        <w:ind w:left="720" w:hanging="720"/>
        <w:rPr>
          <w:rFonts w:ascii="Times New Roman" w:hAnsi="Times New Roman" w:cs="Times New Roman"/>
        </w:rPr>
      </w:pPr>
      <w:proofErr w:type="spellStart"/>
      <w:r w:rsidRPr="00DD7740">
        <w:rPr>
          <w:rFonts w:ascii="Times New Roman" w:hAnsi="Times New Roman" w:cs="Times New Roman"/>
          <w:lang w:val="fi-FI"/>
        </w:rPr>
        <w:t>Mahadi</w:t>
      </w:r>
      <w:proofErr w:type="spellEnd"/>
      <w:r w:rsidRPr="00DD7740">
        <w:rPr>
          <w:rFonts w:ascii="Times New Roman" w:hAnsi="Times New Roman" w:cs="Times New Roman"/>
          <w:lang w:val="fi-FI"/>
        </w:rPr>
        <w:t xml:space="preserve">, F., </w:t>
      </w:r>
      <w:proofErr w:type="spellStart"/>
      <w:r w:rsidRPr="00DD7740">
        <w:rPr>
          <w:rFonts w:ascii="Times New Roman" w:hAnsi="Times New Roman" w:cs="Times New Roman"/>
          <w:lang w:val="fi-FI"/>
        </w:rPr>
        <w:t>Husin</w:t>
      </w:r>
      <w:proofErr w:type="spellEnd"/>
      <w:r w:rsidRPr="00DD7740">
        <w:rPr>
          <w:rFonts w:ascii="Times New Roman" w:hAnsi="Times New Roman" w:cs="Times New Roman"/>
          <w:lang w:val="fi-FI"/>
        </w:rPr>
        <w:t xml:space="preserve">, M. R., &amp; Hassan, N. M. (2022). </w:t>
      </w:r>
      <w:r w:rsidRPr="00DD7740">
        <w:rPr>
          <w:rFonts w:ascii="Times New Roman" w:hAnsi="Times New Roman" w:cs="Times New Roman"/>
        </w:rPr>
        <w:t xml:space="preserve">Learning style: Visual, auditory and kinesthetic. </w:t>
      </w:r>
      <w:r w:rsidRPr="00DD7740">
        <w:rPr>
          <w:rFonts w:ascii="Times New Roman" w:hAnsi="Times New Roman" w:cs="Times New Roman"/>
          <w:i/>
          <w:iCs/>
        </w:rPr>
        <w:t>Journal of Humanities and Social Sciences, 4</w:t>
      </w:r>
      <w:r w:rsidRPr="00DD7740">
        <w:rPr>
          <w:rFonts w:ascii="Times New Roman" w:hAnsi="Times New Roman" w:cs="Times New Roman"/>
        </w:rPr>
        <w:t>(1), 29–36.</w:t>
      </w:r>
    </w:p>
    <w:p w14:paraId="2CEAD081"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Sellami, I., Amin, H., Ozturk, O., Zaman, A., Sever, S. D., &amp; Tok, E. (2025). Digital, localised and human-centered design makerspace: Nurturing skills, values and global citizenship for sustainability. </w:t>
      </w:r>
      <w:r w:rsidRPr="00DD7740">
        <w:rPr>
          <w:rFonts w:ascii="Times New Roman" w:hAnsi="Times New Roman" w:cs="Times New Roman"/>
          <w:i/>
          <w:iCs/>
        </w:rPr>
        <w:t>Discover Education, 4</w:t>
      </w:r>
      <w:r w:rsidRPr="00DD7740">
        <w:rPr>
          <w:rFonts w:ascii="Times New Roman" w:hAnsi="Times New Roman" w:cs="Times New Roman"/>
        </w:rPr>
        <w:t>(1), Article 28.</w:t>
      </w:r>
    </w:p>
    <w:p w14:paraId="0B5ABF6C" w14:textId="77777777" w:rsidR="00DD7740" w:rsidRPr="00DD7740"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Vijayakumar Bharathi, S., &amp; Pande, M. B. (2025). Does constructivism learning lead to developing creative thinking skills? The mediating role of online collaborative learning environments. </w:t>
      </w:r>
      <w:r w:rsidRPr="00DD7740">
        <w:rPr>
          <w:rFonts w:ascii="Times New Roman" w:hAnsi="Times New Roman" w:cs="Times New Roman"/>
          <w:i/>
          <w:iCs/>
        </w:rPr>
        <w:t>Journal of Computers in Education, 12</w:t>
      </w:r>
      <w:r w:rsidRPr="00DD7740">
        <w:rPr>
          <w:rFonts w:ascii="Times New Roman" w:hAnsi="Times New Roman" w:cs="Times New Roman"/>
        </w:rPr>
        <w:t>(2), 551–587.</w:t>
      </w:r>
    </w:p>
    <w:p w14:paraId="449FDF8C" w14:textId="27F3CE9C" w:rsidR="00DD7740" w:rsidRPr="00510735" w:rsidRDefault="00DD7740" w:rsidP="00DD7740">
      <w:pPr>
        <w:spacing w:line="480" w:lineRule="auto"/>
        <w:ind w:left="720" w:hanging="720"/>
        <w:rPr>
          <w:rFonts w:ascii="Times New Roman" w:hAnsi="Times New Roman" w:cs="Times New Roman"/>
        </w:rPr>
      </w:pPr>
      <w:r w:rsidRPr="00DD7740">
        <w:rPr>
          <w:rFonts w:ascii="Times New Roman" w:hAnsi="Times New Roman" w:cs="Times New Roman"/>
        </w:rPr>
        <w:t xml:space="preserve">Xie, Y., Huang, Y., Luo, W., Bai, Y., Qiu, Y., &amp; Ouyang, Z. (2023). Design and effects of the teacher-student interaction model in online learning spaces. </w:t>
      </w:r>
      <w:r w:rsidRPr="00DD7740">
        <w:rPr>
          <w:rFonts w:ascii="Times New Roman" w:hAnsi="Times New Roman" w:cs="Times New Roman"/>
          <w:i/>
          <w:iCs/>
        </w:rPr>
        <w:t>Journal of Computing in Higher Education, 35</w:t>
      </w:r>
      <w:r w:rsidRPr="00DD7740">
        <w:rPr>
          <w:rFonts w:ascii="Times New Roman" w:hAnsi="Times New Roman" w:cs="Times New Roman"/>
        </w:rPr>
        <w:t>(1), 69–90.</w:t>
      </w:r>
    </w:p>
    <w:sectPr w:rsidR="00DD7740" w:rsidRPr="00510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067A9"/>
    <w:multiLevelType w:val="hybridMultilevel"/>
    <w:tmpl w:val="31BA0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7615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35"/>
    <w:rsid w:val="001057C2"/>
    <w:rsid w:val="00325E28"/>
    <w:rsid w:val="003B42CF"/>
    <w:rsid w:val="004550FF"/>
    <w:rsid w:val="00510735"/>
    <w:rsid w:val="00683B18"/>
    <w:rsid w:val="009031D8"/>
    <w:rsid w:val="00D74A0C"/>
    <w:rsid w:val="00DD7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5472"/>
  <w15:chartTrackingRefBased/>
  <w15:docId w15:val="{6B3F1F17-A282-47BE-B739-A8E7AD48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7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7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7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7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7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7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7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7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735"/>
    <w:rPr>
      <w:rFonts w:eastAsiaTheme="majorEastAsia" w:cstheme="majorBidi"/>
      <w:color w:val="272727" w:themeColor="text1" w:themeTint="D8"/>
    </w:rPr>
  </w:style>
  <w:style w:type="paragraph" w:styleId="Title">
    <w:name w:val="Title"/>
    <w:basedOn w:val="Normal"/>
    <w:next w:val="Normal"/>
    <w:link w:val="TitleChar"/>
    <w:uiPriority w:val="10"/>
    <w:qFormat/>
    <w:rsid w:val="00510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735"/>
    <w:pPr>
      <w:spacing w:before="160"/>
      <w:jc w:val="center"/>
    </w:pPr>
    <w:rPr>
      <w:i/>
      <w:iCs/>
      <w:color w:val="404040" w:themeColor="text1" w:themeTint="BF"/>
    </w:rPr>
  </w:style>
  <w:style w:type="character" w:customStyle="1" w:styleId="QuoteChar">
    <w:name w:val="Quote Char"/>
    <w:basedOn w:val="DefaultParagraphFont"/>
    <w:link w:val="Quote"/>
    <w:uiPriority w:val="29"/>
    <w:rsid w:val="00510735"/>
    <w:rPr>
      <w:i/>
      <w:iCs/>
      <w:color w:val="404040" w:themeColor="text1" w:themeTint="BF"/>
    </w:rPr>
  </w:style>
  <w:style w:type="paragraph" w:styleId="ListParagraph">
    <w:name w:val="List Paragraph"/>
    <w:basedOn w:val="Normal"/>
    <w:uiPriority w:val="34"/>
    <w:qFormat/>
    <w:rsid w:val="00510735"/>
    <w:pPr>
      <w:ind w:left="720"/>
      <w:contextualSpacing/>
    </w:pPr>
  </w:style>
  <w:style w:type="character" w:styleId="IntenseEmphasis">
    <w:name w:val="Intense Emphasis"/>
    <w:basedOn w:val="DefaultParagraphFont"/>
    <w:uiPriority w:val="21"/>
    <w:qFormat/>
    <w:rsid w:val="00510735"/>
    <w:rPr>
      <w:i/>
      <w:iCs/>
      <w:color w:val="0F4761" w:themeColor="accent1" w:themeShade="BF"/>
    </w:rPr>
  </w:style>
  <w:style w:type="paragraph" w:styleId="IntenseQuote">
    <w:name w:val="Intense Quote"/>
    <w:basedOn w:val="Normal"/>
    <w:next w:val="Normal"/>
    <w:link w:val="IntenseQuoteChar"/>
    <w:uiPriority w:val="30"/>
    <w:qFormat/>
    <w:rsid w:val="00510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735"/>
    <w:rPr>
      <w:i/>
      <w:iCs/>
      <w:color w:val="0F4761" w:themeColor="accent1" w:themeShade="BF"/>
    </w:rPr>
  </w:style>
  <w:style w:type="character" w:styleId="IntenseReference">
    <w:name w:val="Intense Reference"/>
    <w:basedOn w:val="DefaultParagraphFont"/>
    <w:uiPriority w:val="32"/>
    <w:qFormat/>
    <w:rsid w:val="005107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1802</Words>
  <Characters>10278</Characters>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2026-07-13T08:33:00Z</dcterms:created>
  <dcterms:modified xsi:type="dcterms:W3CDTF">2026-07-13T08:33:00Z</dcterms:modified>
</cp:coreProperties>
</file>