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97CA8" w:rsidRDefault="00897CA8">
      <w:pPr>
        <w:rPr>
          <w:b/>
        </w:rPr>
      </w:pPr>
    </w:p>
    <w:tbl>
      <w:tblPr>
        <w:tblStyle w:val="a"/>
        <w:tblW w:w="908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tblPr>
      <w:tblGrid>
        <w:gridCol w:w="5206"/>
        <w:gridCol w:w="1237"/>
        <w:gridCol w:w="468"/>
        <w:gridCol w:w="1443"/>
        <w:gridCol w:w="731"/>
      </w:tblGrid>
      <w:tr w:rsidR="00897CA8" w:rsidTr="009C68B8">
        <w:trPr>
          <w:cantSplit/>
          <w:trHeight w:val="418"/>
          <w:tblHeader/>
          <w:jc w:val="center"/>
        </w:trPr>
        <w:tc>
          <w:tcPr>
            <w:tcW w:w="5206" w:type="dxa"/>
            <w:vMerge w:val="restart"/>
            <w:tcBorders>
              <w:top w:val="single" w:sz="4" w:space="0" w:color="000000"/>
              <w:left w:val="single" w:sz="4" w:space="0" w:color="000000"/>
              <w:right w:val="single" w:sz="4" w:space="0" w:color="000000"/>
            </w:tcBorders>
            <w:shd w:val="clear" w:color="auto" w:fill="auto"/>
          </w:tcPr>
          <w:p w:rsidR="00897CA8" w:rsidRDefault="00897CA8">
            <w:pPr>
              <w:keepNext/>
              <w:spacing w:after="0" w:line="240" w:lineRule="auto"/>
              <w:jc w:val="center"/>
              <w:rPr>
                <w:rFonts w:ascii="Arial" w:eastAsia="Arial" w:hAnsi="Arial" w:cs="Arial"/>
                <w:b/>
                <w:color w:val="000000"/>
                <w:sz w:val="32"/>
                <w:szCs w:val="32"/>
              </w:rPr>
            </w:pPr>
          </w:p>
          <w:p w:rsidR="00897CA8" w:rsidRDefault="000D75E8">
            <w:pPr>
              <w:keepNext/>
              <w:spacing w:after="0" w:line="240" w:lineRule="auto"/>
              <w:jc w:val="both"/>
              <w:rPr>
                <w:rFonts w:ascii="Arial" w:eastAsia="Arial" w:hAnsi="Arial" w:cs="Arial"/>
                <w:b/>
                <w:color w:val="000000"/>
                <w:sz w:val="28"/>
                <w:szCs w:val="28"/>
              </w:rPr>
            </w:pPr>
            <w:r>
              <w:rPr>
                <w:rFonts w:ascii="Calibri" w:eastAsia="Calibri" w:hAnsi="Calibri" w:cs="Calibri"/>
                <w:noProof/>
                <w:lang w:val="en-US"/>
              </w:rPr>
              <w:drawing>
                <wp:inline distT="0" distB="0" distL="0" distR="0">
                  <wp:extent cx="2984904" cy="1300091"/>
                  <wp:effectExtent l="0" t="0" r="0" b="0"/>
                  <wp:docPr id="2"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8"/>
                          <a:srcRect/>
                          <a:stretch>
                            <a:fillRect/>
                          </a:stretch>
                        </pic:blipFill>
                        <pic:spPr>
                          <a:xfrm>
                            <a:off x="0" y="0"/>
                            <a:ext cx="2984904" cy="1300091"/>
                          </a:xfrm>
                          <a:prstGeom prst="rect">
                            <a:avLst/>
                          </a:prstGeom>
                          <a:ln/>
                        </pic:spPr>
                      </pic:pic>
                    </a:graphicData>
                  </a:graphic>
                </wp:inline>
              </w:drawing>
            </w:r>
            <w:r>
              <w:rPr>
                <w:rFonts w:ascii="Arial" w:eastAsia="Arial" w:hAnsi="Arial" w:cs="Arial"/>
                <w:b/>
                <w:color w:val="000000"/>
                <w:sz w:val="32"/>
                <w:szCs w:val="32"/>
              </w:rPr>
              <w:br/>
            </w:r>
          </w:p>
          <w:p w:rsidR="00897CA8" w:rsidRDefault="000D75E8">
            <w:pPr>
              <w:rPr>
                <w:b/>
                <w:sz w:val="28"/>
                <w:szCs w:val="28"/>
              </w:rPr>
            </w:pPr>
            <w:r>
              <w:rPr>
                <w:b/>
                <w:sz w:val="28"/>
                <w:szCs w:val="28"/>
              </w:rPr>
              <w:t>Component One:</w:t>
            </w:r>
          </w:p>
          <w:p w:rsidR="00897CA8" w:rsidRDefault="000D75E8">
            <w:pPr>
              <w:widowControl w:val="0"/>
              <w:spacing w:after="0" w:line="240" w:lineRule="auto"/>
              <w:jc w:val="both"/>
              <w:rPr>
                <w:b/>
                <w:i/>
                <w:color w:val="000000"/>
                <w:sz w:val="28"/>
                <w:szCs w:val="28"/>
              </w:rPr>
            </w:pPr>
            <w:r>
              <w:rPr>
                <w:b/>
                <w:i/>
                <w:color w:val="000000"/>
                <w:sz w:val="28"/>
                <w:szCs w:val="28"/>
                <w:highlight w:val="white"/>
              </w:rPr>
              <w:t xml:space="preserve">What are the key skills required to work on the hotels front desk? </w:t>
            </w:r>
            <w:r>
              <w:rPr>
                <w:b/>
                <w:i/>
                <w:color w:val="000000"/>
                <w:sz w:val="28"/>
                <w:szCs w:val="28"/>
              </w:rPr>
              <w:t>750 words (+/- 10%)</w:t>
            </w:r>
          </w:p>
          <w:p w:rsidR="00897CA8" w:rsidRDefault="00897CA8">
            <w:pPr>
              <w:widowControl w:val="0"/>
              <w:spacing w:after="0" w:line="240" w:lineRule="auto"/>
              <w:jc w:val="both"/>
              <w:rPr>
                <w:b/>
                <w:i/>
                <w:color w:val="000000"/>
                <w:sz w:val="28"/>
                <w:szCs w:val="28"/>
              </w:rPr>
            </w:pPr>
          </w:p>
          <w:p w:rsidR="00897CA8" w:rsidRDefault="000D75E8">
            <w:pPr>
              <w:rPr>
                <w:rFonts w:ascii="Arial" w:eastAsia="Arial" w:hAnsi="Arial" w:cs="Arial"/>
                <w:b/>
                <w:color w:val="000000"/>
                <w:sz w:val="32"/>
                <w:szCs w:val="32"/>
              </w:rPr>
            </w:pPr>
            <w:r>
              <w:rPr>
                <w:b/>
                <w:color w:val="000000"/>
                <w:sz w:val="28"/>
                <w:szCs w:val="28"/>
              </w:rPr>
              <w:t>Contribution to Overall Module Assessment: 25%</w:t>
            </w:r>
          </w:p>
        </w:tc>
        <w:tc>
          <w:tcPr>
            <w:tcW w:w="1237" w:type="dxa"/>
            <w:tcBorders>
              <w:top w:val="single" w:sz="4" w:space="0" w:color="000000"/>
              <w:left w:val="single" w:sz="4" w:space="0" w:color="000000"/>
              <w:bottom w:val="nil"/>
              <w:right w:val="nil"/>
            </w:tcBorders>
            <w:shd w:val="clear" w:color="auto" w:fill="auto"/>
            <w:vAlign w:val="center"/>
          </w:tcPr>
          <w:p w:rsidR="00897CA8" w:rsidRDefault="000D75E8">
            <w:pPr>
              <w:keepNext/>
              <w:spacing w:before="120" w:after="0" w:line="240" w:lineRule="auto"/>
              <w:rPr>
                <w:rFonts w:ascii="Arial" w:eastAsia="Arial" w:hAnsi="Arial" w:cs="Arial"/>
                <w:b/>
                <w:color w:val="000000"/>
                <w:sz w:val="20"/>
                <w:szCs w:val="20"/>
              </w:rPr>
            </w:pPr>
            <w:r>
              <w:rPr>
                <w:rFonts w:ascii="Arial" w:eastAsia="Arial" w:hAnsi="Arial" w:cs="Arial"/>
                <w:b/>
                <w:color w:val="000000"/>
                <w:sz w:val="20"/>
                <w:szCs w:val="20"/>
              </w:rPr>
              <w:t>Student No:</w:t>
            </w:r>
          </w:p>
        </w:tc>
        <w:tc>
          <w:tcPr>
            <w:tcW w:w="1911" w:type="dxa"/>
            <w:gridSpan w:val="2"/>
            <w:tcBorders>
              <w:top w:val="single" w:sz="4" w:space="0" w:color="000000"/>
              <w:left w:val="nil"/>
              <w:bottom w:val="dashed" w:sz="4" w:space="0" w:color="000000"/>
              <w:right w:val="nil"/>
            </w:tcBorders>
            <w:shd w:val="clear" w:color="auto" w:fill="auto"/>
            <w:vAlign w:val="center"/>
          </w:tcPr>
          <w:p w:rsidR="00897CA8" w:rsidRDefault="00A81D0E">
            <w:pPr>
              <w:keepNext/>
              <w:spacing w:after="0" w:line="240" w:lineRule="auto"/>
              <w:jc w:val="center"/>
              <w:rPr>
                <w:rFonts w:ascii="Arial" w:eastAsia="Arial" w:hAnsi="Arial" w:cs="Arial"/>
                <w:b/>
                <w:color w:val="000000"/>
                <w:sz w:val="20"/>
                <w:szCs w:val="20"/>
              </w:rPr>
            </w:pPr>
            <w:r>
              <w:rPr>
                <w:rFonts w:ascii="Arial" w:eastAsia="Arial" w:hAnsi="Arial" w:cs="Arial"/>
                <w:b/>
                <w:color w:val="000000"/>
                <w:sz w:val="20"/>
                <w:szCs w:val="20"/>
              </w:rPr>
              <w:t>Abdur Rahman</w:t>
            </w:r>
          </w:p>
          <w:p w:rsidR="00A81D0E" w:rsidRDefault="00A81D0E">
            <w:pPr>
              <w:keepNext/>
              <w:spacing w:after="0" w:line="240" w:lineRule="auto"/>
              <w:jc w:val="center"/>
              <w:rPr>
                <w:rFonts w:ascii="Arial" w:eastAsia="Arial" w:hAnsi="Arial" w:cs="Arial"/>
                <w:b/>
                <w:color w:val="000000"/>
                <w:sz w:val="20"/>
                <w:szCs w:val="20"/>
              </w:rPr>
            </w:pPr>
            <w:r>
              <w:rPr>
                <w:rFonts w:ascii="Arial" w:eastAsia="Arial" w:hAnsi="Arial" w:cs="Arial"/>
                <w:b/>
                <w:color w:val="000000"/>
                <w:sz w:val="20"/>
                <w:szCs w:val="20"/>
              </w:rPr>
              <w:t>2022128991</w:t>
            </w:r>
          </w:p>
        </w:tc>
        <w:tc>
          <w:tcPr>
            <w:tcW w:w="731" w:type="dxa"/>
            <w:tcBorders>
              <w:top w:val="single" w:sz="4" w:space="0" w:color="000000"/>
              <w:left w:val="nil"/>
              <w:bottom w:val="nil"/>
              <w:right w:val="single" w:sz="4" w:space="0" w:color="000000"/>
            </w:tcBorders>
            <w:shd w:val="clear" w:color="auto" w:fill="auto"/>
            <w:vAlign w:val="center"/>
          </w:tcPr>
          <w:p w:rsidR="00897CA8" w:rsidRDefault="00897CA8">
            <w:pPr>
              <w:keepNext/>
              <w:spacing w:after="0" w:line="240" w:lineRule="auto"/>
              <w:jc w:val="center"/>
              <w:rPr>
                <w:rFonts w:ascii="Arial" w:eastAsia="Arial" w:hAnsi="Arial" w:cs="Arial"/>
                <w:b/>
                <w:color w:val="000000"/>
                <w:sz w:val="20"/>
                <w:szCs w:val="20"/>
              </w:rPr>
            </w:pPr>
          </w:p>
        </w:tc>
      </w:tr>
      <w:tr w:rsidR="00897CA8" w:rsidTr="009C68B8">
        <w:trPr>
          <w:cantSplit/>
          <w:trHeight w:val="468"/>
          <w:tblHeader/>
          <w:jc w:val="center"/>
        </w:trPr>
        <w:tc>
          <w:tcPr>
            <w:tcW w:w="5206" w:type="dxa"/>
            <w:vMerge/>
            <w:tcBorders>
              <w:top w:val="single" w:sz="4" w:space="0" w:color="000000"/>
              <w:left w:val="single" w:sz="4" w:space="0" w:color="000000"/>
              <w:right w:val="single" w:sz="4" w:space="0" w:color="000000"/>
            </w:tcBorders>
            <w:shd w:val="clear" w:color="auto" w:fill="auto"/>
          </w:tcPr>
          <w:p w:rsidR="00897CA8" w:rsidRDefault="00897CA8">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rsidR="00897CA8" w:rsidRDefault="00897CA8">
            <w:pPr>
              <w:keepNext/>
              <w:spacing w:after="0" w:line="240" w:lineRule="auto"/>
              <w:rPr>
                <w:rFonts w:ascii="Arial" w:eastAsia="Arial" w:hAnsi="Arial" w:cs="Arial"/>
                <w:color w:val="000000"/>
                <w:sz w:val="20"/>
                <w:szCs w:val="20"/>
              </w:rPr>
            </w:pPr>
          </w:p>
          <w:p w:rsidR="00897CA8" w:rsidRDefault="000D75E8">
            <w:pPr>
              <w:keepNext/>
              <w:spacing w:after="0" w:line="240" w:lineRule="auto"/>
              <w:rPr>
                <w:rFonts w:ascii="Arial" w:eastAsia="Arial" w:hAnsi="Arial" w:cs="Arial"/>
                <w:color w:val="000000"/>
                <w:sz w:val="20"/>
                <w:szCs w:val="20"/>
              </w:rPr>
            </w:pPr>
            <w:r>
              <w:rPr>
                <w:rFonts w:ascii="Arial" w:eastAsia="Arial" w:hAnsi="Arial" w:cs="Arial"/>
                <w:color w:val="000000"/>
                <w:sz w:val="20"/>
                <w:szCs w:val="20"/>
              </w:rPr>
              <w:t>Module Title:</w:t>
            </w:r>
          </w:p>
        </w:tc>
        <w:tc>
          <w:tcPr>
            <w:tcW w:w="1911" w:type="dxa"/>
            <w:gridSpan w:val="2"/>
            <w:tcBorders>
              <w:top w:val="dashed" w:sz="4" w:space="0" w:color="000000"/>
              <w:left w:val="nil"/>
              <w:bottom w:val="dashed" w:sz="4" w:space="0" w:color="000000"/>
              <w:right w:val="nil"/>
            </w:tcBorders>
            <w:shd w:val="clear" w:color="auto" w:fill="auto"/>
            <w:vAlign w:val="center"/>
          </w:tcPr>
          <w:p w:rsidR="00897CA8" w:rsidRDefault="00A81D0E">
            <w:pPr>
              <w:keepNext/>
              <w:spacing w:after="0" w:line="240" w:lineRule="auto"/>
              <w:jc w:val="center"/>
              <w:rPr>
                <w:rFonts w:ascii="Arial" w:eastAsia="Arial" w:hAnsi="Arial" w:cs="Arial"/>
                <w:b/>
                <w:color w:val="000000"/>
                <w:sz w:val="20"/>
                <w:szCs w:val="20"/>
              </w:rPr>
            </w:pPr>
            <w:r>
              <w:rPr>
                <w:rFonts w:ascii="Arial" w:eastAsia="Arial" w:hAnsi="Arial" w:cs="Arial"/>
                <w:b/>
                <w:color w:val="000000"/>
                <w:sz w:val="20"/>
                <w:szCs w:val="20"/>
              </w:rPr>
              <w:t>Hotel Administration and Front Office</w:t>
            </w:r>
          </w:p>
        </w:tc>
        <w:tc>
          <w:tcPr>
            <w:tcW w:w="731" w:type="dxa"/>
            <w:tcBorders>
              <w:top w:val="nil"/>
              <w:left w:val="nil"/>
              <w:bottom w:val="nil"/>
              <w:right w:val="single" w:sz="4" w:space="0" w:color="000000"/>
            </w:tcBorders>
            <w:shd w:val="clear" w:color="auto" w:fill="auto"/>
            <w:vAlign w:val="center"/>
          </w:tcPr>
          <w:p w:rsidR="00897CA8" w:rsidRDefault="00897CA8">
            <w:pPr>
              <w:keepNext/>
              <w:spacing w:after="0" w:line="240" w:lineRule="auto"/>
              <w:jc w:val="center"/>
              <w:rPr>
                <w:rFonts w:ascii="Arial" w:eastAsia="Arial" w:hAnsi="Arial" w:cs="Arial"/>
                <w:b/>
                <w:color w:val="000000"/>
                <w:sz w:val="20"/>
                <w:szCs w:val="20"/>
              </w:rPr>
            </w:pPr>
          </w:p>
        </w:tc>
      </w:tr>
      <w:tr w:rsidR="00897CA8" w:rsidTr="009C68B8">
        <w:trPr>
          <w:cantSplit/>
          <w:trHeight w:val="468"/>
          <w:tblHeader/>
          <w:jc w:val="center"/>
        </w:trPr>
        <w:tc>
          <w:tcPr>
            <w:tcW w:w="5206" w:type="dxa"/>
            <w:vMerge/>
            <w:tcBorders>
              <w:top w:val="single" w:sz="4" w:space="0" w:color="000000"/>
              <w:left w:val="single" w:sz="4" w:space="0" w:color="000000"/>
              <w:right w:val="single" w:sz="4" w:space="0" w:color="000000"/>
            </w:tcBorders>
            <w:shd w:val="clear" w:color="auto" w:fill="auto"/>
          </w:tcPr>
          <w:p w:rsidR="00897CA8" w:rsidRDefault="00897CA8">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rsidR="00897CA8" w:rsidRDefault="000D75E8">
            <w:pPr>
              <w:keepNext/>
              <w:spacing w:after="0" w:line="240" w:lineRule="auto"/>
              <w:rPr>
                <w:rFonts w:ascii="Arial" w:eastAsia="Arial" w:hAnsi="Arial" w:cs="Arial"/>
                <w:color w:val="000000"/>
                <w:sz w:val="20"/>
                <w:szCs w:val="20"/>
              </w:rPr>
            </w:pPr>
            <w:r>
              <w:rPr>
                <w:rFonts w:ascii="Arial" w:eastAsia="Arial" w:hAnsi="Arial" w:cs="Arial"/>
                <w:color w:val="000000"/>
                <w:sz w:val="20"/>
                <w:szCs w:val="20"/>
              </w:rPr>
              <w:t>Module Code:</w:t>
            </w:r>
          </w:p>
        </w:tc>
        <w:tc>
          <w:tcPr>
            <w:tcW w:w="1911" w:type="dxa"/>
            <w:gridSpan w:val="2"/>
            <w:tcBorders>
              <w:top w:val="dashed" w:sz="4" w:space="0" w:color="000000"/>
              <w:left w:val="nil"/>
              <w:bottom w:val="dashed" w:sz="4" w:space="0" w:color="000000"/>
              <w:right w:val="nil"/>
            </w:tcBorders>
            <w:shd w:val="clear" w:color="auto" w:fill="auto"/>
            <w:vAlign w:val="center"/>
          </w:tcPr>
          <w:p w:rsidR="00897CA8" w:rsidRDefault="00A81D0E">
            <w:pPr>
              <w:keepNext/>
              <w:spacing w:after="0" w:line="240" w:lineRule="auto"/>
              <w:jc w:val="center"/>
              <w:rPr>
                <w:rFonts w:ascii="Arial" w:eastAsia="Arial" w:hAnsi="Arial" w:cs="Arial"/>
                <w:b/>
                <w:color w:val="000000"/>
                <w:sz w:val="20"/>
                <w:szCs w:val="20"/>
              </w:rPr>
            </w:pPr>
            <w:r>
              <w:rPr>
                <w:rFonts w:ascii="Arial" w:eastAsia="Arial" w:hAnsi="Arial" w:cs="Arial"/>
                <w:b/>
                <w:color w:val="000000"/>
                <w:sz w:val="20"/>
                <w:szCs w:val="20"/>
              </w:rPr>
              <w:t>BMIH4004</w:t>
            </w:r>
          </w:p>
        </w:tc>
        <w:tc>
          <w:tcPr>
            <w:tcW w:w="731" w:type="dxa"/>
            <w:tcBorders>
              <w:top w:val="nil"/>
              <w:left w:val="nil"/>
              <w:bottom w:val="nil"/>
              <w:right w:val="single" w:sz="4" w:space="0" w:color="000000"/>
            </w:tcBorders>
            <w:shd w:val="clear" w:color="auto" w:fill="auto"/>
            <w:vAlign w:val="center"/>
          </w:tcPr>
          <w:p w:rsidR="00897CA8" w:rsidRDefault="00897CA8">
            <w:pPr>
              <w:keepNext/>
              <w:spacing w:after="0" w:line="240" w:lineRule="auto"/>
              <w:jc w:val="center"/>
              <w:rPr>
                <w:rFonts w:ascii="Arial" w:eastAsia="Arial" w:hAnsi="Arial" w:cs="Arial"/>
                <w:b/>
                <w:color w:val="000000"/>
                <w:sz w:val="20"/>
                <w:szCs w:val="20"/>
              </w:rPr>
            </w:pPr>
          </w:p>
        </w:tc>
      </w:tr>
      <w:tr w:rsidR="00897CA8" w:rsidTr="009C68B8">
        <w:trPr>
          <w:cantSplit/>
          <w:trHeight w:val="468"/>
          <w:tblHeader/>
          <w:jc w:val="center"/>
        </w:trPr>
        <w:tc>
          <w:tcPr>
            <w:tcW w:w="5206" w:type="dxa"/>
            <w:vMerge/>
            <w:tcBorders>
              <w:top w:val="single" w:sz="4" w:space="0" w:color="000000"/>
              <w:left w:val="single" w:sz="4" w:space="0" w:color="000000"/>
              <w:right w:val="single" w:sz="4" w:space="0" w:color="000000"/>
            </w:tcBorders>
            <w:shd w:val="clear" w:color="auto" w:fill="auto"/>
          </w:tcPr>
          <w:p w:rsidR="00897CA8" w:rsidRDefault="00897CA8">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rsidR="00897CA8" w:rsidRDefault="000D75E8">
            <w:pPr>
              <w:keepNext/>
              <w:spacing w:after="0" w:line="240" w:lineRule="auto"/>
              <w:rPr>
                <w:rFonts w:ascii="Arial" w:eastAsia="Arial" w:hAnsi="Arial" w:cs="Arial"/>
                <w:color w:val="000000"/>
                <w:sz w:val="20"/>
                <w:szCs w:val="20"/>
              </w:rPr>
            </w:pPr>
            <w:r>
              <w:rPr>
                <w:rFonts w:ascii="Arial" w:eastAsia="Arial" w:hAnsi="Arial" w:cs="Arial"/>
                <w:color w:val="000000"/>
                <w:sz w:val="20"/>
                <w:szCs w:val="20"/>
              </w:rPr>
              <w:t>Lecturer:</w:t>
            </w:r>
          </w:p>
        </w:tc>
        <w:tc>
          <w:tcPr>
            <w:tcW w:w="1911" w:type="dxa"/>
            <w:gridSpan w:val="2"/>
            <w:tcBorders>
              <w:top w:val="dashed" w:sz="4" w:space="0" w:color="000000"/>
              <w:left w:val="nil"/>
              <w:bottom w:val="dashed" w:sz="4" w:space="0" w:color="000000"/>
              <w:right w:val="nil"/>
            </w:tcBorders>
            <w:shd w:val="clear" w:color="auto" w:fill="auto"/>
            <w:vAlign w:val="center"/>
          </w:tcPr>
          <w:p w:rsidR="00897CA8" w:rsidRDefault="00A81D0E">
            <w:pPr>
              <w:keepNext/>
              <w:spacing w:after="0" w:line="240" w:lineRule="auto"/>
              <w:jc w:val="center"/>
              <w:rPr>
                <w:rFonts w:ascii="Arial" w:eastAsia="Arial" w:hAnsi="Arial" w:cs="Arial"/>
                <w:b/>
                <w:color w:val="000000"/>
                <w:sz w:val="20"/>
                <w:szCs w:val="20"/>
              </w:rPr>
            </w:pPr>
            <w:r>
              <w:rPr>
                <w:rFonts w:ascii="Arial" w:eastAsia="Arial" w:hAnsi="Arial" w:cs="Arial"/>
                <w:b/>
                <w:color w:val="000000"/>
                <w:sz w:val="20"/>
                <w:szCs w:val="20"/>
              </w:rPr>
              <w:t xml:space="preserve">Kathryn Flynn </w:t>
            </w:r>
          </w:p>
        </w:tc>
        <w:tc>
          <w:tcPr>
            <w:tcW w:w="731" w:type="dxa"/>
            <w:tcBorders>
              <w:top w:val="nil"/>
              <w:left w:val="nil"/>
              <w:bottom w:val="nil"/>
              <w:right w:val="single" w:sz="4" w:space="0" w:color="000000"/>
            </w:tcBorders>
            <w:shd w:val="clear" w:color="auto" w:fill="auto"/>
            <w:vAlign w:val="center"/>
          </w:tcPr>
          <w:p w:rsidR="00897CA8" w:rsidRDefault="00897CA8">
            <w:pPr>
              <w:keepNext/>
              <w:spacing w:after="0" w:line="240" w:lineRule="auto"/>
              <w:jc w:val="center"/>
              <w:rPr>
                <w:rFonts w:ascii="Arial" w:eastAsia="Arial" w:hAnsi="Arial" w:cs="Arial"/>
                <w:b/>
                <w:color w:val="000000"/>
                <w:sz w:val="20"/>
                <w:szCs w:val="20"/>
              </w:rPr>
            </w:pPr>
          </w:p>
        </w:tc>
      </w:tr>
      <w:tr w:rsidR="00897CA8" w:rsidTr="009C68B8">
        <w:trPr>
          <w:cantSplit/>
          <w:trHeight w:val="20"/>
          <w:tblHeader/>
          <w:jc w:val="center"/>
        </w:trPr>
        <w:tc>
          <w:tcPr>
            <w:tcW w:w="5206" w:type="dxa"/>
            <w:vMerge/>
            <w:tcBorders>
              <w:top w:val="single" w:sz="4" w:space="0" w:color="000000"/>
              <w:left w:val="single" w:sz="4" w:space="0" w:color="000000"/>
              <w:right w:val="single" w:sz="4" w:space="0" w:color="000000"/>
            </w:tcBorders>
            <w:shd w:val="clear" w:color="auto" w:fill="auto"/>
          </w:tcPr>
          <w:p w:rsidR="00897CA8" w:rsidRDefault="00897CA8">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705" w:type="dxa"/>
            <w:gridSpan w:val="2"/>
            <w:tcBorders>
              <w:top w:val="nil"/>
              <w:left w:val="single" w:sz="4" w:space="0" w:color="000000"/>
              <w:bottom w:val="single" w:sz="4" w:space="0" w:color="000000"/>
              <w:right w:val="nil"/>
            </w:tcBorders>
            <w:shd w:val="clear" w:color="auto" w:fill="auto"/>
            <w:vAlign w:val="center"/>
          </w:tcPr>
          <w:p w:rsidR="00897CA8" w:rsidRDefault="00897CA8">
            <w:pPr>
              <w:keepNext/>
              <w:spacing w:after="0" w:line="240" w:lineRule="auto"/>
              <w:rPr>
                <w:rFonts w:ascii="Arial" w:eastAsia="Arial" w:hAnsi="Arial" w:cs="Arial"/>
                <w:color w:val="000000"/>
                <w:sz w:val="20"/>
                <w:szCs w:val="20"/>
              </w:rPr>
            </w:pPr>
          </w:p>
        </w:tc>
        <w:tc>
          <w:tcPr>
            <w:tcW w:w="1443" w:type="dxa"/>
            <w:tcBorders>
              <w:top w:val="dashed" w:sz="4" w:space="0" w:color="000000"/>
              <w:left w:val="nil"/>
              <w:bottom w:val="single" w:sz="4" w:space="0" w:color="000000"/>
              <w:right w:val="nil"/>
            </w:tcBorders>
            <w:shd w:val="clear" w:color="auto" w:fill="auto"/>
            <w:vAlign w:val="center"/>
          </w:tcPr>
          <w:p w:rsidR="00897CA8" w:rsidRDefault="00897CA8">
            <w:pPr>
              <w:keepNext/>
              <w:spacing w:after="0" w:line="240" w:lineRule="auto"/>
              <w:rPr>
                <w:rFonts w:ascii="Arial" w:eastAsia="Arial" w:hAnsi="Arial" w:cs="Arial"/>
                <w:b/>
                <w:color w:val="000000"/>
                <w:sz w:val="16"/>
                <w:szCs w:val="16"/>
              </w:rPr>
            </w:pPr>
          </w:p>
        </w:tc>
        <w:tc>
          <w:tcPr>
            <w:tcW w:w="731" w:type="dxa"/>
            <w:tcBorders>
              <w:top w:val="nil"/>
              <w:left w:val="nil"/>
              <w:bottom w:val="single" w:sz="4" w:space="0" w:color="000000"/>
              <w:right w:val="single" w:sz="4" w:space="0" w:color="000000"/>
            </w:tcBorders>
            <w:shd w:val="clear" w:color="auto" w:fill="auto"/>
            <w:vAlign w:val="center"/>
          </w:tcPr>
          <w:p w:rsidR="00897CA8" w:rsidRDefault="00897CA8">
            <w:pPr>
              <w:keepNext/>
              <w:spacing w:after="0" w:line="240" w:lineRule="auto"/>
              <w:jc w:val="center"/>
              <w:rPr>
                <w:rFonts w:ascii="Arial" w:eastAsia="Arial" w:hAnsi="Arial" w:cs="Arial"/>
                <w:b/>
                <w:color w:val="000000"/>
                <w:sz w:val="40"/>
                <w:szCs w:val="40"/>
              </w:rPr>
            </w:pPr>
          </w:p>
        </w:tc>
      </w:tr>
      <w:tr w:rsidR="009C68B8" w:rsidTr="009C68B8">
        <w:trPr>
          <w:cantSplit/>
          <w:trHeight w:val="20"/>
          <w:tblHeader/>
          <w:jc w:val="center"/>
        </w:trPr>
        <w:tc>
          <w:tcPr>
            <w:tcW w:w="5206" w:type="dxa"/>
            <w:tcBorders>
              <w:top w:val="single" w:sz="4" w:space="0" w:color="000000"/>
              <w:left w:val="single" w:sz="4" w:space="0" w:color="000000"/>
              <w:right w:val="single" w:sz="4" w:space="0" w:color="000000"/>
            </w:tcBorders>
            <w:shd w:val="clear" w:color="auto" w:fill="auto"/>
          </w:tcPr>
          <w:p w:rsidR="009C68B8" w:rsidRDefault="009C68B8">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705" w:type="dxa"/>
            <w:gridSpan w:val="2"/>
            <w:tcBorders>
              <w:top w:val="nil"/>
              <w:left w:val="single" w:sz="4" w:space="0" w:color="000000"/>
              <w:bottom w:val="single" w:sz="4" w:space="0" w:color="000000"/>
              <w:right w:val="nil"/>
            </w:tcBorders>
            <w:shd w:val="clear" w:color="auto" w:fill="auto"/>
            <w:vAlign w:val="center"/>
          </w:tcPr>
          <w:p w:rsidR="009C68B8" w:rsidRDefault="009C68B8">
            <w:pPr>
              <w:keepNext/>
              <w:spacing w:after="0" w:line="240" w:lineRule="auto"/>
              <w:rPr>
                <w:rFonts w:ascii="Arial" w:eastAsia="Arial" w:hAnsi="Arial" w:cs="Arial"/>
                <w:color w:val="000000"/>
                <w:sz w:val="20"/>
                <w:szCs w:val="20"/>
              </w:rPr>
            </w:pPr>
          </w:p>
        </w:tc>
        <w:tc>
          <w:tcPr>
            <w:tcW w:w="1443" w:type="dxa"/>
            <w:tcBorders>
              <w:top w:val="dashed" w:sz="4" w:space="0" w:color="000000"/>
              <w:left w:val="nil"/>
              <w:bottom w:val="single" w:sz="4" w:space="0" w:color="000000"/>
              <w:right w:val="nil"/>
            </w:tcBorders>
            <w:shd w:val="clear" w:color="auto" w:fill="auto"/>
            <w:vAlign w:val="center"/>
          </w:tcPr>
          <w:p w:rsidR="009C68B8" w:rsidRDefault="009C68B8">
            <w:pPr>
              <w:keepNext/>
              <w:spacing w:after="0" w:line="240" w:lineRule="auto"/>
              <w:rPr>
                <w:rFonts w:ascii="Arial" w:eastAsia="Arial" w:hAnsi="Arial" w:cs="Arial"/>
                <w:b/>
                <w:color w:val="000000"/>
                <w:sz w:val="16"/>
                <w:szCs w:val="16"/>
              </w:rPr>
            </w:pPr>
          </w:p>
        </w:tc>
        <w:tc>
          <w:tcPr>
            <w:tcW w:w="731" w:type="dxa"/>
            <w:tcBorders>
              <w:top w:val="nil"/>
              <w:left w:val="nil"/>
              <w:bottom w:val="single" w:sz="4" w:space="0" w:color="000000"/>
              <w:right w:val="single" w:sz="4" w:space="0" w:color="000000"/>
            </w:tcBorders>
            <w:shd w:val="clear" w:color="auto" w:fill="auto"/>
            <w:vAlign w:val="center"/>
          </w:tcPr>
          <w:p w:rsidR="009C68B8" w:rsidRDefault="009C68B8">
            <w:pPr>
              <w:keepNext/>
              <w:spacing w:after="0" w:line="240" w:lineRule="auto"/>
              <w:jc w:val="center"/>
              <w:rPr>
                <w:rFonts w:ascii="Arial" w:eastAsia="Arial" w:hAnsi="Arial" w:cs="Arial"/>
                <w:b/>
                <w:color w:val="000000"/>
                <w:sz w:val="40"/>
                <w:szCs w:val="40"/>
              </w:rPr>
            </w:pPr>
          </w:p>
        </w:tc>
      </w:tr>
      <w:tr w:rsidR="00897CA8" w:rsidTr="009C68B8">
        <w:trPr>
          <w:cantSplit/>
          <w:trHeight w:val="470"/>
          <w:tblHeader/>
          <w:jc w:val="center"/>
        </w:trPr>
        <w:tc>
          <w:tcPr>
            <w:tcW w:w="9085"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rsidR="00897CA8" w:rsidRDefault="000D75E8">
            <w:pPr>
              <w:spacing w:after="200" w:line="360" w:lineRule="auto"/>
              <w:jc w:val="both"/>
            </w:pPr>
            <w:r>
              <w:lastRenderedPageBreak/>
              <w:t>Employers in the hospitality sector highly value employability skills when hiring new staff. As I applied theoretical lessons to real-life situations, I witnessed a steady improvement in crucial skills such as conflict resolution, teamwork, problem-solving</w:t>
            </w:r>
            <w:r>
              <w:t>, and professionalism. For instance, I successfully utilised these skills in delivering guest service and room division service, among other topics. Through an evaluation process, I aimed to assess how these employability skills gained from my campus cours</w:t>
            </w:r>
            <w:r>
              <w:t>es translated into practical applications in the workplace. My reflective practices played a significant role in concluding this assessment.</w:t>
            </w:r>
          </w:p>
          <w:p w:rsidR="00897CA8" w:rsidRDefault="000D75E8">
            <w:pPr>
              <w:spacing w:after="200" w:line="360" w:lineRule="auto"/>
              <w:jc w:val="both"/>
            </w:pPr>
            <w:r>
              <w:t>Professionalism, an essential aspect of the hospitality industry, entails demonstrating respectful and courteous be</w:t>
            </w:r>
            <w:r>
              <w:t>haviour in the workplace. It encompasses punctuality, expertise, honesty, integrity, respect, and accountability. I gained a thorough understanding of IHG (Intercontinental Hotel Group) while working as a steward at Intercontinental Hayman Island Resort, i</w:t>
            </w:r>
            <w:r>
              <w:t>ncluding its fundamental principles, concepts, and sector-specific communication and professional abilities. Professionalism also entails respecting coworkers and visitors and promoting a positive work environment. For instance, being late to work or displ</w:t>
            </w:r>
            <w:r>
              <w:t>aying rudeness can harm teamwork and overall business success. To exemplify this, let us consider a scenario where a steward effectively turned a guest's negative experience into a positive one. The steward promptly apologised to the guest and informed the</w:t>
            </w:r>
            <w:r>
              <w:t xml:space="preserve"> front office about their dissatisfaction. The front office then communicated the issue to the housekeeping team, who ensured the room was impeccably cleaned before the guest's arrival. This approach was highly appreciated, showcasing the steward's ability</w:t>
            </w:r>
            <w:r>
              <w:t xml:space="preserve"> to transform a negative situation into an exceptional experience. Employability skills are crucial for effective leadership. This assessment provided an opportunity for self-evaluation and reflection on my existing skills and experiences. Professionalism </w:t>
            </w:r>
            <w:r>
              <w:t>acts as a foundation, enhancing other employability skills by promoting ethics, responsibility, respect, and accountability towards the business or department. It also contributes to problem-solving and conflict resolution, ultimately increasing productivi</w:t>
            </w:r>
            <w:r>
              <w:t>ty and efficiency.</w:t>
            </w:r>
          </w:p>
          <w:p w:rsidR="00897CA8" w:rsidRDefault="000D75E8">
            <w:pPr>
              <w:spacing w:after="200" w:line="360" w:lineRule="auto"/>
              <w:jc w:val="both"/>
            </w:pPr>
            <w:r>
              <w:t>Front desk staff members are pivotal in shaping the guest experience and effectively showcasing the hotel's offerings. Their responsibilities include upselling at check-in, addressing guest complaints and inquiries, and handling administ</w:t>
            </w:r>
            <w:r>
              <w:t xml:space="preserve">rative tasks such as check-ins, check-outs, and payments. Additionally, they support hotel management in various areas, such as creating spreadsheets, composing letters, and managing calendars. As the initial point of contact, the front desk team sets the </w:t>
            </w:r>
            <w:r>
              <w:t>tone for the entire stay. Upselling is vital in generating revenue for the hotel industry while enhancing guest satisfaction. Front desk workers must respond quickly and effectively to customer complaints and queries, and they can also help with fundamenta</w:t>
            </w:r>
            <w:r>
              <w:t xml:space="preserve">l problems like using equipment or obtaining services. </w:t>
            </w:r>
          </w:p>
          <w:p w:rsidR="00897CA8" w:rsidRDefault="000D75E8">
            <w:pPr>
              <w:spacing w:after="200" w:line="360" w:lineRule="auto"/>
              <w:jc w:val="both"/>
            </w:pPr>
            <w:r>
              <w:t>The hospitality industry operates in a dynamic and complex environment influenced by globalisation, cultural diversity, and technological advancements. This transformative landscape calls for professi</w:t>
            </w:r>
            <w:r>
              <w:t>onals with strategic thinking, agility, leadership qualities, and financial expertise. With changing travel habits, a diverse workforce, long working hours, intense competition, adaptability, and skillfulness become even more essential.</w:t>
            </w:r>
          </w:p>
          <w:p w:rsidR="00897CA8" w:rsidRDefault="000D75E8">
            <w:pPr>
              <w:spacing w:after="200" w:line="360" w:lineRule="auto"/>
              <w:jc w:val="both"/>
            </w:pPr>
            <w:r>
              <w:t>The hospitality sec</w:t>
            </w:r>
            <w:r>
              <w:t xml:space="preserve">tor holds significant importance as it contributes to the GDP of many nations, sustains local economies, and supports numerous livelihoods. Beyond its economic impact, the sector fulfils its primary purpose of providing necessary services to both tourists </w:t>
            </w:r>
            <w:r>
              <w:t>and residents.</w:t>
            </w:r>
          </w:p>
          <w:p w:rsidR="00897CA8" w:rsidRDefault="000D75E8">
            <w:pPr>
              <w:spacing w:after="200" w:line="360" w:lineRule="auto"/>
              <w:jc w:val="both"/>
            </w:pPr>
            <w:r>
              <w:t>In conclusion, the critical skills required to work at the front desk of a hotel encompass conflict resolution, teamwork, problem-solving, and professionalism. These skills can be effectively employed in the hospitality industry by applying theoretical kno</w:t>
            </w:r>
            <w:r>
              <w:t>wledge to real-life scenarios. Through professionalism, front desk staff can provide exceptional service, turning potentially harmful experiences into positive ones. The industry's transformative nature and its impact on local economies underscore the impo</w:t>
            </w:r>
            <w:r>
              <w:t>rtance of these skills in ensuring success and meeting the diverse needs of guests and residents alike.</w:t>
            </w:r>
          </w:p>
          <w:p w:rsidR="00897CA8" w:rsidRDefault="00897CA8">
            <w:pPr>
              <w:spacing w:after="0" w:line="240" w:lineRule="auto"/>
              <w:rPr>
                <w:rFonts w:ascii="Arial" w:eastAsia="Arial" w:hAnsi="Arial" w:cs="Arial"/>
                <w:color w:val="000000"/>
                <w:sz w:val="20"/>
                <w:szCs w:val="20"/>
              </w:rPr>
            </w:pPr>
          </w:p>
        </w:tc>
      </w:tr>
    </w:tbl>
    <w:p w:rsidR="00897CA8" w:rsidRDefault="00897CA8">
      <w:pPr>
        <w:widowControl w:val="0"/>
        <w:pBdr>
          <w:top w:val="nil"/>
          <w:left w:val="nil"/>
          <w:bottom w:val="nil"/>
          <w:right w:val="nil"/>
          <w:between w:val="nil"/>
        </w:pBdr>
        <w:spacing w:after="0" w:line="276" w:lineRule="auto"/>
        <w:rPr>
          <w:rFonts w:ascii="Arial" w:eastAsia="Arial" w:hAnsi="Arial" w:cs="Arial"/>
          <w:color w:val="000000"/>
          <w:sz w:val="20"/>
          <w:szCs w:val="20"/>
        </w:rPr>
      </w:pP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4508"/>
        <w:gridCol w:w="4508"/>
      </w:tblGrid>
      <w:tr w:rsidR="00897CA8">
        <w:trPr>
          <w:cantSplit/>
          <w:tblHeader/>
        </w:trPr>
        <w:tc>
          <w:tcPr>
            <w:tcW w:w="4508" w:type="dxa"/>
          </w:tcPr>
          <w:p w:rsidR="00897CA8" w:rsidRDefault="000D75E8">
            <w:pPr>
              <w:jc w:val="center"/>
              <w:rPr>
                <w:b/>
              </w:rPr>
            </w:pPr>
            <w:r>
              <w:rPr>
                <w:b/>
              </w:rPr>
              <w:tab/>
              <w:t>Word Count</w:t>
            </w:r>
          </w:p>
        </w:tc>
        <w:tc>
          <w:tcPr>
            <w:tcW w:w="4508" w:type="dxa"/>
          </w:tcPr>
          <w:p w:rsidR="00897CA8" w:rsidRDefault="000D75E8">
            <w:pPr>
              <w:jc w:val="center"/>
              <w:rPr>
                <w:b/>
              </w:rPr>
            </w:pPr>
            <w:r>
              <w:rPr>
                <w:b/>
              </w:rPr>
              <w:t>598</w:t>
            </w:r>
          </w:p>
        </w:tc>
      </w:tr>
    </w:tbl>
    <w:p w:rsidR="00897CA8" w:rsidRDefault="00897CA8">
      <w:pPr>
        <w:tabs>
          <w:tab w:val="left" w:pos="1344"/>
        </w:tabs>
        <w:rPr>
          <w:b/>
        </w:rPr>
      </w:pPr>
    </w:p>
    <w:p w:rsidR="00897CA8" w:rsidRDefault="000D75E8">
      <w:pPr>
        <w:tabs>
          <w:tab w:val="left" w:pos="1344"/>
        </w:tabs>
      </w:pPr>
      <w:r>
        <w:rPr>
          <w:b/>
          <w:color w:val="000000"/>
        </w:rPr>
        <w:t>References:</w:t>
      </w:r>
      <w:r>
        <w:tab/>
      </w:r>
    </w:p>
    <w:p w:rsidR="00897CA8" w:rsidRDefault="000D75E8">
      <w:pPr>
        <w:numPr>
          <w:ilvl w:val="0"/>
          <w:numId w:val="1"/>
        </w:numPr>
        <w:tabs>
          <w:tab w:val="left" w:pos="1344"/>
        </w:tabs>
        <w:spacing w:after="0"/>
        <w:rPr>
          <w:rFonts w:ascii="Carlito" w:eastAsia="Carlito" w:hAnsi="Carlito" w:cs="Carlito"/>
          <w:sz w:val="22"/>
          <w:szCs w:val="22"/>
        </w:rPr>
      </w:pPr>
      <w:r>
        <w:rPr>
          <w:rFonts w:ascii="Carlito" w:eastAsia="Carlito" w:hAnsi="Carlito" w:cs="Carlito"/>
          <w:sz w:val="22"/>
          <w:szCs w:val="22"/>
        </w:rPr>
        <w:t xml:space="preserve">Dominique P. Gwenaelle G. (2020) </w:t>
      </w:r>
      <w:r>
        <w:rPr>
          <w:rFonts w:ascii="Carlito" w:eastAsia="Carlito" w:hAnsi="Carlito" w:cs="Carlito"/>
          <w:i/>
          <w:sz w:val="22"/>
          <w:szCs w:val="22"/>
        </w:rPr>
        <w:t xml:space="preserve">Shapes of Tourism Employment | HRM in the Worlds of Hotels and Air Transport. </w:t>
      </w:r>
      <w:r>
        <w:rPr>
          <w:rFonts w:ascii="Carlito" w:eastAsia="Carlito" w:hAnsi="Carlito" w:cs="Carlito"/>
          <w:sz w:val="22"/>
          <w:szCs w:val="22"/>
        </w:rPr>
        <w:t>Wiley.</w:t>
      </w:r>
    </w:p>
    <w:p w:rsidR="00897CA8" w:rsidRDefault="000D75E8">
      <w:pPr>
        <w:widowControl w:val="0"/>
        <w:numPr>
          <w:ilvl w:val="0"/>
          <w:numId w:val="1"/>
        </w:numPr>
        <w:tabs>
          <w:tab w:val="left" w:pos="1290"/>
        </w:tabs>
        <w:spacing w:after="0" w:line="240" w:lineRule="auto"/>
        <w:rPr>
          <w:rFonts w:ascii="Carlito" w:eastAsia="Carlito" w:hAnsi="Carlito" w:cs="Carlito"/>
          <w:sz w:val="22"/>
          <w:szCs w:val="22"/>
        </w:rPr>
      </w:pPr>
      <w:r>
        <w:rPr>
          <w:rFonts w:ascii="Carlito" w:eastAsia="Carlito" w:hAnsi="Carlito" w:cs="Carlito"/>
          <w:sz w:val="22"/>
          <w:szCs w:val="22"/>
        </w:rPr>
        <w:t xml:space="preserve">Matt S. Jones. (2012) </w:t>
      </w:r>
      <w:r>
        <w:rPr>
          <w:rFonts w:ascii="Carlito" w:eastAsia="Carlito" w:hAnsi="Carlito" w:cs="Carlito"/>
          <w:i/>
          <w:sz w:val="22"/>
          <w:szCs w:val="22"/>
        </w:rPr>
        <w:t xml:space="preserve">How to be a Hotel Receptionist </w:t>
      </w:r>
      <w:r>
        <w:rPr>
          <w:rFonts w:ascii="Carlito" w:eastAsia="Carlito" w:hAnsi="Carlito" w:cs="Carlito"/>
          <w:sz w:val="22"/>
          <w:szCs w:val="22"/>
        </w:rPr>
        <w:t>Lulu.com.</w:t>
      </w:r>
    </w:p>
    <w:p w:rsidR="00897CA8" w:rsidRDefault="000D75E8">
      <w:pPr>
        <w:widowControl w:val="0"/>
        <w:numPr>
          <w:ilvl w:val="0"/>
          <w:numId w:val="1"/>
        </w:numPr>
        <w:pBdr>
          <w:top w:val="nil"/>
          <w:left w:val="nil"/>
          <w:bottom w:val="nil"/>
          <w:right w:val="nil"/>
          <w:between w:val="nil"/>
        </w:pBdr>
        <w:tabs>
          <w:tab w:val="left" w:pos="1290"/>
        </w:tabs>
        <w:spacing w:after="0" w:line="240" w:lineRule="auto"/>
      </w:pPr>
      <w:r>
        <w:rPr>
          <w:rFonts w:ascii="Carlito" w:eastAsia="Carlito" w:hAnsi="Carlito" w:cs="Carlito"/>
          <w:color w:val="000000"/>
          <w:sz w:val="22"/>
          <w:szCs w:val="22"/>
        </w:rPr>
        <w:t xml:space="preserve">Oaky (2023) </w:t>
      </w:r>
      <w:r>
        <w:rPr>
          <w:rFonts w:ascii="Carlito" w:eastAsia="Carlito" w:hAnsi="Carlito" w:cs="Carlito"/>
          <w:i/>
          <w:color w:val="000000"/>
          <w:sz w:val="22"/>
          <w:szCs w:val="22"/>
        </w:rPr>
        <w:t xml:space="preserve">Hotel front office: tasks, duties and responsibilities </w:t>
      </w:r>
      <w:r>
        <w:rPr>
          <w:rFonts w:ascii="Carlito" w:eastAsia="Carlito" w:hAnsi="Carlito" w:cs="Carlito"/>
          <w:color w:val="000000"/>
          <w:sz w:val="22"/>
          <w:szCs w:val="22"/>
        </w:rPr>
        <w:t>10 February</w:t>
      </w:r>
      <w:r>
        <w:rPr>
          <w:rFonts w:ascii="Carlito" w:eastAsia="Carlito" w:hAnsi="Carlito" w:cs="Carlito"/>
          <w:sz w:val="22"/>
          <w:szCs w:val="22"/>
        </w:rPr>
        <w:t xml:space="preserve">. Available at: </w:t>
      </w:r>
      <w:hyperlink r:id="rId9">
        <w:r>
          <w:rPr>
            <w:rFonts w:ascii="Carlito" w:eastAsia="Carlito" w:hAnsi="Carlito" w:cs="Carlito"/>
            <w:color w:val="0563C1"/>
            <w:sz w:val="22"/>
            <w:szCs w:val="22"/>
            <w:u w:val="single"/>
          </w:rPr>
          <w:t>https://oaky.com/en/blog/hotel-front-o</w:t>
        </w:r>
        <w:r>
          <w:rPr>
            <w:rFonts w:ascii="Carlito" w:eastAsia="Carlito" w:hAnsi="Carlito" w:cs="Carlito"/>
            <w:color w:val="0563C1"/>
            <w:sz w:val="22"/>
            <w:szCs w:val="22"/>
            <w:u w:val="single"/>
          </w:rPr>
          <w:t>ffice</w:t>
        </w:r>
      </w:hyperlink>
      <w:r>
        <w:rPr>
          <w:rFonts w:ascii="Carlito" w:eastAsia="Carlito" w:hAnsi="Carlito" w:cs="Carlito"/>
          <w:sz w:val="22"/>
          <w:szCs w:val="22"/>
        </w:rPr>
        <w:t xml:space="preserve"> (Accessed: 12 May 2023)</w:t>
      </w:r>
    </w:p>
    <w:p w:rsidR="00897CA8" w:rsidRDefault="000D75E8">
      <w:pPr>
        <w:widowControl w:val="0"/>
        <w:numPr>
          <w:ilvl w:val="0"/>
          <w:numId w:val="1"/>
        </w:numPr>
        <w:pBdr>
          <w:top w:val="nil"/>
          <w:left w:val="nil"/>
          <w:bottom w:val="nil"/>
          <w:right w:val="nil"/>
          <w:between w:val="nil"/>
        </w:pBdr>
        <w:tabs>
          <w:tab w:val="left" w:pos="1290"/>
        </w:tabs>
        <w:spacing w:after="0" w:line="240" w:lineRule="auto"/>
        <w:rPr>
          <w:rFonts w:ascii="Carlito" w:eastAsia="Carlito" w:hAnsi="Carlito" w:cs="Carlito"/>
          <w:sz w:val="22"/>
          <w:szCs w:val="22"/>
        </w:rPr>
      </w:pPr>
      <w:r>
        <w:rPr>
          <w:rFonts w:ascii="Carlito" w:eastAsia="Carlito" w:hAnsi="Carlito" w:cs="Carlito"/>
          <w:sz w:val="22"/>
          <w:szCs w:val="22"/>
        </w:rPr>
        <w:t xml:space="preserve">P. Abbott, S. Lewry (2010) </w:t>
      </w:r>
      <w:r>
        <w:rPr>
          <w:rFonts w:ascii="Carlito" w:eastAsia="Carlito" w:hAnsi="Carlito" w:cs="Carlito"/>
          <w:i/>
          <w:sz w:val="22"/>
          <w:szCs w:val="22"/>
        </w:rPr>
        <w:t>Front Office.</w:t>
      </w:r>
      <w:r>
        <w:rPr>
          <w:rFonts w:ascii="Carlito" w:eastAsia="Carlito" w:hAnsi="Carlito" w:cs="Carlito"/>
          <w:sz w:val="22"/>
          <w:szCs w:val="22"/>
        </w:rPr>
        <w:t xml:space="preserve"> Taylor &amp; Francis.</w:t>
      </w:r>
    </w:p>
    <w:p w:rsidR="00897CA8" w:rsidRDefault="000D75E8">
      <w:pPr>
        <w:widowControl w:val="0"/>
        <w:numPr>
          <w:ilvl w:val="0"/>
          <w:numId w:val="1"/>
        </w:numPr>
        <w:tabs>
          <w:tab w:val="left" w:pos="1290"/>
        </w:tabs>
        <w:spacing w:after="0" w:line="240" w:lineRule="auto"/>
        <w:rPr>
          <w:rFonts w:ascii="Carlito" w:eastAsia="Carlito" w:hAnsi="Carlito" w:cs="Carlito"/>
          <w:sz w:val="22"/>
          <w:szCs w:val="22"/>
        </w:rPr>
      </w:pPr>
      <w:r>
        <w:rPr>
          <w:rFonts w:ascii="Arial" w:eastAsia="Arial" w:hAnsi="Arial" w:cs="Arial"/>
          <w:i/>
          <w:color w:val="2A2A2A"/>
          <w:sz w:val="21"/>
          <w:szCs w:val="21"/>
        </w:rPr>
        <w:t>Self Reflection On Employability Skills In Hospitality Industry.</w:t>
      </w:r>
      <w:r>
        <w:rPr>
          <w:rFonts w:ascii="Arial" w:eastAsia="Arial" w:hAnsi="Arial" w:cs="Arial"/>
          <w:color w:val="2A2A2A"/>
          <w:sz w:val="21"/>
          <w:szCs w:val="21"/>
          <w:highlight w:val="white"/>
        </w:rPr>
        <w:t xml:space="preserve"> [online]. Available at: </w:t>
      </w:r>
      <w:hyperlink r:id="rId10">
        <w:r>
          <w:rPr>
            <w:rFonts w:ascii="Arial" w:eastAsia="Arial" w:hAnsi="Arial" w:cs="Arial"/>
            <w:color w:val="1155CC"/>
            <w:sz w:val="21"/>
            <w:szCs w:val="21"/>
            <w:highlight w:val="white"/>
            <w:u w:val="single"/>
          </w:rPr>
          <w:t>https://edubirdie.com/examples/self-reflection-on-employability-skills-in-hospitality-industry/</w:t>
        </w:r>
      </w:hyperlink>
      <w:r>
        <w:rPr>
          <w:rFonts w:ascii="Arial" w:eastAsia="Arial" w:hAnsi="Arial" w:cs="Arial"/>
          <w:color w:val="2A2A2A"/>
          <w:sz w:val="21"/>
          <w:szCs w:val="21"/>
          <w:highlight w:val="white"/>
        </w:rPr>
        <w:t xml:space="preserve">  [Accessed 11 May 2023]. </w:t>
      </w:r>
    </w:p>
    <w:p w:rsidR="00897CA8" w:rsidRDefault="00897CA8">
      <w:pPr>
        <w:tabs>
          <w:tab w:val="left" w:pos="1290"/>
        </w:tabs>
        <w:sectPr w:rsidR="00897CA8">
          <w:headerReference w:type="default" r:id="rId11"/>
          <w:pgSz w:w="11906" w:h="16838"/>
          <w:pgMar w:top="1077" w:right="1440" w:bottom="1077" w:left="1440" w:header="709" w:footer="709" w:gutter="0"/>
          <w:pgNumType w:start="1"/>
          <w:cols w:space="720"/>
        </w:sectPr>
      </w:pPr>
    </w:p>
    <w:p w:rsidR="00897CA8" w:rsidRDefault="000D75E8">
      <w:pPr>
        <w:rPr>
          <w:b/>
          <w:sz w:val="28"/>
          <w:szCs w:val="28"/>
        </w:rPr>
      </w:pPr>
      <w:r>
        <w:rPr>
          <w:b/>
          <w:sz w:val="28"/>
          <w:szCs w:val="28"/>
        </w:rPr>
        <w:lastRenderedPageBreak/>
        <w:t>Co</w:t>
      </w:r>
      <w:r>
        <w:rPr>
          <w:b/>
          <w:sz w:val="28"/>
          <w:szCs w:val="28"/>
        </w:rPr>
        <w:t>mponent Two:</w:t>
      </w:r>
    </w:p>
    <w:p w:rsidR="00897CA8" w:rsidRDefault="000D75E8">
      <w:pPr>
        <w:rPr>
          <w:b/>
          <w:sz w:val="28"/>
          <w:szCs w:val="28"/>
        </w:rPr>
      </w:pPr>
      <w:r>
        <w:rPr>
          <w:b/>
          <w:color w:val="000000"/>
          <w:sz w:val="28"/>
          <w:szCs w:val="28"/>
        </w:rPr>
        <w:t>Contribution to Overall Module Assessment: 25%</w:t>
      </w:r>
    </w:p>
    <w:p w:rsidR="00897CA8" w:rsidRDefault="000D75E8">
      <w:pPr>
        <w:jc w:val="both"/>
        <w:rPr>
          <w:color w:val="000000"/>
          <w:sz w:val="28"/>
          <w:szCs w:val="28"/>
          <w:highlight w:val="white"/>
        </w:rPr>
      </w:pPr>
      <w:r>
        <w:rPr>
          <w:b/>
          <w:color w:val="000000"/>
          <w:sz w:val="28"/>
          <w:szCs w:val="28"/>
        </w:rPr>
        <w:t>In this scenario</w:t>
      </w:r>
      <w:r>
        <w:rPr>
          <w:color w:val="000000"/>
          <w:sz w:val="28"/>
          <w:szCs w:val="28"/>
        </w:rPr>
        <w:t xml:space="preserve"> </w:t>
      </w:r>
      <w:r>
        <w:rPr>
          <w:color w:val="000000"/>
          <w:sz w:val="28"/>
          <w:szCs w:val="28"/>
          <w:highlight w:val="white"/>
        </w:rPr>
        <w:t>–</w:t>
      </w:r>
      <w:r>
        <w:rPr>
          <w:b/>
          <w:color w:val="000000"/>
          <w:sz w:val="28"/>
          <w:szCs w:val="28"/>
        </w:rPr>
        <w:t xml:space="preserve"> </w:t>
      </w:r>
      <w:r>
        <w:rPr>
          <w:color w:val="000000"/>
          <w:sz w:val="28"/>
          <w:szCs w:val="28"/>
          <w:highlight w:val="white"/>
        </w:rPr>
        <w:t>It is your first day as a front desk associate and your manager has phoned in sick. Create an action plan and answer the following questions.</w:t>
      </w:r>
    </w:p>
    <w:p w:rsidR="00897CA8" w:rsidRDefault="00897CA8">
      <w:pPr>
        <w:widowControl w:val="0"/>
        <w:spacing w:after="0" w:line="240" w:lineRule="auto"/>
        <w:jc w:val="center"/>
        <w:rPr>
          <w:b/>
        </w:rPr>
      </w:pPr>
    </w:p>
    <w:tbl>
      <w:tblPr>
        <w:tblStyle w:val="a1"/>
        <w:tblW w:w="13919"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3479"/>
        <w:gridCol w:w="3480"/>
        <w:gridCol w:w="3480"/>
        <w:gridCol w:w="3480"/>
      </w:tblGrid>
      <w:tr w:rsidR="00897CA8">
        <w:trPr>
          <w:cantSplit/>
          <w:trHeight w:val="1067"/>
          <w:tblHeader/>
          <w:jc w:val="center"/>
        </w:trPr>
        <w:tc>
          <w:tcPr>
            <w:tcW w:w="3479" w:type="dxa"/>
          </w:tcPr>
          <w:p w:rsidR="00897CA8" w:rsidRDefault="000D75E8">
            <w:pPr>
              <w:jc w:val="center"/>
              <w:rPr>
                <w:b/>
                <w:sz w:val="28"/>
                <w:szCs w:val="28"/>
              </w:rPr>
            </w:pPr>
            <w:r>
              <w:rPr>
                <w:color w:val="000000"/>
                <w:sz w:val="28"/>
                <w:szCs w:val="28"/>
                <w:highlight w:val="white"/>
              </w:rPr>
              <w:t>What are you going to do to ensure that the hotel is represented well to guests?</w:t>
            </w:r>
          </w:p>
        </w:tc>
        <w:tc>
          <w:tcPr>
            <w:tcW w:w="3480" w:type="dxa"/>
          </w:tcPr>
          <w:p w:rsidR="00897CA8" w:rsidRDefault="000D75E8">
            <w:pPr>
              <w:jc w:val="center"/>
              <w:rPr>
                <w:sz w:val="28"/>
                <w:szCs w:val="28"/>
              </w:rPr>
            </w:pPr>
            <w:r>
              <w:rPr>
                <w:color w:val="000000"/>
                <w:sz w:val="28"/>
                <w:szCs w:val="28"/>
                <w:highlight w:val="white"/>
              </w:rPr>
              <w:t>How will operations run smoothly throughout your shift?</w:t>
            </w:r>
          </w:p>
          <w:p w:rsidR="00897CA8" w:rsidRDefault="00897CA8">
            <w:pPr>
              <w:jc w:val="center"/>
              <w:rPr>
                <w:b/>
                <w:sz w:val="28"/>
                <w:szCs w:val="28"/>
              </w:rPr>
            </w:pPr>
          </w:p>
        </w:tc>
        <w:tc>
          <w:tcPr>
            <w:tcW w:w="3480" w:type="dxa"/>
          </w:tcPr>
          <w:p w:rsidR="00897CA8" w:rsidRDefault="000D75E8">
            <w:pPr>
              <w:jc w:val="center"/>
              <w:rPr>
                <w:sz w:val="28"/>
                <w:szCs w:val="28"/>
              </w:rPr>
            </w:pPr>
            <w:r>
              <w:rPr>
                <w:color w:val="000000"/>
                <w:sz w:val="28"/>
                <w:szCs w:val="28"/>
                <w:highlight w:val="white"/>
              </w:rPr>
              <w:t>Why would you consider your plan being the most effective?</w:t>
            </w:r>
          </w:p>
          <w:p w:rsidR="00897CA8" w:rsidRDefault="00897CA8">
            <w:pPr>
              <w:jc w:val="center"/>
              <w:rPr>
                <w:b/>
                <w:sz w:val="28"/>
                <w:szCs w:val="28"/>
              </w:rPr>
            </w:pPr>
          </w:p>
        </w:tc>
        <w:tc>
          <w:tcPr>
            <w:tcW w:w="3480" w:type="dxa"/>
          </w:tcPr>
          <w:p w:rsidR="00897CA8" w:rsidRDefault="000D75E8">
            <w:pPr>
              <w:jc w:val="center"/>
              <w:rPr>
                <w:sz w:val="28"/>
                <w:szCs w:val="28"/>
              </w:rPr>
            </w:pPr>
            <w:r>
              <w:rPr>
                <w:color w:val="000000"/>
                <w:sz w:val="28"/>
                <w:szCs w:val="28"/>
                <w:highlight w:val="white"/>
              </w:rPr>
              <w:t>What contingency plan will you put in place to ensure quic</w:t>
            </w:r>
            <w:r>
              <w:rPr>
                <w:color w:val="000000"/>
                <w:sz w:val="28"/>
                <w:szCs w:val="28"/>
                <w:highlight w:val="white"/>
              </w:rPr>
              <w:t>k resolution of this scenario in the future?</w:t>
            </w:r>
          </w:p>
          <w:p w:rsidR="00897CA8" w:rsidRDefault="00897CA8">
            <w:pPr>
              <w:jc w:val="center"/>
              <w:rPr>
                <w:b/>
                <w:sz w:val="28"/>
                <w:szCs w:val="28"/>
              </w:rPr>
            </w:pPr>
          </w:p>
        </w:tc>
      </w:tr>
      <w:tr w:rsidR="00897CA8">
        <w:trPr>
          <w:cantSplit/>
          <w:trHeight w:val="317"/>
          <w:tblHeader/>
          <w:jc w:val="center"/>
        </w:trPr>
        <w:tc>
          <w:tcPr>
            <w:tcW w:w="3479" w:type="dxa"/>
          </w:tcPr>
          <w:p w:rsidR="00897CA8" w:rsidRDefault="000D75E8">
            <w:pPr>
              <w:spacing w:after="200" w:line="360" w:lineRule="auto"/>
              <w:jc w:val="both"/>
              <w:rPr>
                <w:b/>
              </w:rPr>
            </w:pPr>
            <w:r>
              <w:rPr>
                <w:b/>
              </w:rPr>
              <w:lastRenderedPageBreak/>
              <w:t>Adapting a service</w:t>
            </w:r>
          </w:p>
          <w:p w:rsidR="00897CA8" w:rsidRDefault="000D75E8">
            <w:pPr>
              <w:spacing w:after="200" w:line="360" w:lineRule="auto"/>
              <w:jc w:val="both"/>
              <w:rPr>
                <w:b/>
              </w:rPr>
            </w:pPr>
            <w:r>
              <w:t>Nobody wants to feel like just another diner or guest in your hotel or restaurant. Whether it is a business lunch or a weekend getaway, making an effort to make each visitor's experience uni</w:t>
            </w:r>
            <w:r>
              <w:t>que will help establish your business as one of their favourites. When people visit your establishment, remember their name or their favourite beverage to achieve this.</w:t>
            </w:r>
            <w:r>
              <w:rPr>
                <w:b/>
              </w:rPr>
              <w:t xml:space="preserve"> </w:t>
            </w:r>
          </w:p>
          <w:p w:rsidR="00897CA8" w:rsidRDefault="000D75E8">
            <w:pPr>
              <w:spacing w:after="200" w:line="360" w:lineRule="auto"/>
              <w:jc w:val="both"/>
            </w:pPr>
            <w:r>
              <w:t>Their preferences may be saved in your database so you can automatically assign them t</w:t>
            </w:r>
            <w:r>
              <w:t>o their preferred table, server, or room without asking them.</w:t>
            </w:r>
          </w:p>
        </w:tc>
        <w:tc>
          <w:tcPr>
            <w:tcW w:w="3480" w:type="dxa"/>
          </w:tcPr>
          <w:p w:rsidR="00897CA8" w:rsidRDefault="000D75E8">
            <w:pPr>
              <w:spacing w:after="200" w:line="360" w:lineRule="auto"/>
              <w:jc w:val="both"/>
              <w:rPr>
                <w:b/>
              </w:rPr>
            </w:pPr>
            <w:r>
              <w:rPr>
                <w:b/>
              </w:rPr>
              <w:t>Strengthen Your Staff</w:t>
            </w:r>
          </w:p>
          <w:p w:rsidR="00897CA8" w:rsidRDefault="000D75E8">
            <w:pPr>
              <w:spacing w:after="200" w:line="360" w:lineRule="auto"/>
              <w:jc w:val="both"/>
            </w:pPr>
            <w:r>
              <w:t>Staff at the front desk should have all they require to do their duties successfully. This involves training to respond to any queries a visitor may have or, if they cannot, to direct them to the appropriate party.</w:t>
            </w:r>
          </w:p>
        </w:tc>
        <w:tc>
          <w:tcPr>
            <w:tcW w:w="3480" w:type="dxa"/>
          </w:tcPr>
          <w:p w:rsidR="00897CA8" w:rsidRDefault="000D75E8">
            <w:pPr>
              <w:spacing w:after="200" w:line="360" w:lineRule="auto"/>
              <w:jc w:val="both"/>
              <w:rPr>
                <w:b/>
              </w:rPr>
            </w:pPr>
            <w:r>
              <w:rPr>
                <w:b/>
              </w:rPr>
              <w:t>Reserving a time slot</w:t>
            </w:r>
          </w:p>
          <w:p w:rsidR="00897CA8" w:rsidRDefault="000D75E8">
            <w:pPr>
              <w:spacing w:after="200" w:line="360" w:lineRule="auto"/>
              <w:jc w:val="both"/>
              <w:rPr>
                <w:b/>
              </w:rPr>
            </w:pPr>
            <w:r>
              <w:t>For everything from</w:t>
            </w:r>
            <w:r>
              <w:t xml:space="preserve"> overnight stays to vacation planning, hotel guests rely on up-to-date information from a hotel's registration system. Customers must be made aware of the various rooms available, their costs, and the amenities they provide. Hotel management must ensure th</w:t>
            </w:r>
            <w:r>
              <w:t>at the information shown on their websites and internal reservation software is consistent. Any inconsistencies between internal and external systems confuse hotel staff and annoy potential customers.</w:t>
            </w:r>
          </w:p>
        </w:tc>
        <w:tc>
          <w:tcPr>
            <w:tcW w:w="3480" w:type="dxa"/>
          </w:tcPr>
          <w:p w:rsidR="00897CA8" w:rsidRDefault="000D75E8">
            <w:pPr>
              <w:spacing w:after="200" w:line="360" w:lineRule="auto"/>
              <w:jc w:val="both"/>
              <w:rPr>
                <w:b/>
              </w:rPr>
            </w:pPr>
            <w:r>
              <w:rPr>
                <w:b/>
              </w:rPr>
              <w:t>Risk evaluation</w:t>
            </w:r>
          </w:p>
          <w:p w:rsidR="00897CA8" w:rsidRDefault="000D75E8">
            <w:pPr>
              <w:spacing w:after="200" w:line="360" w:lineRule="auto"/>
              <w:jc w:val="both"/>
            </w:pPr>
            <w:r>
              <w:t>Mission-critical operations should be n</w:t>
            </w:r>
            <w:r>
              <w:t>oted.</w:t>
            </w:r>
          </w:p>
          <w:p w:rsidR="00897CA8" w:rsidRDefault="000D75E8">
            <w:pPr>
              <w:spacing w:after="200" w:line="360" w:lineRule="auto"/>
              <w:jc w:val="both"/>
            </w:pPr>
            <w:r>
              <w:t>Find the risks and dangers of such activities.</w:t>
            </w:r>
          </w:p>
          <w:p w:rsidR="00897CA8" w:rsidRDefault="000D75E8">
            <w:pPr>
              <w:spacing w:after="200" w:line="360" w:lineRule="auto"/>
              <w:jc w:val="both"/>
              <w:rPr>
                <w:b/>
              </w:rPr>
            </w:pPr>
            <w:r>
              <w:t>Examine the effects of each risk and danger.</w:t>
            </w:r>
          </w:p>
        </w:tc>
      </w:tr>
      <w:tr w:rsidR="00897CA8">
        <w:trPr>
          <w:cantSplit/>
          <w:trHeight w:val="293"/>
          <w:tblHeader/>
          <w:jc w:val="center"/>
        </w:trPr>
        <w:tc>
          <w:tcPr>
            <w:tcW w:w="3479" w:type="dxa"/>
          </w:tcPr>
          <w:p w:rsidR="00897CA8" w:rsidRDefault="000D75E8">
            <w:pPr>
              <w:spacing w:after="200" w:line="360" w:lineRule="auto"/>
              <w:jc w:val="both"/>
              <w:rPr>
                <w:b/>
              </w:rPr>
            </w:pPr>
            <w:r>
              <w:rPr>
                <w:b/>
              </w:rPr>
              <w:lastRenderedPageBreak/>
              <w:t>Proactively assist others</w:t>
            </w:r>
          </w:p>
          <w:p w:rsidR="00897CA8" w:rsidRDefault="000D75E8">
            <w:pPr>
              <w:spacing w:after="200" w:line="360" w:lineRule="auto"/>
              <w:jc w:val="both"/>
              <w:rPr>
                <w:b/>
              </w:rPr>
            </w:pPr>
            <w:r>
              <w:t>Being helpful to customers without being asked is critical to effective customer service. Examples might be refilling a guest's dri</w:t>
            </w:r>
            <w:r>
              <w:t>nk or providing them with a list of local restaurants.</w:t>
            </w:r>
          </w:p>
        </w:tc>
        <w:tc>
          <w:tcPr>
            <w:tcW w:w="3480" w:type="dxa"/>
          </w:tcPr>
          <w:p w:rsidR="00897CA8" w:rsidRDefault="000D75E8">
            <w:pPr>
              <w:spacing w:after="200" w:line="360" w:lineRule="auto"/>
              <w:jc w:val="both"/>
            </w:pPr>
            <w:r>
              <w:rPr>
                <w:b/>
              </w:rPr>
              <w:t>Establish a Plan B for busy periods</w:t>
            </w:r>
            <w:r>
              <w:t>.</w:t>
            </w:r>
          </w:p>
          <w:p w:rsidR="00897CA8" w:rsidRDefault="000D75E8">
            <w:pPr>
              <w:spacing w:after="200" w:line="360" w:lineRule="auto"/>
              <w:jc w:val="both"/>
              <w:rPr>
                <w:b/>
              </w:rPr>
            </w:pPr>
            <w:r>
              <w:t>Establish a Plan B for busy periods and have enough personnel to manage the volume of arrivals and departures. Allow customers to check in electronically or provide</w:t>
            </w:r>
            <w:r>
              <w:t xml:space="preserve"> a tablet to pre-screen visitors.</w:t>
            </w:r>
          </w:p>
        </w:tc>
        <w:tc>
          <w:tcPr>
            <w:tcW w:w="3480" w:type="dxa"/>
          </w:tcPr>
          <w:p w:rsidR="00897CA8" w:rsidRDefault="000D75E8">
            <w:pPr>
              <w:spacing w:after="200" w:line="360" w:lineRule="auto"/>
              <w:jc w:val="both"/>
              <w:rPr>
                <w:b/>
              </w:rPr>
            </w:pPr>
            <w:r>
              <w:rPr>
                <w:b/>
              </w:rPr>
              <w:t>Operations and Maintenance</w:t>
            </w:r>
          </w:p>
          <w:p w:rsidR="00897CA8" w:rsidRDefault="000D75E8">
            <w:pPr>
              <w:spacing w:after="200" w:line="360" w:lineRule="auto"/>
              <w:jc w:val="both"/>
            </w:pPr>
            <w:r>
              <w:t>The level of property maintenance the personnel performs is a crucial component of hotel management. Hotel managers ensure the establishment keeps a pleasant and functioning inside and a presenta</w:t>
            </w:r>
            <w:r>
              <w:t>ble outside. Managers may arrange jobs like gardening, cleaning, and preventative maintenance on essential interior systems like plumbing and electricity using specialised software tools. The progress of everyday work and any significant repairs or improve</w:t>
            </w:r>
            <w:r>
              <w:t>ments may also be monitored by management thanks to these software tools.</w:t>
            </w:r>
          </w:p>
        </w:tc>
        <w:tc>
          <w:tcPr>
            <w:tcW w:w="3480" w:type="dxa"/>
          </w:tcPr>
          <w:p w:rsidR="00897CA8" w:rsidRDefault="000D75E8">
            <w:pPr>
              <w:spacing w:after="200" w:line="360" w:lineRule="auto"/>
              <w:jc w:val="both"/>
              <w:rPr>
                <w:b/>
              </w:rPr>
            </w:pPr>
            <w:r>
              <w:rPr>
                <w:b/>
              </w:rPr>
              <w:t>Situational analysis</w:t>
            </w:r>
          </w:p>
          <w:p w:rsidR="00897CA8" w:rsidRDefault="000D75E8">
            <w:pPr>
              <w:spacing w:after="200" w:line="360" w:lineRule="auto"/>
              <w:jc w:val="both"/>
              <w:rPr>
                <w:b/>
              </w:rPr>
            </w:pPr>
            <w:r>
              <w:t>There are many potential future outcomes, both predicted and unexpected. Scenario analysis allows you to test an infinite number of scenarios and hypotheses. Bas</w:t>
            </w:r>
            <w:r>
              <w:t>ed on these results, you can develop financial and strategic plans that will help you adapt and succeed in the face of change.</w:t>
            </w:r>
          </w:p>
        </w:tc>
      </w:tr>
      <w:tr w:rsidR="00897CA8">
        <w:trPr>
          <w:cantSplit/>
          <w:trHeight w:val="293"/>
          <w:tblHeader/>
          <w:jc w:val="center"/>
        </w:trPr>
        <w:tc>
          <w:tcPr>
            <w:tcW w:w="3479" w:type="dxa"/>
          </w:tcPr>
          <w:p w:rsidR="00897CA8" w:rsidRDefault="000D75E8">
            <w:pPr>
              <w:spacing w:after="200" w:line="360" w:lineRule="auto"/>
              <w:jc w:val="both"/>
              <w:rPr>
                <w:b/>
              </w:rPr>
            </w:pPr>
            <w:r>
              <w:rPr>
                <w:b/>
              </w:rPr>
              <w:lastRenderedPageBreak/>
              <w:t>Listen</w:t>
            </w:r>
          </w:p>
          <w:p w:rsidR="00897CA8" w:rsidRDefault="000D75E8">
            <w:pPr>
              <w:spacing w:after="200" w:line="360" w:lineRule="auto"/>
              <w:jc w:val="both"/>
            </w:pPr>
            <w:r>
              <w:t xml:space="preserve">When visitors offer criticism, it is simple to become upset and start talking immediately, especially when complaints are involved. However, practising listening more than speaking is the best course of action. You may enhance client satisfaction and make </w:t>
            </w:r>
            <w:r>
              <w:t>them feel heard by actively listening to their feedback. You could pick up a new skill that helps the organisation do better business.</w:t>
            </w:r>
          </w:p>
        </w:tc>
        <w:tc>
          <w:tcPr>
            <w:tcW w:w="3480" w:type="dxa"/>
          </w:tcPr>
          <w:p w:rsidR="00897CA8" w:rsidRDefault="000D75E8">
            <w:pPr>
              <w:spacing w:after="200" w:line="360" w:lineRule="auto"/>
              <w:jc w:val="both"/>
              <w:rPr>
                <w:b/>
              </w:rPr>
            </w:pPr>
            <w:r>
              <w:rPr>
                <w:b/>
              </w:rPr>
              <w:t>Collect Feedback—and Use It</w:t>
            </w:r>
          </w:p>
          <w:p w:rsidR="00897CA8" w:rsidRDefault="000D75E8">
            <w:pPr>
              <w:spacing w:after="200" w:line="360" w:lineRule="auto"/>
              <w:jc w:val="both"/>
            </w:pPr>
            <w:r>
              <w:t>The most important details are that the front desk should be the first and last stop for cust</w:t>
            </w:r>
            <w:r>
              <w:t>omers needing excellent service and that the stress of travelling should not be made worse by checking in, checking out, or asking questions. Additionally, the front desk should be the first and last stop for customers needing excellent service.</w:t>
            </w:r>
          </w:p>
        </w:tc>
        <w:tc>
          <w:tcPr>
            <w:tcW w:w="3480" w:type="dxa"/>
          </w:tcPr>
          <w:p w:rsidR="00897CA8" w:rsidRDefault="000D75E8">
            <w:pPr>
              <w:spacing w:after="200" w:line="360" w:lineRule="auto"/>
              <w:jc w:val="both"/>
              <w:rPr>
                <w:b/>
              </w:rPr>
            </w:pPr>
            <w:r>
              <w:rPr>
                <w:b/>
              </w:rPr>
              <w:t>Promotiona</w:t>
            </w:r>
            <w:r>
              <w:rPr>
                <w:b/>
              </w:rPr>
              <w:t>l &amp; Marketing</w:t>
            </w:r>
          </w:p>
          <w:p w:rsidR="00897CA8" w:rsidRDefault="000D75E8">
            <w:pPr>
              <w:spacing w:after="200" w:line="360" w:lineRule="auto"/>
              <w:jc w:val="both"/>
            </w:pPr>
            <w:r>
              <w:t>Practical marketing activities may be the difference between profits and losses in the increasingly competitive hotel industry. Because the tourism industry experiences seasonal fluctuations, hotel management may analyse when their business s</w:t>
            </w:r>
            <w:r>
              <w:t>lows down and develop marketing initiatives to fill up those unoccupied rooms. Some of these marketing initiatives include reaching out to business executives seeking conference venues, writing emails to previous visitors, and providing high discounts off-</w:t>
            </w:r>
            <w:r>
              <w:t>peak.</w:t>
            </w:r>
          </w:p>
        </w:tc>
        <w:tc>
          <w:tcPr>
            <w:tcW w:w="3480" w:type="dxa"/>
          </w:tcPr>
          <w:p w:rsidR="00897CA8" w:rsidRDefault="000D75E8">
            <w:pPr>
              <w:spacing w:after="200" w:line="360" w:lineRule="auto"/>
              <w:jc w:val="both"/>
              <w:rPr>
                <w:b/>
              </w:rPr>
            </w:pPr>
            <w:r>
              <w:rPr>
                <w:b/>
              </w:rPr>
              <w:t>Trigger evaluation</w:t>
            </w:r>
          </w:p>
          <w:p w:rsidR="00897CA8" w:rsidRDefault="000D75E8">
            <w:pPr>
              <w:spacing w:after="200" w:line="360" w:lineRule="auto"/>
              <w:jc w:val="both"/>
              <w:rPr>
                <w:b/>
              </w:rPr>
            </w:pPr>
            <w:r>
              <w:t>What circumstances would force you to implement your backup plan? It would help if you considered all potential triggers for any contingency plan.</w:t>
            </w:r>
          </w:p>
        </w:tc>
      </w:tr>
      <w:tr w:rsidR="00897CA8">
        <w:trPr>
          <w:cantSplit/>
          <w:trHeight w:val="293"/>
          <w:tblHeader/>
          <w:jc w:val="center"/>
        </w:trPr>
        <w:tc>
          <w:tcPr>
            <w:tcW w:w="3479" w:type="dxa"/>
          </w:tcPr>
          <w:p w:rsidR="00897CA8" w:rsidRDefault="000D75E8">
            <w:pPr>
              <w:spacing w:after="200" w:line="360" w:lineRule="auto"/>
              <w:jc w:val="both"/>
              <w:rPr>
                <w:b/>
              </w:rPr>
            </w:pPr>
            <w:r>
              <w:rPr>
                <w:b/>
              </w:rPr>
              <w:lastRenderedPageBreak/>
              <w:t>Utilise the criticism I get.</w:t>
            </w:r>
          </w:p>
          <w:p w:rsidR="00897CA8" w:rsidRDefault="000D75E8">
            <w:pPr>
              <w:spacing w:after="200" w:line="360" w:lineRule="auto"/>
              <w:jc w:val="both"/>
            </w:pPr>
            <w:r>
              <w:t>Utilising the input you receive (through listening) is</w:t>
            </w:r>
            <w:r>
              <w:t xml:space="preserve"> another crucial component of ensuring that your visitors continue to have a positive experience. Nobody will ever be flawless or able to foresee every guest's needs. However, a competent manager or owner will ask for, listen to, and act upon visitor input</w:t>
            </w:r>
            <w:r>
              <w:t>. Make sure to discuss both good and negative comments with your team so they can enhance their interactions with guests.</w:t>
            </w:r>
          </w:p>
          <w:p w:rsidR="00897CA8" w:rsidRDefault="00897CA8">
            <w:pPr>
              <w:spacing w:after="200" w:line="360" w:lineRule="auto"/>
              <w:jc w:val="both"/>
              <w:rPr>
                <w:b/>
              </w:rPr>
            </w:pPr>
          </w:p>
          <w:p w:rsidR="00897CA8" w:rsidRDefault="00897CA8">
            <w:pPr>
              <w:spacing w:after="200" w:line="360" w:lineRule="auto"/>
              <w:jc w:val="both"/>
            </w:pPr>
          </w:p>
          <w:p w:rsidR="00897CA8" w:rsidRDefault="00897CA8">
            <w:pPr>
              <w:spacing w:after="200" w:line="360" w:lineRule="auto"/>
              <w:jc w:val="both"/>
              <w:rPr>
                <w:b/>
              </w:rPr>
            </w:pPr>
          </w:p>
        </w:tc>
        <w:tc>
          <w:tcPr>
            <w:tcW w:w="3480" w:type="dxa"/>
          </w:tcPr>
          <w:p w:rsidR="00897CA8" w:rsidRDefault="000D75E8">
            <w:pPr>
              <w:spacing w:after="200" w:line="360" w:lineRule="auto"/>
              <w:jc w:val="both"/>
              <w:rPr>
                <w:b/>
              </w:rPr>
            </w:pPr>
            <w:r>
              <w:rPr>
                <w:b/>
              </w:rPr>
              <w:t>Take Advantage of Your Property Management System</w:t>
            </w:r>
          </w:p>
          <w:p w:rsidR="00897CA8" w:rsidRDefault="000D75E8">
            <w:pPr>
              <w:spacing w:after="200" w:line="360" w:lineRule="auto"/>
              <w:jc w:val="both"/>
              <w:rPr>
                <w:b/>
              </w:rPr>
            </w:pPr>
            <w:r>
              <w:t>A PMS allows the front desk to access data on a guest's reservation, their prefer</w:t>
            </w:r>
            <w:r>
              <w:t>ences, and the number of rooms in the hotel to tailor the visitor's experience and quickly modify or cancel a reservation.</w:t>
            </w:r>
          </w:p>
        </w:tc>
        <w:tc>
          <w:tcPr>
            <w:tcW w:w="3480" w:type="dxa"/>
          </w:tcPr>
          <w:p w:rsidR="00897CA8" w:rsidRDefault="000D75E8">
            <w:pPr>
              <w:spacing w:after="200" w:line="360" w:lineRule="auto"/>
              <w:jc w:val="both"/>
              <w:rPr>
                <w:b/>
              </w:rPr>
            </w:pPr>
            <w:r>
              <w:rPr>
                <w:b/>
              </w:rPr>
              <w:t>Staff Management</w:t>
            </w:r>
          </w:p>
          <w:p w:rsidR="00897CA8" w:rsidRDefault="000D75E8">
            <w:pPr>
              <w:spacing w:after="200" w:line="360" w:lineRule="auto"/>
              <w:jc w:val="both"/>
            </w:pPr>
            <w:r>
              <w:t xml:space="preserve">Hotel managers rely on the workforce's skills and attitudes to ensure the business runs as smoothly as possible. During a guest's stay, front desk staff, housekeepers, and maintenance staff represent the hotel's reputation. Managers should design seminars </w:t>
            </w:r>
            <w:r>
              <w:t>on professional behavior and visitor interactions for all staff members in addition to the training they get for their core responsibilities. When employees deal with guests courteously and professionally, it promotes the hotel and encourages guests to sta</w:t>
            </w:r>
            <w:r>
              <w:t>y there again.</w:t>
            </w:r>
          </w:p>
        </w:tc>
        <w:tc>
          <w:tcPr>
            <w:tcW w:w="3480" w:type="dxa"/>
          </w:tcPr>
          <w:p w:rsidR="00897CA8" w:rsidRDefault="000D75E8">
            <w:pPr>
              <w:spacing w:after="200" w:line="360" w:lineRule="auto"/>
              <w:jc w:val="both"/>
              <w:rPr>
                <w:b/>
              </w:rPr>
            </w:pPr>
            <w:r>
              <w:rPr>
                <w:b/>
              </w:rPr>
              <w:t>Plan creation</w:t>
            </w:r>
          </w:p>
          <w:p w:rsidR="00897CA8" w:rsidRDefault="000D75E8">
            <w:pPr>
              <w:spacing w:after="200" w:line="360" w:lineRule="auto"/>
              <w:jc w:val="both"/>
            </w:pPr>
            <w:r>
              <w:t>Your contingency plan's effectiveness will be based on your capacity to communicate, use resources efficiently, make decisions, and adapt. Consider the most effective use of your resources when you develop your backup plan.</w:t>
            </w:r>
          </w:p>
          <w:p w:rsidR="00897CA8" w:rsidRDefault="000D75E8">
            <w:pPr>
              <w:spacing w:after="200" w:line="360" w:lineRule="auto"/>
              <w:jc w:val="both"/>
            </w:pPr>
            <w:r>
              <w:t>Det</w:t>
            </w:r>
            <w:r>
              <w:t>ermine what will prevent a contingency plan from being implemented successfully.</w:t>
            </w:r>
          </w:p>
          <w:p w:rsidR="00897CA8" w:rsidRDefault="000D75E8">
            <w:pPr>
              <w:spacing w:after="200" w:line="360" w:lineRule="auto"/>
              <w:jc w:val="both"/>
            </w:pPr>
            <w:r>
              <w:t>Create detailed plans for all possible circumstances.</w:t>
            </w:r>
          </w:p>
          <w:p w:rsidR="00897CA8" w:rsidRDefault="000D75E8">
            <w:pPr>
              <w:spacing w:after="200" w:line="360" w:lineRule="auto"/>
              <w:jc w:val="both"/>
            </w:pPr>
            <w:r>
              <w:t>Share the roles and responsibilities of all parties.</w:t>
            </w:r>
          </w:p>
          <w:p w:rsidR="00897CA8" w:rsidRDefault="000D75E8">
            <w:pPr>
              <w:spacing w:after="200" w:line="360" w:lineRule="auto"/>
              <w:jc w:val="both"/>
            </w:pPr>
            <w:r>
              <w:t>Test, improve, and repeat (This procedure is iterative.)</w:t>
            </w:r>
          </w:p>
        </w:tc>
      </w:tr>
      <w:tr w:rsidR="00897CA8">
        <w:trPr>
          <w:cantSplit/>
          <w:trHeight w:val="293"/>
          <w:tblHeader/>
          <w:jc w:val="center"/>
        </w:trPr>
        <w:tc>
          <w:tcPr>
            <w:tcW w:w="3479" w:type="dxa"/>
          </w:tcPr>
          <w:p w:rsidR="00897CA8" w:rsidRDefault="000D75E8">
            <w:pPr>
              <w:spacing w:after="200" w:line="360" w:lineRule="auto"/>
              <w:jc w:val="both"/>
              <w:rPr>
                <w:b/>
              </w:rPr>
            </w:pPr>
            <w:r>
              <w:rPr>
                <w:b/>
              </w:rPr>
              <w:lastRenderedPageBreak/>
              <w:t>Answer any</w:t>
            </w:r>
            <w:r>
              <w:rPr>
                <w:b/>
              </w:rPr>
              <w:t xml:space="preserve"> queries and requests from guests promptly.</w:t>
            </w:r>
          </w:p>
          <w:p w:rsidR="00897CA8" w:rsidRDefault="000D75E8">
            <w:pPr>
              <w:spacing w:after="200" w:line="360" w:lineRule="auto"/>
              <w:jc w:val="both"/>
              <w:rPr>
                <w:b/>
              </w:rPr>
            </w:pPr>
            <w:r>
              <w:t>The experience of your visitors may be significantly enhanced by promptly responding to all requests and inquiries from them, whether they come in person, by phone, or even via social media. Even if you respond t</w:t>
            </w:r>
            <w:r>
              <w:t>hat you are currently working on an issue or will have an answer in the morning, it is still crucial to reply. In most circumstances, ignoring a problem will only lead to bad feelings and make it worse.</w:t>
            </w:r>
          </w:p>
          <w:p w:rsidR="00897CA8" w:rsidRDefault="00897CA8">
            <w:pPr>
              <w:spacing w:after="200" w:line="360" w:lineRule="auto"/>
              <w:jc w:val="both"/>
              <w:rPr>
                <w:b/>
              </w:rPr>
            </w:pPr>
          </w:p>
        </w:tc>
        <w:tc>
          <w:tcPr>
            <w:tcW w:w="3480" w:type="dxa"/>
          </w:tcPr>
          <w:p w:rsidR="00897CA8" w:rsidRDefault="000D75E8">
            <w:pPr>
              <w:spacing w:after="200" w:line="360" w:lineRule="auto"/>
              <w:jc w:val="both"/>
              <w:rPr>
                <w:b/>
              </w:rPr>
            </w:pPr>
            <w:r>
              <w:rPr>
                <w:b/>
              </w:rPr>
              <w:t>Seek support and assistance when needed.</w:t>
            </w:r>
          </w:p>
          <w:p w:rsidR="00897CA8" w:rsidRDefault="000D75E8">
            <w:pPr>
              <w:spacing w:after="200" w:line="360" w:lineRule="auto"/>
              <w:jc w:val="both"/>
            </w:pPr>
            <w:r>
              <w:t>In my manag</w:t>
            </w:r>
            <w:r>
              <w:t>er's absence, I would communicate with other experienced team members or supervisors for guidance and support if faced with complex situations or decision-making.</w:t>
            </w:r>
          </w:p>
        </w:tc>
        <w:tc>
          <w:tcPr>
            <w:tcW w:w="3480" w:type="dxa"/>
          </w:tcPr>
          <w:p w:rsidR="00897CA8" w:rsidRDefault="000D75E8">
            <w:pPr>
              <w:spacing w:after="200" w:line="360" w:lineRule="auto"/>
              <w:jc w:val="both"/>
              <w:rPr>
                <w:b/>
              </w:rPr>
            </w:pPr>
            <w:r>
              <w:rPr>
                <w:b/>
              </w:rPr>
              <w:t>Regular communication and feedback</w:t>
            </w:r>
          </w:p>
          <w:p w:rsidR="00897CA8" w:rsidRDefault="000D75E8">
            <w:pPr>
              <w:spacing w:after="200" w:line="360" w:lineRule="auto"/>
              <w:jc w:val="both"/>
            </w:pPr>
            <w:r>
              <w:t>Conduct regular team meetings to discuss any challenges or</w:t>
            </w:r>
            <w:r>
              <w:t xml:space="preserve"> areas for improvement. Encourage open communication and feedback from all team members to address concerns and refine the contingency plan based on their input.</w:t>
            </w:r>
          </w:p>
        </w:tc>
        <w:tc>
          <w:tcPr>
            <w:tcW w:w="3480" w:type="dxa"/>
          </w:tcPr>
          <w:p w:rsidR="00897CA8" w:rsidRDefault="000D75E8">
            <w:pPr>
              <w:spacing w:after="200" w:line="360" w:lineRule="auto"/>
              <w:jc w:val="both"/>
              <w:rPr>
                <w:b/>
              </w:rPr>
            </w:pPr>
            <w:r>
              <w:rPr>
                <w:b/>
              </w:rPr>
              <w:t>Return to Normal Operations</w:t>
            </w:r>
          </w:p>
          <w:p w:rsidR="00897CA8" w:rsidRDefault="000D75E8">
            <w:pPr>
              <w:spacing w:after="200" w:line="360" w:lineRule="auto"/>
              <w:jc w:val="both"/>
            </w:pPr>
            <w:r>
              <w:t>Establish goals, regulations, and processes to help things return to normal, even if the issue has been resolved. This calls for adaptability. It also requires you to make strategic decisions and select what is best for your circumstances.</w:t>
            </w:r>
          </w:p>
        </w:tc>
      </w:tr>
    </w:tbl>
    <w:p w:rsidR="00897CA8" w:rsidRDefault="00897CA8">
      <w:pPr>
        <w:rPr>
          <w:b/>
        </w:rPr>
      </w:pPr>
    </w:p>
    <w:p w:rsidR="00897CA8" w:rsidRDefault="00897CA8"/>
    <w:p w:rsidR="00897CA8" w:rsidRDefault="00897CA8"/>
    <w:p w:rsidR="00897CA8" w:rsidRDefault="00897CA8"/>
    <w:p w:rsidR="00897CA8" w:rsidRDefault="000D75E8">
      <w:r>
        <w:t>Reference:</w:t>
      </w:r>
    </w:p>
    <w:p w:rsidR="00897CA8" w:rsidRDefault="000D75E8">
      <w:pPr>
        <w:numPr>
          <w:ilvl w:val="0"/>
          <w:numId w:val="2"/>
        </w:numPr>
        <w:spacing w:after="0"/>
        <w:rPr>
          <w:sz w:val="22"/>
          <w:szCs w:val="22"/>
        </w:rPr>
      </w:pPr>
      <w:r>
        <w:t xml:space="preserve">Juan C. Hiba (1998) </w:t>
      </w:r>
      <w:r>
        <w:rPr>
          <w:i/>
        </w:rPr>
        <w:t xml:space="preserve">Improving Working Conditions and Productivity in the Garment Industry | An Action Manual. </w:t>
      </w:r>
      <w:r>
        <w:t>International Labour Office.</w:t>
      </w:r>
    </w:p>
    <w:p w:rsidR="00897CA8" w:rsidRDefault="000D75E8">
      <w:pPr>
        <w:numPr>
          <w:ilvl w:val="0"/>
          <w:numId w:val="2"/>
        </w:numPr>
        <w:spacing w:after="0"/>
        <w:rPr>
          <w:sz w:val="22"/>
          <w:szCs w:val="22"/>
        </w:rPr>
      </w:pPr>
      <w:r>
        <w:rPr>
          <w:sz w:val="22"/>
          <w:szCs w:val="22"/>
        </w:rPr>
        <w:t xml:space="preserve">JWU. (2021) </w:t>
      </w:r>
      <w:r>
        <w:rPr>
          <w:i/>
          <w:sz w:val="22"/>
          <w:szCs w:val="22"/>
        </w:rPr>
        <w:t xml:space="preserve">10 KEYS TO SUPERIOR CUSTOMER SERVICE IN HOSPITALITY. </w:t>
      </w:r>
      <w:r>
        <w:rPr>
          <w:sz w:val="22"/>
          <w:szCs w:val="22"/>
        </w:rPr>
        <w:t xml:space="preserve">16 September. Available at: </w:t>
      </w:r>
      <w:hyperlink r:id="rId12">
        <w:r>
          <w:rPr>
            <w:color w:val="1155CC"/>
            <w:sz w:val="22"/>
            <w:szCs w:val="22"/>
            <w:u w:val="single"/>
          </w:rPr>
          <w:t>https://online.jwu.edu/blog/10-keys-superior-customer-service-hospitality</w:t>
        </w:r>
      </w:hyperlink>
      <w:r>
        <w:rPr>
          <w:sz w:val="22"/>
          <w:szCs w:val="22"/>
        </w:rPr>
        <w:t xml:space="preserve"> (Accessed: 12 May 2023)</w:t>
      </w:r>
    </w:p>
    <w:p w:rsidR="00897CA8" w:rsidRDefault="000D75E8">
      <w:pPr>
        <w:numPr>
          <w:ilvl w:val="0"/>
          <w:numId w:val="2"/>
        </w:numPr>
        <w:spacing w:after="0"/>
        <w:rPr>
          <w:sz w:val="22"/>
          <w:szCs w:val="22"/>
        </w:rPr>
      </w:pPr>
      <w:r>
        <w:rPr>
          <w:sz w:val="22"/>
          <w:szCs w:val="22"/>
        </w:rPr>
        <w:t xml:space="preserve">RoomkeyPMS (2016) </w:t>
      </w:r>
      <w:r>
        <w:rPr>
          <w:i/>
          <w:sz w:val="22"/>
          <w:szCs w:val="22"/>
        </w:rPr>
        <w:t xml:space="preserve">4 Tips to Keep Your Front Desk Running Smoothly. </w:t>
      </w:r>
      <w:r>
        <w:rPr>
          <w:sz w:val="22"/>
          <w:szCs w:val="22"/>
        </w:rPr>
        <w:t>1 September. Available a</w:t>
      </w:r>
      <w:r>
        <w:rPr>
          <w:sz w:val="22"/>
          <w:szCs w:val="22"/>
        </w:rPr>
        <w:t xml:space="preserve">t: </w:t>
      </w:r>
      <w:hyperlink r:id="rId13">
        <w:r>
          <w:rPr>
            <w:color w:val="1155CC"/>
            <w:sz w:val="22"/>
            <w:szCs w:val="22"/>
            <w:u w:val="single"/>
          </w:rPr>
          <w:t>https://roomkeypms.com/blog/4-tips-keep-front-desk-running-smoothly/</w:t>
        </w:r>
      </w:hyperlink>
      <w:r>
        <w:rPr>
          <w:sz w:val="22"/>
          <w:szCs w:val="22"/>
        </w:rPr>
        <w:t xml:space="preserve"> (Accessed: 12 May 2023)</w:t>
      </w:r>
    </w:p>
    <w:p w:rsidR="00897CA8" w:rsidRDefault="000D75E8">
      <w:pPr>
        <w:numPr>
          <w:ilvl w:val="0"/>
          <w:numId w:val="2"/>
        </w:numPr>
        <w:spacing w:after="0"/>
      </w:pPr>
      <w:r>
        <w:t xml:space="preserve">Willy A.C. et al. (2022) </w:t>
      </w:r>
      <w:r>
        <w:rPr>
          <w:i/>
        </w:rPr>
        <w:t>Sustainability in the Hospitality Industry | Prin</w:t>
      </w:r>
      <w:r>
        <w:rPr>
          <w:i/>
        </w:rPr>
        <w:t xml:space="preserve">ciples of Sustainable Operations. </w:t>
      </w:r>
      <w:r>
        <w:t>Taylor &amp; Francis</w:t>
      </w:r>
    </w:p>
    <w:p w:rsidR="00897CA8" w:rsidRDefault="000D75E8">
      <w:pPr>
        <w:numPr>
          <w:ilvl w:val="0"/>
          <w:numId w:val="2"/>
        </w:numPr>
      </w:pPr>
      <w:r>
        <w:t xml:space="preserve">Woods (2008) </w:t>
      </w:r>
      <w:r>
        <w:rPr>
          <w:i/>
        </w:rPr>
        <w:t xml:space="preserve">Professional Front Office Management. </w:t>
      </w:r>
      <w:r>
        <w:t>Pearson Education</w:t>
      </w:r>
    </w:p>
    <w:p w:rsidR="00897CA8" w:rsidRDefault="00897CA8"/>
    <w:p w:rsidR="00897CA8" w:rsidRDefault="00897CA8"/>
    <w:p w:rsidR="00897CA8" w:rsidRDefault="00897CA8"/>
    <w:p w:rsidR="00897CA8" w:rsidRDefault="00897CA8">
      <w:pPr>
        <w:sectPr w:rsidR="00897CA8">
          <w:pgSz w:w="16838" w:h="11906" w:orient="landscape"/>
          <w:pgMar w:top="1440" w:right="1077" w:bottom="1440" w:left="1077" w:header="709" w:footer="709" w:gutter="0"/>
          <w:cols w:space="720"/>
        </w:sectPr>
      </w:pPr>
    </w:p>
    <w:p w:rsidR="00897CA8" w:rsidRDefault="000D75E8">
      <w:pPr>
        <w:rPr>
          <w:b/>
          <w:sz w:val="28"/>
          <w:szCs w:val="28"/>
        </w:rPr>
      </w:pPr>
      <w:r>
        <w:rPr>
          <w:b/>
          <w:sz w:val="28"/>
          <w:szCs w:val="28"/>
        </w:rPr>
        <w:lastRenderedPageBreak/>
        <w:t>Component Three:</w:t>
      </w:r>
    </w:p>
    <w:p w:rsidR="00897CA8" w:rsidRDefault="000D75E8">
      <w:pPr>
        <w:rPr>
          <w:b/>
          <w:color w:val="000000"/>
          <w:sz w:val="28"/>
          <w:szCs w:val="28"/>
        </w:rPr>
      </w:pPr>
      <w:r>
        <w:rPr>
          <w:b/>
          <w:color w:val="000000"/>
          <w:sz w:val="28"/>
          <w:szCs w:val="28"/>
        </w:rPr>
        <w:t xml:space="preserve">Contribution to Overall Module Assessment: 50% </w:t>
      </w:r>
      <w:r>
        <w:rPr>
          <w:b/>
          <w:i/>
          <w:color w:val="000000"/>
          <w:sz w:val="28"/>
          <w:szCs w:val="28"/>
        </w:rPr>
        <w:t>(1000 words  +/- 10%)</w:t>
      </w:r>
    </w:p>
    <w:p w:rsidR="00897CA8" w:rsidRDefault="000D75E8">
      <w:pPr>
        <w:widowControl w:val="0"/>
        <w:spacing w:before="2" w:after="0" w:line="240" w:lineRule="auto"/>
        <w:jc w:val="both"/>
        <w:rPr>
          <w:b/>
          <w:i/>
          <w:color w:val="000000"/>
          <w:sz w:val="28"/>
          <w:szCs w:val="28"/>
        </w:rPr>
      </w:pPr>
      <w:r>
        <w:rPr>
          <w:color w:val="000000"/>
          <w:sz w:val="28"/>
          <w:szCs w:val="28"/>
          <w:highlight w:val="white"/>
        </w:rPr>
        <w:t xml:space="preserve">Writing in essay format - </w:t>
      </w:r>
      <w:r>
        <w:rPr>
          <w:b/>
          <w:i/>
          <w:color w:val="000000"/>
          <w:sz w:val="28"/>
          <w:szCs w:val="28"/>
          <w:highlight w:val="white"/>
        </w:rPr>
        <w:t>Describe the key elements that are required when considering these four elements of hotel operations:</w:t>
      </w:r>
    </w:p>
    <w:p w:rsidR="00897CA8" w:rsidRDefault="00897CA8">
      <w:pPr>
        <w:rPr>
          <w:b/>
          <w:color w:val="000000"/>
          <w:sz w:val="28"/>
          <w:szCs w:val="28"/>
        </w:rPr>
      </w:pPr>
    </w:p>
    <w:tbl>
      <w:tblPr>
        <w:tblStyle w:val="a2"/>
        <w:tblW w:w="934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9348"/>
      </w:tblGrid>
      <w:tr w:rsidR="00897CA8">
        <w:trPr>
          <w:cantSplit/>
          <w:trHeight w:val="495"/>
          <w:tblHeader/>
          <w:jc w:val="center"/>
        </w:trPr>
        <w:tc>
          <w:tcPr>
            <w:tcW w:w="9348" w:type="dxa"/>
          </w:tcPr>
          <w:p w:rsidR="00897CA8" w:rsidRDefault="00897CA8">
            <w:pPr>
              <w:widowControl w:val="0"/>
              <w:spacing w:before="2"/>
              <w:jc w:val="both"/>
              <w:rPr>
                <w:b/>
                <w:i/>
                <w:color w:val="000000"/>
                <w:sz w:val="28"/>
                <w:szCs w:val="28"/>
              </w:rPr>
            </w:pPr>
          </w:p>
          <w:p w:rsidR="00897CA8" w:rsidRDefault="000D75E8">
            <w:pPr>
              <w:widowControl w:val="0"/>
              <w:spacing w:before="2"/>
              <w:jc w:val="both"/>
              <w:rPr>
                <w:b/>
                <w:i/>
                <w:color w:val="000000"/>
                <w:sz w:val="28"/>
                <w:szCs w:val="28"/>
              </w:rPr>
            </w:pPr>
            <w:r>
              <w:rPr>
                <w:b/>
                <w:i/>
                <w:color w:val="000000"/>
                <w:sz w:val="28"/>
                <w:szCs w:val="28"/>
                <w:highlight w:val="white"/>
              </w:rPr>
              <w:t>Element 1 – Property Management Systems (PMS)</w:t>
            </w:r>
          </w:p>
          <w:p w:rsidR="00897CA8" w:rsidRDefault="00897CA8">
            <w:pPr>
              <w:rPr>
                <w:b/>
              </w:rPr>
            </w:pPr>
          </w:p>
        </w:tc>
      </w:tr>
      <w:tr w:rsidR="00897CA8">
        <w:trPr>
          <w:cantSplit/>
          <w:trHeight w:val="495"/>
          <w:tblHeader/>
          <w:jc w:val="center"/>
        </w:trPr>
        <w:tc>
          <w:tcPr>
            <w:tcW w:w="9348" w:type="dxa"/>
          </w:tcPr>
          <w:p w:rsidR="00897CA8" w:rsidRDefault="000D75E8">
            <w:pPr>
              <w:spacing w:after="200" w:line="360" w:lineRule="auto"/>
              <w:jc w:val="both"/>
            </w:pPr>
            <w:r>
              <w:t>The management of hotels and rental properties for businesses is controlled by software called a property management system (PMS). The manufacturing, local government, and manufacturing sectors utilise PMS. A property management system (PMS) software progr</w:t>
            </w:r>
            <w:r>
              <w:t>am is used to manage rental properties for businesses and hotels. Manufacturing, municipal government, and the government all use PMS. A property management system is often called a hotel or OS.</w:t>
            </w:r>
          </w:p>
          <w:p w:rsidR="00897CA8" w:rsidRDefault="000D75E8">
            <w:pPr>
              <w:spacing w:after="200" w:line="360" w:lineRule="auto"/>
              <w:jc w:val="both"/>
            </w:pPr>
            <w:r>
              <w:t>The hotel industry plans, organises, and executes daily activ</w:t>
            </w:r>
            <w:r>
              <w:t>ities and transactions using a centralised computer system called PMS. The introduction of computerised record keeping and PMS, which enable users to update and verify centralised records from numerous PCs, has significantly increased productivity in the h</w:t>
            </w:r>
            <w:r>
              <w:t xml:space="preserve">otel industry. To improve operational efficiency, PMS systems have been created to fulfil the needs of the hotel business. </w:t>
            </w:r>
          </w:p>
          <w:p w:rsidR="00897CA8" w:rsidRDefault="000D75E8">
            <w:pPr>
              <w:spacing w:after="200" w:line="360" w:lineRule="auto"/>
              <w:jc w:val="both"/>
            </w:pPr>
            <w:r>
              <w:t>Modern property management software blends various work environments into a single program. Depending on the supplier, the combinati</w:t>
            </w:r>
            <w:r>
              <w:t>on of modules and functions and the capability of a single module may vary. Some vendors also provide their systems as standalone modules that may be incorporated with an existing hotel solution. Below is a basic illustration of a hotel PMS.</w:t>
            </w:r>
          </w:p>
          <w:p w:rsidR="00897CA8" w:rsidRDefault="000D75E8">
            <w:pPr>
              <w:spacing w:after="200" w:line="360" w:lineRule="auto"/>
              <w:jc w:val="both"/>
            </w:pPr>
            <w:r>
              <w:t xml:space="preserve">Remember that </w:t>
            </w:r>
            <w:r>
              <w:t>while every PMS's duties are essential, it might be challenging to rank them in importance. Hotel property management systems, however, are required to contain a reservation system with a website booking engine and front-desk operations module, independent</w:t>
            </w:r>
            <w:r>
              <w:t xml:space="preserve"> of the type of property. Key components include channel management, revenue management, housekeeping, customer data management, report, and analytics. Large hotels and resorts need back-office modules and point-of-sale (POS) systems.</w:t>
            </w:r>
          </w:p>
        </w:tc>
      </w:tr>
      <w:tr w:rsidR="00897CA8">
        <w:trPr>
          <w:cantSplit/>
          <w:trHeight w:val="495"/>
          <w:tblHeader/>
          <w:jc w:val="center"/>
        </w:trPr>
        <w:tc>
          <w:tcPr>
            <w:tcW w:w="9348" w:type="dxa"/>
          </w:tcPr>
          <w:p w:rsidR="00897CA8" w:rsidRDefault="00897CA8">
            <w:pPr>
              <w:widowControl w:val="0"/>
              <w:spacing w:before="2"/>
              <w:jc w:val="both"/>
              <w:rPr>
                <w:b/>
                <w:i/>
                <w:color w:val="000000"/>
                <w:highlight w:val="white"/>
              </w:rPr>
            </w:pPr>
          </w:p>
          <w:p w:rsidR="00897CA8" w:rsidRDefault="000D75E8">
            <w:pPr>
              <w:widowControl w:val="0"/>
              <w:spacing w:before="2"/>
              <w:jc w:val="both"/>
              <w:rPr>
                <w:b/>
                <w:i/>
                <w:color w:val="000000"/>
                <w:sz w:val="28"/>
                <w:szCs w:val="28"/>
              </w:rPr>
            </w:pPr>
            <w:r>
              <w:rPr>
                <w:b/>
                <w:i/>
                <w:color w:val="000000"/>
                <w:sz w:val="28"/>
                <w:szCs w:val="28"/>
                <w:highlight w:val="white"/>
              </w:rPr>
              <w:t>Element 2 – Hotel reputation</w:t>
            </w:r>
          </w:p>
          <w:p w:rsidR="00897CA8" w:rsidRDefault="00897CA8">
            <w:pPr>
              <w:rPr>
                <w:b/>
              </w:rPr>
            </w:pPr>
          </w:p>
        </w:tc>
      </w:tr>
      <w:tr w:rsidR="00897CA8">
        <w:trPr>
          <w:cantSplit/>
          <w:trHeight w:val="495"/>
          <w:tblHeader/>
          <w:jc w:val="center"/>
        </w:trPr>
        <w:tc>
          <w:tcPr>
            <w:tcW w:w="9348" w:type="dxa"/>
          </w:tcPr>
          <w:p w:rsidR="00897CA8" w:rsidRDefault="000D75E8">
            <w:pPr>
              <w:spacing w:after="200" w:line="360" w:lineRule="auto"/>
              <w:jc w:val="both"/>
            </w:pPr>
            <w:r>
              <w:lastRenderedPageBreak/>
              <w:t>The primary goals of managing your hotel's online reputation are to monitor it and have some control over it. It entails a lot of different things, including keeping an eye on review websites, posting to social media and maki</w:t>
            </w:r>
            <w:r>
              <w:t xml:space="preserve">ng comments, and optimising your website for search engines. In other words, maintaining your hotel's internet reputation is essential to its overall business and may significantly impact how well it performs compared to its competitors. Maintain a social </w:t>
            </w:r>
            <w:r>
              <w:t>media presence to promote your business and foster connections with prospective event planners and visitors. Create a personal relationship with each visitor or planner by providing individualised, excellent replies. To achieve a high search ranking, optim</w:t>
            </w:r>
            <w:r>
              <w:t>ise your website for search engines. Conduct keyword research, provide unique and captivating material relevant to your target audience, and emphasise having secure sites (HTTPS), a mobile-friendly website, and quick page loading. A helpful tool for evalua</w:t>
            </w:r>
            <w:r>
              <w:t>ting performance and raising the calibre of your websites is Google Lighthouse.</w:t>
            </w:r>
          </w:p>
          <w:p w:rsidR="00897CA8" w:rsidRDefault="000D75E8">
            <w:pPr>
              <w:spacing w:after="200" w:line="360" w:lineRule="auto"/>
              <w:jc w:val="both"/>
            </w:pPr>
            <w:r>
              <w:t>In order to show that you are one of the top alternatives for tourists and event organizers, increase your hotel's exposure on review websites like Yelp, TripAdvisor, and Googl</w:t>
            </w:r>
            <w:r>
              <w:t>e Reviews. Create a feedback page on your website to gather recommendations and consumer reviews.</w:t>
            </w:r>
          </w:p>
          <w:p w:rsidR="00897CA8" w:rsidRDefault="000D75E8">
            <w:pPr>
              <w:spacing w:after="200" w:line="360" w:lineRule="auto"/>
              <w:jc w:val="both"/>
            </w:pPr>
            <w:r>
              <w:t>Continue publishing on social media to reflect your business and give it a voice visually; share information on local events and how your property has changed</w:t>
            </w:r>
            <w:r>
              <w:t xml:space="preserve">. Post videos to involve your viewers more. To emphasise your location's distinctive attractions and attributes, collaborate with other neighbourhood companies or the CVB of your destination. Real-time interaction with your audience will help you generate </w:t>
            </w:r>
            <w:r>
              <w:t>repeat business.</w:t>
            </w:r>
          </w:p>
          <w:p w:rsidR="00897CA8" w:rsidRDefault="000D75E8">
            <w:pPr>
              <w:spacing w:after="200" w:line="360" w:lineRule="auto"/>
              <w:jc w:val="both"/>
            </w:pPr>
            <w:r>
              <w:t>Create a personal relationship with each visitor or planner by responding to comments, hosting Twitter Q&amp;As, being accessible round-the-clock, adding a live chat feature to your website, and optimising it for search engines. Speed is not e</w:t>
            </w:r>
            <w:r>
              <w:t>verything, but having a suitable reply is more critical. Establish a trustworthy rapport with each visitor or event planner before optimising your website for search engines. Gaining positive evaluations requires a variety of factors, including discoverabi</w:t>
            </w:r>
            <w:r>
              <w:t>lity, authority, relevancy, quick page loads, a mobile-friendly website, and secure pages. 93% of individuals consult online reviews before making a hotel reservation, 68% of people believe peer evaluations, and 53% are swayed by user-generated content.</w:t>
            </w:r>
          </w:p>
          <w:p w:rsidR="00897CA8" w:rsidRDefault="000D75E8">
            <w:pPr>
              <w:spacing w:after="200" w:line="360" w:lineRule="auto"/>
              <w:jc w:val="both"/>
            </w:pPr>
            <w:r>
              <w:t>Go</w:t>
            </w:r>
            <w:r>
              <w:t>ogle Lighthouse is a valuable tool for evaluating performance and raising the standard of web pages. To demonstrate that you are one of the top hotels, ask for and gather testimonials from previous visitors and event organisers. Create a feedback page on y</w:t>
            </w:r>
            <w:r>
              <w:t>our website and send follow-up emails to gather testimonials and reviews. Respond quickly to negative comments and reviews to show customers you care and want to make it right. Focus on digital marketing to stay current and focus on helping customers and e</w:t>
            </w:r>
            <w:r>
              <w:t>mployees, sanitary conditions, and any plans for when economic conditions improve.</w:t>
            </w:r>
          </w:p>
        </w:tc>
      </w:tr>
      <w:tr w:rsidR="00897CA8">
        <w:trPr>
          <w:cantSplit/>
          <w:trHeight w:val="454"/>
          <w:tblHeader/>
          <w:jc w:val="center"/>
        </w:trPr>
        <w:tc>
          <w:tcPr>
            <w:tcW w:w="9348" w:type="dxa"/>
          </w:tcPr>
          <w:p w:rsidR="00897CA8" w:rsidRDefault="00897CA8">
            <w:pPr>
              <w:rPr>
                <w:b/>
              </w:rPr>
            </w:pPr>
          </w:p>
          <w:p w:rsidR="00897CA8" w:rsidRDefault="000D75E8">
            <w:pPr>
              <w:widowControl w:val="0"/>
              <w:spacing w:before="2"/>
              <w:jc w:val="both"/>
              <w:rPr>
                <w:b/>
                <w:i/>
                <w:color w:val="000000"/>
                <w:sz w:val="28"/>
                <w:szCs w:val="28"/>
              </w:rPr>
            </w:pPr>
            <w:r>
              <w:rPr>
                <w:b/>
                <w:i/>
                <w:color w:val="000000"/>
                <w:sz w:val="28"/>
                <w:szCs w:val="28"/>
                <w:highlight w:val="white"/>
              </w:rPr>
              <w:t xml:space="preserve">Element 3 - Communication </w:t>
            </w:r>
          </w:p>
          <w:p w:rsidR="00897CA8" w:rsidRDefault="00897CA8">
            <w:pPr>
              <w:rPr>
                <w:b/>
              </w:rPr>
            </w:pPr>
          </w:p>
        </w:tc>
      </w:tr>
      <w:tr w:rsidR="00897CA8">
        <w:trPr>
          <w:cantSplit/>
          <w:trHeight w:val="495"/>
          <w:tblHeader/>
          <w:jc w:val="center"/>
        </w:trPr>
        <w:tc>
          <w:tcPr>
            <w:tcW w:w="9348" w:type="dxa"/>
          </w:tcPr>
          <w:p w:rsidR="00897CA8" w:rsidRDefault="000D75E8">
            <w:pPr>
              <w:spacing w:after="200" w:line="360" w:lineRule="auto"/>
              <w:jc w:val="both"/>
            </w:pPr>
            <w:r>
              <w:t>The hotel industry depends heavily on communication. No matter what line of work you have in the service industry—hotel, restaurant, etc. —strong communication skills are a need. The significance of communication in the hospitality industry, the benefits o</w:t>
            </w:r>
            <w:r>
              <w:t>f having strong communication abilities for your job, and how to expand your hospitality skill set are all covered in this article. Effective communication is a daily requirement in the hospitality sector. Effective communication is essential for any hospi</w:t>
            </w:r>
            <w:r>
              <w:t>tality business that wants to prosper, whether with clients to ensure their contentment or with personnel to deliver top-notch service. Practical communication abilities are essential in the hospitality sector because they may be used to interact with cust</w:t>
            </w:r>
            <w:r>
              <w:t>omers, settle disputes, and provide a satisfying customer experience. Avoiding misconceptions and miscommunications, which can obstruct the flow of tasks, is made easier by using clear and accurate communication. How does communication factor into the tour</w:t>
            </w:r>
            <w:r>
              <w:t xml:space="preserve">ist industry? Every customer-facing profession requires strong communication abilities, but the travel and tourism sector places a premium on these abilities. </w:t>
            </w:r>
          </w:p>
        </w:tc>
      </w:tr>
      <w:tr w:rsidR="00897CA8">
        <w:trPr>
          <w:cantSplit/>
          <w:trHeight w:val="495"/>
          <w:tblHeader/>
          <w:jc w:val="center"/>
        </w:trPr>
        <w:tc>
          <w:tcPr>
            <w:tcW w:w="9348" w:type="dxa"/>
          </w:tcPr>
          <w:p w:rsidR="00897CA8" w:rsidRDefault="00897CA8">
            <w:pPr>
              <w:rPr>
                <w:b/>
              </w:rPr>
            </w:pPr>
          </w:p>
          <w:p w:rsidR="00897CA8" w:rsidRDefault="000D75E8">
            <w:pPr>
              <w:widowControl w:val="0"/>
              <w:spacing w:before="2"/>
              <w:jc w:val="both"/>
              <w:rPr>
                <w:b/>
                <w:i/>
                <w:color w:val="000000"/>
                <w:sz w:val="28"/>
                <w:szCs w:val="28"/>
                <w:highlight w:val="white"/>
              </w:rPr>
            </w:pPr>
            <w:r>
              <w:rPr>
                <w:b/>
                <w:i/>
                <w:color w:val="000000"/>
                <w:sz w:val="28"/>
                <w:szCs w:val="28"/>
                <w:highlight w:val="white"/>
              </w:rPr>
              <w:t xml:space="preserve">Element 4 - Staffing </w:t>
            </w:r>
          </w:p>
          <w:p w:rsidR="00897CA8" w:rsidRDefault="00897CA8">
            <w:pPr>
              <w:rPr>
                <w:b/>
              </w:rPr>
            </w:pPr>
          </w:p>
        </w:tc>
      </w:tr>
      <w:tr w:rsidR="00897CA8">
        <w:trPr>
          <w:cantSplit/>
          <w:trHeight w:val="495"/>
          <w:tblHeader/>
          <w:jc w:val="center"/>
        </w:trPr>
        <w:tc>
          <w:tcPr>
            <w:tcW w:w="9348" w:type="dxa"/>
          </w:tcPr>
          <w:p w:rsidR="00897CA8" w:rsidRDefault="000D75E8">
            <w:pPr>
              <w:tabs>
                <w:tab w:val="left" w:pos="264"/>
              </w:tabs>
              <w:spacing w:after="200" w:line="360" w:lineRule="auto"/>
              <w:jc w:val="both"/>
            </w:pPr>
            <w:r>
              <w:t>The process of locating, gaining, and keeping employees inside a company is known as staffing management. It includes locating prospects, hiring people, integrating new hires, and maintaining employees. It can result in more rapid corporate growth and cost</w:t>
            </w:r>
            <w:r>
              <w:t xml:space="preserve"> savings, a decreased risk of making poor hiring, and an increased chance of discovering the ideal candidate for the position. It covers sourcing and recruiting individuals, hiring and retention methods, scheduling employee schedules, onboarding, and offbo</w:t>
            </w:r>
            <w:r>
              <w:t>arding procedures, and arranging employee schedules. It is crucial for enhancing work satisfaction, morale, and retention. It is crucial to find and employ top talent utilising recruitment automation tools, hire and keep the proper applicant, and ensure th</w:t>
            </w:r>
            <w:r>
              <w:t>at the human resources department is familiar with the ins and outs of staffing management. Moreover, set up work schedules. Staffing management manages offboarding procedures when employees leave a firm to guarantee a smooth transfer.</w:t>
            </w:r>
          </w:p>
        </w:tc>
      </w:tr>
    </w:tbl>
    <w:p w:rsidR="00897CA8" w:rsidRDefault="00897CA8">
      <w:pPr>
        <w:ind w:left="-284"/>
        <w:rPr>
          <w:b/>
        </w:rPr>
      </w:pPr>
    </w:p>
    <w:tbl>
      <w:tblPr>
        <w:tblStyle w:val="a3"/>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4508"/>
        <w:gridCol w:w="4508"/>
      </w:tblGrid>
      <w:tr w:rsidR="00897CA8">
        <w:trPr>
          <w:cantSplit/>
          <w:tblHeader/>
        </w:trPr>
        <w:tc>
          <w:tcPr>
            <w:tcW w:w="4508" w:type="dxa"/>
          </w:tcPr>
          <w:p w:rsidR="00897CA8" w:rsidRDefault="000D75E8">
            <w:pPr>
              <w:jc w:val="center"/>
              <w:rPr>
                <w:b/>
              </w:rPr>
            </w:pPr>
            <w:r>
              <w:rPr>
                <w:b/>
              </w:rPr>
              <w:tab/>
              <w:t>Word Count</w:t>
            </w:r>
          </w:p>
        </w:tc>
        <w:tc>
          <w:tcPr>
            <w:tcW w:w="4508" w:type="dxa"/>
          </w:tcPr>
          <w:p w:rsidR="00897CA8" w:rsidRDefault="000D75E8">
            <w:pPr>
              <w:jc w:val="center"/>
              <w:rPr>
                <w:b/>
              </w:rPr>
            </w:pPr>
            <w:r>
              <w:rPr>
                <w:b/>
              </w:rPr>
              <w:t>1052</w:t>
            </w:r>
          </w:p>
        </w:tc>
      </w:tr>
    </w:tbl>
    <w:p w:rsidR="00897CA8" w:rsidRDefault="00897CA8">
      <w:pPr>
        <w:ind w:left="-284"/>
        <w:rPr>
          <w:b/>
        </w:rPr>
      </w:pPr>
    </w:p>
    <w:p w:rsidR="00897CA8" w:rsidRDefault="000D75E8">
      <w:pPr>
        <w:pStyle w:val="Heading1"/>
        <w:rPr>
          <w:rFonts w:ascii="Times New Roman" w:eastAsia="Times New Roman" w:hAnsi="Times New Roman" w:cs="Times New Roman"/>
        </w:rPr>
      </w:pPr>
      <w:r>
        <w:rPr>
          <w:rFonts w:ascii="Times New Roman" w:eastAsia="Times New Roman" w:hAnsi="Times New Roman" w:cs="Times New Roman"/>
        </w:rPr>
        <w:lastRenderedPageBreak/>
        <w:t xml:space="preserve">References </w:t>
      </w:r>
    </w:p>
    <w:p w:rsidR="00897CA8" w:rsidRDefault="000D75E8">
      <w:pPr>
        <w:numPr>
          <w:ilvl w:val="0"/>
          <w:numId w:val="3"/>
        </w:numPr>
        <w:spacing w:after="0"/>
      </w:pPr>
      <w:r>
        <w:t xml:space="preserve">altexsoft (2022) </w:t>
      </w:r>
      <w:r>
        <w:rPr>
          <w:i/>
        </w:rPr>
        <w:t xml:space="preserve">Hotel Property Management Systems: Products and Features. </w:t>
      </w:r>
      <w:r>
        <w:t xml:space="preserve">29 December. Available at: </w:t>
      </w:r>
      <w:hyperlink r:id="rId14">
        <w:r>
          <w:rPr>
            <w:color w:val="1155CC"/>
            <w:u w:val="single"/>
          </w:rPr>
          <w:t>https://www.altexsoft.com/blog/travel/hotel-property-management-systems-products-and-features/</w:t>
        </w:r>
      </w:hyperlink>
      <w:r>
        <w:t xml:space="preserve"> (Accessed: 12 May 2023)</w:t>
      </w:r>
    </w:p>
    <w:p w:rsidR="00897CA8" w:rsidRDefault="000D75E8">
      <w:pPr>
        <w:numPr>
          <w:ilvl w:val="0"/>
          <w:numId w:val="3"/>
        </w:numPr>
        <w:spacing w:after="0"/>
        <w:rPr>
          <w:rFonts w:ascii="Arial" w:eastAsia="Arial" w:hAnsi="Arial" w:cs="Arial"/>
          <w:sz w:val="22"/>
          <w:szCs w:val="22"/>
        </w:rPr>
      </w:pPr>
      <w:r>
        <w:rPr>
          <w:rFonts w:ascii="Arial" w:eastAsia="Arial" w:hAnsi="Arial" w:cs="Arial"/>
          <w:sz w:val="22"/>
          <w:szCs w:val="22"/>
        </w:rPr>
        <w:t xml:space="preserve">Donald L. Caruth, and Gail D. Handlogten. (1997) </w:t>
      </w:r>
      <w:r>
        <w:rPr>
          <w:rFonts w:ascii="Arial" w:eastAsia="Arial" w:hAnsi="Arial" w:cs="Arial"/>
          <w:i/>
          <w:sz w:val="22"/>
          <w:szCs w:val="22"/>
        </w:rPr>
        <w:t xml:space="preserve">Staffing the Contemporary Organization | A Guide to Planning, Recruiting, and Selecting </w:t>
      </w:r>
      <w:r>
        <w:rPr>
          <w:rFonts w:ascii="Arial" w:eastAsia="Arial" w:hAnsi="Arial" w:cs="Arial"/>
          <w:i/>
          <w:sz w:val="22"/>
          <w:szCs w:val="22"/>
        </w:rPr>
        <w:t>for Human Resource Professionals</w:t>
      </w:r>
      <w:r>
        <w:rPr>
          <w:rFonts w:ascii="Arial" w:eastAsia="Arial" w:hAnsi="Arial" w:cs="Arial"/>
          <w:sz w:val="22"/>
          <w:szCs w:val="22"/>
        </w:rPr>
        <w:t>. Quorum.</w:t>
      </w:r>
    </w:p>
    <w:p w:rsidR="00897CA8" w:rsidRDefault="000D75E8">
      <w:pPr>
        <w:numPr>
          <w:ilvl w:val="0"/>
          <w:numId w:val="3"/>
        </w:numPr>
        <w:spacing w:after="0"/>
      </w:pPr>
      <w:r>
        <w:t xml:space="preserve">Les Roches (2022) </w:t>
      </w:r>
      <w:r>
        <w:rPr>
          <w:i/>
        </w:rPr>
        <w:t>Communication skills in the hospitality industry.</w:t>
      </w:r>
      <w:r>
        <w:t xml:space="preserve"> 29 July. Available at: </w:t>
      </w:r>
      <w:hyperlink r:id="rId15">
        <w:r>
          <w:rPr>
            <w:rFonts w:ascii="Arial" w:eastAsia="Arial" w:hAnsi="Arial" w:cs="Arial"/>
            <w:color w:val="0563C1"/>
            <w:sz w:val="22"/>
            <w:szCs w:val="22"/>
            <w:u w:val="single"/>
          </w:rPr>
          <w:t>https://lesroches.edu/blog/commun</w:t>
        </w:r>
        <w:r>
          <w:rPr>
            <w:rFonts w:ascii="Arial" w:eastAsia="Arial" w:hAnsi="Arial" w:cs="Arial"/>
            <w:color w:val="0563C1"/>
            <w:sz w:val="22"/>
            <w:szCs w:val="22"/>
            <w:u w:val="single"/>
          </w:rPr>
          <w:t>ication-skills-in-hospitality-industry/</w:t>
        </w:r>
      </w:hyperlink>
      <w:r>
        <w:rPr>
          <w:rFonts w:ascii="Arial" w:eastAsia="Arial" w:hAnsi="Arial" w:cs="Arial"/>
          <w:sz w:val="22"/>
          <w:szCs w:val="22"/>
        </w:rPr>
        <w:t xml:space="preserve"> (Accessed: 12 May 2023)</w:t>
      </w:r>
    </w:p>
    <w:p w:rsidR="00897CA8" w:rsidRDefault="000D75E8">
      <w:pPr>
        <w:numPr>
          <w:ilvl w:val="0"/>
          <w:numId w:val="3"/>
        </w:numPr>
        <w:spacing w:after="0"/>
        <w:rPr>
          <w:sz w:val="22"/>
          <w:szCs w:val="22"/>
        </w:rPr>
      </w:pPr>
      <w:r>
        <w:rPr>
          <w:rFonts w:ascii="Arial" w:eastAsia="Arial" w:hAnsi="Arial" w:cs="Arial"/>
          <w:sz w:val="22"/>
          <w:szCs w:val="22"/>
        </w:rPr>
        <w:t xml:space="preserve">Mara C. (n/a) </w:t>
      </w:r>
      <w:r>
        <w:rPr>
          <w:rFonts w:ascii="Arial" w:eastAsia="Arial" w:hAnsi="Arial" w:cs="Arial"/>
          <w:i/>
          <w:sz w:val="22"/>
          <w:szCs w:val="22"/>
        </w:rPr>
        <w:t xml:space="preserve">What is staffing management? </w:t>
      </w:r>
      <w:r>
        <w:rPr>
          <w:rFonts w:ascii="Arial" w:eastAsia="Arial" w:hAnsi="Arial" w:cs="Arial"/>
          <w:sz w:val="22"/>
          <w:szCs w:val="22"/>
        </w:rPr>
        <w:t xml:space="preserve">Available at: </w:t>
      </w:r>
      <w:hyperlink r:id="rId16">
        <w:r>
          <w:rPr>
            <w:rFonts w:ascii="Arial" w:eastAsia="Arial" w:hAnsi="Arial" w:cs="Arial"/>
            <w:color w:val="1155CC"/>
            <w:sz w:val="22"/>
            <w:szCs w:val="22"/>
            <w:u w:val="single"/>
          </w:rPr>
          <w:t>https://www.g2.com/glossary/staffing-management</w:t>
        </w:r>
      </w:hyperlink>
      <w:r>
        <w:rPr>
          <w:rFonts w:ascii="Arial" w:eastAsia="Arial" w:hAnsi="Arial" w:cs="Arial"/>
          <w:sz w:val="22"/>
          <w:szCs w:val="22"/>
        </w:rPr>
        <w:t xml:space="preserve"> (Accessed: 12 May 2023</w:t>
      </w:r>
      <w:r>
        <w:rPr>
          <w:rFonts w:ascii="Arial" w:eastAsia="Arial" w:hAnsi="Arial" w:cs="Arial"/>
          <w:sz w:val="22"/>
          <w:szCs w:val="22"/>
        </w:rPr>
        <w:t>)</w:t>
      </w:r>
    </w:p>
    <w:p w:rsidR="00897CA8" w:rsidRDefault="000D75E8">
      <w:pPr>
        <w:numPr>
          <w:ilvl w:val="0"/>
          <w:numId w:val="3"/>
        </w:numPr>
        <w:spacing w:after="0"/>
      </w:pPr>
      <w:r>
        <w:t xml:space="preserve">Megan B. (2020) </w:t>
      </w:r>
      <w:r>
        <w:rPr>
          <w:i/>
        </w:rPr>
        <w:t>Hotel Reputation Management Tips and Examples Hoteliers Need to Know.</w:t>
      </w:r>
      <w:r>
        <w:t xml:space="preserve"> 16 July. Available at: </w:t>
      </w:r>
      <w:hyperlink r:id="rId17">
        <w:r>
          <w:rPr>
            <w:i/>
            <w:color w:val="1155CC"/>
            <w:u w:val="single"/>
          </w:rPr>
          <w:t>https://www.cvent.com/en/blog/hospitality/hotel-reputation</w:t>
        </w:r>
        <w:r>
          <w:rPr>
            <w:i/>
            <w:color w:val="1155CC"/>
            <w:u w:val="single"/>
          </w:rPr>
          <w:t>-management</w:t>
        </w:r>
      </w:hyperlink>
      <w:r>
        <w:rPr>
          <w:i/>
        </w:rPr>
        <w:t xml:space="preserve"> </w:t>
      </w:r>
      <w:r>
        <w:t>(Accessed: 12 May 2023)</w:t>
      </w:r>
    </w:p>
    <w:p w:rsidR="00897CA8" w:rsidRDefault="000D75E8">
      <w:pPr>
        <w:numPr>
          <w:ilvl w:val="0"/>
          <w:numId w:val="3"/>
        </w:numPr>
        <w:spacing w:after="0"/>
      </w:pPr>
      <w:r>
        <w:rPr>
          <w:rFonts w:ascii="Arial" w:eastAsia="Arial" w:hAnsi="Arial" w:cs="Arial"/>
          <w:sz w:val="22"/>
          <w:szCs w:val="22"/>
        </w:rPr>
        <w:t xml:space="preserve">Patti L. (2012) </w:t>
      </w:r>
      <w:r>
        <w:rPr>
          <w:rFonts w:ascii="Arial" w:eastAsia="Arial" w:hAnsi="Arial" w:cs="Arial"/>
          <w:i/>
          <w:sz w:val="22"/>
          <w:szCs w:val="22"/>
        </w:rPr>
        <w:t xml:space="preserve">Communication at Work. </w:t>
      </w:r>
      <w:r>
        <w:rPr>
          <w:rFonts w:ascii="Arial" w:eastAsia="Arial" w:hAnsi="Arial" w:cs="Arial"/>
          <w:sz w:val="22"/>
          <w:szCs w:val="22"/>
        </w:rPr>
        <w:t>Inkwater Press.</w:t>
      </w:r>
    </w:p>
    <w:p w:rsidR="00897CA8" w:rsidRDefault="000D75E8">
      <w:pPr>
        <w:numPr>
          <w:ilvl w:val="0"/>
          <w:numId w:val="3"/>
        </w:numPr>
        <w:spacing w:after="0"/>
        <w:rPr>
          <w:rFonts w:ascii="Arial" w:eastAsia="Arial" w:hAnsi="Arial" w:cs="Arial"/>
          <w:sz w:val="22"/>
          <w:szCs w:val="22"/>
        </w:rPr>
      </w:pPr>
      <w:r>
        <w:rPr>
          <w:rFonts w:ascii="Arial" w:eastAsia="Arial" w:hAnsi="Arial" w:cs="Arial"/>
          <w:sz w:val="22"/>
          <w:szCs w:val="22"/>
        </w:rPr>
        <w:t xml:space="preserve">Riccardo R., Tomáš M., and Zuzana K. (2023) </w:t>
      </w:r>
      <w:r>
        <w:rPr>
          <w:rFonts w:ascii="Arial" w:eastAsia="Arial" w:hAnsi="Arial" w:cs="Arial"/>
          <w:i/>
          <w:sz w:val="22"/>
          <w:szCs w:val="22"/>
        </w:rPr>
        <w:t xml:space="preserve">Online Reputation Management in Destination and Hospitality What We Know, What We Need To Know. </w:t>
      </w:r>
      <w:r>
        <w:rPr>
          <w:rFonts w:ascii="Arial" w:eastAsia="Arial" w:hAnsi="Arial" w:cs="Arial"/>
          <w:sz w:val="22"/>
          <w:szCs w:val="22"/>
        </w:rPr>
        <w:t>Emerald Publishing Limite</w:t>
      </w:r>
      <w:r>
        <w:rPr>
          <w:rFonts w:ascii="Arial" w:eastAsia="Arial" w:hAnsi="Arial" w:cs="Arial"/>
          <w:sz w:val="22"/>
          <w:szCs w:val="22"/>
        </w:rPr>
        <w:t>d.</w:t>
      </w:r>
    </w:p>
    <w:p w:rsidR="00897CA8" w:rsidRDefault="000D75E8">
      <w:pPr>
        <w:numPr>
          <w:ilvl w:val="0"/>
          <w:numId w:val="3"/>
        </w:numPr>
        <w:spacing w:after="0"/>
        <w:rPr>
          <w:rFonts w:ascii="Arial" w:eastAsia="Arial" w:hAnsi="Arial" w:cs="Arial"/>
          <w:sz w:val="22"/>
          <w:szCs w:val="22"/>
        </w:rPr>
      </w:pPr>
      <w:r>
        <w:rPr>
          <w:rFonts w:ascii="Arial" w:eastAsia="Arial" w:hAnsi="Arial" w:cs="Arial"/>
          <w:sz w:val="22"/>
          <w:szCs w:val="22"/>
        </w:rPr>
        <w:t xml:space="preserve">TechTarget Contributor (2018) </w:t>
      </w:r>
      <w:r>
        <w:rPr>
          <w:rFonts w:ascii="Arial" w:eastAsia="Arial" w:hAnsi="Arial" w:cs="Arial"/>
          <w:i/>
          <w:sz w:val="22"/>
          <w:szCs w:val="22"/>
        </w:rPr>
        <w:t>property management system (PMS)</w:t>
      </w:r>
      <w:r>
        <w:rPr>
          <w:rFonts w:ascii="Arial" w:eastAsia="Arial" w:hAnsi="Arial" w:cs="Arial"/>
          <w:sz w:val="22"/>
          <w:szCs w:val="22"/>
        </w:rPr>
        <w:t xml:space="preserve"> October. Available at: </w:t>
      </w:r>
      <w:hyperlink r:id="rId18" w:anchor=":~:text=A%20property%20management%20system%20">
        <w:r>
          <w:rPr>
            <w:rFonts w:ascii="Arial" w:eastAsia="Arial" w:hAnsi="Arial" w:cs="Arial"/>
            <w:color w:val="1155CC"/>
            <w:sz w:val="22"/>
            <w:szCs w:val="22"/>
            <w:u w:val="single"/>
          </w:rPr>
          <w:t>https://www.techtarget.com/whatis/definition/property-management-system-PMS#:~:text=A%20property%20management%20system%20</w:t>
        </w:r>
      </w:hyperlink>
      <w:r>
        <w:t xml:space="preserve"> (Accessed: 12 May 2023)</w:t>
      </w:r>
    </w:p>
    <w:p w:rsidR="00897CA8" w:rsidRDefault="000D75E8">
      <w:pPr>
        <w:numPr>
          <w:ilvl w:val="0"/>
          <w:numId w:val="3"/>
        </w:numPr>
        <w:spacing w:after="0"/>
      </w:pPr>
      <w:r>
        <w:rPr>
          <w:rFonts w:ascii="Arial" w:eastAsia="Arial" w:hAnsi="Arial" w:cs="Arial"/>
          <w:sz w:val="22"/>
          <w:szCs w:val="22"/>
        </w:rPr>
        <w:t xml:space="preserve">Thomas P. Bechet (2008) </w:t>
      </w:r>
      <w:r>
        <w:rPr>
          <w:rFonts w:ascii="Arial" w:eastAsia="Arial" w:hAnsi="Arial" w:cs="Arial"/>
          <w:i/>
          <w:sz w:val="22"/>
          <w:szCs w:val="22"/>
        </w:rPr>
        <w:t xml:space="preserve">Strategic Staffing | A Comprehensive System for Effective Workforce Planning. </w:t>
      </w:r>
      <w:r>
        <w:rPr>
          <w:rFonts w:ascii="Arial" w:eastAsia="Arial" w:hAnsi="Arial" w:cs="Arial"/>
          <w:sz w:val="22"/>
          <w:szCs w:val="22"/>
        </w:rPr>
        <w:t>AMACOM.</w:t>
      </w:r>
    </w:p>
    <w:p w:rsidR="00897CA8" w:rsidRDefault="000D75E8">
      <w:pPr>
        <w:numPr>
          <w:ilvl w:val="0"/>
          <w:numId w:val="3"/>
        </w:numPr>
        <w:rPr>
          <w:rFonts w:ascii="Arial" w:eastAsia="Arial" w:hAnsi="Arial" w:cs="Arial"/>
          <w:sz w:val="22"/>
          <w:szCs w:val="22"/>
        </w:rPr>
      </w:pPr>
      <w:r>
        <w:rPr>
          <w:rFonts w:ascii="Arial" w:eastAsia="Arial" w:hAnsi="Arial" w:cs="Arial"/>
          <w:sz w:val="22"/>
          <w:szCs w:val="22"/>
        </w:rPr>
        <w:t xml:space="preserve">United States. Veterans Benefits Administration (1993) </w:t>
      </w:r>
      <w:r>
        <w:rPr>
          <w:rFonts w:ascii="Arial" w:eastAsia="Arial" w:hAnsi="Arial" w:cs="Arial"/>
          <w:i/>
          <w:sz w:val="22"/>
          <w:szCs w:val="22"/>
        </w:rPr>
        <w:t xml:space="preserve">PMS (Property Management System) Procedures | Loan Guaranty Operation for Regional Offices. </w:t>
      </w:r>
      <w:r>
        <w:rPr>
          <w:rFonts w:ascii="Arial" w:eastAsia="Arial" w:hAnsi="Arial" w:cs="Arial"/>
          <w:sz w:val="22"/>
          <w:szCs w:val="22"/>
        </w:rPr>
        <w:t>University of Minnesota.</w:t>
      </w:r>
    </w:p>
    <w:sectPr w:rsidR="00897CA8" w:rsidSect="00897CA8">
      <w:pgSz w:w="11906" w:h="16838"/>
      <w:pgMar w:top="1077" w:right="1440" w:bottom="1077" w:left="1440" w:header="709" w:footer="709" w:gutter="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D75E8" w:rsidRDefault="000D75E8" w:rsidP="009C68B8">
      <w:pPr>
        <w:spacing w:after="0" w:line="240" w:lineRule="auto"/>
      </w:pPr>
      <w:r>
        <w:separator/>
      </w:r>
    </w:p>
  </w:endnote>
  <w:endnote w:type="continuationSeparator" w:id="1">
    <w:p w:rsidR="000D75E8" w:rsidRDefault="000D75E8" w:rsidP="009C68B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Times New Roman"/>
    <w:charset w:val="00"/>
    <w:family w:val="auto"/>
    <w:pitch w:val="default"/>
    <w:sig w:usb0="00000000" w:usb1="00000000" w:usb2="00000000" w:usb3="00000000" w:csb0="00000000"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D75E8" w:rsidRDefault="000D75E8" w:rsidP="009C68B8">
      <w:pPr>
        <w:spacing w:after="0" w:line="240" w:lineRule="auto"/>
      </w:pPr>
      <w:r>
        <w:separator/>
      </w:r>
    </w:p>
  </w:footnote>
  <w:footnote w:type="continuationSeparator" w:id="1">
    <w:p w:rsidR="000D75E8" w:rsidRDefault="000D75E8" w:rsidP="009C68B8">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C68B8" w:rsidRDefault="009C68B8">
    <w:pPr>
      <w:pStyle w:val="Header"/>
    </w:pPr>
  </w:p>
  <w:p w:rsidR="009C68B8" w:rsidRDefault="009C68B8">
    <w:pPr>
      <w:pStyle w:val="Header"/>
    </w:pPr>
  </w:p>
  <w:p w:rsidR="009C68B8" w:rsidRDefault="009C68B8">
    <w:pPr>
      <w:pStyle w:val="Header"/>
    </w:pPr>
  </w:p>
  <w:p w:rsidR="009C68B8" w:rsidRDefault="009C68B8">
    <w:pPr>
      <w:pStyle w:val="Header"/>
    </w:pPr>
  </w:p>
  <w:p w:rsidR="009C68B8" w:rsidRDefault="009C68B8">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02725D"/>
    <w:multiLevelType w:val="multilevel"/>
    <w:tmpl w:val="3AD4325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23BF0EDE"/>
    <w:multiLevelType w:val="multilevel"/>
    <w:tmpl w:val="18D2949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nsid w:val="52FD6926"/>
    <w:multiLevelType w:val="multilevel"/>
    <w:tmpl w:val="4D7AAA2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3"/>
  <w:defaultTabStop w:val="720"/>
  <w:characterSpacingControl w:val="doNotCompress"/>
  <w:footnotePr>
    <w:footnote w:id="0"/>
    <w:footnote w:id="1"/>
  </w:footnotePr>
  <w:endnotePr>
    <w:endnote w:id="0"/>
    <w:endnote w:id="1"/>
  </w:endnotePr>
  <w:compat/>
  <w:rsids>
    <w:rsidRoot w:val="00897CA8"/>
    <w:rsid w:val="000D75E8"/>
    <w:rsid w:val="00897CA8"/>
    <w:rsid w:val="009C68B8"/>
    <w:rsid w:val="00A81D0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0"/>
    <w:next w:val="normal0"/>
    <w:rsid w:val="00897CA8"/>
    <w:pPr>
      <w:keepNext/>
      <w:keepLines/>
      <w:spacing w:before="360" w:after="80"/>
      <w:outlineLvl w:val="1"/>
    </w:pPr>
    <w:rPr>
      <w:b/>
      <w:sz w:val="36"/>
      <w:szCs w:val="36"/>
    </w:rPr>
  </w:style>
  <w:style w:type="paragraph" w:styleId="Heading3">
    <w:name w:val="heading 3"/>
    <w:basedOn w:val="Normal"/>
    <w:next w:val="Normal"/>
    <w:link w:val="Heading3Char"/>
    <w:uiPriority w:val="9"/>
    <w:semiHidden/>
    <w:unhideWhenUsed/>
    <w:qFormat/>
    <w:rsid w:val="00C758C2"/>
    <w:pPr>
      <w:keepNext/>
      <w:keepLines/>
      <w:spacing w:before="40" w:after="0"/>
      <w:outlineLvl w:val="2"/>
    </w:pPr>
    <w:rPr>
      <w:rFonts w:asciiTheme="majorHAnsi" w:eastAsiaTheme="majorEastAsia" w:hAnsiTheme="majorHAnsi" w:cstheme="majorBidi"/>
      <w:color w:val="1F3763" w:themeColor="accent1" w:themeShade="7F"/>
    </w:rPr>
  </w:style>
  <w:style w:type="paragraph" w:styleId="Heading4">
    <w:name w:val="heading 4"/>
    <w:basedOn w:val="normal0"/>
    <w:next w:val="normal0"/>
    <w:rsid w:val="00897CA8"/>
    <w:pPr>
      <w:keepNext/>
      <w:keepLines/>
      <w:spacing w:before="240" w:after="40"/>
      <w:outlineLvl w:val="3"/>
    </w:pPr>
    <w:rPr>
      <w:b/>
    </w:rPr>
  </w:style>
  <w:style w:type="paragraph" w:styleId="Heading5">
    <w:name w:val="heading 5"/>
    <w:basedOn w:val="normal0"/>
    <w:next w:val="normal0"/>
    <w:rsid w:val="00897CA8"/>
    <w:pPr>
      <w:keepNext/>
      <w:keepLines/>
      <w:spacing w:before="220" w:after="40"/>
      <w:outlineLvl w:val="4"/>
    </w:pPr>
    <w:rPr>
      <w:b/>
      <w:sz w:val="22"/>
      <w:szCs w:val="22"/>
    </w:rPr>
  </w:style>
  <w:style w:type="paragraph" w:styleId="Heading6">
    <w:name w:val="heading 6"/>
    <w:basedOn w:val="normal0"/>
    <w:next w:val="normal0"/>
    <w:rsid w:val="00897CA8"/>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897CA8"/>
  </w:style>
  <w:style w:type="paragraph" w:styleId="Title">
    <w:name w:val="Title"/>
    <w:basedOn w:val="normal0"/>
    <w:next w:val="normal0"/>
    <w:rsid w:val="00897CA8"/>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8505DF"/>
    <w:rPr>
      <w:color w:val="0563C1" w:themeColor="hyperlink"/>
      <w:u w:val="single"/>
    </w:rPr>
  </w:style>
  <w:style w:type="character" w:customStyle="1" w:styleId="Heading3Char">
    <w:name w:val="Heading 3 Char"/>
    <w:basedOn w:val="DefaultParagraphFont"/>
    <w:link w:val="Heading3"/>
    <w:uiPriority w:val="9"/>
    <w:semiHidden/>
    <w:rsid w:val="00C758C2"/>
    <w:rPr>
      <w:rFonts w:asciiTheme="majorHAnsi" w:eastAsiaTheme="majorEastAsia" w:hAnsiTheme="majorHAnsi" w:cstheme="majorBidi"/>
      <w:color w:val="1F3763" w:themeColor="accent1" w:themeShade="7F"/>
      <w:szCs w:val="24"/>
    </w:rPr>
  </w:style>
  <w:style w:type="paragraph" w:styleId="Subtitle">
    <w:name w:val="Subtitle"/>
    <w:basedOn w:val="Normal"/>
    <w:next w:val="Normal"/>
    <w:rsid w:val="00897CA8"/>
    <w:pPr>
      <w:keepNext/>
      <w:keepLines/>
      <w:spacing w:before="360" w:after="80"/>
    </w:pPr>
    <w:rPr>
      <w:rFonts w:ascii="Georgia" w:eastAsia="Georgia" w:hAnsi="Georgia" w:cs="Georgia"/>
      <w:i/>
      <w:color w:val="666666"/>
      <w:sz w:val="48"/>
      <w:szCs w:val="48"/>
    </w:rPr>
  </w:style>
  <w:style w:type="table" w:customStyle="1" w:styleId="a">
    <w:basedOn w:val="TableNormal"/>
    <w:rsid w:val="00897CA8"/>
    <w:tblPr>
      <w:tblStyleRowBandSize w:val="1"/>
      <w:tblStyleColBandSize w:val="1"/>
      <w:tblInd w:w="0" w:type="dxa"/>
      <w:tblCellMar>
        <w:top w:w="0" w:type="dxa"/>
        <w:left w:w="115" w:type="dxa"/>
        <w:bottom w:w="0" w:type="dxa"/>
        <w:right w:w="115" w:type="dxa"/>
      </w:tblCellMar>
    </w:tblPr>
  </w:style>
  <w:style w:type="table" w:customStyle="1" w:styleId="a0">
    <w:basedOn w:val="TableNormal"/>
    <w:rsid w:val="00897CA8"/>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1">
    <w:basedOn w:val="TableNormal"/>
    <w:rsid w:val="00897CA8"/>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2">
    <w:basedOn w:val="TableNormal"/>
    <w:rsid w:val="00897CA8"/>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3">
    <w:basedOn w:val="TableNormal"/>
    <w:rsid w:val="00897CA8"/>
    <w:pPr>
      <w:spacing w:after="0" w:line="240" w:lineRule="auto"/>
    </w:pPr>
    <w:tblPr>
      <w:tblStyleRowBandSize w:val="1"/>
      <w:tblStyleColBandSize w:val="1"/>
      <w:tblInd w:w="0" w:type="dxa"/>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A81D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1D0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roomkeypms.com/blog/4-tips-keep-front-desk-running-smoothly/" TargetMode="External"/><Relationship Id="rId18" Type="http://schemas.openxmlformats.org/officeDocument/2006/relationships/hyperlink" Target="https://www.techtarget.com/whatis/definition/property-management-system-PM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online.jwu.edu/blog/10-keys-superior-customer-service-hospitality" TargetMode="External"/><Relationship Id="rId17" Type="http://schemas.openxmlformats.org/officeDocument/2006/relationships/hyperlink" Target="https://www.cvent.com/en/blog/hospitality/hotel-reputation-management" TargetMode="External"/><Relationship Id="rId2" Type="http://schemas.openxmlformats.org/officeDocument/2006/relationships/numbering" Target="numbering.xml"/><Relationship Id="rId16" Type="http://schemas.openxmlformats.org/officeDocument/2006/relationships/hyperlink" Target="https://www.g2.com/glossary/staffing-managemen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lesroches.edu/blog/communication-skills-in-hospitality-industry/" TargetMode="External"/><Relationship Id="rId10" Type="http://schemas.openxmlformats.org/officeDocument/2006/relationships/hyperlink" Target="https://edubirdie.com/examples/self-reflection-on-employability-skills-in-hospitality-industry/"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oaky.com/en/blog/hotel-front-office" TargetMode="External"/><Relationship Id="rId14" Type="http://schemas.openxmlformats.org/officeDocument/2006/relationships/hyperlink" Target="https://www.altexsoft.com/blog/travel/hotel-property-management-systems-products-and-featur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QpRDhCCRk4ycWVWbIAas3btPgVw==">CgMxLjA4AHIhMU5WUk14RjFsaXNHRlJjUElfVjgtNzQxNF91WGd5Tnow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15</Pages>
  <Words>3553</Words>
  <Characters>20254</Characters>
  <DocSecurity>0</DocSecurity>
  <Lines>168</Lines>
  <Paragraphs>47</Paragraphs>
  <ScaleCrop>false</ScaleCrop>
  <Company/>
  <LinksUpToDate>false</LinksUpToDate>
  <CharactersWithSpaces>23760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dcterms:created xsi:type="dcterms:W3CDTF">2023-05-12T04:37:00Z</dcterms:created>
  <dcterms:modified xsi:type="dcterms:W3CDTF">2023-06-12T15:58:00Z</dcterms:modified>
</cp:coreProperties>
</file>