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010F2463"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2B4866">
        <w:rPr>
          <w:rFonts w:ascii="Arial" w:hAnsi="Arial" w:cs="Arial"/>
          <w:sz w:val="28"/>
          <w:szCs w:val="28"/>
          <w:lang w:val="nl-NL"/>
        </w:rPr>
        <w:t xml:space="preserve"> Raluca </w:t>
      </w:r>
      <w:proofErr w:type="spellStart"/>
      <w:r w:rsidR="00714D37">
        <w:rPr>
          <w:rFonts w:ascii="Arial" w:hAnsi="Arial" w:cs="Arial"/>
          <w:sz w:val="28"/>
          <w:szCs w:val="28"/>
          <w:lang w:val="nl-NL"/>
        </w:rPr>
        <w:t>Mihaela</w:t>
      </w:r>
      <w:proofErr w:type="spellEnd"/>
      <w:r w:rsidR="00714D37">
        <w:rPr>
          <w:rFonts w:ascii="Arial" w:hAnsi="Arial" w:cs="Arial"/>
          <w:sz w:val="28"/>
          <w:szCs w:val="28"/>
          <w:lang w:val="nl-NL"/>
        </w:rPr>
        <w:t xml:space="preserve"> </w:t>
      </w:r>
      <w:r w:rsidR="00C61708">
        <w:rPr>
          <w:rFonts w:ascii="Arial" w:hAnsi="Arial" w:cs="Arial"/>
          <w:sz w:val="28"/>
          <w:szCs w:val="28"/>
          <w:lang w:val="nl-NL"/>
        </w:rPr>
        <w:t>Micu</w:t>
      </w:r>
    </w:p>
    <w:p w14:paraId="00429E76" w14:textId="75D7A896"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2B4866">
        <w:rPr>
          <w:rFonts w:ascii="Arial" w:hAnsi="Arial" w:cs="Arial"/>
          <w:sz w:val="28"/>
          <w:szCs w:val="28"/>
          <w:lang w:val="nl-NL"/>
        </w:rPr>
        <w:t xml:space="preserve"> </w:t>
      </w:r>
      <w:r w:rsidR="002B4866" w:rsidRPr="002B4866">
        <w:rPr>
          <w:rFonts w:ascii="Arial" w:hAnsi="Arial" w:cs="Arial"/>
          <w:sz w:val="28"/>
          <w:szCs w:val="28"/>
          <w:lang w:val="nl-NL"/>
        </w:rPr>
        <w:t>2235538</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550049B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2B4866" w:rsidRPr="002B4866">
        <w:rPr>
          <w:rFonts w:ascii="Arial" w:hAnsi="Arial" w:cs="Arial"/>
          <w:sz w:val="28"/>
          <w:szCs w:val="28"/>
          <w:lang w:val="nl-NL"/>
        </w:rPr>
        <w:t>Independent Project</w:t>
      </w:r>
    </w:p>
    <w:p w14:paraId="12CBB668" w14:textId="047E4A28"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2B4866">
        <w:rPr>
          <w:rFonts w:ascii="Arial" w:hAnsi="Arial" w:cs="Arial"/>
          <w:sz w:val="28"/>
          <w:szCs w:val="28"/>
        </w:rPr>
        <w:t xml:space="preserve"> </w:t>
      </w:r>
      <w:r w:rsidR="002B4866" w:rsidRPr="002B4866">
        <w:rPr>
          <w:rFonts w:ascii="Arial" w:hAnsi="Arial" w:cs="Arial"/>
          <w:sz w:val="28"/>
          <w:szCs w:val="28"/>
          <w:lang w:val="nl-NL"/>
        </w:rPr>
        <w:t>BMHP6020_LON</w:t>
      </w:r>
    </w:p>
    <w:p w14:paraId="2C2175CB" w14:textId="71AF82D2"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2B4866">
        <w:rPr>
          <w:rFonts w:ascii="Arial" w:hAnsi="Arial" w:cs="Arial"/>
          <w:sz w:val="28"/>
          <w:szCs w:val="28"/>
        </w:rPr>
        <w:t xml:space="preserve"> </w:t>
      </w:r>
      <w:r w:rsidR="00714D37">
        <w:rPr>
          <w:rFonts w:ascii="Arial" w:hAnsi="Arial" w:cs="Arial"/>
          <w:sz w:val="28"/>
          <w:szCs w:val="28"/>
        </w:rPr>
        <w:t>Konstantina Mari</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77777777" w:rsidR="00EB6F36" w:rsidRDefault="00EB6F36" w:rsidP="00B67824">
            <w:pPr>
              <w:rPr>
                <w:rFonts w:ascii="Arial" w:hAnsi="Arial" w:cs="Arial"/>
                <w:noProof/>
              </w:rPr>
            </w:pPr>
          </w:p>
          <w:p w14:paraId="7C84B224" w14:textId="4BA09B46" w:rsidR="00346FFA" w:rsidRPr="00EB6F36" w:rsidRDefault="004667A0" w:rsidP="00B67824">
            <w:pPr>
              <w:rPr>
                <w:rFonts w:ascii="Arial" w:hAnsi="Arial" w:cs="Arial"/>
                <w:noProof/>
              </w:rPr>
            </w:pPr>
            <w:r>
              <w:rPr>
                <w:rFonts w:ascii="Arial" w:hAnsi="Arial" w:cs="Arial"/>
                <w:noProof/>
              </w:rPr>
              <w:drawing>
                <wp:inline distT="0" distB="0" distL="0" distR="0" wp14:anchorId="6B71A2E5" wp14:editId="7202AC3A">
                  <wp:extent cx="2522220" cy="1317901"/>
                  <wp:effectExtent l="0" t="0" r="0" b="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13">
                            <a:extLst>
                              <a:ext uri="{28A0092B-C50C-407E-A947-70E740481C1C}">
                                <a14:useLocalDpi xmlns:a14="http://schemas.microsoft.com/office/drawing/2010/main" val="0"/>
                              </a:ext>
                            </a:extLst>
                          </a:blip>
                          <a:stretch>
                            <a:fillRect/>
                          </a:stretch>
                        </pic:blipFill>
                        <pic:spPr>
                          <a:xfrm>
                            <a:off x="0" y="0"/>
                            <a:ext cx="2569208" cy="1342453"/>
                          </a:xfrm>
                          <a:prstGeom prst="rect">
                            <a:avLst/>
                          </a:prstGeom>
                        </pic:spPr>
                      </pic:pic>
                    </a:graphicData>
                  </a:graphic>
                </wp:inline>
              </w:drawing>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32810FCF" w14:textId="0413C256" w:rsidR="00B67824" w:rsidRPr="00536D7D" w:rsidRDefault="002B4866" w:rsidP="002B4866">
            <w:pPr>
              <w:pStyle w:val="Heading1"/>
              <w:spacing w:after="0"/>
              <w:jc w:val="center"/>
              <w:rPr>
                <w:rStyle w:val="Heading1Char"/>
                <w:rFonts w:ascii="Arial" w:hAnsi="Arial" w:cs="Arial"/>
                <w:b/>
                <w:sz w:val="18"/>
                <w:szCs w:val="14"/>
              </w:rPr>
            </w:pPr>
            <w:r w:rsidRPr="00536D7D">
              <w:rPr>
                <w:rStyle w:val="Heading1Char"/>
                <w:rFonts w:ascii="Arial" w:hAnsi="Arial" w:cs="Arial"/>
                <w:b/>
                <w:sz w:val="18"/>
                <w:szCs w:val="14"/>
              </w:rPr>
              <w:t>Reducing Social Isolation and Loneliness in Older Adults: An Evaluation of Community Based Interventions for Older Adults in UK Care Homes</w:t>
            </w:r>
          </w:p>
          <w:p w14:paraId="3E223EDF" w14:textId="77777777" w:rsidR="00536D7D" w:rsidRPr="00536D7D" w:rsidRDefault="002B4866" w:rsidP="002B4866">
            <w:pPr>
              <w:spacing w:after="0"/>
              <w:jc w:val="both"/>
              <w:rPr>
                <w:rFonts w:ascii="Arial" w:hAnsi="Arial" w:cs="Arial"/>
                <w:b/>
                <w:bCs/>
                <w:sz w:val="18"/>
                <w:szCs w:val="18"/>
              </w:rPr>
            </w:pPr>
            <w:r w:rsidRPr="00536D7D">
              <w:rPr>
                <w:rFonts w:ascii="Arial" w:hAnsi="Arial" w:cs="Arial"/>
                <w:b/>
                <w:bCs/>
                <w:sz w:val="18"/>
                <w:szCs w:val="18"/>
              </w:rPr>
              <w:t xml:space="preserve">Aim: </w:t>
            </w:r>
          </w:p>
          <w:p w14:paraId="4EAE138F" w14:textId="3072C5FD" w:rsidR="00EB6F36" w:rsidRPr="00536D7D" w:rsidRDefault="002B4866" w:rsidP="002B4866">
            <w:pPr>
              <w:spacing w:after="0"/>
              <w:jc w:val="both"/>
              <w:rPr>
                <w:rFonts w:ascii="Arial" w:hAnsi="Arial" w:cs="Arial"/>
                <w:sz w:val="18"/>
                <w:szCs w:val="18"/>
              </w:rPr>
            </w:pPr>
            <w:r w:rsidRPr="00536D7D">
              <w:rPr>
                <w:rFonts w:ascii="Arial" w:hAnsi="Arial" w:cs="Arial"/>
                <w:sz w:val="18"/>
                <w:szCs w:val="18"/>
              </w:rPr>
              <w:t xml:space="preserve">This study aims to add to academic and professional knowledge through conducting a systematic review of literature, and identifying the impact of community-based interventions on the residents. </w:t>
            </w:r>
          </w:p>
          <w:p w14:paraId="5E54E14C" w14:textId="1B5C20FC" w:rsidR="002B4866" w:rsidRPr="00536D7D" w:rsidRDefault="002B4866" w:rsidP="002B4866">
            <w:pPr>
              <w:spacing w:after="0"/>
              <w:jc w:val="both"/>
              <w:rPr>
                <w:rFonts w:ascii="Arial" w:hAnsi="Arial" w:cs="Arial"/>
                <w:b/>
                <w:bCs/>
                <w:sz w:val="18"/>
                <w:szCs w:val="18"/>
              </w:rPr>
            </w:pPr>
            <w:r w:rsidRPr="00536D7D">
              <w:rPr>
                <w:rFonts w:ascii="Arial" w:hAnsi="Arial" w:cs="Arial"/>
                <w:b/>
                <w:bCs/>
                <w:sz w:val="18"/>
                <w:szCs w:val="18"/>
              </w:rPr>
              <w:t>Objectives:</w:t>
            </w:r>
          </w:p>
          <w:p w14:paraId="7865A264" w14:textId="2E29A17F" w:rsidR="002B4866" w:rsidRPr="002B4866" w:rsidRDefault="002B4866" w:rsidP="002B4866">
            <w:pPr>
              <w:pStyle w:val="ListParagraph"/>
              <w:numPr>
                <w:ilvl w:val="0"/>
                <w:numId w:val="8"/>
              </w:numPr>
              <w:rPr>
                <w:rFonts w:ascii="Arial" w:hAnsi="Arial" w:cs="Arial"/>
                <w:sz w:val="18"/>
                <w:szCs w:val="18"/>
                <w:lang w:val="ro-RO"/>
              </w:rPr>
            </w:pPr>
            <w:r w:rsidRPr="002B4866">
              <w:rPr>
                <w:rFonts w:ascii="Arial" w:hAnsi="Arial" w:cs="Arial"/>
                <w:sz w:val="18"/>
                <w:szCs w:val="18"/>
              </w:rPr>
              <w:t xml:space="preserve">To </w:t>
            </w:r>
            <w:proofErr w:type="spellStart"/>
            <w:r w:rsidR="00714D37">
              <w:rPr>
                <w:rFonts w:ascii="Arial" w:hAnsi="Arial" w:cs="Arial"/>
                <w:sz w:val="18"/>
                <w:szCs w:val="18"/>
              </w:rPr>
              <w:t>analyse</w:t>
            </w:r>
            <w:proofErr w:type="spellEnd"/>
            <w:r w:rsidRPr="002B4866">
              <w:rPr>
                <w:rFonts w:ascii="Arial" w:hAnsi="Arial" w:cs="Arial"/>
                <w:sz w:val="18"/>
                <w:szCs w:val="18"/>
              </w:rPr>
              <w:t xml:space="preserve"> </w:t>
            </w:r>
            <w:r w:rsidRPr="00536D7D">
              <w:rPr>
                <w:rFonts w:ascii="Arial" w:hAnsi="Arial" w:cs="Arial"/>
                <w:sz w:val="18"/>
                <w:szCs w:val="18"/>
              </w:rPr>
              <w:t>the implementation</w:t>
            </w:r>
            <w:r w:rsidRPr="002B4866">
              <w:rPr>
                <w:rFonts w:ascii="Arial" w:hAnsi="Arial" w:cs="Arial"/>
                <w:sz w:val="18"/>
                <w:szCs w:val="18"/>
              </w:rPr>
              <w:t xml:space="preserve"> of these interventions within UK care homes, </w:t>
            </w:r>
          </w:p>
          <w:p w14:paraId="6E13DB66" w14:textId="77777777" w:rsidR="002B4866" w:rsidRPr="002B4866" w:rsidRDefault="002B4866" w:rsidP="002B4866">
            <w:pPr>
              <w:pStyle w:val="ListParagraph"/>
              <w:numPr>
                <w:ilvl w:val="0"/>
                <w:numId w:val="8"/>
              </w:numPr>
              <w:rPr>
                <w:rFonts w:ascii="Arial" w:hAnsi="Arial" w:cs="Arial"/>
                <w:sz w:val="18"/>
                <w:szCs w:val="18"/>
                <w:lang w:val="ro-RO"/>
              </w:rPr>
            </w:pPr>
            <w:r w:rsidRPr="002B4866">
              <w:rPr>
                <w:rFonts w:ascii="Arial" w:hAnsi="Arial" w:cs="Arial"/>
                <w:sz w:val="18"/>
                <w:szCs w:val="18"/>
              </w:rPr>
              <w:t xml:space="preserve">To evaluate the efficiency of these interventions, and </w:t>
            </w:r>
          </w:p>
          <w:p w14:paraId="646D5584" w14:textId="3B2FCE1E" w:rsidR="002B4866" w:rsidRPr="002B4866" w:rsidRDefault="002B4866" w:rsidP="002B4866">
            <w:pPr>
              <w:pStyle w:val="ListParagraph"/>
              <w:numPr>
                <w:ilvl w:val="0"/>
                <w:numId w:val="8"/>
              </w:numPr>
              <w:rPr>
                <w:rFonts w:ascii="Arial" w:hAnsi="Arial" w:cs="Arial"/>
                <w:sz w:val="18"/>
                <w:szCs w:val="18"/>
                <w:lang w:val="ro-RO"/>
              </w:rPr>
            </w:pPr>
            <w:r w:rsidRPr="002B4866">
              <w:rPr>
                <w:rFonts w:ascii="Arial" w:hAnsi="Arial" w:cs="Arial"/>
                <w:sz w:val="18"/>
                <w:szCs w:val="18"/>
              </w:rPr>
              <w:t xml:space="preserve">To critically </w:t>
            </w:r>
            <w:r w:rsidRPr="00536D7D">
              <w:rPr>
                <w:rFonts w:ascii="Arial" w:hAnsi="Arial" w:cs="Arial"/>
                <w:sz w:val="18"/>
                <w:szCs w:val="18"/>
              </w:rPr>
              <w:t>review</w:t>
            </w:r>
            <w:r w:rsidRPr="002B4866">
              <w:rPr>
                <w:rFonts w:ascii="Arial" w:hAnsi="Arial" w:cs="Arial"/>
                <w:sz w:val="18"/>
                <w:szCs w:val="18"/>
              </w:rPr>
              <w:t xml:space="preserve"> the differences between levels of isolation amongst older adults in care homes and those living independently. </w:t>
            </w: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72E8F0BC" w:rsidR="00346FFA" w:rsidRPr="00EB6F36" w:rsidRDefault="00A544FC" w:rsidP="00EB6F36">
            <w:pPr>
              <w:rPr>
                <w:rFonts w:ascii="Arial" w:hAnsi="Arial" w:cs="Arial"/>
                <w:noProof/>
              </w:rPr>
            </w:pPr>
            <w:r>
              <w:rPr>
                <w:rFonts w:ascii="Arial" w:hAnsi="Arial" w:cs="Arial"/>
                <w:noProof/>
              </w:rPr>
              <w:drawing>
                <wp:inline distT="0" distB="0" distL="0" distR="0" wp14:anchorId="6D686005" wp14:editId="6E64C4CC">
                  <wp:extent cx="2804160" cy="1531620"/>
                  <wp:effectExtent l="0" t="0" r="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4">
                            <a:extLst>
                              <a:ext uri="{28A0092B-C50C-407E-A947-70E740481C1C}">
                                <a14:useLocalDpi xmlns:a14="http://schemas.microsoft.com/office/drawing/2010/main" val="0"/>
                              </a:ext>
                            </a:extLst>
                          </a:blip>
                          <a:stretch>
                            <a:fillRect/>
                          </a:stretch>
                        </pic:blipFill>
                        <pic:spPr>
                          <a:xfrm>
                            <a:off x="0" y="0"/>
                            <a:ext cx="2816044" cy="1538111"/>
                          </a:xfrm>
                          <a:prstGeom prst="rect">
                            <a:avLst/>
                          </a:prstGeom>
                        </pic:spPr>
                      </pic:pic>
                    </a:graphicData>
                  </a:graphic>
                </wp:inline>
              </w:drawing>
            </w:r>
          </w:p>
        </w:tc>
      </w:tr>
      <w:tr w:rsidR="00346FFA" w:rsidRPr="00EB6F36" w14:paraId="6595EC5A" w14:textId="77777777" w:rsidTr="00EB6F36">
        <w:trPr>
          <w:trHeight w:val="272"/>
          <w:jc w:val="center"/>
        </w:trPr>
        <w:tc>
          <w:tcPr>
            <w:tcW w:w="4534" w:type="dxa"/>
          </w:tcPr>
          <w:p w14:paraId="29C6DD9B" w14:textId="488BE7CF" w:rsidR="00346FFA" w:rsidRPr="00EB6F36" w:rsidRDefault="004667A0" w:rsidP="00B67824">
            <w:pPr>
              <w:rPr>
                <w:rFonts w:ascii="Arial" w:hAnsi="Arial" w:cs="Arial"/>
                <w:noProof/>
              </w:rPr>
            </w:pPr>
            <w:r w:rsidRPr="004667A0">
              <w:rPr>
                <w:rFonts w:ascii="Arial" w:hAnsi="Arial" w:cs="Arial"/>
                <w:noProof/>
                <w:sz w:val="20"/>
                <w:szCs w:val="20"/>
              </w:rPr>
              <w:t xml:space="preserve">Interventions and strategies to reduce </w:t>
            </w:r>
            <w:r w:rsidR="00C61708">
              <w:rPr>
                <w:rFonts w:ascii="Arial" w:hAnsi="Arial" w:cs="Arial"/>
                <w:noProof/>
                <w:sz w:val="20"/>
                <w:szCs w:val="20"/>
              </w:rPr>
              <w:t xml:space="preserve">social </w:t>
            </w:r>
            <w:r w:rsidRPr="004667A0">
              <w:rPr>
                <w:rFonts w:ascii="Arial" w:hAnsi="Arial" w:cs="Arial"/>
                <w:noProof/>
                <w:sz w:val="20"/>
                <w:szCs w:val="20"/>
              </w:rPr>
              <w:t>isolation</w:t>
            </w:r>
            <w:r w:rsidR="00714D37">
              <w:rPr>
                <w:rFonts w:ascii="Arial" w:hAnsi="Arial" w:cs="Arial"/>
                <w:noProof/>
                <w:sz w:val="20"/>
                <w:szCs w:val="20"/>
              </w:rPr>
              <w:t xml:space="preserve"> and</w:t>
            </w:r>
            <w:r w:rsidRPr="004667A0">
              <w:rPr>
                <w:rFonts w:ascii="Arial" w:hAnsi="Arial" w:cs="Arial"/>
                <w:noProof/>
                <w:sz w:val="20"/>
                <w:szCs w:val="20"/>
              </w:rPr>
              <w:t xml:space="preserve"> loneliness (WHO, 2021).</w:t>
            </w: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5337C952" w:rsidR="00346FFA" w:rsidRPr="00EB6F36" w:rsidRDefault="00A544FC" w:rsidP="00346FFA">
            <w:pPr>
              <w:pStyle w:val="NoSpacing"/>
              <w:rPr>
                <w:rFonts w:ascii="Arial" w:hAnsi="Arial" w:cs="Arial"/>
              </w:rPr>
            </w:pPr>
            <w:r w:rsidRPr="004667A0">
              <w:rPr>
                <w:rFonts w:ascii="Arial" w:hAnsi="Arial" w:cs="Arial"/>
                <w:sz w:val="20"/>
                <w:szCs w:val="20"/>
              </w:rPr>
              <w:t xml:space="preserve">Healthy Ageing (AGE </w:t>
            </w:r>
            <w:r w:rsidR="00714D37">
              <w:rPr>
                <w:rFonts w:ascii="Arial" w:hAnsi="Arial" w:cs="Arial"/>
                <w:sz w:val="20"/>
                <w:szCs w:val="20"/>
              </w:rPr>
              <w:t>UK,</w:t>
            </w:r>
            <w:r w:rsidRPr="004667A0">
              <w:rPr>
                <w:rFonts w:ascii="Arial" w:hAnsi="Arial" w:cs="Arial"/>
                <w:sz w:val="20"/>
                <w:szCs w:val="20"/>
              </w:rPr>
              <w:t xml:space="preserve"> 2015).</w:t>
            </w:r>
          </w:p>
        </w:tc>
      </w:tr>
      <w:tr w:rsidR="004642F0" w:rsidRPr="00EB6F36" w14:paraId="6C436F7A" w14:textId="77777777" w:rsidTr="00EB6F36">
        <w:trPr>
          <w:trHeight w:val="473"/>
          <w:jc w:val="center"/>
        </w:trPr>
        <w:tc>
          <w:tcPr>
            <w:tcW w:w="4534" w:type="dxa"/>
            <w:vMerge w:val="restart"/>
          </w:tcPr>
          <w:p w14:paraId="355F8E3F" w14:textId="4C8EB4BE" w:rsidR="00536D7D" w:rsidRPr="004667A0" w:rsidRDefault="002B4866" w:rsidP="004667A0">
            <w:pPr>
              <w:pStyle w:val="Heading1"/>
              <w:spacing w:after="0"/>
              <w:jc w:val="both"/>
              <w:rPr>
                <w:rFonts w:ascii="Arial" w:hAnsi="Arial" w:cs="Arial"/>
                <w:sz w:val="20"/>
                <w:szCs w:val="16"/>
              </w:rPr>
            </w:pPr>
            <w:r w:rsidRPr="00536D7D">
              <w:rPr>
                <w:rFonts w:ascii="Arial" w:hAnsi="Arial" w:cs="Arial"/>
                <w:sz w:val="20"/>
                <w:szCs w:val="16"/>
              </w:rPr>
              <w:t>Methodology</w:t>
            </w:r>
          </w:p>
          <w:p w14:paraId="1FD24BA0" w14:textId="17365DF8" w:rsidR="00536D7D" w:rsidRDefault="002B4866" w:rsidP="00536D7D">
            <w:pPr>
              <w:spacing w:after="0"/>
              <w:jc w:val="both"/>
              <w:rPr>
                <w:rFonts w:ascii="Arial" w:hAnsi="Arial" w:cs="Arial"/>
                <w:sz w:val="18"/>
                <w:szCs w:val="18"/>
              </w:rPr>
            </w:pPr>
            <w:r w:rsidRPr="00536D7D">
              <w:rPr>
                <w:rFonts w:ascii="Arial" w:hAnsi="Arial" w:cs="Arial"/>
                <w:sz w:val="18"/>
                <w:szCs w:val="18"/>
              </w:rPr>
              <w:t xml:space="preserve">Social isolation and loneliness rates amongst older people in care homes are remaining high, and not enough interventions are implemented to help residents deal with it, while the body of research is relatively limited in the UK. These issues impact the physical and psychological wellbeing of people (Gardiner et al., 2018). </w:t>
            </w:r>
            <w:r w:rsidRPr="002B4866">
              <w:rPr>
                <w:rFonts w:ascii="Arial" w:hAnsi="Arial" w:cs="Arial"/>
                <w:sz w:val="18"/>
                <w:szCs w:val="18"/>
              </w:rPr>
              <w:t>The study will be completed in the form of a systematic literature review, compiling multiple sources and evidence that previously researched the topic of social isolation and loneliness amongst older adults in care homes. It will use secondary data exclusively, as primary data collection is not possible at present.</w:t>
            </w:r>
          </w:p>
          <w:p w14:paraId="1BBFB8DB" w14:textId="77777777" w:rsidR="00020D3E" w:rsidRDefault="00020D3E" w:rsidP="00536D7D">
            <w:pPr>
              <w:spacing w:after="0"/>
              <w:jc w:val="both"/>
              <w:rPr>
                <w:rFonts w:ascii="Arial" w:hAnsi="Arial" w:cs="Arial"/>
                <w:sz w:val="18"/>
                <w:szCs w:val="18"/>
              </w:rPr>
            </w:pPr>
          </w:p>
          <w:p w14:paraId="7E3E3A33" w14:textId="711F12CC" w:rsidR="00536D7D" w:rsidRPr="002B4866" w:rsidRDefault="00536D7D" w:rsidP="00536D7D">
            <w:pPr>
              <w:spacing w:after="0"/>
              <w:jc w:val="both"/>
              <w:rPr>
                <w:rFonts w:ascii="Arial" w:hAnsi="Arial" w:cs="Arial"/>
                <w:b/>
                <w:bCs/>
                <w:sz w:val="18"/>
                <w:szCs w:val="18"/>
              </w:rPr>
            </w:pPr>
            <w:r w:rsidRPr="00536D7D">
              <w:rPr>
                <w:rFonts w:ascii="Arial" w:hAnsi="Arial" w:cs="Arial"/>
                <w:b/>
                <w:bCs/>
                <w:sz w:val="18"/>
                <w:szCs w:val="18"/>
              </w:rPr>
              <w:t>Methods</w:t>
            </w:r>
          </w:p>
          <w:p w14:paraId="06ED214E" w14:textId="344BBA8D" w:rsidR="002B4866" w:rsidRDefault="002B4866" w:rsidP="00536D7D">
            <w:pPr>
              <w:spacing w:after="0"/>
              <w:jc w:val="both"/>
              <w:rPr>
                <w:rFonts w:ascii="Arial" w:hAnsi="Arial" w:cs="Arial"/>
                <w:sz w:val="18"/>
                <w:szCs w:val="18"/>
              </w:rPr>
            </w:pPr>
            <w:r w:rsidRPr="002B4866">
              <w:rPr>
                <w:rFonts w:ascii="Arial" w:hAnsi="Arial" w:cs="Arial"/>
                <w:sz w:val="18"/>
                <w:szCs w:val="18"/>
              </w:rPr>
              <w:t>Both qualitative and quantitative methods will be employed for the purpose of these research, mainly because the body of literature is rather limited, and it is important to review high-quality, credible, and valid sources in order to produce reliable findings.</w:t>
            </w:r>
          </w:p>
          <w:p w14:paraId="58408F29" w14:textId="77777777" w:rsidR="00536D7D" w:rsidRPr="002B4866" w:rsidRDefault="00536D7D" w:rsidP="00536D7D">
            <w:pPr>
              <w:spacing w:after="0"/>
              <w:jc w:val="both"/>
              <w:rPr>
                <w:rFonts w:ascii="Arial" w:hAnsi="Arial" w:cs="Arial"/>
                <w:sz w:val="18"/>
                <w:szCs w:val="18"/>
              </w:rPr>
            </w:pPr>
          </w:p>
          <w:p w14:paraId="5DC46BF7" w14:textId="3FC0ECDD" w:rsidR="00EB6F36" w:rsidRDefault="002B4866" w:rsidP="00536D7D">
            <w:pPr>
              <w:spacing w:after="0"/>
              <w:jc w:val="both"/>
              <w:rPr>
                <w:rFonts w:ascii="Arial" w:hAnsi="Arial" w:cs="Arial"/>
                <w:sz w:val="18"/>
                <w:szCs w:val="18"/>
              </w:rPr>
            </w:pPr>
            <w:r w:rsidRPr="00536D7D">
              <w:rPr>
                <w:rFonts w:ascii="Arial" w:hAnsi="Arial" w:cs="Arial"/>
                <w:sz w:val="18"/>
                <w:szCs w:val="18"/>
              </w:rPr>
              <w:t>A systematic review is deemed appropriate, as it allows the synthesis of existing empirical evidence, the classification of key intervention methods, and the assessment of their outcomes within a structured, replicable framework (Gough et al., 2017).</w:t>
            </w:r>
          </w:p>
          <w:p w14:paraId="674BB35F" w14:textId="77777777" w:rsidR="00536D7D" w:rsidRPr="00536D7D" w:rsidRDefault="00536D7D" w:rsidP="00536D7D">
            <w:pPr>
              <w:spacing w:after="0"/>
              <w:jc w:val="both"/>
              <w:rPr>
                <w:rFonts w:ascii="Arial" w:hAnsi="Arial" w:cs="Arial"/>
                <w:sz w:val="18"/>
                <w:szCs w:val="18"/>
              </w:rPr>
            </w:pPr>
          </w:p>
          <w:p w14:paraId="347C8327" w14:textId="27C04C28" w:rsidR="00020D3E" w:rsidRDefault="002B4866" w:rsidP="00536D7D">
            <w:pPr>
              <w:spacing w:after="0"/>
              <w:jc w:val="both"/>
              <w:rPr>
                <w:rFonts w:ascii="Arial" w:hAnsi="Arial" w:cs="Arial"/>
                <w:sz w:val="20"/>
                <w:szCs w:val="20"/>
              </w:rPr>
            </w:pPr>
            <w:r w:rsidRPr="00536D7D">
              <w:rPr>
                <w:rFonts w:ascii="Arial" w:hAnsi="Arial" w:cs="Arial"/>
                <w:sz w:val="18"/>
                <w:szCs w:val="18"/>
              </w:rPr>
              <w:t xml:space="preserve">While the main focus is on UK community-based interventions, due to limited national data, international studies may be used comparatively, allowing insights to be </w:t>
            </w:r>
            <w:proofErr w:type="spellStart"/>
            <w:r w:rsidRPr="00536D7D">
              <w:rPr>
                <w:rFonts w:ascii="Arial" w:hAnsi="Arial" w:cs="Arial"/>
                <w:sz w:val="18"/>
                <w:szCs w:val="18"/>
              </w:rPr>
              <w:t>contextualised</w:t>
            </w:r>
            <w:proofErr w:type="spellEnd"/>
            <w:r w:rsidRPr="00536D7D">
              <w:rPr>
                <w:rFonts w:ascii="Arial" w:hAnsi="Arial" w:cs="Arial"/>
                <w:sz w:val="18"/>
                <w:szCs w:val="18"/>
              </w:rPr>
              <w:t xml:space="preserve"> within the UK care home setting while acknowledging cultural and policy differences</w:t>
            </w:r>
            <w:r w:rsidRPr="00536D7D">
              <w:rPr>
                <w:rFonts w:ascii="Arial" w:hAnsi="Arial" w:cs="Arial"/>
                <w:sz w:val="20"/>
                <w:szCs w:val="20"/>
              </w:rPr>
              <w:t>.</w:t>
            </w:r>
          </w:p>
          <w:p w14:paraId="766CB3C2" w14:textId="6B9610CC" w:rsidR="004667A0" w:rsidRPr="00536D7D" w:rsidRDefault="004667A0" w:rsidP="00536D7D">
            <w:pPr>
              <w:spacing w:after="0"/>
              <w:jc w:val="both"/>
              <w:rPr>
                <w:rFonts w:ascii="Arial" w:hAnsi="Arial" w:cs="Arial"/>
                <w:sz w:val="18"/>
                <w:szCs w:val="18"/>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C994393" w14:textId="609B152D" w:rsidR="00B67824" w:rsidRPr="00536D7D" w:rsidRDefault="002B4866" w:rsidP="002B4866">
            <w:pPr>
              <w:pStyle w:val="Heading1"/>
              <w:spacing w:after="0"/>
              <w:rPr>
                <w:rStyle w:val="Heading1Char"/>
                <w:rFonts w:ascii="Arial" w:hAnsi="Arial" w:cs="Arial"/>
                <w:b/>
                <w:sz w:val="22"/>
                <w:szCs w:val="18"/>
              </w:rPr>
            </w:pPr>
            <w:r w:rsidRPr="00536D7D">
              <w:rPr>
                <w:rFonts w:ascii="Arial" w:hAnsi="Arial" w:cs="Arial"/>
                <w:sz w:val="22"/>
                <w:szCs w:val="18"/>
              </w:rPr>
              <w:t>Data Analysis</w:t>
            </w:r>
          </w:p>
          <w:p w14:paraId="1D6C1447" w14:textId="77777777" w:rsidR="002B4866" w:rsidRPr="00536D7D" w:rsidRDefault="002B4866" w:rsidP="002B4866">
            <w:pPr>
              <w:spacing w:after="0"/>
              <w:jc w:val="both"/>
              <w:rPr>
                <w:rFonts w:ascii="Arial" w:hAnsi="Arial" w:cs="Arial"/>
                <w:sz w:val="18"/>
                <w:szCs w:val="18"/>
              </w:rPr>
            </w:pPr>
            <w:r w:rsidRPr="002B4866">
              <w:rPr>
                <w:rFonts w:ascii="Arial" w:hAnsi="Arial" w:cs="Arial"/>
                <w:sz w:val="18"/>
                <w:szCs w:val="18"/>
              </w:rPr>
              <w:t xml:space="preserve">A data extraction process will be conducted, by using critical appraisal tools, PRISMA 2020, and a thematic synthesis to classify the different community-based interventions implemented in UK care homes to reduce isolation and loneliness. </w:t>
            </w:r>
          </w:p>
          <w:p w14:paraId="46912D8C" w14:textId="206D553F" w:rsidR="002B4866" w:rsidRPr="002B4866" w:rsidRDefault="002B4866" w:rsidP="002B4866">
            <w:pPr>
              <w:spacing w:after="0"/>
              <w:jc w:val="both"/>
              <w:rPr>
                <w:rFonts w:ascii="Arial" w:hAnsi="Arial" w:cs="Arial"/>
                <w:sz w:val="18"/>
                <w:szCs w:val="18"/>
              </w:rPr>
            </w:pPr>
            <w:r w:rsidRPr="002B4866">
              <w:rPr>
                <w:rFonts w:ascii="Arial" w:hAnsi="Arial" w:cs="Arial"/>
                <w:sz w:val="18"/>
                <w:szCs w:val="18"/>
              </w:rPr>
              <w:t>Additionally, the thematic analysis will compare levels of isolation between older people living independently and those in care facilities, integrating findings, identifying patterns in intervention effectiveness, contextual factors, and implementation challenges.</w:t>
            </w:r>
          </w:p>
          <w:p w14:paraId="01A90E3F" w14:textId="74D923C5" w:rsidR="00EB6F36" w:rsidRPr="00536D7D" w:rsidRDefault="002B4866" w:rsidP="002B4866">
            <w:pPr>
              <w:spacing w:after="0"/>
              <w:jc w:val="both"/>
              <w:rPr>
                <w:rFonts w:ascii="Arial" w:hAnsi="Arial" w:cs="Arial"/>
                <w:sz w:val="18"/>
                <w:szCs w:val="18"/>
              </w:rPr>
            </w:pPr>
            <w:r w:rsidRPr="00536D7D">
              <w:rPr>
                <w:rFonts w:ascii="Arial" w:hAnsi="Arial" w:cs="Arial"/>
                <w:sz w:val="18"/>
                <w:szCs w:val="18"/>
              </w:rPr>
              <w:t>In order to conduct quality critical appraisal, tools such as CASP, Rob-2, and MMAT will be used, along with thorough data extraction methods, ensuring the eligibility of studies.</w:t>
            </w:r>
          </w:p>
          <w:p w14:paraId="564BDEE6" w14:textId="77777777" w:rsidR="00536D7D" w:rsidRPr="00536D7D" w:rsidRDefault="00536D7D" w:rsidP="002B4866">
            <w:pPr>
              <w:pStyle w:val="Heading1"/>
              <w:spacing w:after="0"/>
              <w:rPr>
                <w:rFonts w:ascii="Arial" w:hAnsi="Arial" w:cs="Arial"/>
                <w:sz w:val="22"/>
                <w:szCs w:val="18"/>
              </w:rPr>
            </w:pPr>
          </w:p>
          <w:p w14:paraId="03AADF4C" w14:textId="5A219B33" w:rsidR="00B67824" w:rsidRPr="00536D7D" w:rsidRDefault="002B4866" w:rsidP="002B4866">
            <w:pPr>
              <w:pStyle w:val="Heading1"/>
              <w:spacing w:after="0"/>
              <w:rPr>
                <w:rStyle w:val="Heading1Char"/>
                <w:rFonts w:ascii="Arial" w:hAnsi="Arial" w:cs="Arial"/>
                <w:b/>
                <w:sz w:val="22"/>
                <w:szCs w:val="18"/>
              </w:rPr>
            </w:pPr>
            <w:r w:rsidRPr="00536D7D">
              <w:rPr>
                <w:rFonts w:ascii="Arial" w:hAnsi="Arial" w:cs="Arial"/>
                <w:sz w:val="22"/>
                <w:szCs w:val="18"/>
              </w:rPr>
              <w:t>Ethical Considerations and Limitations</w:t>
            </w:r>
          </w:p>
          <w:p w14:paraId="23B56CD5" w14:textId="55C050C9" w:rsidR="00B67824" w:rsidRPr="00536D7D" w:rsidRDefault="002B4866" w:rsidP="002B4866">
            <w:pPr>
              <w:spacing w:after="0"/>
              <w:jc w:val="both"/>
              <w:rPr>
                <w:rFonts w:ascii="Arial" w:hAnsi="Arial" w:cs="Arial"/>
                <w:sz w:val="18"/>
                <w:szCs w:val="18"/>
              </w:rPr>
            </w:pPr>
            <w:r w:rsidRPr="00536D7D">
              <w:rPr>
                <w:rFonts w:ascii="Arial" w:hAnsi="Arial" w:cs="Arial"/>
                <w:sz w:val="18"/>
                <w:szCs w:val="18"/>
              </w:rPr>
              <w:t>The nature of this research is rather sensitive, as the findings are based on interventions and outcome measures of older people. Ethics should be still addressed even when only secondary data is employed (Snyder, 2019). However,</w:t>
            </w:r>
            <w:r w:rsidR="00714D37">
              <w:rPr>
                <w:rFonts w:ascii="Arial" w:hAnsi="Arial" w:cs="Arial"/>
                <w:sz w:val="18"/>
                <w:szCs w:val="18"/>
              </w:rPr>
              <w:t xml:space="preserve"> no</w:t>
            </w:r>
            <w:r w:rsidRPr="00536D7D">
              <w:rPr>
                <w:rFonts w:ascii="Arial" w:hAnsi="Arial" w:cs="Arial"/>
                <w:sz w:val="18"/>
                <w:szCs w:val="18"/>
              </w:rPr>
              <w:t xml:space="preserve"> consent form or confidentiality agreements are required. Furthermore, all sources will be cited and represented adequately, while academic protocol will be respected during the research process.</w:t>
            </w:r>
          </w:p>
          <w:p w14:paraId="4D4507A7" w14:textId="6A0A8BD9" w:rsidR="002B4866" w:rsidRPr="00536D7D" w:rsidRDefault="002B4866" w:rsidP="002B4866">
            <w:pPr>
              <w:spacing w:after="0"/>
              <w:jc w:val="both"/>
              <w:rPr>
                <w:rFonts w:ascii="Arial" w:hAnsi="Arial" w:cs="Arial"/>
                <w:sz w:val="18"/>
                <w:szCs w:val="18"/>
              </w:rPr>
            </w:pPr>
            <w:r w:rsidRPr="002B4866">
              <w:rPr>
                <w:rFonts w:ascii="Arial" w:hAnsi="Arial" w:cs="Arial"/>
                <w:sz w:val="18"/>
                <w:szCs w:val="18"/>
              </w:rPr>
              <w:t>Limitations of the research include</w:t>
            </w:r>
            <w:r w:rsidR="00536D7D">
              <w:rPr>
                <w:rFonts w:ascii="Arial" w:hAnsi="Arial" w:cs="Arial"/>
                <w:sz w:val="18"/>
                <w:szCs w:val="18"/>
              </w:rPr>
              <w:t xml:space="preserve"> h</w:t>
            </w:r>
            <w:r w:rsidRPr="00536D7D">
              <w:rPr>
                <w:rFonts w:ascii="Arial" w:hAnsi="Arial" w:cs="Arial"/>
                <w:sz w:val="18"/>
                <w:szCs w:val="18"/>
              </w:rPr>
              <w:t>igh reliability on previous findings, as only secondary data is being employed</w:t>
            </w:r>
            <w:r w:rsidR="00536D7D">
              <w:rPr>
                <w:rFonts w:ascii="Arial" w:hAnsi="Arial" w:cs="Arial"/>
                <w:sz w:val="18"/>
                <w:szCs w:val="18"/>
              </w:rPr>
              <w:t>, l</w:t>
            </w:r>
            <w:r w:rsidRPr="00536D7D">
              <w:rPr>
                <w:rFonts w:ascii="Arial" w:hAnsi="Arial" w:cs="Arial"/>
                <w:sz w:val="18"/>
                <w:szCs w:val="18"/>
              </w:rPr>
              <w:t>imited UK-based evidence, meaning that international sources might be used for comparison</w:t>
            </w:r>
            <w:r w:rsidR="00536D7D">
              <w:rPr>
                <w:rFonts w:ascii="Arial" w:hAnsi="Arial" w:cs="Arial"/>
                <w:sz w:val="18"/>
                <w:szCs w:val="18"/>
              </w:rPr>
              <w:t>, and d</w:t>
            </w:r>
            <w:r w:rsidRPr="00536D7D">
              <w:rPr>
                <w:rFonts w:ascii="Arial" w:hAnsi="Arial" w:cs="Arial"/>
                <w:sz w:val="18"/>
                <w:szCs w:val="18"/>
              </w:rPr>
              <w:t xml:space="preserve">ifferent outcome measures in studies can lead to the inability </w:t>
            </w:r>
            <w:r w:rsidR="00714D37">
              <w:rPr>
                <w:rFonts w:ascii="Arial" w:hAnsi="Arial" w:cs="Arial"/>
                <w:sz w:val="18"/>
                <w:szCs w:val="18"/>
              </w:rPr>
              <w:t xml:space="preserve">to </w:t>
            </w:r>
            <w:r w:rsidRPr="00536D7D">
              <w:rPr>
                <w:rFonts w:ascii="Arial" w:hAnsi="Arial" w:cs="Arial"/>
                <w:sz w:val="18"/>
                <w:szCs w:val="18"/>
              </w:rPr>
              <w:t>make direct classifications</w:t>
            </w:r>
            <w:r w:rsidR="00714D37">
              <w:rPr>
                <w:rFonts w:ascii="Arial" w:hAnsi="Arial" w:cs="Arial"/>
                <w:sz w:val="18"/>
                <w:szCs w:val="18"/>
              </w:rPr>
              <w:t xml:space="preserve"> and</w:t>
            </w:r>
            <w:r w:rsidRPr="00536D7D">
              <w:rPr>
                <w:rFonts w:ascii="Arial" w:hAnsi="Arial" w:cs="Arial"/>
                <w:sz w:val="18"/>
                <w:szCs w:val="18"/>
              </w:rPr>
              <w:t xml:space="preserve"> </w:t>
            </w:r>
            <w:proofErr w:type="spellStart"/>
            <w:r w:rsidRPr="00536D7D">
              <w:rPr>
                <w:rFonts w:ascii="Arial" w:hAnsi="Arial" w:cs="Arial"/>
                <w:sz w:val="18"/>
                <w:szCs w:val="18"/>
              </w:rPr>
              <w:t>generalise</w:t>
            </w:r>
            <w:proofErr w:type="spellEnd"/>
            <w:r w:rsidRPr="00536D7D">
              <w:rPr>
                <w:rFonts w:ascii="Arial" w:hAnsi="Arial" w:cs="Arial"/>
                <w:sz w:val="18"/>
                <w:szCs w:val="18"/>
              </w:rPr>
              <w:t xml:space="preserve"> findings.</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F9B8F03" w14:textId="7828B716" w:rsidR="00EB6F36" w:rsidRPr="00536D7D" w:rsidRDefault="002B4866" w:rsidP="00EB6F36">
            <w:pPr>
              <w:pStyle w:val="Heading1"/>
              <w:rPr>
                <w:rStyle w:val="Heading1Char"/>
                <w:rFonts w:ascii="Arial" w:hAnsi="Arial" w:cs="Arial"/>
                <w:b/>
                <w:sz w:val="20"/>
                <w:szCs w:val="16"/>
              </w:rPr>
            </w:pPr>
            <w:r w:rsidRPr="00536D7D">
              <w:rPr>
                <w:rFonts w:ascii="Arial" w:hAnsi="Arial" w:cs="Arial"/>
                <w:sz w:val="20"/>
                <w:szCs w:val="16"/>
              </w:rPr>
              <w:t>Data Collection</w:t>
            </w:r>
          </w:p>
          <w:p w14:paraId="70A44DBA" w14:textId="39A9EE59" w:rsidR="002B4866" w:rsidRPr="002B4866" w:rsidRDefault="002B4866" w:rsidP="002B4866">
            <w:pPr>
              <w:spacing w:after="0"/>
              <w:rPr>
                <w:rFonts w:ascii="Arial" w:hAnsi="Arial" w:cs="Arial"/>
                <w:sz w:val="18"/>
                <w:szCs w:val="18"/>
                <w:lang w:val="ro-RO"/>
              </w:rPr>
            </w:pPr>
            <w:r w:rsidRPr="002B4866">
              <w:rPr>
                <w:rFonts w:ascii="Arial" w:hAnsi="Arial" w:cs="Arial"/>
                <w:sz w:val="18"/>
                <w:szCs w:val="18"/>
              </w:rPr>
              <w:t xml:space="preserve">Between 10 and 15 studies will be employed for conducting the systematic literature review, and both qualitative and quantitative methods will be considered, sourced from four to five academic databases (PubMed, CINAHL, PsycINFO, </w:t>
            </w:r>
            <w:r w:rsidR="00714D37">
              <w:rPr>
                <w:rFonts w:ascii="Arial" w:hAnsi="Arial" w:cs="Arial"/>
                <w:sz w:val="18"/>
                <w:szCs w:val="18"/>
              </w:rPr>
              <w:t>Scopus,</w:t>
            </w:r>
            <w:r w:rsidRPr="002B4866">
              <w:rPr>
                <w:rFonts w:ascii="Arial" w:hAnsi="Arial" w:cs="Arial"/>
                <w:sz w:val="18"/>
                <w:szCs w:val="18"/>
              </w:rPr>
              <w:t xml:space="preserve"> Google Scholar, EBSCO).</w:t>
            </w:r>
          </w:p>
          <w:p w14:paraId="6A46D33A" w14:textId="77777777" w:rsidR="002B4866" w:rsidRPr="002B4866" w:rsidRDefault="002B4866" w:rsidP="002B4866">
            <w:pPr>
              <w:spacing w:after="0"/>
              <w:rPr>
                <w:rFonts w:ascii="Arial" w:hAnsi="Arial" w:cs="Arial"/>
                <w:sz w:val="18"/>
                <w:szCs w:val="18"/>
                <w:lang w:val="ro-RO"/>
              </w:rPr>
            </w:pPr>
            <w:r w:rsidRPr="002B4866">
              <w:rPr>
                <w:rFonts w:ascii="Arial" w:hAnsi="Arial" w:cs="Arial"/>
                <w:sz w:val="18"/>
                <w:szCs w:val="18"/>
              </w:rPr>
              <w:t>A comprehensive search strategy will be developed using a combination of keywords and Boolean operators related to “older adults,” “care homes,” “loneliness,” “social isolation,” and “community-based interventions.”</w:t>
            </w:r>
          </w:p>
          <w:p w14:paraId="1BF87D88" w14:textId="1881A91C" w:rsidR="002B4866" w:rsidRPr="002B4866" w:rsidRDefault="00536D7D" w:rsidP="00536D7D">
            <w:pPr>
              <w:spacing w:after="0"/>
              <w:rPr>
                <w:rFonts w:ascii="Arial" w:hAnsi="Arial" w:cs="Arial"/>
                <w:sz w:val="18"/>
                <w:szCs w:val="18"/>
              </w:rPr>
            </w:pPr>
            <w:r w:rsidRPr="00536D7D">
              <w:rPr>
                <w:rFonts w:ascii="Arial" w:hAnsi="Arial" w:cs="Arial"/>
                <w:sz w:val="18"/>
                <w:szCs w:val="18"/>
              </w:rPr>
              <w:t>S</w:t>
            </w:r>
            <w:r w:rsidR="002B4866" w:rsidRPr="002B4866">
              <w:rPr>
                <w:rFonts w:ascii="Arial" w:hAnsi="Arial" w:cs="Arial"/>
                <w:sz w:val="18"/>
                <w:szCs w:val="18"/>
              </w:rPr>
              <w:t xml:space="preserve">ources </w:t>
            </w:r>
            <w:r w:rsidRPr="00536D7D">
              <w:rPr>
                <w:rFonts w:ascii="Arial" w:hAnsi="Arial" w:cs="Arial"/>
                <w:sz w:val="18"/>
                <w:szCs w:val="18"/>
              </w:rPr>
              <w:t>c</w:t>
            </w:r>
            <w:r w:rsidR="002B4866" w:rsidRPr="002B4866">
              <w:rPr>
                <w:rFonts w:ascii="Arial" w:hAnsi="Arial" w:cs="Arial"/>
                <w:sz w:val="18"/>
                <w:szCs w:val="18"/>
              </w:rPr>
              <w:t>onsidered suitable for conducting this research</w:t>
            </w:r>
            <w:r w:rsidRPr="00536D7D">
              <w:rPr>
                <w:rFonts w:ascii="Arial" w:hAnsi="Arial" w:cs="Arial"/>
                <w:sz w:val="18"/>
                <w:szCs w:val="18"/>
              </w:rPr>
              <w:t xml:space="preserve"> include </w:t>
            </w:r>
            <w:proofErr w:type="spellStart"/>
            <w:r w:rsidR="00714D37">
              <w:rPr>
                <w:rFonts w:ascii="Arial" w:hAnsi="Arial" w:cs="Arial"/>
                <w:sz w:val="18"/>
                <w:szCs w:val="18"/>
                <w:lang w:val="ro-RO"/>
              </w:rPr>
              <w:t>peer</w:t>
            </w:r>
            <w:proofErr w:type="spellEnd"/>
            <w:r w:rsidR="00714D37">
              <w:rPr>
                <w:rFonts w:ascii="Arial" w:hAnsi="Arial" w:cs="Arial"/>
                <w:sz w:val="18"/>
                <w:szCs w:val="18"/>
                <w:lang w:val="ro-RO"/>
              </w:rPr>
              <w:t xml:space="preserve">- </w:t>
            </w:r>
            <w:r w:rsidR="002B4866" w:rsidRPr="002B4866">
              <w:rPr>
                <w:rFonts w:ascii="Arial" w:hAnsi="Arial" w:cs="Arial"/>
                <w:sz w:val="18"/>
                <w:szCs w:val="18"/>
              </w:rPr>
              <w:t>reviewed journals</w:t>
            </w:r>
            <w:r w:rsidRPr="00536D7D">
              <w:rPr>
                <w:rFonts w:ascii="Arial" w:hAnsi="Arial" w:cs="Arial"/>
                <w:sz w:val="18"/>
                <w:szCs w:val="18"/>
                <w:lang w:val="ro-RO"/>
              </w:rPr>
              <w:t>, m</w:t>
            </w:r>
            <w:r w:rsidR="002B4866" w:rsidRPr="002B4866">
              <w:rPr>
                <w:rFonts w:ascii="Arial" w:hAnsi="Arial" w:cs="Arial"/>
                <w:sz w:val="18"/>
                <w:szCs w:val="18"/>
              </w:rPr>
              <w:t>eta-analysis studies</w:t>
            </w:r>
            <w:r w:rsidRPr="00536D7D">
              <w:rPr>
                <w:rFonts w:ascii="Arial" w:hAnsi="Arial" w:cs="Arial"/>
                <w:sz w:val="18"/>
                <w:szCs w:val="18"/>
                <w:lang w:val="ro-RO"/>
              </w:rPr>
              <w:t xml:space="preserve">, </w:t>
            </w:r>
            <w:r w:rsidRPr="002B4866">
              <w:rPr>
                <w:rFonts w:ascii="Arial" w:hAnsi="Arial" w:cs="Arial"/>
                <w:sz w:val="18"/>
                <w:szCs w:val="18"/>
              </w:rPr>
              <w:t>policy</w:t>
            </w:r>
            <w:r w:rsidR="002B4866" w:rsidRPr="002B4866">
              <w:rPr>
                <w:rFonts w:ascii="Arial" w:hAnsi="Arial" w:cs="Arial"/>
                <w:sz w:val="18"/>
                <w:szCs w:val="18"/>
              </w:rPr>
              <w:t xml:space="preserve"> documents</w:t>
            </w:r>
            <w:r w:rsidRPr="00536D7D">
              <w:rPr>
                <w:rFonts w:ascii="Arial" w:hAnsi="Arial" w:cs="Arial"/>
                <w:sz w:val="18"/>
                <w:szCs w:val="18"/>
                <w:lang w:val="ro-RO"/>
              </w:rPr>
              <w:t>, o</w:t>
            </w:r>
            <w:r w:rsidRPr="002B4866">
              <w:rPr>
                <w:rFonts w:ascii="Arial" w:hAnsi="Arial" w:cs="Arial"/>
                <w:sz w:val="18"/>
                <w:szCs w:val="18"/>
              </w:rPr>
              <w:t>official</w:t>
            </w:r>
            <w:r w:rsidR="002B4866" w:rsidRPr="002B4866">
              <w:rPr>
                <w:rFonts w:ascii="Arial" w:hAnsi="Arial" w:cs="Arial"/>
                <w:sz w:val="18"/>
                <w:szCs w:val="18"/>
              </w:rPr>
              <w:t xml:space="preserve"> reports</w:t>
            </w:r>
            <w:r w:rsidRPr="00536D7D">
              <w:rPr>
                <w:rFonts w:ascii="Arial" w:hAnsi="Arial" w:cs="Arial"/>
                <w:sz w:val="18"/>
                <w:szCs w:val="18"/>
                <w:lang w:val="ro-RO"/>
              </w:rPr>
              <w:t xml:space="preserve">, </w:t>
            </w:r>
            <w:proofErr w:type="spellStart"/>
            <w:r w:rsidR="00714D37">
              <w:rPr>
                <w:rFonts w:ascii="Arial" w:hAnsi="Arial" w:cs="Arial"/>
                <w:sz w:val="18"/>
                <w:szCs w:val="18"/>
                <w:lang w:val="ro-RO"/>
              </w:rPr>
              <w:t>and</w:t>
            </w:r>
            <w:proofErr w:type="spellEnd"/>
            <w:r w:rsidRPr="00536D7D">
              <w:rPr>
                <w:rFonts w:ascii="Arial" w:hAnsi="Arial" w:cs="Arial"/>
                <w:sz w:val="18"/>
                <w:szCs w:val="18"/>
                <w:lang w:val="ro-RO"/>
              </w:rPr>
              <w:t xml:space="preserve"> </w:t>
            </w:r>
            <w:r w:rsidRPr="002B4866">
              <w:rPr>
                <w:rFonts w:ascii="Arial" w:hAnsi="Arial" w:cs="Arial"/>
                <w:sz w:val="18"/>
                <w:szCs w:val="18"/>
              </w:rPr>
              <w:t>systematic</w:t>
            </w:r>
            <w:r w:rsidR="002B4866" w:rsidRPr="002B4866">
              <w:rPr>
                <w:rFonts w:ascii="Arial" w:hAnsi="Arial" w:cs="Arial"/>
                <w:sz w:val="18"/>
                <w:szCs w:val="18"/>
              </w:rPr>
              <w:t xml:space="preserve"> reviews</w:t>
            </w:r>
            <w:r w:rsidRPr="00536D7D">
              <w:rPr>
                <w:rFonts w:ascii="Arial" w:hAnsi="Arial" w:cs="Arial"/>
                <w:sz w:val="18"/>
                <w:szCs w:val="18"/>
              </w:rPr>
              <w:t>.</w:t>
            </w:r>
          </w:p>
          <w:p w14:paraId="228B68D5" w14:textId="77777777" w:rsidR="002B4866" w:rsidRPr="002B4866" w:rsidRDefault="002B4866" w:rsidP="002B4866">
            <w:pPr>
              <w:spacing w:after="0"/>
              <w:jc w:val="both"/>
              <w:rPr>
                <w:rFonts w:ascii="Arial" w:hAnsi="Arial" w:cs="Arial"/>
                <w:b/>
                <w:bCs/>
                <w:sz w:val="18"/>
                <w:szCs w:val="18"/>
                <w:lang w:val="ro-RO"/>
              </w:rPr>
            </w:pPr>
            <w:r w:rsidRPr="002B4866">
              <w:rPr>
                <w:rFonts w:ascii="Arial" w:hAnsi="Arial" w:cs="Arial"/>
                <w:b/>
                <w:bCs/>
                <w:sz w:val="18"/>
                <w:szCs w:val="18"/>
              </w:rPr>
              <w:t>Inclusion Criteria:</w:t>
            </w:r>
          </w:p>
          <w:p w14:paraId="594187F9" w14:textId="77777777" w:rsidR="002B4866" w:rsidRPr="002B4866" w:rsidRDefault="002B4866" w:rsidP="002B4866">
            <w:pPr>
              <w:numPr>
                <w:ilvl w:val="0"/>
                <w:numId w:val="11"/>
              </w:numPr>
              <w:spacing w:after="0"/>
              <w:jc w:val="both"/>
              <w:rPr>
                <w:rFonts w:ascii="Arial" w:hAnsi="Arial" w:cs="Arial"/>
                <w:sz w:val="18"/>
                <w:szCs w:val="18"/>
                <w:lang w:val="ro-RO"/>
              </w:rPr>
            </w:pPr>
            <w:r w:rsidRPr="002B4866">
              <w:rPr>
                <w:rFonts w:ascii="Arial" w:hAnsi="Arial" w:cs="Arial"/>
                <w:sz w:val="18"/>
                <w:szCs w:val="18"/>
              </w:rPr>
              <w:t>Focused on older adults over the age of 65</w:t>
            </w:r>
          </w:p>
          <w:p w14:paraId="420A3812" w14:textId="77777777" w:rsidR="002B4866" w:rsidRPr="002B4866" w:rsidRDefault="002B4866" w:rsidP="002B4866">
            <w:pPr>
              <w:numPr>
                <w:ilvl w:val="0"/>
                <w:numId w:val="11"/>
              </w:numPr>
              <w:spacing w:after="0"/>
              <w:jc w:val="both"/>
              <w:rPr>
                <w:rFonts w:ascii="Arial" w:hAnsi="Arial" w:cs="Arial"/>
                <w:sz w:val="18"/>
                <w:szCs w:val="18"/>
                <w:lang w:val="ro-RO"/>
              </w:rPr>
            </w:pPr>
            <w:r w:rsidRPr="002B4866">
              <w:rPr>
                <w:rFonts w:ascii="Arial" w:hAnsi="Arial" w:cs="Arial"/>
                <w:sz w:val="18"/>
                <w:szCs w:val="18"/>
              </w:rPr>
              <w:t>Written in English</w:t>
            </w:r>
          </w:p>
          <w:p w14:paraId="1D15D180" w14:textId="77777777" w:rsidR="002B4866" w:rsidRPr="002B4866" w:rsidRDefault="002B4866" w:rsidP="002B4866">
            <w:pPr>
              <w:numPr>
                <w:ilvl w:val="0"/>
                <w:numId w:val="11"/>
              </w:numPr>
              <w:spacing w:after="0"/>
              <w:jc w:val="both"/>
              <w:rPr>
                <w:rFonts w:ascii="Arial" w:hAnsi="Arial" w:cs="Arial"/>
                <w:sz w:val="18"/>
                <w:szCs w:val="18"/>
                <w:lang w:val="ro-RO"/>
              </w:rPr>
            </w:pPr>
            <w:r w:rsidRPr="002B4866">
              <w:rPr>
                <w:rFonts w:ascii="Arial" w:hAnsi="Arial" w:cs="Arial"/>
                <w:sz w:val="18"/>
                <w:szCs w:val="18"/>
              </w:rPr>
              <w:t>Conducted in the last 10 years</w:t>
            </w:r>
          </w:p>
          <w:p w14:paraId="6912CF80" w14:textId="77777777" w:rsidR="002B4866" w:rsidRPr="002B4866" w:rsidRDefault="002B4866" w:rsidP="002B4866">
            <w:pPr>
              <w:spacing w:after="0"/>
              <w:jc w:val="both"/>
              <w:rPr>
                <w:rFonts w:ascii="Arial" w:hAnsi="Arial" w:cs="Arial"/>
                <w:b/>
                <w:bCs/>
                <w:sz w:val="18"/>
                <w:szCs w:val="18"/>
                <w:lang w:val="ro-RO"/>
              </w:rPr>
            </w:pPr>
            <w:r w:rsidRPr="002B4866">
              <w:rPr>
                <w:rFonts w:ascii="Arial" w:hAnsi="Arial" w:cs="Arial"/>
                <w:b/>
                <w:bCs/>
                <w:sz w:val="18"/>
                <w:szCs w:val="18"/>
              </w:rPr>
              <w:t>Exclusion Criteria:</w:t>
            </w:r>
          </w:p>
          <w:p w14:paraId="11AF3D97" w14:textId="77777777" w:rsidR="002B4866" w:rsidRPr="002B4866" w:rsidRDefault="002B4866" w:rsidP="002B4866">
            <w:pPr>
              <w:numPr>
                <w:ilvl w:val="0"/>
                <w:numId w:val="12"/>
              </w:numPr>
              <w:spacing w:after="0"/>
              <w:jc w:val="both"/>
              <w:rPr>
                <w:rFonts w:ascii="Arial" w:hAnsi="Arial" w:cs="Arial"/>
                <w:sz w:val="18"/>
                <w:szCs w:val="18"/>
                <w:lang w:val="ro-RO"/>
              </w:rPr>
            </w:pPr>
            <w:r w:rsidRPr="002B4866">
              <w:rPr>
                <w:rFonts w:ascii="Arial" w:hAnsi="Arial" w:cs="Arial"/>
                <w:sz w:val="18"/>
                <w:szCs w:val="18"/>
              </w:rPr>
              <w:t>Interventions unrelated to social isolation or loneliness</w:t>
            </w:r>
          </w:p>
          <w:p w14:paraId="0ADA8667" w14:textId="0C5B69D3" w:rsidR="002B4866" w:rsidRPr="002B4866" w:rsidRDefault="002B4866" w:rsidP="002B4866">
            <w:pPr>
              <w:numPr>
                <w:ilvl w:val="0"/>
                <w:numId w:val="12"/>
              </w:numPr>
              <w:spacing w:after="0"/>
              <w:jc w:val="both"/>
              <w:rPr>
                <w:rFonts w:ascii="Arial" w:hAnsi="Arial" w:cs="Arial"/>
                <w:sz w:val="18"/>
                <w:szCs w:val="18"/>
                <w:lang w:val="ro-RO"/>
              </w:rPr>
            </w:pPr>
            <w:r w:rsidRPr="002B4866">
              <w:rPr>
                <w:rFonts w:ascii="Arial" w:hAnsi="Arial" w:cs="Arial"/>
                <w:sz w:val="18"/>
                <w:szCs w:val="18"/>
              </w:rPr>
              <w:t xml:space="preserve">Theoretical </w:t>
            </w:r>
            <w:r w:rsidR="00714D37">
              <w:rPr>
                <w:rFonts w:ascii="Arial" w:hAnsi="Arial" w:cs="Arial"/>
                <w:sz w:val="18"/>
                <w:szCs w:val="18"/>
              </w:rPr>
              <w:t>or</w:t>
            </w:r>
            <w:r w:rsidRPr="002B4866">
              <w:rPr>
                <w:rFonts w:ascii="Arial" w:hAnsi="Arial" w:cs="Arial"/>
                <w:sz w:val="18"/>
                <w:szCs w:val="18"/>
              </w:rPr>
              <w:t xml:space="preserve"> opinion pieces without empirical data</w:t>
            </w:r>
          </w:p>
          <w:p w14:paraId="6C24B37D" w14:textId="4E1F5C5A" w:rsidR="00EB6F36" w:rsidRPr="00536D7D" w:rsidRDefault="002B4866" w:rsidP="002B4866">
            <w:pPr>
              <w:numPr>
                <w:ilvl w:val="0"/>
                <w:numId w:val="12"/>
              </w:numPr>
              <w:spacing w:after="0"/>
              <w:jc w:val="both"/>
              <w:rPr>
                <w:rFonts w:ascii="Arial" w:hAnsi="Arial" w:cs="Arial"/>
                <w:sz w:val="18"/>
                <w:szCs w:val="18"/>
                <w:lang w:val="ro-RO"/>
              </w:rPr>
            </w:pPr>
            <w:r w:rsidRPr="002B4866">
              <w:rPr>
                <w:rFonts w:ascii="Arial" w:hAnsi="Arial" w:cs="Arial"/>
                <w:sz w:val="18"/>
                <w:szCs w:val="18"/>
              </w:rPr>
              <w:t>Studies older than 10 years, where full text is not available, not written in English.</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022C9F86" w14:textId="3B170DCE" w:rsidR="004667A0" w:rsidRDefault="004667A0" w:rsidP="00C46111">
      <w:pPr>
        <w:rPr>
          <w:rFonts w:ascii="Arial" w:hAnsi="Arial" w:cs="Arial"/>
          <w:sz w:val="24"/>
          <w:szCs w:val="24"/>
        </w:rPr>
      </w:pPr>
      <w:r w:rsidRPr="004667A0">
        <w:rPr>
          <w:rFonts w:ascii="Arial" w:hAnsi="Arial" w:cs="Arial"/>
          <w:sz w:val="24"/>
          <w:szCs w:val="24"/>
        </w:rPr>
        <w:t>AGE UK (2015). Healthy Ageing: A practical guide to healthy ageing. [online] Available at: https://www.england.nhs.uk/wp-content/uploads/2019/04/a-practical-guide-to-healthy-ageing.pdf.</w:t>
      </w:r>
    </w:p>
    <w:p w14:paraId="364E780A" w14:textId="60DFDC7F" w:rsidR="00EB6F36" w:rsidRDefault="002B4866" w:rsidP="00C46111">
      <w:pPr>
        <w:rPr>
          <w:rFonts w:ascii="Arial" w:hAnsi="Arial" w:cs="Arial"/>
          <w:sz w:val="24"/>
          <w:szCs w:val="24"/>
        </w:rPr>
      </w:pPr>
      <w:r w:rsidRPr="002B4866">
        <w:rPr>
          <w:rFonts w:ascii="Arial" w:hAnsi="Arial" w:cs="Arial"/>
          <w:sz w:val="24"/>
          <w:szCs w:val="24"/>
        </w:rPr>
        <w:t xml:space="preserve">Gardiner, C., Geldenhuys, G. and Gott, M. (2018). Interventions to reduce social isolation and loneliness among older people: An integrative review. Health &amp; Social Care in the Community, 26(2), pp.147–157. </w:t>
      </w:r>
      <w:proofErr w:type="spellStart"/>
      <w:proofErr w:type="gramStart"/>
      <w:r w:rsidRPr="002B4866">
        <w:rPr>
          <w:rFonts w:ascii="Arial" w:hAnsi="Arial" w:cs="Arial"/>
          <w:sz w:val="24"/>
          <w:szCs w:val="24"/>
        </w:rPr>
        <w:t>doi:https</w:t>
      </w:r>
      <w:proofErr w:type="spellEnd"/>
      <w:r w:rsidRPr="002B4866">
        <w:rPr>
          <w:rFonts w:ascii="Arial" w:hAnsi="Arial" w:cs="Arial"/>
          <w:sz w:val="24"/>
          <w:szCs w:val="24"/>
        </w:rPr>
        <w:t>://doi.org/10.1111/hsc.12367</w:t>
      </w:r>
      <w:proofErr w:type="gramEnd"/>
      <w:r w:rsidRPr="002B4866">
        <w:rPr>
          <w:rFonts w:ascii="Arial" w:hAnsi="Arial" w:cs="Arial"/>
          <w:sz w:val="24"/>
          <w:szCs w:val="24"/>
        </w:rPr>
        <w:t>.</w:t>
      </w:r>
      <w:r w:rsidRPr="002B4866">
        <w:rPr>
          <w:rFonts w:ascii="Arial" w:hAnsi="Arial" w:cs="Arial"/>
          <w:sz w:val="24"/>
          <w:szCs w:val="24"/>
        </w:rPr>
        <w:br/>
      </w:r>
      <w:r w:rsidRPr="002B4866">
        <w:rPr>
          <w:rFonts w:ascii="Arial" w:hAnsi="Arial" w:cs="Arial"/>
          <w:sz w:val="24"/>
          <w:szCs w:val="24"/>
        </w:rPr>
        <w:br/>
        <w:t xml:space="preserve">Gough, D., Oliver, S., and Thomas, J. (2017). </w:t>
      </w:r>
      <w:r w:rsidR="00714D37">
        <w:rPr>
          <w:rFonts w:ascii="Arial" w:hAnsi="Arial" w:cs="Arial"/>
          <w:sz w:val="24"/>
          <w:szCs w:val="24"/>
        </w:rPr>
        <w:t>An</w:t>
      </w:r>
      <w:r w:rsidRPr="002B4866">
        <w:rPr>
          <w:rFonts w:ascii="Arial" w:hAnsi="Arial" w:cs="Arial"/>
          <w:sz w:val="24"/>
          <w:szCs w:val="24"/>
        </w:rPr>
        <w:t xml:space="preserve"> Introduction to Systematic Reviews, </w:t>
      </w:r>
      <w:r w:rsidR="00714D37">
        <w:rPr>
          <w:rFonts w:ascii="Arial" w:hAnsi="Arial" w:cs="Arial"/>
          <w:sz w:val="24"/>
          <w:szCs w:val="24"/>
        </w:rPr>
        <w:t>Second</w:t>
      </w:r>
      <w:r w:rsidRPr="002B4866">
        <w:rPr>
          <w:rFonts w:ascii="Arial" w:hAnsi="Arial" w:cs="Arial"/>
          <w:sz w:val="24"/>
          <w:szCs w:val="24"/>
        </w:rPr>
        <w:t xml:space="preserve"> Edition. London: SAGE.</w:t>
      </w:r>
      <w:r w:rsidRPr="002B4866">
        <w:rPr>
          <w:rFonts w:ascii="Arial" w:hAnsi="Arial" w:cs="Arial"/>
          <w:sz w:val="24"/>
          <w:szCs w:val="24"/>
        </w:rPr>
        <w:br/>
      </w:r>
      <w:r w:rsidRPr="002B4866">
        <w:rPr>
          <w:rFonts w:ascii="Arial" w:hAnsi="Arial" w:cs="Arial"/>
          <w:sz w:val="24"/>
          <w:szCs w:val="24"/>
        </w:rPr>
        <w:br/>
        <w:t>Snyder, H. (2019). Literature review as a research methodology: An overview and guidelines. Journal of Business Research, 104, 333–339. https://doi.org/10.1016/j.jbusres.2019.07.039</w:t>
      </w:r>
      <w:r w:rsidRPr="002B4866">
        <w:rPr>
          <w:rFonts w:ascii="Arial" w:hAnsi="Arial" w:cs="Arial"/>
          <w:sz w:val="24"/>
          <w:szCs w:val="24"/>
        </w:rPr>
        <w:br/>
      </w:r>
    </w:p>
    <w:p w14:paraId="1B6F2CAD" w14:textId="139805D6" w:rsidR="004667A0" w:rsidRDefault="004667A0" w:rsidP="00C46111">
      <w:pPr>
        <w:rPr>
          <w:rFonts w:ascii="Arial" w:hAnsi="Arial" w:cs="Arial"/>
          <w:sz w:val="24"/>
          <w:szCs w:val="24"/>
        </w:rPr>
      </w:pPr>
      <w:r w:rsidRPr="004667A0">
        <w:rPr>
          <w:rFonts w:ascii="Arial" w:hAnsi="Arial" w:cs="Arial"/>
          <w:sz w:val="24"/>
          <w:szCs w:val="24"/>
        </w:rPr>
        <w:t>WHO (2021). Social isolation and loneliness among older people Acknowledgements. [online] Available at: https://www.seniorsservicessociety.ca/wp-content/uploads/2021/11/Decade-of-Healthy-Ageing-Advocacy-Brief.pdf [Accessed 6 Oct. 2025].</w:t>
      </w: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4AEF3" w14:textId="77777777" w:rsidR="00CD6E75" w:rsidRDefault="00CD6E75" w:rsidP="00D210FA">
      <w:pPr>
        <w:spacing w:after="0"/>
      </w:pPr>
      <w:r>
        <w:separator/>
      </w:r>
    </w:p>
  </w:endnote>
  <w:endnote w:type="continuationSeparator" w:id="0">
    <w:p w14:paraId="568FFBC5" w14:textId="77777777" w:rsidR="00CD6E75" w:rsidRDefault="00CD6E7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EE"/>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C50A8" w14:textId="77777777" w:rsidR="00CD6E75" w:rsidRDefault="00CD6E75" w:rsidP="00D210FA">
      <w:pPr>
        <w:spacing w:after="0"/>
      </w:pPr>
      <w:r>
        <w:separator/>
      </w:r>
    </w:p>
  </w:footnote>
  <w:footnote w:type="continuationSeparator" w:id="0">
    <w:p w14:paraId="11080C21" w14:textId="77777777" w:rsidR="00CD6E75" w:rsidRDefault="00CD6E7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E0646"/>
    <w:multiLevelType w:val="hybridMultilevel"/>
    <w:tmpl w:val="D728BA7A"/>
    <w:lvl w:ilvl="0" w:tplc="7B90B378">
      <w:start w:val="1"/>
      <w:numFmt w:val="bullet"/>
      <w:lvlText w:val="•"/>
      <w:lvlJc w:val="left"/>
      <w:pPr>
        <w:tabs>
          <w:tab w:val="num" w:pos="720"/>
        </w:tabs>
        <w:ind w:left="720" w:hanging="360"/>
      </w:pPr>
      <w:rPr>
        <w:rFonts w:ascii="Arial" w:hAnsi="Arial" w:hint="default"/>
      </w:rPr>
    </w:lvl>
    <w:lvl w:ilvl="1" w:tplc="85F447F8" w:tentative="1">
      <w:start w:val="1"/>
      <w:numFmt w:val="bullet"/>
      <w:lvlText w:val="•"/>
      <w:lvlJc w:val="left"/>
      <w:pPr>
        <w:tabs>
          <w:tab w:val="num" w:pos="1440"/>
        </w:tabs>
        <w:ind w:left="1440" w:hanging="360"/>
      </w:pPr>
      <w:rPr>
        <w:rFonts w:ascii="Arial" w:hAnsi="Arial" w:hint="default"/>
      </w:rPr>
    </w:lvl>
    <w:lvl w:ilvl="2" w:tplc="71066A54" w:tentative="1">
      <w:start w:val="1"/>
      <w:numFmt w:val="bullet"/>
      <w:lvlText w:val="•"/>
      <w:lvlJc w:val="left"/>
      <w:pPr>
        <w:tabs>
          <w:tab w:val="num" w:pos="2160"/>
        </w:tabs>
        <w:ind w:left="2160" w:hanging="360"/>
      </w:pPr>
      <w:rPr>
        <w:rFonts w:ascii="Arial" w:hAnsi="Arial" w:hint="default"/>
      </w:rPr>
    </w:lvl>
    <w:lvl w:ilvl="3" w:tplc="84949BE8" w:tentative="1">
      <w:start w:val="1"/>
      <w:numFmt w:val="bullet"/>
      <w:lvlText w:val="•"/>
      <w:lvlJc w:val="left"/>
      <w:pPr>
        <w:tabs>
          <w:tab w:val="num" w:pos="2880"/>
        </w:tabs>
        <w:ind w:left="2880" w:hanging="360"/>
      </w:pPr>
      <w:rPr>
        <w:rFonts w:ascii="Arial" w:hAnsi="Arial" w:hint="default"/>
      </w:rPr>
    </w:lvl>
    <w:lvl w:ilvl="4" w:tplc="8D161CA4" w:tentative="1">
      <w:start w:val="1"/>
      <w:numFmt w:val="bullet"/>
      <w:lvlText w:val="•"/>
      <w:lvlJc w:val="left"/>
      <w:pPr>
        <w:tabs>
          <w:tab w:val="num" w:pos="3600"/>
        </w:tabs>
        <w:ind w:left="3600" w:hanging="360"/>
      </w:pPr>
      <w:rPr>
        <w:rFonts w:ascii="Arial" w:hAnsi="Arial" w:hint="default"/>
      </w:rPr>
    </w:lvl>
    <w:lvl w:ilvl="5" w:tplc="3E06E22C" w:tentative="1">
      <w:start w:val="1"/>
      <w:numFmt w:val="bullet"/>
      <w:lvlText w:val="•"/>
      <w:lvlJc w:val="left"/>
      <w:pPr>
        <w:tabs>
          <w:tab w:val="num" w:pos="4320"/>
        </w:tabs>
        <w:ind w:left="4320" w:hanging="360"/>
      </w:pPr>
      <w:rPr>
        <w:rFonts w:ascii="Arial" w:hAnsi="Arial" w:hint="default"/>
      </w:rPr>
    </w:lvl>
    <w:lvl w:ilvl="6" w:tplc="44D4E5B8" w:tentative="1">
      <w:start w:val="1"/>
      <w:numFmt w:val="bullet"/>
      <w:lvlText w:val="•"/>
      <w:lvlJc w:val="left"/>
      <w:pPr>
        <w:tabs>
          <w:tab w:val="num" w:pos="5040"/>
        </w:tabs>
        <w:ind w:left="5040" w:hanging="360"/>
      </w:pPr>
      <w:rPr>
        <w:rFonts w:ascii="Arial" w:hAnsi="Arial" w:hint="default"/>
      </w:rPr>
    </w:lvl>
    <w:lvl w:ilvl="7" w:tplc="74428198" w:tentative="1">
      <w:start w:val="1"/>
      <w:numFmt w:val="bullet"/>
      <w:lvlText w:val="•"/>
      <w:lvlJc w:val="left"/>
      <w:pPr>
        <w:tabs>
          <w:tab w:val="num" w:pos="5760"/>
        </w:tabs>
        <w:ind w:left="5760" w:hanging="360"/>
      </w:pPr>
      <w:rPr>
        <w:rFonts w:ascii="Arial" w:hAnsi="Arial" w:hint="default"/>
      </w:rPr>
    </w:lvl>
    <w:lvl w:ilvl="8" w:tplc="03841F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58F215D"/>
    <w:multiLevelType w:val="hybridMultilevel"/>
    <w:tmpl w:val="4C3CEE3E"/>
    <w:lvl w:ilvl="0" w:tplc="7466DE0A">
      <w:start w:val="1"/>
      <w:numFmt w:val="bullet"/>
      <w:lvlText w:val="•"/>
      <w:lvlJc w:val="left"/>
      <w:pPr>
        <w:tabs>
          <w:tab w:val="num" w:pos="720"/>
        </w:tabs>
        <w:ind w:left="720" w:hanging="360"/>
      </w:pPr>
      <w:rPr>
        <w:rFonts w:ascii="Arial" w:hAnsi="Arial" w:hint="default"/>
      </w:rPr>
    </w:lvl>
    <w:lvl w:ilvl="1" w:tplc="EAC635FE" w:tentative="1">
      <w:start w:val="1"/>
      <w:numFmt w:val="bullet"/>
      <w:lvlText w:val="•"/>
      <w:lvlJc w:val="left"/>
      <w:pPr>
        <w:tabs>
          <w:tab w:val="num" w:pos="1440"/>
        </w:tabs>
        <w:ind w:left="1440" w:hanging="360"/>
      </w:pPr>
      <w:rPr>
        <w:rFonts w:ascii="Arial" w:hAnsi="Arial" w:hint="default"/>
      </w:rPr>
    </w:lvl>
    <w:lvl w:ilvl="2" w:tplc="B8F63E62" w:tentative="1">
      <w:start w:val="1"/>
      <w:numFmt w:val="bullet"/>
      <w:lvlText w:val="•"/>
      <w:lvlJc w:val="left"/>
      <w:pPr>
        <w:tabs>
          <w:tab w:val="num" w:pos="2160"/>
        </w:tabs>
        <w:ind w:left="2160" w:hanging="360"/>
      </w:pPr>
      <w:rPr>
        <w:rFonts w:ascii="Arial" w:hAnsi="Arial" w:hint="default"/>
      </w:rPr>
    </w:lvl>
    <w:lvl w:ilvl="3" w:tplc="86F618A4" w:tentative="1">
      <w:start w:val="1"/>
      <w:numFmt w:val="bullet"/>
      <w:lvlText w:val="•"/>
      <w:lvlJc w:val="left"/>
      <w:pPr>
        <w:tabs>
          <w:tab w:val="num" w:pos="2880"/>
        </w:tabs>
        <w:ind w:left="2880" w:hanging="360"/>
      </w:pPr>
      <w:rPr>
        <w:rFonts w:ascii="Arial" w:hAnsi="Arial" w:hint="default"/>
      </w:rPr>
    </w:lvl>
    <w:lvl w:ilvl="4" w:tplc="C70A624C" w:tentative="1">
      <w:start w:val="1"/>
      <w:numFmt w:val="bullet"/>
      <w:lvlText w:val="•"/>
      <w:lvlJc w:val="left"/>
      <w:pPr>
        <w:tabs>
          <w:tab w:val="num" w:pos="3600"/>
        </w:tabs>
        <w:ind w:left="3600" w:hanging="360"/>
      </w:pPr>
      <w:rPr>
        <w:rFonts w:ascii="Arial" w:hAnsi="Arial" w:hint="default"/>
      </w:rPr>
    </w:lvl>
    <w:lvl w:ilvl="5" w:tplc="82DA7980" w:tentative="1">
      <w:start w:val="1"/>
      <w:numFmt w:val="bullet"/>
      <w:lvlText w:val="•"/>
      <w:lvlJc w:val="left"/>
      <w:pPr>
        <w:tabs>
          <w:tab w:val="num" w:pos="4320"/>
        </w:tabs>
        <w:ind w:left="4320" w:hanging="360"/>
      </w:pPr>
      <w:rPr>
        <w:rFonts w:ascii="Arial" w:hAnsi="Arial" w:hint="default"/>
      </w:rPr>
    </w:lvl>
    <w:lvl w:ilvl="6" w:tplc="9F7E4384" w:tentative="1">
      <w:start w:val="1"/>
      <w:numFmt w:val="bullet"/>
      <w:lvlText w:val="•"/>
      <w:lvlJc w:val="left"/>
      <w:pPr>
        <w:tabs>
          <w:tab w:val="num" w:pos="5040"/>
        </w:tabs>
        <w:ind w:left="5040" w:hanging="360"/>
      </w:pPr>
      <w:rPr>
        <w:rFonts w:ascii="Arial" w:hAnsi="Arial" w:hint="default"/>
      </w:rPr>
    </w:lvl>
    <w:lvl w:ilvl="7" w:tplc="A22276E6" w:tentative="1">
      <w:start w:val="1"/>
      <w:numFmt w:val="bullet"/>
      <w:lvlText w:val="•"/>
      <w:lvlJc w:val="left"/>
      <w:pPr>
        <w:tabs>
          <w:tab w:val="num" w:pos="5760"/>
        </w:tabs>
        <w:ind w:left="5760" w:hanging="360"/>
      </w:pPr>
      <w:rPr>
        <w:rFonts w:ascii="Arial" w:hAnsi="Arial" w:hint="default"/>
      </w:rPr>
    </w:lvl>
    <w:lvl w:ilvl="8" w:tplc="F93AC0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D24C59"/>
    <w:multiLevelType w:val="hybridMultilevel"/>
    <w:tmpl w:val="EFB231D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C75076"/>
    <w:multiLevelType w:val="hybridMultilevel"/>
    <w:tmpl w:val="EA1A9DA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47902584"/>
    <w:multiLevelType w:val="hybridMultilevel"/>
    <w:tmpl w:val="CFEA01E2"/>
    <w:lvl w:ilvl="0" w:tplc="91C476AE">
      <w:start w:val="1"/>
      <w:numFmt w:val="bullet"/>
      <w:lvlText w:val="•"/>
      <w:lvlJc w:val="left"/>
      <w:pPr>
        <w:tabs>
          <w:tab w:val="num" w:pos="720"/>
        </w:tabs>
        <w:ind w:left="720" w:hanging="360"/>
      </w:pPr>
      <w:rPr>
        <w:rFonts w:ascii="Arial" w:hAnsi="Arial" w:hint="default"/>
      </w:rPr>
    </w:lvl>
    <w:lvl w:ilvl="1" w:tplc="4C9C4F3C" w:tentative="1">
      <w:start w:val="1"/>
      <w:numFmt w:val="bullet"/>
      <w:lvlText w:val="•"/>
      <w:lvlJc w:val="left"/>
      <w:pPr>
        <w:tabs>
          <w:tab w:val="num" w:pos="1440"/>
        </w:tabs>
        <w:ind w:left="1440" w:hanging="360"/>
      </w:pPr>
      <w:rPr>
        <w:rFonts w:ascii="Arial" w:hAnsi="Arial" w:hint="default"/>
      </w:rPr>
    </w:lvl>
    <w:lvl w:ilvl="2" w:tplc="1C4A94AA" w:tentative="1">
      <w:start w:val="1"/>
      <w:numFmt w:val="bullet"/>
      <w:lvlText w:val="•"/>
      <w:lvlJc w:val="left"/>
      <w:pPr>
        <w:tabs>
          <w:tab w:val="num" w:pos="2160"/>
        </w:tabs>
        <w:ind w:left="2160" w:hanging="360"/>
      </w:pPr>
      <w:rPr>
        <w:rFonts w:ascii="Arial" w:hAnsi="Arial" w:hint="default"/>
      </w:rPr>
    </w:lvl>
    <w:lvl w:ilvl="3" w:tplc="B9E895D8" w:tentative="1">
      <w:start w:val="1"/>
      <w:numFmt w:val="bullet"/>
      <w:lvlText w:val="•"/>
      <w:lvlJc w:val="left"/>
      <w:pPr>
        <w:tabs>
          <w:tab w:val="num" w:pos="2880"/>
        </w:tabs>
        <w:ind w:left="2880" w:hanging="360"/>
      </w:pPr>
      <w:rPr>
        <w:rFonts w:ascii="Arial" w:hAnsi="Arial" w:hint="default"/>
      </w:rPr>
    </w:lvl>
    <w:lvl w:ilvl="4" w:tplc="0E7AB5BC" w:tentative="1">
      <w:start w:val="1"/>
      <w:numFmt w:val="bullet"/>
      <w:lvlText w:val="•"/>
      <w:lvlJc w:val="left"/>
      <w:pPr>
        <w:tabs>
          <w:tab w:val="num" w:pos="3600"/>
        </w:tabs>
        <w:ind w:left="3600" w:hanging="360"/>
      </w:pPr>
      <w:rPr>
        <w:rFonts w:ascii="Arial" w:hAnsi="Arial" w:hint="default"/>
      </w:rPr>
    </w:lvl>
    <w:lvl w:ilvl="5" w:tplc="6956A966" w:tentative="1">
      <w:start w:val="1"/>
      <w:numFmt w:val="bullet"/>
      <w:lvlText w:val="•"/>
      <w:lvlJc w:val="left"/>
      <w:pPr>
        <w:tabs>
          <w:tab w:val="num" w:pos="4320"/>
        </w:tabs>
        <w:ind w:left="4320" w:hanging="360"/>
      </w:pPr>
      <w:rPr>
        <w:rFonts w:ascii="Arial" w:hAnsi="Arial" w:hint="default"/>
      </w:rPr>
    </w:lvl>
    <w:lvl w:ilvl="6" w:tplc="1B5ABFBA" w:tentative="1">
      <w:start w:val="1"/>
      <w:numFmt w:val="bullet"/>
      <w:lvlText w:val="•"/>
      <w:lvlJc w:val="left"/>
      <w:pPr>
        <w:tabs>
          <w:tab w:val="num" w:pos="5040"/>
        </w:tabs>
        <w:ind w:left="5040" w:hanging="360"/>
      </w:pPr>
      <w:rPr>
        <w:rFonts w:ascii="Arial" w:hAnsi="Arial" w:hint="default"/>
      </w:rPr>
    </w:lvl>
    <w:lvl w:ilvl="7" w:tplc="E6F62158" w:tentative="1">
      <w:start w:val="1"/>
      <w:numFmt w:val="bullet"/>
      <w:lvlText w:val="•"/>
      <w:lvlJc w:val="left"/>
      <w:pPr>
        <w:tabs>
          <w:tab w:val="num" w:pos="5760"/>
        </w:tabs>
        <w:ind w:left="5760" w:hanging="360"/>
      </w:pPr>
      <w:rPr>
        <w:rFonts w:ascii="Arial" w:hAnsi="Arial" w:hint="default"/>
      </w:rPr>
    </w:lvl>
    <w:lvl w:ilvl="8" w:tplc="AEA8EB5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0D753E9"/>
    <w:multiLevelType w:val="hybridMultilevel"/>
    <w:tmpl w:val="9DEAAE20"/>
    <w:lvl w:ilvl="0" w:tplc="AE183A54">
      <w:start w:val="1"/>
      <w:numFmt w:val="bullet"/>
      <w:lvlText w:val="•"/>
      <w:lvlJc w:val="left"/>
      <w:pPr>
        <w:tabs>
          <w:tab w:val="num" w:pos="720"/>
        </w:tabs>
        <w:ind w:left="720" w:hanging="360"/>
      </w:pPr>
      <w:rPr>
        <w:rFonts w:ascii="Arial" w:hAnsi="Arial" w:hint="default"/>
      </w:rPr>
    </w:lvl>
    <w:lvl w:ilvl="1" w:tplc="F9C6DFF6" w:tentative="1">
      <w:start w:val="1"/>
      <w:numFmt w:val="bullet"/>
      <w:lvlText w:val="•"/>
      <w:lvlJc w:val="left"/>
      <w:pPr>
        <w:tabs>
          <w:tab w:val="num" w:pos="1440"/>
        </w:tabs>
        <w:ind w:left="1440" w:hanging="360"/>
      </w:pPr>
      <w:rPr>
        <w:rFonts w:ascii="Arial" w:hAnsi="Arial" w:hint="default"/>
      </w:rPr>
    </w:lvl>
    <w:lvl w:ilvl="2" w:tplc="74461956" w:tentative="1">
      <w:start w:val="1"/>
      <w:numFmt w:val="bullet"/>
      <w:lvlText w:val="•"/>
      <w:lvlJc w:val="left"/>
      <w:pPr>
        <w:tabs>
          <w:tab w:val="num" w:pos="2160"/>
        </w:tabs>
        <w:ind w:left="2160" w:hanging="360"/>
      </w:pPr>
      <w:rPr>
        <w:rFonts w:ascii="Arial" w:hAnsi="Arial" w:hint="default"/>
      </w:rPr>
    </w:lvl>
    <w:lvl w:ilvl="3" w:tplc="368E5E64" w:tentative="1">
      <w:start w:val="1"/>
      <w:numFmt w:val="bullet"/>
      <w:lvlText w:val="•"/>
      <w:lvlJc w:val="left"/>
      <w:pPr>
        <w:tabs>
          <w:tab w:val="num" w:pos="2880"/>
        </w:tabs>
        <w:ind w:left="2880" w:hanging="360"/>
      </w:pPr>
      <w:rPr>
        <w:rFonts w:ascii="Arial" w:hAnsi="Arial" w:hint="default"/>
      </w:rPr>
    </w:lvl>
    <w:lvl w:ilvl="4" w:tplc="B5BA33F6" w:tentative="1">
      <w:start w:val="1"/>
      <w:numFmt w:val="bullet"/>
      <w:lvlText w:val="•"/>
      <w:lvlJc w:val="left"/>
      <w:pPr>
        <w:tabs>
          <w:tab w:val="num" w:pos="3600"/>
        </w:tabs>
        <w:ind w:left="3600" w:hanging="360"/>
      </w:pPr>
      <w:rPr>
        <w:rFonts w:ascii="Arial" w:hAnsi="Arial" w:hint="default"/>
      </w:rPr>
    </w:lvl>
    <w:lvl w:ilvl="5" w:tplc="C4E6586E" w:tentative="1">
      <w:start w:val="1"/>
      <w:numFmt w:val="bullet"/>
      <w:lvlText w:val="•"/>
      <w:lvlJc w:val="left"/>
      <w:pPr>
        <w:tabs>
          <w:tab w:val="num" w:pos="4320"/>
        </w:tabs>
        <w:ind w:left="4320" w:hanging="360"/>
      </w:pPr>
      <w:rPr>
        <w:rFonts w:ascii="Arial" w:hAnsi="Arial" w:hint="default"/>
      </w:rPr>
    </w:lvl>
    <w:lvl w:ilvl="6" w:tplc="DEA4B2AA" w:tentative="1">
      <w:start w:val="1"/>
      <w:numFmt w:val="bullet"/>
      <w:lvlText w:val="•"/>
      <w:lvlJc w:val="left"/>
      <w:pPr>
        <w:tabs>
          <w:tab w:val="num" w:pos="5040"/>
        </w:tabs>
        <w:ind w:left="5040" w:hanging="360"/>
      </w:pPr>
      <w:rPr>
        <w:rFonts w:ascii="Arial" w:hAnsi="Arial" w:hint="default"/>
      </w:rPr>
    </w:lvl>
    <w:lvl w:ilvl="7" w:tplc="CF6AD486" w:tentative="1">
      <w:start w:val="1"/>
      <w:numFmt w:val="bullet"/>
      <w:lvlText w:val="•"/>
      <w:lvlJc w:val="left"/>
      <w:pPr>
        <w:tabs>
          <w:tab w:val="num" w:pos="5760"/>
        </w:tabs>
        <w:ind w:left="5760" w:hanging="360"/>
      </w:pPr>
      <w:rPr>
        <w:rFonts w:ascii="Arial" w:hAnsi="Arial" w:hint="default"/>
      </w:rPr>
    </w:lvl>
    <w:lvl w:ilvl="8" w:tplc="C06A546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9611728">
    <w:abstractNumId w:val="2"/>
  </w:num>
  <w:num w:numId="2" w16cid:durableId="230887879">
    <w:abstractNumId w:val="1"/>
  </w:num>
  <w:num w:numId="3" w16cid:durableId="190655355">
    <w:abstractNumId w:val="11"/>
  </w:num>
  <w:num w:numId="4" w16cid:durableId="1834567903">
    <w:abstractNumId w:val="12"/>
  </w:num>
  <w:num w:numId="5" w16cid:durableId="754980283">
    <w:abstractNumId w:val="6"/>
  </w:num>
  <w:num w:numId="6" w16cid:durableId="252587089">
    <w:abstractNumId w:val="5"/>
  </w:num>
  <w:num w:numId="7" w16cid:durableId="518929896">
    <w:abstractNumId w:val="10"/>
  </w:num>
  <w:num w:numId="8" w16cid:durableId="353576942">
    <w:abstractNumId w:val="4"/>
  </w:num>
  <w:num w:numId="9" w16cid:durableId="194317651">
    <w:abstractNumId w:val="3"/>
  </w:num>
  <w:num w:numId="10" w16cid:durableId="533660496">
    <w:abstractNumId w:val="0"/>
  </w:num>
  <w:num w:numId="11" w16cid:durableId="1652833718">
    <w:abstractNumId w:val="8"/>
  </w:num>
  <w:num w:numId="12" w16cid:durableId="604312913">
    <w:abstractNumId w:val="9"/>
  </w:num>
  <w:num w:numId="13" w16cid:durableId="16131258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0D3E"/>
    <w:rsid w:val="00023293"/>
    <w:rsid w:val="00061977"/>
    <w:rsid w:val="0008782A"/>
    <w:rsid w:val="000A065A"/>
    <w:rsid w:val="00106FC5"/>
    <w:rsid w:val="00120DEC"/>
    <w:rsid w:val="00123C19"/>
    <w:rsid w:val="001C55B6"/>
    <w:rsid w:val="001D4E23"/>
    <w:rsid w:val="001D6CC4"/>
    <w:rsid w:val="00206405"/>
    <w:rsid w:val="00253267"/>
    <w:rsid w:val="002823CD"/>
    <w:rsid w:val="00287787"/>
    <w:rsid w:val="00291685"/>
    <w:rsid w:val="002978F6"/>
    <w:rsid w:val="002B0A3D"/>
    <w:rsid w:val="002B4866"/>
    <w:rsid w:val="003007A7"/>
    <w:rsid w:val="003257E1"/>
    <w:rsid w:val="00325DEC"/>
    <w:rsid w:val="00346FFA"/>
    <w:rsid w:val="003A3069"/>
    <w:rsid w:val="003C20B5"/>
    <w:rsid w:val="003E545F"/>
    <w:rsid w:val="003F03D2"/>
    <w:rsid w:val="003F1E1A"/>
    <w:rsid w:val="004045E5"/>
    <w:rsid w:val="00421496"/>
    <w:rsid w:val="00422C27"/>
    <w:rsid w:val="0044367C"/>
    <w:rsid w:val="004642F0"/>
    <w:rsid w:val="004667A0"/>
    <w:rsid w:val="00500564"/>
    <w:rsid w:val="005044DB"/>
    <w:rsid w:val="0051102B"/>
    <w:rsid w:val="00536D7D"/>
    <w:rsid w:val="005838BC"/>
    <w:rsid w:val="005B57E1"/>
    <w:rsid w:val="005E61E0"/>
    <w:rsid w:val="005F0F31"/>
    <w:rsid w:val="006024ED"/>
    <w:rsid w:val="0061793F"/>
    <w:rsid w:val="0062123A"/>
    <w:rsid w:val="006605F8"/>
    <w:rsid w:val="006676A1"/>
    <w:rsid w:val="006833BD"/>
    <w:rsid w:val="006D2642"/>
    <w:rsid w:val="006E2D42"/>
    <w:rsid w:val="00714D37"/>
    <w:rsid w:val="00720FEE"/>
    <w:rsid w:val="00733410"/>
    <w:rsid w:val="00764B6F"/>
    <w:rsid w:val="007938B0"/>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67DAB"/>
    <w:rsid w:val="00990E76"/>
    <w:rsid w:val="00991A53"/>
    <w:rsid w:val="00996F4E"/>
    <w:rsid w:val="009F71FE"/>
    <w:rsid w:val="00A31F33"/>
    <w:rsid w:val="00A544FC"/>
    <w:rsid w:val="00A70A62"/>
    <w:rsid w:val="00A71DA8"/>
    <w:rsid w:val="00AB1210"/>
    <w:rsid w:val="00AB770D"/>
    <w:rsid w:val="00AF2088"/>
    <w:rsid w:val="00AF5FB0"/>
    <w:rsid w:val="00B0080A"/>
    <w:rsid w:val="00B0538C"/>
    <w:rsid w:val="00B37AB8"/>
    <w:rsid w:val="00B418DE"/>
    <w:rsid w:val="00B47FE7"/>
    <w:rsid w:val="00B626BE"/>
    <w:rsid w:val="00B67824"/>
    <w:rsid w:val="00BE15BA"/>
    <w:rsid w:val="00C20ED0"/>
    <w:rsid w:val="00C348A8"/>
    <w:rsid w:val="00C46111"/>
    <w:rsid w:val="00C61708"/>
    <w:rsid w:val="00C83332"/>
    <w:rsid w:val="00C95E04"/>
    <w:rsid w:val="00CC0A8F"/>
    <w:rsid w:val="00CC24B6"/>
    <w:rsid w:val="00CD3A64"/>
    <w:rsid w:val="00CD6E75"/>
    <w:rsid w:val="00CE08CD"/>
    <w:rsid w:val="00D0664A"/>
    <w:rsid w:val="00D210FA"/>
    <w:rsid w:val="00D30F1D"/>
    <w:rsid w:val="00D57231"/>
    <w:rsid w:val="00D87B48"/>
    <w:rsid w:val="00D91203"/>
    <w:rsid w:val="00D94FD1"/>
    <w:rsid w:val="00DE6240"/>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619A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4952929">
      <w:bodyDiv w:val="1"/>
      <w:marLeft w:val="0"/>
      <w:marRight w:val="0"/>
      <w:marTop w:val="0"/>
      <w:marBottom w:val="0"/>
      <w:divBdr>
        <w:top w:val="none" w:sz="0" w:space="0" w:color="auto"/>
        <w:left w:val="none" w:sz="0" w:space="0" w:color="auto"/>
        <w:bottom w:val="none" w:sz="0" w:space="0" w:color="auto"/>
        <w:right w:val="none" w:sz="0" w:space="0" w:color="auto"/>
      </w:divBdr>
      <w:divsChild>
        <w:div w:id="995691441">
          <w:marLeft w:val="547"/>
          <w:marRight w:val="0"/>
          <w:marTop w:val="0"/>
          <w:marBottom w:val="0"/>
          <w:divBdr>
            <w:top w:val="none" w:sz="0" w:space="0" w:color="auto"/>
            <w:left w:val="none" w:sz="0" w:space="0" w:color="auto"/>
            <w:bottom w:val="none" w:sz="0" w:space="0" w:color="auto"/>
            <w:right w:val="none" w:sz="0" w:space="0" w:color="auto"/>
          </w:divBdr>
        </w:div>
        <w:div w:id="469592849">
          <w:marLeft w:val="547"/>
          <w:marRight w:val="0"/>
          <w:marTop w:val="0"/>
          <w:marBottom w:val="0"/>
          <w:divBdr>
            <w:top w:val="none" w:sz="0" w:space="0" w:color="auto"/>
            <w:left w:val="none" w:sz="0" w:space="0" w:color="auto"/>
            <w:bottom w:val="none" w:sz="0" w:space="0" w:color="auto"/>
            <w:right w:val="none" w:sz="0" w:space="0" w:color="auto"/>
          </w:divBdr>
        </w:div>
        <w:div w:id="594167798">
          <w:marLeft w:val="547"/>
          <w:marRight w:val="0"/>
          <w:marTop w:val="0"/>
          <w:marBottom w:val="0"/>
          <w:divBdr>
            <w:top w:val="none" w:sz="0" w:space="0" w:color="auto"/>
            <w:left w:val="none" w:sz="0" w:space="0" w:color="auto"/>
            <w:bottom w:val="none" w:sz="0" w:space="0" w:color="auto"/>
            <w:right w:val="none" w:sz="0" w:space="0" w:color="auto"/>
          </w:divBdr>
        </w:div>
      </w:divsChild>
    </w:div>
    <w:div w:id="1485783229">
      <w:bodyDiv w:val="1"/>
      <w:marLeft w:val="0"/>
      <w:marRight w:val="0"/>
      <w:marTop w:val="0"/>
      <w:marBottom w:val="0"/>
      <w:divBdr>
        <w:top w:val="none" w:sz="0" w:space="0" w:color="auto"/>
        <w:left w:val="none" w:sz="0" w:space="0" w:color="auto"/>
        <w:bottom w:val="none" w:sz="0" w:space="0" w:color="auto"/>
        <w:right w:val="none" w:sz="0" w:space="0" w:color="auto"/>
      </w:divBdr>
      <w:divsChild>
        <w:div w:id="88628408">
          <w:marLeft w:val="547"/>
          <w:marRight w:val="0"/>
          <w:marTop w:val="0"/>
          <w:marBottom w:val="0"/>
          <w:divBdr>
            <w:top w:val="none" w:sz="0" w:space="0" w:color="auto"/>
            <w:left w:val="none" w:sz="0" w:space="0" w:color="auto"/>
            <w:bottom w:val="none" w:sz="0" w:space="0" w:color="auto"/>
            <w:right w:val="none" w:sz="0" w:space="0" w:color="auto"/>
          </w:divBdr>
        </w:div>
        <w:div w:id="882906455">
          <w:marLeft w:val="547"/>
          <w:marRight w:val="0"/>
          <w:marTop w:val="0"/>
          <w:marBottom w:val="0"/>
          <w:divBdr>
            <w:top w:val="none" w:sz="0" w:space="0" w:color="auto"/>
            <w:left w:val="none" w:sz="0" w:space="0" w:color="auto"/>
            <w:bottom w:val="none" w:sz="0" w:space="0" w:color="auto"/>
            <w:right w:val="none" w:sz="0" w:space="0" w:color="auto"/>
          </w:divBdr>
        </w:div>
        <w:div w:id="415328674">
          <w:marLeft w:val="547"/>
          <w:marRight w:val="0"/>
          <w:marTop w:val="0"/>
          <w:marBottom w:val="0"/>
          <w:divBdr>
            <w:top w:val="none" w:sz="0" w:space="0" w:color="auto"/>
            <w:left w:val="none" w:sz="0" w:space="0" w:color="auto"/>
            <w:bottom w:val="none" w:sz="0" w:space="0" w:color="auto"/>
            <w:right w:val="none" w:sz="0" w:space="0" w:color="auto"/>
          </w:divBdr>
        </w:div>
        <w:div w:id="154079922">
          <w:marLeft w:val="547"/>
          <w:marRight w:val="0"/>
          <w:marTop w:val="0"/>
          <w:marBottom w:val="0"/>
          <w:divBdr>
            <w:top w:val="none" w:sz="0" w:space="0" w:color="auto"/>
            <w:left w:val="none" w:sz="0" w:space="0" w:color="auto"/>
            <w:bottom w:val="none" w:sz="0" w:space="0" w:color="auto"/>
            <w:right w:val="none" w:sz="0" w:space="0" w:color="auto"/>
          </w:divBdr>
        </w:div>
        <w:div w:id="2121219875">
          <w:marLeft w:val="547"/>
          <w:marRight w:val="0"/>
          <w:marTop w:val="0"/>
          <w:marBottom w:val="0"/>
          <w:divBdr>
            <w:top w:val="none" w:sz="0" w:space="0" w:color="auto"/>
            <w:left w:val="none" w:sz="0" w:space="0" w:color="auto"/>
            <w:bottom w:val="none" w:sz="0" w:space="0" w:color="auto"/>
            <w:right w:val="none" w:sz="0" w:space="0" w:color="auto"/>
          </w:divBdr>
        </w:div>
        <w:div w:id="1423187219">
          <w:marLeft w:val="446"/>
          <w:marRight w:val="0"/>
          <w:marTop w:val="0"/>
          <w:marBottom w:val="0"/>
          <w:divBdr>
            <w:top w:val="none" w:sz="0" w:space="0" w:color="auto"/>
            <w:left w:val="none" w:sz="0" w:space="0" w:color="auto"/>
            <w:bottom w:val="none" w:sz="0" w:space="0" w:color="auto"/>
            <w:right w:val="none" w:sz="0" w:space="0" w:color="auto"/>
          </w:divBdr>
        </w:div>
        <w:div w:id="1765833921">
          <w:marLeft w:val="446"/>
          <w:marRight w:val="0"/>
          <w:marTop w:val="0"/>
          <w:marBottom w:val="0"/>
          <w:divBdr>
            <w:top w:val="none" w:sz="0" w:space="0" w:color="auto"/>
            <w:left w:val="none" w:sz="0" w:space="0" w:color="auto"/>
            <w:bottom w:val="none" w:sz="0" w:space="0" w:color="auto"/>
            <w:right w:val="none" w:sz="0" w:space="0" w:color="auto"/>
          </w:divBdr>
        </w:div>
        <w:div w:id="1418594284">
          <w:marLeft w:val="446"/>
          <w:marRight w:val="0"/>
          <w:marTop w:val="0"/>
          <w:marBottom w:val="0"/>
          <w:divBdr>
            <w:top w:val="none" w:sz="0" w:space="0" w:color="auto"/>
            <w:left w:val="none" w:sz="0" w:space="0" w:color="auto"/>
            <w:bottom w:val="none" w:sz="0" w:space="0" w:color="auto"/>
            <w:right w:val="none" w:sz="0" w:space="0" w:color="auto"/>
          </w:divBdr>
        </w:div>
        <w:div w:id="2018075083">
          <w:marLeft w:val="446"/>
          <w:marRight w:val="0"/>
          <w:marTop w:val="0"/>
          <w:marBottom w:val="0"/>
          <w:divBdr>
            <w:top w:val="none" w:sz="0" w:space="0" w:color="auto"/>
            <w:left w:val="none" w:sz="0" w:space="0" w:color="auto"/>
            <w:bottom w:val="none" w:sz="0" w:space="0" w:color="auto"/>
            <w:right w:val="none" w:sz="0" w:space="0" w:color="auto"/>
          </w:divBdr>
        </w:div>
        <w:div w:id="1814063110">
          <w:marLeft w:val="446"/>
          <w:marRight w:val="0"/>
          <w:marTop w:val="0"/>
          <w:marBottom w:val="0"/>
          <w:divBdr>
            <w:top w:val="none" w:sz="0" w:space="0" w:color="auto"/>
            <w:left w:val="none" w:sz="0" w:space="0" w:color="auto"/>
            <w:bottom w:val="none" w:sz="0" w:space="0" w:color="auto"/>
            <w:right w:val="none" w:sz="0" w:space="0" w:color="auto"/>
          </w:divBdr>
        </w:div>
        <w:div w:id="1195970446">
          <w:marLeft w:val="446"/>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3</Pages>
  <Words>872</Words>
  <Characters>4975</Characters>
  <Application>Microsoft Office Word</Application>
  <DocSecurity>0</DocSecurity>
  <Lines>41</Lines>
  <Paragraphs>11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2025-10-13T13:02:00Z</dcterms:created>
  <dcterms:modified xsi:type="dcterms:W3CDTF">2025-10-13T13:26:00Z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