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FD63A4" w14:textId="2466DDB3" w:rsidR="00F5366D" w:rsidRPr="00F5366D" w:rsidRDefault="0051226B">
      <w:r>
        <w:t>ECAD7003 Part B</w:t>
      </w:r>
      <w:r w:rsidR="00F5366D">
        <w:t xml:space="preserve">                                                                                       Student Number:2200052</w:t>
      </w:r>
    </w:p>
    <w:p w14:paraId="3D415F43" w14:textId="77777777" w:rsidR="00F5366D" w:rsidRDefault="00F5366D">
      <w:pPr>
        <w:rPr>
          <w:b/>
          <w:bCs/>
        </w:rPr>
      </w:pPr>
    </w:p>
    <w:p w14:paraId="0DEC3F2B" w14:textId="41B941D7" w:rsidR="00832CF9" w:rsidRPr="00F5366D" w:rsidRDefault="00F5366D">
      <w:pPr>
        <w:rPr>
          <w:b/>
          <w:bCs/>
        </w:rPr>
      </w:pPr>
      <w:r w:rsidRPr="00F5366D">
        <w:rPr>
          <w:b/>
          <w:bCs/>
        </w:rPr>
        <w:t>How a school develops one aspect of its SDP: a report that critically reflects on the actions, impact, and evidence base.</w:t>
      </w:r>
    </w:p>
    <w:p w14:paraId="2155A656" w14:textId="77777777" w:rsidR="00832CF9" w:rsidRDefault="00832CF9"/>
    <w:p w14:paraId="3A006AEB" w14:textId="1953E2FD" w:rsidR="00461A36" w:rsidRDefault="00461A36">
      <w:pPr>
        <w:rPr>
          <w:b/>
          <w:bCs/>
        </w:rPr>
      </w:pPr>
      <w:r>
        <w:rPr>
          <w:b/>
          <w:bCs/>
        </w:rPr>
        <w:t>Introduction</w:t>
      </w:r>
    </w:p>
    <w:p w14:paraId="4237B7E9" w14:textId="77777777" w:rsidR="0051226B" w:rsidRPr="00461A36" w:rsidRDefault="0051226B">
      <w:pPr>
        <w:rPr>
          <w:b/>
          <w:bCs/>
        </w:rPr>
      </w:pPr>
    </w:p>
    <w:p w14:paraId="1C121794" w14:textId="19FAFE54" w:rsidR="003F46BA" w:rsidRDefault="00F86619">
      <w:r>
        <w:t xml:space="preserve">Under the new curriculum for Wales, school development planning has been highlighted as a priority for </w:t>
      </w:r>
      <w:r w:rsidR="001E7A45">
        <w:t>giving learners the best possible learning experiences</w:t>
      </w:r>
      <w:r w:rsidR="00125A14">
        <w:t xml:space="preserve"> (Welsh Government</w:t>
      </w:r>
      <w:r w:rsidR="001D2C31">
        <w:t xml:space="preserve">, </w:t>
      </w:r>
      <w:r w:rsidR="002E235E">
        <w:t>2022</w:t>
      </w:r>
      <w:r w:rsidR="00125A14">
        <w:t>)</w:t>
      </w:r>
      <w:r w:rsidR="001E7A45">
        <w:t xml:space="preserve">. This report will aim to outline the </w:t>
      </w:r>
      <w:r w:rsidR="00F25688">
        <w:t xml:space="preserve">process of school development planning and will critically evaluate </w:t>
      </w:r>
      <w:r w:rsidR="001B31B7">
        <w:t xml:space="preserve">one action point from the development plan of a Swansea school. </w:t>
      </w:r>
      <w:r w:rsidR="00E77DDE">
        <w:t xml:space="preserve">The report will consider how the target was identified, </w:t>
      </w:r>
      <w:r w:rsidR="003A4E57">
        <w:t xml:space="preserve">how it was approached and </w:t>
      </w:r>
      <w:r w:rsidR="00125A14">
        <w:t xml:space="preserve">how its impact was measured. </w:t>
      </w:r>
      <w:r w:rsidR="00FF45BF">
        <w:t xml:space="preserve">The chosen school priority and the strategies implemented to ensure its improvement will be evaluated with consideration of the </w:t>
      </w:r>
      <w:r w:rsidR="00727ABB">
        <w:t>process of school improvement</w:t>
      </w:r>
      <w:r w:rsidR="001F0772">
        <w:t xml:space="preserve"> recommended in the Welsh government </w:t>
      </w:r>
      <w:r w:rsidR="00C36EEB">
        <w:t>guidance (Welsh Government</w:t>
      </w:r>
      <w:r w:rsidR="002E235E">
        <w:t xml:space="preserve">, </w:t>
      </w:r>
      <w:r w:rsidR="001C55C7">
        <w:t>2014</w:t>
      </w:r>
      <w:r w:rsidR="00C36EEB">
        <w:t>)</w:t>
      </w:r>
      <w:r w:rsidR="00727ABB">
        <w:t xml:space="preserve">. </w:t>
      </w:r>
    </w:p>
    <w:p w14:paraId="58F174D5" w14:textId="230F1D28" w:rsidR="00727ABB" w:rsidRDefault="00727ABB">
      <w:r>
        <w:t xml:space="preserve">The action point outlined in this report has been taken from the school development plan </w:t>
      </w:r>
      <w:r w:rsidR="007A7B95">
        <w:t xml:space="preserve">produced by a school in Swansea. </w:t>
      </w:r>
      <w:r w:rsidR="00C602F2">
        <w:t xml:space="preserve">It is an English medium 11-16 mixed comprehensive school </w:t>
      </w:r>
      <w:r w:rsidR="001700F2">
        <w:t xml:space="preserve">with 1,105 pupils on roll. For context, 7% of pupils are eligible for free school meals, considerably lower than the national average of 17%. </w:t>
      </w:r>
      <w:r w:rsidR="00585FD6">
        <w:t>Most pupils spoke English as their first language at the time of the school’s last inspection in 2017.</w:t>
      </w:r>
      <w:r w:rsidR="00997371">
        <w:t xml:space="preserve"> The percentage of pupils with special educational needs is 20.5% which is close to the national average. The chosen action point will be considered with this context in mind. It is important to note that the last inspection where this data was taken from was in 2017 and therefore may </w:t>
      </w:r>
      <w:r w:rsidR="00851027">
        <w:t>be outdated</w:t>
      </w:r>
      <w:r w:rsidR="002F2AFD">
        <w:t xml:space="preserve"> (Estyn</w:t>
      </w:r>
      <w:r w:rsidR="003A697E">
        <w:t>, 2018</w:t>
      </w:r>
      <w:r w:rsidR="002F2AFD">
        <w:t>)</w:t>
      </w:r>
      <w:r w:rsidR="00997371">
        <w:t xml:space="preserve">. </w:t>
      </w:r>
    </w:p>
    <w:p w14:paraId="1B6A81EC" w14:textId="77777777" w:rsidR="00997371" w:rsidRDefault="00997371"/>
    <w:p w14:paraId="55DF1760" w14:textId="6E9741BB" w:rsidR="00461A36" w:rsidRDefault="000C2C15">
      <w:pPr>
        <w:rPr>
          <w:b/>
          <w:bCs/>
        </w:rPr>
      </w:pPr>
      <w:r>
        <w:rPr>
          <w:b/>
          <w:bCs/>
        </w:rPr>
        <w:t>Literature Review</w:t>
      </w:r>
    </w:p>
    <w:p w14:paraId="3BC185D7" w14:textId="77777777" w:rsidR="0051226B" w:rsidRPr="000C2C15" w:rsidRDefault="0051226B">
      <w:pPr>
        <w:rPr>
          <w:b/>
          <w:bCs/>
        </w:rPr>
      </w:pPr>
    </w:p>
    <w:p w14:paraId="07DE7D69" w14:textId="09BC1F38" w:rsidR="00997371" w:rsidRDefault="00301218">
      <w:r>
        <w:t>The purpose of school improvement is to help give learners the best possible learning experiences and outcomes (</w:t>
      </w:r>
      <w:r w:rsidR="0098685C">
        <w:t>Dem</w:t>
      </w:r>
      <w:r w:rsidR="00C32593">
        <w:t xml:space="preserve">etriou and </w:t>
      </w:r>
      <w:proofErr w:type="spellStart"/>
      <w:r w:rsidR="00C32593">
        <w:t>Kyriakides</w:t>
      </w:r>
      <w:proofErr w:type="spellEnd"/>
      <w:r w:rsidR="00C32593">
        <w:t xml:space="preserve">, </w:t>
      </w:r>
      <w:r w:rsidR="003A697E">
        <w:t>2012</w:t>
      </w:r>
      <w:r>
        <w:t xml:space="preserve">). </w:t>
      </w:r>
      <w:r w:rsidR="002C66FA">
        <w:t xml:space="preserve">In order to ensure sustained and effective school improvement, </w:t>
      </w:r>
      <w:r w:rsidR="0074797D">
        <w:t>evidence-based</w:t>
      </w:r>
      <w:r w:rsidR="00161CF4">
        <w:t xml:space="preserve"> self-evaluation must be </w:t>
      </w:r>
      <w:r w:rsidR="00C66704">
        <w:t xml:space="preserve">undertaken to determine the school’s improvement priorities. </w:t>
      </w:r>
      <w:r w:rsidR="0074797D">
        <w:t>School improvement is a process rather than an event (</w:t>
      </w:r>
      <w:r w:rsidR="00CD4B07">
        <w:t xml:space="preserve">Chapman and Sammons, 2013). It must be a continuous process made systematic </w:t>
      </w:r>
      <w:r w:rsidR="00343F75">
        <w:t xml:space="preserve">to ensure that it is an integrated method of improving student and school development </w:t>
      </w:r>
      <w:r w:rsidR="00104053">
        <w:t>(</w:t>
      </w:r>
      <w:r w:rsidR="005370CF">
        <w:t>MacBeath, 2008</w:t>
      </w:r>
      <w:r w:rsidR="00481227">
        <w:t>)</w:t>
      </w:r>
      <w:r w:rsidR="00104053">
        <w:t xml:space="preserve">. </w:t>
      </w:r>
      <w:r w:rsidR="00D80854">
        <w:t xml:space="preserve">Within this process for helping schools to improve, </w:t>
      </w:r>
      <w:r w:rsidR="00CD171C">
        <w:t xml:space="preserve">there is a cycle of self-evaluation </w:t>
      </w:r>
      <w:r w:rsidR="00EE55FA">
        <w:t>and review which ensures that progress i</w:t>
      </w:r>
      <w:r w:rsidR="0051226B">
        <w:t>s</w:t>
      </w:r>
      <w:r w:rsidR="00EE55FA">
        <w:t xml:space="preserve"> made in response to the priorities identified</w:t>
      </w:r>
      <w:r w:rsidR="00BB4061">
        <w:t xml:space="preserve"> (Welsh Government</w:t>
      </w:r>
      <w:r w:rsidR="00C16935">
        <w:t>, 2014</w:t>
      </w:r>
      <w:r w:rsidR="00BB4061">
        <w:t>)</w:t>
      </w:r>
      <w:r w:rsidR="00EE55FA">
        <w:t xml:space="preserve">. </w:t>
      </w:r>
      <w:r w:rsidR="002431FC">
        <w:t>To</w:t>
      </w:r>
      <w:r w:rsidR="0084278E">
        <w:t xml:space="preserve"> ensure that best possible outcomes for </w:t>
      </w:r>
      <w:r w:rsidR="00EE500E">
        <w:t>learners</w:t>
      </w:r>
      <w:r w:rsidR="0084278E">
        <w:t xml:space="preserve"> are achieved, schools must follow this process of self-evaluation, </w:t>
      </w:r>
      <w:r w:rsidR="00EE500E">
        <w:t xml:space="preserve">planning, </w:t>
      </w:r>
      <w:r w:rsidR="002431FC">
        <w:t>implementation,</w:t>
      </w:r>
      <w:r w:rsidR="00EE500E">
        <w:t xml:space="preserve"> and review. </w:t>
      </w:r>
      <w:r w:rsidR="008A1EC7">
        <w:t xml:space="preserve">Under the new curriculum for Wales, a huge part </w:t>
      </w:r>
      <w:r w:rsidR="0026788D">
        <w:t xml:space="preserve">of this process will be consideration for how pupils are making progress with the four purposes for Wales. </w:t>
      </w:r>
    </w:p>
    <w:p w14:paraId="11065487" w14:textId="77777777" w:rsidR="0051226B" w:rsidRDefault="0051226B"/>
    <w:p w14:paraId="3415436B" w14:textId="14077FFE" w:rsidR="009A6BEE" w:rsidRDefault="009A6BEE">
      <w:r>
        <w:t xml:space="preserve">School development planning starts with effective self-evaluation. This is a process by which </w:t>
      </w:r>
      <w:r w:rsidR="009444E9">
        <w:t xml:space="preserve">stakeholders within a school identify areas </w:t>
      </w:r>
      <w:r w:rsidR="007329C6">
        <w:t>for</w:t>
      </w:r>
      <w:r w:rsidR="009444E9">
        <w:t xml:space="preserve"> improvement (Chapman and Sammons, 2013)</w:t>
      </w:r>
      <w:r w:rsidR="009C13A2">
        <w:t xml:space="preserve">. </w:t>
      </w:r>
      <w:r w:rsidR="00FE2CA4">
        <w:t xml:space="preserve">BERA suggests that </w:t>
      </w:r>
      <w:r w:rsidR="003A68F3">
        <w:t>for</w:t>
      </w:r>
      <w:r w:rsidR="00FE2CA4">
        <w:t xml:space="preserve"> self-evaluation to be effective, </w:t>
      </w:r>
      <w:r w:rsidR="00DB79D1">
        <w:t xml:space="preserve">schools must generate a culture which is committed to this process and </w:t>
      </w:r>
      <w:r w:rsidR="00E62D3E">
        <w:t>sees its value as a contributor for self-improvement</w:t>
      </w:r>
      <w:r w:rsidR="0055359B">
        <w:t xml:space="preserve"> (BERA</w:t>
      </w:r>
      <w:r w:rsidR="00503478">
        <w:t>, 2022</w:t>
      </w:r>
      <w:r w:rsidR="0055359B">
        <w:t xml:space="preserve">). </w:t>
      </w:r>
      <w:r w:rsidR="00CA3F1B">
        <w:t>Moreover, t</w:t>
      </w:r>
      <w:r w:rsidR="007A1E23">
        <w:t xml:space="preserve">he Welsh government </w:t>
      </w:r>
      <w:r w:rsidR="00DB06C6">
        <w:t>says that self-evaluation must be ‘robust</w:t>
      </w:r>
      <w:r w:rsidR="000C02C6">
        <w:t>’,</w:t>
      </w:r>
      <w:r w:rsidR="00DB06C6">
        <w:t xml:space="preserve"> and evidence based </w:t>
      </w:r>
      <w:r w:rsidR="0051226B">
        <w:t>for</w:t>
      </w:r>
      <w:r w:rsidR="00DB06C6">
        <w:t xml:space="preserve"> it to be effective (Welsh government</w:t>
      </w:r>
      <w:r w:rsidR="00062877">
        <w:t>, 2022</w:t>
      </w:r>
      <w:r w:rsidR="00DB06C6">
        <w:t xml:space="preserve">). This </w:t>
      </w:r>
      <w:r w:rsidR="00DB06C6">
        <w:lastRenderedPageBreak/>
        <w:t xml:space="preserve">means that the evaluation which produces school priorities for improvement must be based on the collection and </w:t>
      </w:r>
      <w:r w:rsidR="000A7620">
        <w:t xml:space="preserve">evaluation of a range of evidence and data. Though this includes quantative data such as attendance and attainment records, it should not be limited to numerical </w:t>
      </w:r>
      <w:r w:rsidR="003A68F3">
        <w:t xml:space="preserve">forms of data. Qualitative data which </w:t>
      </w:r>
      <w:r w:rsidR="002A3686">
        <w:t xml:space="preserve">considers learner voice and </w:t>
      </w:r>
      <w:r w:rsidR="00061B4F">
        <w:t>the whole school community is vital for ensuring effective and informed self-evaluation is achieved</w:t>
      </w:r>
      <w:r w:rsidR="00202FE4">
        <w:t xml:space="preserve"> </w:t>
      </w:r>
      <w:r w:rsidR="00BC42DE">
        <w:t>(</w:t>
      </w:r>
      <w:proofErr w:type="spellStart"/>
      <w:r w:rsidR="00BC42DE">
        <w:t>Schildkamp</w:t>
      </w:r>
      <w:proofErr w:type="spellEnd"/>
      <w:r w:rsidR="00BC42DE">
        <w:t>, 2019)</w:t>
      </w:r>
      <w:r w:rsidR="00061B4F">
        <w:t xml:space="preserve">. </w:t>
      </w:r>
    </w:p>
    <w:p w14:paraId="7EC5EA58" w14:textId="77777777" w:rsidR="0051226B" w:rsidRDefault="0051226B"/>
    <w:p w14:paraId="2A8DCDA3" w14:textId="246FDCD9" w:rsidR="002A721F" w:rsidRDefault="00F1546D">
      <w:r>
        <w:t>To</w:t>
      </w:r>
      <w:r w:rsidR="002A721F">
        <w:t xml:space="preserve"> capture this whole learning experience and generate sustainable and </w:t>
      </w:r>
      <w:r>
        <w:t>evidence-based</w:t>
      </w:r>
      <w:r w:rsidR="003221C2">
        <w:t xml:space="preserve"> targets, all stakeholders of the school must be involved in the school improvement process. </w:t>
      </w:r>
      <w:r>
        <w:t>(Welsh Government</w:t>
      </w:r>
      <w:r w:rsidR="00713F11">
        <w:t>, 20</w:t>
      </w:r>
      <w:r w:rsidR="00015CB4">
        <w:t>22</w:t>
      </w:r>
      <w:r>
        <w:t xml:space="preserve">). </w:t>
      </w:r>
      <w:r w:rsidR="005E6B37">
        <w:t>Collaboration is fundamental to school improvement and therefore the needs and opinions of all those with a stake in the success of the school must be considered (BERA</w:t>
      </w:r>
      <w:r w:rsidR="00015CB4">
        <w:t>, 2022</w:t>
      </w:r>
      <w:r w:rsidR="005E6B37">
        <w:t xml:space="preserve">). Though leadership plays an important role in the </w:t>
      </w:r>
      <w:r w:rsidR="003A1796">
        <w:t xml:space="preserve">production of sustainable and achievable targets, </w:t>
      </w:r>
      <w:r w:rsidR="00365AF6">
        <w:t>it is important to embrace a more dispersed approach to leadership when it comes to school development</w:t>
      </w:r>
      <w:r w:rsidR="00037FD9">
        <w:t xml:space="preserve"> and</w:t>
      </w:r>
      <w:r w:rsidR="00404F65">
        <w:t xml:space="preserve"> to</w:t>
      </w:r>
      <w:r w:rsidR="00037FD9">
        <w:t xml:space="preserve"> view school development as a ‘bottom up’ approach (Chapman and Sammons</w:t>
      </w:r>
      <w:r w:rsidR="00015CB4">
        <w:t>, 2013</w:t>
      </w:r>
      <w:r w:rsidR="00037FD9">
        <w:t>)</w:t>
      </w:r>
      <w:r w:rsidR="00365AF6">
        <w:t xml:space="preserve">. This includes the </w:t>
      </w:r>
      <w:r w:rsidR="00D67389">
        <w:t>involvement of pupils and teachers in the school development process (BERA</w:t>
      </w:r>
      <w:r w:rsidR="00015CB4">
        <w:t>, 2022</w:t>
      </w:r>
      <w:r w:rsidR="00D67389">
        <w:t xml:space="preserve">). </w:t>
      </w:r>
      <w:r w:rsidR="00A85BA9">
        <w:t xml:space="preserve">By using a collaborative approach, </w:t>
      </w:r>
      <w:r w:rsidR="00366671">
        <w:t xml:space="preserve">a school can appropriately reflect on the impact of the school’s actions on its pupils and staff. </w:t>
      </w:r>
    </w:p>
    <w:p w14:paraId="0A747133" w14:textId="77777777" w:rsidR="00037FD9" w:rsidRDefault="00037FD9"/>
    <w:p w14:paraId="2077D8ED" w14:textId="4FB498AB" w:rsidR="00CA2886" w:rsidRDefault="00EE76F1">
      <w:r>
        <w:t xml:space="preserve">The action point selected for evaluation in this report has been chosen because it </w:t>
      </w:r>
      <w:r w:rsidR="00D47B24">
        <w:t>reflects</w:t>
      </w:r>
      <w:r>
        <w:t xml:space="preserve"> not only a </w:t>
      </w:r>
      <w:r w:rsidR="00D47B24">
        <w:t>priority</w:t>
      </w:r>
      <w:r>
        <w:t xml:space="preserve"> for improvement for the school</w:t>
      </w:r>
      <w:r w:rsidR="00042D8B">
        <w:t xml:space="preserve"> but also the national priorities for school improvement outlined by the Welsh Government</w:t>
      </w:r>
      <w:r w:rsidR="00217D6C">
        <w:t xml:space="preserve"> (</w:t>
      </w:r>
      <w:r w:rsidR="003D091A">
        <w:t>2014</w:t>
      </w:r>
      <w:r w:rsidR="00217D6C">
        <w:t>)</w:t>
      </w:r>
      <w:r w:rsidR="00042D8B">
        <w:t xml:space="preserve">. In </w:t>
      </w:r>
      <w:r w:rsidR="001E00D4">
        <w:t>its</w:t>
      </w:r>
      <w:r w:rsidR="00042D8B">
        <w:t xml:space="preserve"> </w:t>
      </w:r>
      <w:r w:rsidR="002D361A">
        <w:t xml:space="preserve">documentation on school development planning, the Welsh government </w:t>
      </w:r>
      <w:r w:rsidR="001E00D4">
        <w:t>highlighted that the national priorities for p</w:t>
      </w:r>
      <w:r w:rsidR="00C54A57">
        <w:t>upil progression should always be considered to ensure learners are supported in the most effective possible way (Welsh Government</w:t>
      </w:r>
      <w:r w:rsidR="003A22E4">
        <w:t>, 2014</w:t>
      </w:r>
      <w:r w:rsidR="00C54A57">
        <w:t xml:space="preserve">). </w:t>
      </w:r>
      <w:r w:rsidR="00FC0D90">
        <w:t xml:space="preserve">In line with this guidance, the school has prioritised the progression of the literacy and numeracy framework to ensure that all pupils are supported in </w:t>
      </w:r>
      <w:r w:rsidR="00B952F7">
        <w:t>developing</w:t>
      </w:r>
      <w:r w:rsidR="00FC0D90">
        <w:t xml:space="preserve"> these skills</w:t>
      </w:r>
      <w:r w:rsidR="00B952F7">
        <w:t xml:space="preserve">. </w:t>
      </w:r>
    </w:p>
    <w:p w14:paraId="127226F2" w14:textId="77777777" w:rsidR="0051226B" w:rsidRDefault="0051226B"/>
    <w:p w14:paraId="2028B5B0" w14:textId="77777777" w:rsidR="0051226B" w:rsidRDefault="00CA2886">
      <w:r>
        <w:t>Donaldson (Donaldson</w:t>
      </w:r>
      <w:r w:rsidR="00654894">
        <w:t>, 2015</w:t>
      </w:r>
      <w:r>
        <w:t xml:space="preserve">) </w:t>
      </w:r>
      <w:r w:rsidR="00654894">
        <w:t xml:space="preserve">professed that there are a range of competencies which are the foundations for all learning and are therefore essential for being able to participate in the modern world. </w:t>
      </w:r>
      <w:r w:rsidR="002E1203">
        <w:t xml:space="preserve">The Welsh government </w:t>
      </w:r>
      <w:r w:rsidR="00CF57F7">
        <w:t xml:space="preserve">advises that there needs to be a focus on the ability to apply the skills that are developed rather than being able to use them in school. </w:t>
      </w:r>
      <w:r w:rsidR="005F5BCD">
        <w:t>(Welsh Government</w:t>
      </w:r>
      <w:r w:rsidR="003A22E4">
        <w:t>, 2014</w:t>
      </w:r>
      <w:r w:rsidR="005F5BCD">
        <w:t xml:space="preserve">). </w:t>
      </w:r>
      <w:r w:rsidR="00442840">
        <w:t xml:space="preserve">For the success of the LNF (literacy numeracy framework) application of skills muse become authentic and </w:t>
      </w:r>
      <w:r w:rsidR="00C70321">
        <w:t xml:space="preserve">natural for students who are developing these skills (Donaldson, 2015). </w:t>
      </w:r>
      <w:r w:rsidR="00E17DC3">
        <w:t xml:space="preserve">It is the responsibility of </w:t>
      </w:r>
      <w:r w:rsidR="002839B9">
        <w:t>all practitioners to ensure that there is progression in literacy</w:t>
      </w:r>
      <w:r w:rsidR="005F3300">
        <w:t xml:space="preserve"> and</w:t>
      </w:r>
      <w:r w:rsidR="002839B9">
        <w:t xml:space="preserve"> </w:t>
      </w:r>
      <w:r w:rsidR="007A26E0">
        <w:t>numeracy</w:t>
      </w:r>
      <w:r w:rsidR="002839B9">
        <w:t xml:space="preserve"> skills. </w:t>
      </w:r>
      <w:r w:rsidR="007A26E0">
        <w:t xml:space="preserve">These skills are vital for pupil success outside of school because they </w:t>
      </w:r>
      <w:r w:rsidR="00FE72AC">
        <w:t xml:space="preserve">draw on the common cognitive processes which </w:t>
      </w:r>
      <w:r w:rsidR="00095D99">
        <w:t>will be utilised in every aspect of life (</w:t>
      </w:r>
      <w:r w:rsidR="00152A62">
        <w:t xml:space="preserve">Graham, et al, 2018). </w:t>
      </w:r>
      <w:r w:rsidR="00095D99">
        <w:t xml:space="preserve"> </w:t>
      </w:r>
      <w:r w:rsidR="004C6A32">
        <w:t xml:space="preserve">These cross- curricular skills are essential for young people to reach their potential both in education and </w:t>
      </w:r>
      <w:r w:rsidR="00091597">
        <w:t xml:space="preserve">further, which is why they are national priorities for improvement within the new curriculum (Park, 2012). </w:t>
      </w:r>
      <w:r w:rsidR="00250F62">
        <w:t>T</w:t>
      </w:r>
      <w:r w:rsidR="00E1260E">
        <w:t xml:space="preserve">here are varying opinions on how the frameworks should be implemented, with </w:t>
      </w:r>
      <w:r w:rsidR="00250F62">
        <w:t>differing views on</w:t>
      </w:r>
      <w:r w:rsidR="00912A79">
        <w:t xml:space="preserve"> how </w:t>
      </w:r>
      <w:r w:rsidR="009C22E3">
        <w:t>the skills should be developed alongside subject knowledge</w:t>
      </w:r>
      <w:r w:rsidR="00250F62">
        <w:t xml:space="preserve"> (Kirsten, 2019). However, </w:t>
      </w:r>
      <w:r w:rsidR="00E75441">
        <w:t>it is agreed that the development of these skills is what will allow pupils to access the other cognitive processes which will develop their learning further</w:t>
      </w:r>
      <w:r w:rsidR="0051226B">
        <w:t xml:space="preserve"> (Cushing, 2019)</w:t>
      </w:r>
      <w:r w:rsidR="00E75441">
        <w:t xml:space="preserve">. </w:t>
      </w:r>
      <w:r w:rsidR="00EB7A79">
        <w:t>These skills are the basis for all learning, and therefore all pupils must be given the opportunity to develop the</w:t>
      </w:r>
      <w:r w:rsidR="00991F35">
        <w:t>m</w:t>
      </w:r>
      <w:r w:rsidR="00EB7A79">
        <w:t xml:space="preserve"> to</w:t>
      </w:r>
      <w:r w:rsidR="0069410B">
        <w:t xml:space="preserve"> offer them the best possible opportunity for development in their education (Donaldson, 2015). </w:t>
      </w:r>
    </w:p>
    <w:p w14:paraId="1FEA7CDA" w14:textId="3D207D92" w:rsidR="00E17DC3" w:rsidRDefault="00DD267A">
      <w:r>
        <w:lastRenderedPageBreak/>
        <w:t xml:space="preserve">The Welsh government </w:t>
      </w:r>
      <w:r w:rsidR="00B23BCE">
        <w:t xml:space="preserve">advises that the LNF is not only about knowing literacy and numeracy techniques, but also the application of them in different contexts. </w:t>
      </w:r>
      <w:r w:rsidR="00435640">
        <w:t>Therefore, t</w:t>
      </w:r>
      <w:r w:rsidR="00AB78E5">
        <w:t xml:space="preserve">here is debate over how </w:t>
      </w:r>
      <w:r w:rsidR="00884AF1">
        <w:t xml:space="preserve">development of these </w:t>
      </w:r>
      <w:r w:rsidR="00435640">
        <w:t xml:space="preserve">skills </w:t>
      </w:r>
      <w:r w:rsidR="00AB78E5">
        <w:t>is measured</w:t>
      </w:r>
      <w:r w:rsidR="00884AF1">
        <w:t xml:space="preserve"> (Lewis and Wray, 2000). </w:t>
      </w:r>
      <w:r w:rsidR="00FA6113">
        <w:t xml:space="preserve">It is argued that though testing is the simplest way to analyse literacy and numeracy skills due to the demands for application of these skills in authentic contexts, the LNF should be taught and measured </w:t>
      </w:r>
      <w:r w:rsidR="00D3044F">
        <w:t>authentically</w:t>
      </w:r>
      <w:r w:rsidR="00FA6113">
        <w:t xml:space="preserve"> (Cushing, 2019). </w:t>
      </w:r>
      <w:r w:rsidR="00CE15CA">
        <w:t xml:space="preserve">Using skills out of their context is not the same as being able to apply them. </w:t>
      </w:r>
      <w:r w:rsidR="00D3044F">
        <w:t>Therefore,</w:t>
      </w:r>
      <w:r w:rsidR="00CE15CA">
        <w:t xml:space="preserve"> it has been argued that </w:t>
      </w:r>
      <w:r w:rsidR="00D3044F">
        <w:t>schools</w:t>
      </w:r>
      <w:r w:rsidR="00CE15CA">
        <w:t xml:space="preserve"> should move away from monitoring the LNF in this way and focus on the practical application of the framework (Cushing, 2019). </w:t>
      </w:r>
      <w:r w:rsidR="00AB78E5">
        <w:t xml:space="preserve"> </w:t>
      </w:r>
    </w:p>
    <w:p w14:paraId="404A9C15" w14:textId="77777777" w:rsidR="00140B5E" w:rsidRDefault="00140B5E"/>
    <w:p w14:paraId="7D344FB1" w14:textId="5A35E2AE" w:rsidR="00164153" w:rsidRDefault="00164153">
      <w:pPr>
        <w:rPr>
          <w:b/>
          <w:bCs/>
        </w:rPr>
      </w:pPr>
      <w:r>
        <w:rPr>
          <w:b/>
          <w:bCs/>
        </w:rPr>
        <w:t>Developing an action point</w:t>
      </w:r>
    </w:p>
    <w:p w14:paraId="60461330" w14:textId="77777777" w:rsidR="0051226B" w:rsidRPr="00164153" w:rsidRDefault="0051226B">
      <w:pPr>
        <w:rPr>
          <w:b/>
          <w:bCs/>
        </w:rPr>
      </w:pPr>
    </w:p>
    <w:p w14:paraId="3EF34AAF" w14:textId="12441DBF" w:rsidR="008B186B" w:rsidRDefault="003A6575">
      <w:r>
        <w:t xml:space="preserve">The </w:t>
      </w:r>
      <w:r w:rsidR="00296065">
        <w:t xml:space="preserve">aspect that this report has selected to focus on is </w:t>
      </w:r>
      <w:r w:rsidR="00571875">
        <w:t xml:space="preserve">the development and maintenance of effective use of the </w:t>
      </w:r>
      <w:r w:rsidR="00D3044F">
        <w:t>l</w:t>
      </w:r>
      <w:r w:rsidR="00571875">
        <w:t>iteracy and numeracy</w:t>
      </w:r>
      <w:r w:rsidR="00D3044F">
        <w:t xml:space="preserve"> framework</w:t>
      </w:r>
      <w:r w:rsidR="00571875">
        <w:t xml:space="preserve">. </w:t>
      </w:r>
      <w:r w:rsidR="00330F55">
        <w:t xml:space="preserve">The </w:t>
      </w:r>
      <w:r w:rsidR="00C837C2">
        <w:t xml:space="preserve">priority outlined on the school’s development plan is ‘to further </w:t>
      </w:r>
      <w:r w:rsidR="00703C0A">
        <w:t>develop excellent teaching with effective cross-curricular development of literacy</w:t>
      </w:r>
      <w:r w:rsidR="0069519A">
        <w:t xml:space="preserve"> and </w:t>
      </w:r>
      <w:r w:rsidR="00703C0A">
        <w:t>numeracy</w:t>
      </w:r>
      <w:r w:rsidR="0051226B">
        <w:t>’</w:t>
      </w:r>
      <w:r w:rsidR="00775469">
        <w:t xml:space="preserve">. </w:t>
      </w:r>
      <w:r w:rsidR="004A700D">
        <w:t>Within the development plan there is clear explanation of how this target was identified, the</w:t>
      </w:r>
      <w:r w:rsidR="00E21B6B">
        <w:t xml:space="preserve"> approaches taken to address it and review of the ongoing progress. </w:t>
      </w:r>
    </w:p>
    <w:p w14:paraId="6C46B15E" w14:textId="77777777" w:rsidR="0051226B" w:rsidRDefault="0051226B"/>
    <w:p w14:paraId="412EF9F7" w14:textId="155168EC" w:rsidR="008B2645" w:rsidRDefault="00994CEB">
      <w:r>
        <w:t xml:space="preserve">The first process in school development planning </w:t>
      </w:r>
      <w:r w:rsidR="00ED518A">
        <w:t xml:space="preserve">is self-evaluation to identify what the development priorities of the school are. </w:t>
      </w:r>
      <w:r w:rsidR="00AB0DFA">
        <w:t>In line with the ‘</w:t>
      </w:r>
      <w:r w:rsidR="0051226B">
        <w:t>S</w:t>
      </w:r>
      <w:r w:rsidR="00300195">
        <w:t>chools</w:t>
      </w:r>
      <w:r w:rsidR="00AB0DFA">
        <w:t xml:space="preserve"> as learning organisations’ </w:t>
      </w:r>
      <w:r w:rsidR="004F6805">
        <w:t>model outlined by the Welsh Government (</w:t>
      </w:r>
      <w:r w:rsidR="00252500">
        <w:t>2022</w:t>
      </w:r>
      <w:r w:rsidR="004F6805">
        <w:t xml:space="preserve">) this school started the process by evaluating what they </w:t>
      </w:r>
      <w:r w:rsidR="00947D83">
        <w:t>were doing well and where the areas for improvement were. To do this, the school utilised available qua</w:t>
      </w:r>
      <w:r w:rsidR="009C1E8C">
        <w:t>ntative</w:t>
      </w:r>
      <w:r w:rsidR="00947D83">
        <w:t xml:space="preserve"> data for literacy</w:t>
      </w:r>
      <w:r w:rsidR="00A34436">
        <w:t xml:space="preserve"> and</w:t>
      </w:r>
      <w:r w:rsidR="00947D83">
        <w:t xml:space="preserve"> numeracy.</w:t>
      </w:r>
      <w:r w:rsidR="0039047D">
        <w:t xml:space="preserve"> Through analysis of the Welsh government </w:t>
      </w:r>
      <w:r w:rsidR="00E61093">
        <w:t xml:space="preserve">numeracy procedural and reading scores </w:t>
      </w:r>
      <w:r w:rsidR="009D6792">
        <w:t xml:space="preserve">the leadership in the school identified </w:t>
      </w:r>
      <w:r w:rsidR="00325B8C">
        <w:t xml:space="preserve">areas of strength and areas </w:t>
      </w:r>
      <w:r w:rsidR="00053190">
        <w:t>for</w:t>
      </w:r>
      <w:r w:rsidR="00325B8C">
        <w:t xml:space="preserve"> improvement. </w:t>
      </w:r>
      <w:r w:rsidR="0051226B">
        <w:t xml:space="preserve">The plan highlights that </w:t>
      </w:r>
      <w:r w:rsidR="00325B8C">
        <w:t xml:space="preserve">the </w:t>
      </w:r>
      <w:r w:rsidR="00E43CDB">
        <w:t xml:space="preserve">year 7 cohort required the most support for the development of numeracy skills and that </w:t>
      </w:r>
      <w:r w:rsidR="006326A6">
        <w:t xml:space="preserve">it was year 9 boys who would require further support for literacy development. </w:t>
      </w:r>
      <w:r w:rsidR="00D223C0">
        <w:t>Though maintenance of the successful us</w:t>
      </w:r>
      <w:r w:rsidR="001715F5">
        <w:t>e</w:t>
      </w:r>
      <w:r w:rsidR="00D223C0">
        <w:t xml:space="preserve"> of the cross-curricular frameworks remains a constant target for this school, it was decided that a </w:t>
      </w:r>
      <w:r w:rsidR="003912A5">
        <w:t>focus on the groups within the school community who would benefit from targeted development</w:t>
      </w:r>
      <w:r w:rsidR="001715F5">
        <w:t xml:space="preserve"> should also be a priority. </w:t>
      </w:r>
      <w:r w:rsidR="00F54BFB">
        <w:t>To</w:t>
      </w:r>
      <w:r w:rsidR="001715F5">
        <w:t xml:space="preserve"> self-evaluate this area and produce a </w:t>
      </w:r>
      <w:r w:rsidR="00DB136F">
        <w:t>specific targ</w:t>
      </w:r>
      <w:r w:rsidR="003C042E">
        <w:t>et</w:t>
      </w:r>
      <w:r w:rsidR="00F54BFB">
        <w:t xml:space="preserve"> </w:t>
      </w:r>
      <w:r w:rsidR="006C4A62">
        <w:t xml:space="preserve">the school used analysis of quantative or numerical data. </w:t>
      </w:r>
      <w:r w:rsidR="00494BA0">
        <w:t xml:space="preserve">Though </w:t>
      </w:r>
      <w:r w:rsidR="0051226B">
        <w:t>f</w:t>
      </w:r>
      <w:r w:rsidR="00494BA0">
        <w:t>or this target this was an appropriate method of evaluation, it should be noted th</w:t>
      </w:r>
      <w:r w:rsidR="005C3824">
        <w:t xml:space="preserve">at </w:t>
      </w:r>
      <w:r w:rsidR="00747F6B">
        <w:t>analysis of quantative data is not always enough for effective self-evaluation</w:t>
      </w:r>
      <w:r w:rsidR="002D267C">
        <w:t xml:space="preserve"> (</w:t>
      </w:r>
      <w:proofErr w:type="spellStart"/>
      <w:r w:rsidR="002D267C">
        <w:t>Schildkamp</w:t>
      </w:r>
      <w:proofErr w:type="spellEnd"/>
      <w:r w:rsidR="002D267C">
        <w:t>, 2019)</w:t>
      </w:r>
      <w:r w:rsidR="00747F6B">
        <w:t xml:space="preserve">. In many cases, </w:t>
      </w:r>
      <w:r w:rsidR="00EB60DA">
        <w:t xml:space="preserve">there should be collection of a range of qualitative data </w:t>
      </w:r>
      <w:r w:rsidR="000E42EC">
        <w:t xml:space="preserve">such as pupil voice </w:t>
      </w:r>
      <w:r w:rsidR="00EB60DA">
        <w:t>to ensure all learner needs are being met</w:t>
      </w:r>
      <w:r w:rsidR="003D2258">
        <w:t xml:space="preserve"> (Welsh Government, 2022)</w:t>
      </w:r>
      <w:r w:rsidR="00EB60DA">
        <w:t xml:space="preserve">. </w:t>
      </w:r>
      <w:r w:rsidR="002B58A2">
        <w:t xml:space="preserve">However, in this case, the analysis of test scores was the most appropriate </w:t>
      </w:r>
      <w:r w:rsidR="008B2645">
        <w:t xml:space="preserve">method to determine which groups required the most support with literacy and numeracy skills. </w:t>
      </w:r>
    </w:p>
    <w:p w14:paraId="364EC3E1" w14:textId="77777777" w:rsidR="008B2645" w:rsidRDefault="008B2645"/>
    <w:p w14:paraId="47599D2A" w14:textId="2274863C" w:rsidR="00CB22D2" w:rsidRDefault="00C66CFC">
      <w:r>
        <w:t xml:space="preserve">Once the </w:t>
      </w:r>
      <w:r w:rsidR="008473FF">
        <w:t xml:space="preserve">groups </w:t>
      </w:r>
      <w:r>
        <w:t xml:space="preserve">had been identified as </w:t>
      </w:r>
      <w:r w:rsidR="008473FF">
        <w:t xml:space="preserve">those </w:t>
      </w:r>
      <w:r w:rsidR="00C002AF">
        <w:t xml:space="preserve">who </w:t>
      </w:r>
      <w:r>
        <w:t>needed</w:t>
      </w:r>
      <w:r w:rsidR="008473FF">
        <w:t xml:space="preserve"> additional support</w:t>
      </w:r>
      <w:r>
        <w:t>, p</w:t>
      </w:r>
      <w:r w:rsidR="00827E8A">
        <w:t xml:space="preserve">lans for improvement were developed. </w:t>
      </w:r>
      <w:r w:rsidR="001B17C2">
        <w:t xml:space="preserve">It was decided that </w:t>
      </w:r>
      <w:r w:rsidR="001065FB">
        <w:t xml:space="preserve">those pupils who had been identified in analysis of the test results as needing extra literacy and numeracy support would be given this provision through </w:t>
      </w:r>
      <w:r w:rsidR="000F5D7A">
        <w:t xml:space="preserve">both individual and group ‘catch up’ sessions, accompanied by more specific support such as ‘spell zone’ where necessary. </w:t>
      </w:r>
      <w:r w:rsidR="004B1BC1">
        <w:t xml:space="preserve">In addition to this support, the school </w:t>
      </w:r>
      <w:r w:rsidR="003B3629">
        <w:t xml:space="preserve">has adopted a whole school collaborative approach to maintaining standards of the cross curricular frameworks across all learning areas. </w:t>
      </w:r>
      <w:r w:rsidR="00A0403F">
        <w:t xml:space="preserve">Each department is responsible for </w:t>
      </w:r>
      <w:r w:rsidR="00A0403F">
        <w:lastRenderedPageBreak/>
        <w:t>monitoring the</w:t>
      </w:r>
      <w:r w:rsidR="00B5798E">
        <w:t xml:space="preserve"> aspects of the cross curricular frameworks </w:t>
      </w:r>
      <w:r w:rsidR="000D539E">
        <w:t>which fit ‘naturally into their schemes of work’. Through this collaborative approach, the responsibility of monitoring such a huge and important element of teaching and learning is shared across the school</w:t>
      </w:r>
      <w:r w:rsidR="00F30497">
        <w:t xml:space="preserve"> (MacBeath, 2008)</w:t>
      </w:r>
      <w:r w:rsidR="000D539E">
        <w:t xml:space="preserve">. </w:t>
      </w:r>
      <w:r w:rsidR="00D96C29">
        <w:t xml:space="preserve">Each area of learning experience is required to assess </w:t>
      </w:r>
      <w:r w:rsidR="00C135D0">
        <w:t xml:space="preserve">the progress of all learners in the elements of the LNF which are </w:t>
      </w:r>
      <w:r w:rsidR="00AC4F90">
        <w:t xml:space="preserve">frequently used in their learning area. Through this collaboration, the </w:t>
      </w:r>
      <w:r w:rsidR="00C676AE">
        <w:t xml:space="preserve">progress of this school priority can be monitored and reviewed constantly, rather than through summative testing at the end of a long period of time. This ensures both </w:t>
      </w:r>
      <w:r w:rsidR="00FC7CD1">
        <w:t xml:space="preserve">involvement of stakeholders in the school development process </w:t>
      </w:r>
      <w:r w:rsidR="00374C27">
        <w:t>and</w:t>
      </w:r>
      <w:r w:rsidR="00FC7CD1">
        <w:t xml:space="preserve"> that pupils who require support are given the opportunity to receive it throughout their learning experience. </w:t>
      </w:r>
    </w:p>
    <w:p w14:paraId="6B4E6989" w14:textId="77777777" w:rsidR="001D503B" w:rsidRDefault="001D503B"/>
    <w:p w14:paraId="2B828854" w14:textId="13366F40" w:rsidR="00374C27" w:rsidRDefault="00374C27">
      <w:r>
        <w:t xml:space="preserve">In addition to collaboration with staff, </w:t>
      </w:r>
      <w:r w:rsidR="00EB2DAC">
        <w:t>this development plan ensured the involvement of pupils as stakeholders</w:t>
      </w:r>
      <w:r w:rsidR="006F2FFE">
        <w:t xml:space="preserve"> (</w:t>
      </w:r>
      <w:r w:rsidR="0065160C">
        <w:t>BERA, 2022)</w:t>
      </w:r>
      <w:r w:rsidR="00EB2DAC">
        <w:t xml:space="preserve">. Through surveys pupils were asked to identify areas of learning that they would like to see in their curriculum. Though this was not something done specifically for this </w:t>
      </w:r>
      <w:r w:rsidR="00EC7E93">
        <w:t xml:space="preserve">priority, what was highlighted through this survey was student desire for more teaching on financial numeracy. The maths department took on the responsibility of teaching these skills </w:t>
      </w:r>
      <w:r w:rsidR="00F871AB">
        <w:t>and</w:t>
      </w:r>
      <w:r w:rsidR="00A81291">
        <w:t xml:space="preserve"> the programme of study was delivered to pupils during their form time. Through this approach, both pupils and teachers were involved in the school development process and </w:t>
      </w:r>
      <w:r w:rsidR="00641D57">
        <w:t>school</w:t>
      </w:r>
      <w:r w:rsidR="00A81291">
        <w:t xml:space="preserve"> development of this priority was a whole school approach</w:t>
      </w:r>
      <w:r w:rsidR="00FC632F">
        <w:t xml:space="preserve"> (</w:t>
      </w:r>
      <w:proofErr w:type="spellStart"/>
      <w:r w:rsidR="00FC632F">
        <w:t>Brighthouse</w:t>
      </w:r>
      <w:proofErr w:type="spellEnd"/>
      <w:r w:rsidR="00FC632F">
        <w:t xml:space="preserve"> and Woods, </w:t>
      </w:r>
      <w:r w:rsidR="00F239A1">
        <w:t>2005</w:t>
      </w:r>
      <w:r w:rsidR="00FC632F">
        <w:t>)</w:t>
      </w:r>
      <w:r w:rsidR="00A81291">
        <w:t xml:space="preserve">. </w:t>
      </w:r>
    </w:p>
    <w:p w14:paraId="4F706EB0" w14:textId="77777777" w:rsidR="00641D57" w:rsidRDefault="00641D57"/>
    <w:p w14:paraId="403F75BA" w14:textId="3A33A062" w:rsidR="00641D57" w:rsidRDefault="004E0B60">
      <w:r>
        <w:t xml:space="preserve">The provision of extra literacy and numeracy for those who have been identified as needing the support is an ongoing </w:t>
      </w:r>
      <w:r w:rsidR="00857FD1">
        <w:t xml:space="preserve">strategy within the school. Similarly, the provision of spell zone and financial numeracy sessions are ongoing. </w:t>
      </w:r>
      <w:r w:rsidR="00235233">
        <w:t xml:space="preserve">Following the guidance outlined by the Welsh Government, this school has developed strategies which monitor and </w:t>
      </w:r>
      <w:r w:rsidR="002B373B">
        <w:t>implement some of the national priorities</w:t>
      </w:r>
      <w:r w:rsidR="0065160C">
        <w:t xml:space="preserve"> (Welsh Government, 2022)</w:t>
      </w:r>
      <w:r w:rsidR="002B373B">
        <w:t xml:space="preserve">. The development priorities are ongoing </w:t>
      </w:r>
      <w:r w:rsidR="004D3FC5">
        <w:t xml:space="preserve">but are reviewed regularly in </w:t>
      </w:r>
      <w:r w:rsidR="00F529CF">
        <w:t>several</w:t>
      </w:r>
      <w:r w:rsidR="004D3FC5">
        <w:t xml:space="preserve"> ways. </w:t>
      </w:r>
      <w:r w:rsidR="00F529CF">
        <w:t xml:space="preserve">The national testing of literacy and numeracy provides a natural and standardised way of monitoring improvement in literacy and numeracy. Furthermore, expectation of </w:t>
      </w:r>
      <w:r w:rsidR="00AD76B8">
        <w:t xml:space="preserve">staff across the school to monitor these skills ensures that the school is aware of both </w:t>
      </w:r>
      <w:r w:rsidR="00671419">
        <w:t>improvements</w:t>
      </w:r>
      <w:r w:rsidR="00AD76B8">
        <w:t xml:space="preserve"> </w:t>
      </w:r>
      <w:r w:rsidR="00B346FC">
        <w:t>made due to the provisions, and the need to offer said provisions to any other pupils.</w:t>
      </w:r>
      <w:r w:rsidR="00671419">
        <w:t xml:space="preserve"> </w:t>
      </w:r>
      <w:r w:rsidR="001305F7">
        <w:t xml:space="preserve">It could be said that there should be </w:t>
      </w:r>
      <w:r w:rsidR="00627DAF">
        <w:t xml:space="preserve">an element of review done by the pupils themselves to determine if the learners believe that the provisions offered </w:t>
      </w:r>
      <w:r w:rsidR="003B691E">
        <w:t>are improving their literacy and numeracy skills.</w:t>
      </w:r>
      <w:r w:rsidR="00103404">
        <w:t xml:space="preserve"> It is vital for effective self-evaluation that all stakeholders are involved in the process</w:t>
      </w:r>
      <w:r w:rsidR="00E15E09">
        <w:t xml:space="preserve"> which includes pupils</w:t>
      </w:r>
      <w:r w:rsidR="00103404">
        <w:t xml:space="preserve"> (</w:t>
      </w:r>
      <w:proofErr w:type="spellStart"/>
      <w:r w:rsidR="00FA72C3">
        <w:t>Schildkamp</w:t>
      </w:r>
      <w:proofErr w:type="spellEnd"/>
      <w:r w:rsidR="00FA72C3">
        <w:t>, 2019).</w:t>
      </w:r>
      <w:r w:rsidR="003B691E">
        <w:t xml:space="preserve"> </w:t>
      </w:r>
      <w:r w:rsidR="00F5737F">
        <w:t xml:space="preserve">Utilising pupil voice </w:t>
      </w:r>
      <w:r w:rsidR="00E557EE">
        <w:t xml:space="preserve">would ensure that the impact of the strategies on pupils was measured authentically. It could be said that only the pupils could really know if the strategies implemented had encouraged the development of their literacy and numeracy skills. </w:t>
      </w:r>
      <w:r w:rsidR="003B691E">
        <w:t>However, this priority is reviewed consistently and by a range of stakeholders across the school</w:t>
      </w:r>
      <w:r w:rsidR="00E15E09">
        <w:t xml:space="preserve"> and is not exclusively </w:t>
      </w:r>
      <w:r w:rsidR="00AF654B">
        <w:t>monitored through analysis of quantative data so is still effective and robust</w:t>
      </w:r>
      <w:r w:rsidR="00546F29">
        <w:t xml:space="preserve"> (Welsh Government, 2022)</w:t>
      </w:r>
      <w:r w:rsidR="00AF654B">
        <w:t xml:space="preserve">. </w:t>
      </w:r>
    </w:p>
    <w:p w14:paraId="31514E15" w14:textId="77777777" w:rsidR="003B691E" w:rsidRDefault="003B691E"/>
    <w:p w14:paraId="00E44F4E" w14:textId="699CB3EE" w:rsidR="00164153" w:rsidRDefault="00164153">
      <w:pPr>
        <w:rPr>
          <w:b/>
          <w:bCs/>
        </w:rPr>
      </w:pPr>
      <w:r>
        <w:rPr>
          <w:b/>
          <w:bCs/>
        </w:rPr>
        <w:t xml:space="preserve">Reflection and </w:t>
      </w:r>
      <w:r w:rsidR="00984C2E">
        <w:rPr>
          <w:b/>
          <w:bCs/>
        </w:rPr>
        <w:t>evaluation</w:t>
      </w:r>
    </w:p>
    <w:p w14:paraId="3BAF939E" w14:textId="77777777" w:rsidR="001D503B" w:rsidRPr="00164153" w:rsidRDefault="001D503B">
      <w:pPr>
        <w:rPr>
          <w:b/>
          <w:bCs/>
        </w:rPr>
      </w:pPr>
    </w:p>
    <w:p w14:paraId="40295A4B" w14:textId="2BE58F34" w:rsidR="003B691E" w:rsidRDefault="004E2FFA">
      <w:r>
        <w:t xml:space="preserve">The strategies implemented for the progression of this target clearly follows a model of self-evaluation, strategic planning, implementation, and review. The priority was identified through the analysis of relevant and </w:t>
      </w:r>
      <w:r w:rsidR="00175DC0">
        <w:t xml:space="preserve">recent data and the strategies implemented for improvement are under constant review by many stakeholders across the school. </w:t>
      </w:r>
      <w:r w:rsidR="00150CE1">
        <w:t xml:space="preserve">In the </w:t>
      </w:r>
      <w:r w:rsidR="00150CE1">
        <w:lastRenderedPageBreak/>
        <w:t>Welsh Government guidance</w:t>
      </w:r>
      <w:r w:rsidR="00A86359">
        <w:t>,</w:t>
      </w:r>
      <w:r w:rsidR="00150CE1">
        <w:t xml:space="preserve"> </w:t>
      </w:r>
      <w:r w:rsidR="00A86359">
        <w:t>s</w:t>
      </w:r>
      <w:r w:rsidR="00F05C78">
        <w:t>elf-evaluation and improvement are only effective when they are done constantly</w:t>
      </w:r>
      <w:r w:rsidR="002C00AA">
        <w:t xml:space="preserve"> (Welsh Government</w:t>
      </w:r>
      <w:r w:rsidR="00DB69C6">
        <w:t>, 2022</w:t>
      </w:r>
      <w:r w:rsidR="002C00AA">
        <w:t>)</w:t>
      </w:r>
      <w:r w:rsidR="00B368F1">
        <w:t xml:space="preserve">. This school </w:t>
      </w:r>
      <w:r w:rsidR="00F10C36">
        <w:t xml:space="preserve">has implemented a strategy which follows this guidance. </w:t>
      </w:r>
    </w:p>
    <w:p w14:paraId="3F2CFAA8" w14:textId="77777777" w:rsidR="002849A5" w:rsidRDefault="002849A5"/>
    <w:p w14:paraId="1B68E9F3" w14:textId="3B98CC6F" w:rsidR="000C480C" w:rsidRDefault="00DC63A5">
      <w:r>
        <w:t xml:space="preserve">The SDP recommends that the use of numeracy and literacy skills should be monitored by </w:t>
      </w:r>
      <w:r w:rsidR="0057637D">
        <w:t xml:space="preserve">teachers within each </w:t>
      </w:r>
      <w:proofErr w:type="spellStart"/>
      <w:r w:rsidR="0057637D">
        <w:t>AoLE</w:t>
      </w:r>
      <w:proofErr w:type="spellEnd"/>
      <w:r w:rsidR="0057637D">
        <w:t xml:space="preserve"> (</w:t>
      </w:r>
      <w:r w:rsidR="008B140A">
        <w:t>a</w:t>
      </w:r>
      <w:r w:rsidR="0057637D">
        <w:t xml:space="preserve">rea of learning experience). </w:t>
      </w:r>
      <w:r w:rsidR="008B140A">
        <w:t>E</w:t>
      </w:r>
      <w:r w:rsidR="008E6652">
        <w:t xml:space="preserve">ach learning area will take responsibility for assessing whether the skills are being used across the curriculum. </w:t>
      </w:r>
      <w:r w:rsidR="008872A3">
        <w:t>On the SDP</w:t>
      </w:r>
      <w:r w:rsidR="00E36847">
        <w:t>,</w:t>
      </w:r>
      <w:r w:rsidR="008872A3">
        <w:t xml:space="preserve"> </w:t>
      </w:r>
      <w:r w:rsidR="009F35AE">
        <w:t>the guidance emphasise</w:t>
      </w:r>
      <w:r w:rsidR="00E36847">
        <w:t>s</w:t>
      </w:r>
      <w:r w:rsidR="009F35AE">
        <w:t xml:space="preserve"> that each learning area will take responsibility for the literacy and numeracy skills which fit naturally into their </w:t>
      </w:r>
      <w:proofErr w:type="spellStart"/>
      <w:r w:rsidR="00A064F8">
        <w:t>AoLE</w:t>
      </w:r>
      <w:proofErr w:type="spellEnd"/>
      <w:r w:rsidR="00A064F8">
        <w:t>’. This is an important distinction as it ensures that the implementation of cross curricular skills is authentic across the curriculum</w:t>
      </w:r>
      <w:r w:rsidR="00997591">
        <w:t xml:space="preserve"> and are measured and observed </w:t>
      </w:r>
      <w:r w:rsidR="000C480C">
        <w:t>naturally</w:t>
      </w:r>
      <w:r w:rsidR="009D7B39">
        <w:t xml:space="preserve"> </w:t>
      </w:r>
      <w:r w:rsidR="00BD33CE">
        <w:t>(Cushing, 2019)</w:t>
      </w:r>
      <w:r w:rsidR="000C480C">
        <w:t xml:space="preserve">. Staff across the school will also be responsible for monitoring any pupil need to </w:t>
      </w:r>
      <w:r w:rsidR="001E51BA">
        <w:t xml:space="preserve">access the extra skills support put in place through this SDP target. This is a vital aspect of the review as it ensures a collaborative approach to the priority, while also </w:t>
      </w:r>
      <w:r w:rsidR="001056F5">
        <w:t xml:space="preserve">ensuring that all pupils who would benefit from extra cross curricular skills support are able to have it. Without this monitoring, the only way that pupils are assessed for this need was through the government literacy and numeracy tests. These are done annually </w:t>
      </w:r>
      <w:r w:rsidR="00897DAC">
        <w:t xml:space="preserve">so does not occur frequently enough to ensure all pupils are given the appropriate support. </w:t>
      </w:r>
      <w:r w:rsidR="009E4B42">
        <w:t xml:space="preserve">There may also be issues such as pupils being absent on the day of the test and pupils testing well, but not being able to utilise their skills within the classroom. By combining analysis of the test results and monitoring pupil use of cross curricular skills in class, the school has ensured that all pupils who would benefit from support are able to access it. </w:t>
      </w:r>
      <w:r w:rsidR="00B770DA">
        <w:t xml:space="preserve">Not only is the progress and use of the LNF measured constantly, but there is consideration for the importance of considering the application of skills in authentic contexts, which is the overall desire of the Welsh government cross curricular framework. </w:t>
      </w:r>
      <w:r w:rsidR="004631E4">
        <w:t xml:space="preserve">A possible addition to this initiative is the inclusion of pupil responses and opinion on the support strategies implemented. This would ensure </w:t>
      </w:r>
      <w:r w:rsidR="00D71622">
        <w:t xml:space="preserve">that pupil voice was acknowledged in the SPD process and that pupils were happy with the strategies that had been implemented. </w:t>
      </w:r>
    </w:p>
    <w:p w14:paraId="37B2E2FC" w14:textId="77777777" w:rsidR="008648C1" w:rsidRDefault="008648C1"/>
    <w:p w14:paraId="584BB403" w14:textId="63616EF9" w:rsidR="00164153" w:rsidRPr="00164153" w:rsidRDefault="00164153">
      <w:pPr>
        <w:rPr>
          <w:b/>
          <w:bCs/>
        </w:rPr>
      </w:pPr>
      <w:r>
        <w:rPr>
          <w:b/>
          <w:bCs/>
        </w:rPr>
        <w:t>Conclusion</w:t>
      </w:r>
    </w:p>
    <w:p w14:paraId="68B8928B" w14:textId="7541C135" w:rsidR="008648C1" w:rsidRDefault="008648C1">
      <w:r>
        <w:t xml:space="preserve">This report has aimed to </w:t>
      </w:r>
      <w:r w:rsidR="008D148B">
        <w:t xml:space="preserve">consider in detail one priority of a comprehensive school’s development plan and reflect on the implementation and review of this priority. </w:t>
      </w:r>
      <w:r w:rsidR="009C7BE2">
        <w:t>There has been consideration for why this action point has been made a priority, how it has been acted on in school and how the target i</w:t>
      </w:r>
      <w:r w:rsidR="00D77EC9">
        <w:t xml:space="preserve">s being reviewed as an ongoing process. Through this report, </w:t>
      </w:r>
      <w:r w:rsidR="008A0C8C">
        <w:t>it has become evident that constant review of the implementation of strategies is what makes school development planning effective</w:t>
      </w:r>
      <w:r w:rsidR="007E2DE5">
        <w:t xml:space="preserve"> (Welsh Government, 2022)</w:t>
      </w:r>
      <w:r w:rsidR="008A0C8C">
        <w:t xml:space="preserve">. Without the </w:t>
      </w:r>
      <w:r w:rsidR="0014740F">
        <w:t xml:space="preserve">constant review of targets, a school cannot know if the </w:t>
      </w:r>
      <w:r w:rsidR="002F7C87">
        <w:t xml:space="preserve">action has been successful or if it is ensuring the best possible learning outcomes for pupils. </w:t>
      </w:r>
      <w:r w:rsidR="00194466">
        <w:t xml:space="preserve">Reflection on the implementation of strategies must feed back into self-evaluation on the progress and success of </w:t>
      </w:r>
      <w:r w:rsidR="00E64490">
        <w:t xml:space="preserve">elements of school improvement. </w:t>
      </w:r>
      <w:r w:rsidR="009231E0">
        <w:t>To</w:t>
      </w:r>
      <w:r w:rsidR="00E64490">
        <w:t xml:space="preserve"> generate effective targets for development in the future, the </w:t>
      </w:r>
      <w:r w:rsidR="007A74E9">
        <w:t xml:space="preserve">whole school including </w:t>
      </w:r>
      <w:r w:rsidR="009231E0">
        <w:t>all</w:t>
      </w:r>
      <w:r w:rsidR="007A74E9">
        <w:t xml:space="preserve"> its stakeholders, must be in a process of constant evaluation and review. </w:t>
      </w:r>
      <w:r w:rsidR="009231E0">
        <w:t xml:space="preserve">Through consideration of the reflection required for effective development planning, </w:t>
      </w:r>
      <w:r w:rsidR="009A53D5">
        <w:t>effective</w:t>
      </w:r>
      <w:r w:rsidR="009231E0">
        <w:t xml:space="preserve"> and honest reflection is </w:t>
      </w:r>
      <w:r w:rsidR="00725ACA">
        <w:t xml:space="preserve">a requirement for all elements of teaching and is something I intend to carry throughout my professional development. </w:t>
      </w:r>
    </w:p>
    <w:p w14:paraId="30A8F5B8" w14:textId="4D5F278B" w:rsidR="00374C27" w:rsidRDefault="00374C27"/>
    <w:p w14:paraId="011CADCB" w14:textId="2C8B5939" w:rsidR="006C5B41" w:rsidRDefault="00E10768">
      <w:pPr>
        <w:rPr>
          <w:b/>
          <w:bCs/>
        </w:rPr>
      </w:pPr>
      <w:r>
        <w:rPr>
          <w:b/>
          <w:bCs/>
        </w:rPr>
        <w:t xml:space="preserve">Reference List </w:t>
      </w:r>
    </w:p>
    <w:p w14:paraId="6D89C26A" w14:textId="77777777" w:rsidR="006C452E" w:rsidRPr="006C452E" w:rsidRDefault="006C452E">
      <w:pPr>
        <w:rPr>
          <w:rFonts w:ascii="Arial" w:hAnsi="Arial" w:cs="Arial"/>
          <w:b/>
          <w:bCs/>
        </w:rPr>
      </w:pPr>
    </w:p>
    <w:p w14:paraId="7BFB9261" w14:textId="39AC4815" w:rsidR="006C5B41" w:rsidRPr="00984C2E" w:rsidRDefault="006C5B41" w:rsidP="006C452E">
      <w:pPr>
        <w:pStyle w:val="ListParagraph"/>
        <w:numPr>
          <w:ilvl w:val="0"/>
          <w:numId w:val="1"/>
        </w:numPr>
        <w:rPr>
          <w:rStyle w:val="pagerange"/>
          <w:rFonts w:ascii="Arial" w:hAnsi="Arial" w:cs="Arial"/>
        </w:rPr>
      </w:pPr>
      <w:proofErr w:type="spellStart"/>
      <w:r w:rsidRPr="00984C2E">
        <w:rPr>
          <w:rStyle w:val="authors"/>
          <w:rFonts w:ascii="Arial" w:hAnsi="Arial" w:cs="Arial"/>
          <w:color w:val="333333"/>
          <w:shd w:val="clear" w:color="auto" w:fill="FFFFFF"/>
        </w:rPr>
        <w:lastRenderedPageBreak/>
        <w:t>Schildkamp</w:t>
      </w:r>
      <w:proofErr w:type="spellEnd"/>
      <w:r w:rsidR="006C452E" w:rsidRPr="00984C2E">
        <w:rPr>
          <w:rStyle w:val="authors"/>
          <w:rFonts w:ascii="Arial" w:hAnsi="Arial" w:cs="Arial"/>
          <w:color w:val="333333"/>
          <w:shd w:val="clear" w:color="auto" w:fill="FFFFFF"/>
        </w:rPr>
        <w:t>, K.</w:t>
      </w:r>
      <w:r w:rsidRPr="00984C2E">
        <w:rPr>
          <w:rFonts w:ascii="Arial" w:hAnsi="Arial" w:cs="Arial"/>
          <w:color w:val="333333"/>
          <w:shd w:val="clear" w:color="auto" w:fill="FFFFFF"/>
        </w:rPr>
        <w:t> </w:t>
      </w:r>
      <w:r w:rsidRPr="00984C2E">
        <w:rPr>
          <w:rStyle w:val="Date1"/>
          <w:rFonts w:ascii="Arial" w:hAnsi="Arial" w:cs="Arial"/>
          <w:color w:val="333333"/>
          <w:shd w:val="clear" w:color="auto" w:fill="FFFFFF"/>
        </w:rPr>
        <w:t>(2019)</w:t>
      </w:r>
      <w:r w:rsidRPr="00984C2E">
        <w:rPr>
          <w:rFonts w:ascii="Arial" w:hAnsi="Arial" w:cs="Arial"/>
          <w:color w:val="333333"/>
          <w:shd w:val="clear" w:color="auto" w:fill="FFFFFF"/>
        </w:rPr>
        <w:t> </w:t>
      </w:r>
      <w:r w:rsidR="006C452E" w:rsidRPr="00984C2E">
        <w:rPr>
          <w:rFonts w:ascii="Arial" w:hAnsi="Arial" w:cs="Arial"/>
          <w:color w:val="333333"/>
          <w:shd w:val="clear" w:color="auto" w:fill="FFFFFF"/>
        </w:rPr>
        <w:t>‘</w:t>
      </w:r>
      <w:r w:rsidRPr="00984C2E">
        <w:rPr>
          <w:rStyle w:val="arttitle"/>
          <w:rFonts w:ascii="Arial" w:hAnsi="Arial" w:cs="Arial"/>
          <w:color w:val="333333"/>
          <w:shd w:val="clear" w:color="auto" w:fill="FFFFFF"/>
        </w:rPr>
        <w:t>Data-based decision-making for school improvement: Research insights and gaps</w:t>
      </w:r>
      <w:r w:rsidR="008317F8" w:rsidRPr="00984C2E">
        <w:rPr>
          <w:rStyle w:val="arttitle"/>
          <w:rFonts w:ascii="Arial" w:hAnsi="Arial" w:cs="Arial"/>
          <w:color w:val="333333"/>
          <w:shd w:val="clear" w:color="auto" w:fill="FFFFFF"/>
        </w:rPr>
        <w:t>’</w:t>
      </w:r>
      <w:r w:rsidRPr="00984C2E">
        <w:rPr>
          <w:rStyle w:val="arttitle"/>
          <w:rFonts w:ascii="Arial" w:hAnsi="Arial" w:cs="Arial"/>
          <w:color w:val="333333"/>
          <w:shd w:val="clear" w:color="auto" w:fill="FFFFFF"/>
        </w:rPr>
        <w:t>,</w:t>
      </w:r>
      <w:r w:rsidRPr="00984C2E">
        <w:rPr>
          <w:rFonts w:ascii="Arial" w:hAnsi="Arial" w:cs="Arial"/>
          <w:color w:val="333333"/>
          <w:shd w:val="clear" w:color="auto" w:fill="FFFFFF"/>
        </w:rPr>
        <w:t> </w:t>
      </w:r>
      <w:r w:rsidRPr="00984C2E">
        <w:rPr>
          <w:rStyle w:val="serialtitle"/>
          <w:rFonts w:ascii="Arial" w:hAnsi="Arial" w:cs="Arial"/>
          <w:i/>
          <w:iCs/>
          <w:color w:val="333333"/>
          <w:shd w:val="clear" w:color="auto" w:fill="FFFFFF"/>
        </w:rPr>
        <w:t>Educational Research</w:t>
      </w:r>
      <w:r w:rsidRPr="00984C2E">
        <w:rPr>
          <w:rStyle w:val="serialtitle"/>
          <w:rFonts w:ascii="Arial" w:hAnsi="Arial" w:cs="Arial"/>
          <w:color w:val="333333"/>
          <w:shd w:val="clear" w:color="auto" w:fill="FFFFFF"/>
        </w:rPr>
        <w:t>,</w:t>
      </w:r>
      <w:r w:rsidRPr="00984C2E">
        <w:rPr>
          <w:rFonts w:ascii="Arial" w:hAnsi="Arial" w:cs="Arial"/>
          <w:color w:val="333333"/>
          <w:shd w:val="clear" w:color="auto" w:fill="FFFFFF"/>
        </w:rPr>
        <w:t> </w:t>
      </w:r>
      <w:r w:rsidRPr="00984C2E">
        <w:rPr>
          <w:rStyle w:val="volumeissue"/>
          <w:rFonts w:ascii="Arial" w:hAnsi="Arial" w:cs="Arial"/>
          <w:color w:val="333333"/>
          <w:shd w:val="clear" w:color="auto" w:fill="FFFFFF"/>
        </w:rPr>
        <w:t>61</w:t>
      </w:r>
      <w:r w:rsidR="008317F8" w:rsidRPr="00984C2E">
        <w:rPr>
          <w:rStyle w:val="volumeissue"/>
          <w:rFonts w:ascii="Arial" w:hAnsi="Arial" w:cs="Arial"/>
          <w:color w:val="333333"/>
          <w:shd w:val="clear" w:color="auto" w:fill="FFFFFF"/>
        </w:rPr>
        <w:t>(</w:t>
      </w:r>
      <w:r w:rsidRPr="00984C2E">
        <w:rPr>
          <w:rStyle w:val="volumeissue"/>
          <w:rFonts w:ascii="Arial" w:hAnsi="Arial" w:cs="Arial"/>
          <w:color w:val="333333"/>
          <w:shd w:val="clear" w:color="auto" w:fill="FFFFFF"/>
        </w:rPr>
        <w:t>3</w:t>
      </w:r>
      <w:r w:rsidR="008317F8" w:rsidRPr="00984C2E">
        <w:rPr>
          <w:rStyle w:val="volumeissue"/>
          <w:rFonts w:ascii="Arial" w:hAnsi="Arial" w:cs="Arial"/>
          <w:color w:val="333333"/>
          <w:shd w:val="clear" w:color="auto" w:fill="FFFFFF"/>
        </w:rPr>
        <w:t>)</w:t>
      </w:r>
      <w:r w:rsidRPr="00984C2E">
        <w:rPr>
          <w:rStyle w:val="volumeissue"/>
          <w:rFonts w:ascii="Arial" w:hAnsi="Arial" w:cs="Arial"/>
          <w:color w:val="333333"/>
          <w:shd w:val="clear" w:color="auto" w:fill="FFFFFF"/>
        </w:rPr>
        <w:t>,</w:t>
      </w:r>
      <w:r w:rsidR="008317F8" w:rsidRPr="00984C2E">
        <w:rPr>
          <w:rStyle w:val="volumeissue"/>
          <w:rFonts w:ascii="Arial" w:hAnsi="Arial" w:cs="Arial"/>
          <w:color w:val="333333"/>
          <w:shd w:val="clear" w:color="auto" w:fill="FFFFFF"/>
        </w:rPr>
        <w:t xml:space="preserve"> pp. </w:t>
      </w:r>
      <w:r w:rsidRPr="00984C2E">
        <w:rPr>
          <w:rFonts w:ascii="Arial" w:hAnsi="Arial" w:cs="Arial"/>
          <w:color w:val="333333"/>
          <w:shd w:val="clear" w:color="auto" w:fill="FFFFFF"/>
        </w:rPr>
        <w:t> </w:t>
      </w:r>
      <w:r w:rsidRPr="00984C2E">
        <w:rPr>
          <w:rStyle w:val="pagerange"/>
          <w:rFonts w:ascii="Arial" w:hAnsi="Arial" w:cs="Arial"/>
          <w:color w:val="333333"/>
          <w:shd w:val="clear" w:color="auto" w:fill="FFFFFF"/>
        </w:rPr>
        <w:t>257-273</w:t>
      </w:r>
      <w:r w:rsidR="008317F8" w:rsidRPr="00984C2E">
        <w:rPr>
          <w:rStyle w:val="pagerange"/>
          <w:rFonts w:ascii="Arial" w:hAnsi="Arial" w:cs="Arial"/>
          <w:color w:val="333333"/>
          <w:shd w:val="clear" w:color="auto" w:fill="FFFFFF"/>
        </w:rPr>
        <w:t>.</w:t>
      </w:r>
    </w:p>
    <w:p w14:paraId="00718110" w14:textId="4AD29DD8" w:rsidR="008317F8" w:rsidRPr="00984C2E" w:rsidRDefault="005A6A46" w:rsidP="006C452E">
      <w:pPr>
        <w:pStyle w:val="ListParagraph"/>
        <w:numPr>
          <w:ilvl w:val="0"/>
          <w:numId w:val="1"/>
        </w:numPr>
        <w:rPr>
          <w:rStyle w:val="pagerange"/>
          <w:rFonts w:ascii="Arial" w:hAnsi="Arial" w:cs="Arial"/>
        </w:rPr>
      </w:pPr>
      <w:r w:rsidRPr="00984C2E">
        <w:rPr>
          <w:rStyle w:val="pagerange"/>
          <w:rFonts w:ascii="Arial" w:hAnsi="Arial" w:cs="Arial"/>
          <w:color w:val="333333"/>
          <w:shd w:val="clear" w:color="auto" w:fill="FFFFFF"/>
        </w:rPr>
        <w:t xml:space="preserve">Welsh Government. (2022) </w:t>
      </w:r>
      <w:r w:rsidRPr="00984C2E">
        <w:rPr>
          <w:rStyle w:val="pagerange"/>
          <w:rFonts w:ascii="Arial" w:hAnsi="Arial" w:cs="Arial"/>
          <w:i/>
          <w:iCs/>
          <w:color w:val="333333"/>
          <w:shd w:val="clear" w:color="auto" w:fill="FFFFFF"/>
        </w:rPr>
        <w:t>School improvement guidance: impact assessment.</w:t>
      </w:r>
      <w:r w:rsidRPr="00984C2E">
        <w:rPr>
          <w:rStyle w:val="pagerange"/>
          <w:rFonts w:ascii="Arial" w:hAnsi="Arial" w:cs="Arial"/>
          <w:color w:val="333333"/>
          <w:shd w:val="clear" w:color="auto" w:fill="FFFFFF"/>
        </w:rPr>
        <w:t xml:space="preserve"> Available at</w:t>
      </w:r>
      <w:r w:rsidR="0027306D" w:rsidRPr="00984C2E">
        <w:rPr>
          <w:rStyle w:val="pagerange"/>
          <w:rFonts w:ascii="Arial" w:hAnsi="Arial" w:cs="Arial"/>
          <w:color w:val="333333"/>
          <w:shd w:val="clear" w:color="auto" w:fill="FFFFFF"/>
        </w:rPr>
        <w:t xml:space="preserve">: </w:t>
      </w:r>
      <w:hyperlink r:id="rId5" w:history="1">
        <w:r w:rsidR="0027306D" w:rsidRPr="00984C2E">
          <w:rPr>
            <w:rStyle w:val="Hyperlink"/>
            <w:rFonts w:ascii="Arial" w:hAnsi="Arial" w:cs="Arial"/>
            <w:shd w:val="clear" w:color="auto" w:fill="FFFFFF"/>
          </w:rPr>
          <w:t>https://www.gov.wales/school-improvement-guidance-impact-assessment-html</w:t>
        </w:r>
      </w:hyperlink>
      <w:r w:rsidR="0027306D" w:rsidRPr="00984C2E">
        <w:rPr>
          <w:rStyle w:val="pagerange"/>
          <w:rFonts w:ascii="Arial" w:hAnsi="Arial" w:cs="Arial"/>
          <w:color w:val="333333"/>
          <w:shd w:val="clear" w:color="auto" w:fill="FFFFFF"/>
        </w:rPr>
        <w:t xml:space="preserve">. </w:t>
      </w:r>
    </w:p>
    <w:p w14:paraId="6AEBA937" w14:textId="2484C96E" w:rsidR="0027306D" w:rsidRPr="00984C2E" w:rsidRDefault="0027306D" w:rsidP="006C452E">
      <w:pPr>
        <w:pStyle w:val="ListParagraph"/>
        <w:numPr>
          <w:ilvl w:val="0"/>
          <w:numId w:val="1"/>
        </w:numPr>
        <w:rPr>
          <w:rStyle w:val="pagerange"/>
          <w:rFonts w:ascii="Arial" w:hAnsi="Arial" w:cs="Arial"/>
        </w:rPr>
      </w:pPr>
      <w:r w:rsidRPr="00984C2E">
        <w:rPr>
          <w:rStyle w:val="pagerange"/>
          <w:rFonts w:ascii="Arial" w:hAnsi="Arial" w:cs="Arial"/>
          <w:color w:val="333333"/>
          <w:shd w:val="clear" w:color="auto" w:fill="FFFFFF"/>
        </w:rPr>
        <w:t>Welsh Government. (</w:t>
      </w:r>
      <w:r w:rsidR="006E0D16" w:rsidRPr="00984C2E">
        <w:rPr>
          <w:rStyle w:val="pagerange"/>
          <w:rFonts w:ascii="Arial" w:hAnsi="Arial" w:cs="Arial"/>
          <w:color w:val="333333"/>
          <w:shd w:val="clear" w:color="auto" w:fill="FFFFFF"/>
        </w:rPr>
        <w:t xml:space="preserve">2022) </w:t>
      </w:r>
      <w:r w:rsidR="006E0D16" w:rsidRPr="00984C2E">
        <w:rPr>
          <w:rStyle w:val="pagerange"/>
          <w:rFonts w:ascii="Arial" w:hAnsi="Arial" w:cs="Arial"/>
          <w:i/>
          <w:iCs/>
          <w:color w:val="333333"/>
          <w:shd w:val="clear" w:color="auto" w:fill="FFFFFF"/>
        </w:rPr>
        <w:t xml:space="preserve">School improvement guidance: framework for evaluation, </w:t>
      </w:r>
      <w:r w:rsidR="008D3EE5" w:rsidRPr="00984C2E">
        <w:rPr>
          <w:rStyle w:val="pagerange"/>
          <w:rFonts w:ascii="Arial" w:hAnsi="Arial" w:cs="Arial"/>
          <w:i/>
          <w:iCs/>
          <w:color w:val="333333"/>
          <w:shd w:val="clear" w:color="auto" w:fill="FFFFFF"/>
        </w:rPr>
        <w:t>improvement,</w:t>
      </w:r>
      <w:r w:rsidR="006E0D16" w:rsidRPr="00984C2E">
        <w:rPr>
          <w:rStyle w:val="pagerange"/>
          <w:rFonts w:ascii="Arial" w:hAnsi="Arial" w:cs="Arial"/>
          <w:i/>
          <w:iCs/>
          <w:color w:val="333333"/>
          <w:shd w:val="clear" w:color="auto" w:fill="FFFFFF"/>
        </w:rPr>
        <w:t xml:space="preserve"> and accountability. </w:t>
      </w:r>
      <w:r w:rsidR="006E0D16" w:rsidRPr="00984C2E">
        <w:rPr>
          <w:rStyle w:val="pagerange"/>
          <w:rFonts w:ascii="Arial" w:hAnsi="Arial" w:cs="Arial"/>
          <w:color w:val="333333"/>
          <w:shd w:val="clear" w:color="auto" w:fill="FFFFFF"/>
        </w:rPr>
        <w:t xml:space="preserve">Available at: </w:t>
      </w:r>
      <w:hyperlink r:id="rId6" w:history="1">
        <w:r w:rsidR="008D3EE5" w:rsidRPr="00984C2E">
          <w:rPr>
            <w:rStyle w:val="Hyperlink"/>
            <w:rFonts w:ascii="Arial" w:hAnsi="Arial" w:cs="Arial"/>
            <w:shd w:val="clear" w:color="auto" w:fill="FFFFFF"/>
          </w:rPr>
          <w:t>https://hwb.gov.wales/evaluation-improvement-and-accountability/school-improvement-guidance-framework-for-evaluation-improvement-and-accountability/</w:t>
        </w:r>
      </w:hyperlink>
      <w:r w:rsidR="008D3EE5" w:rsidRPr="00984C2E">
        <w:rPr>
          <w:rStyle w:val="pagerange"/>
          <w:rFonts w:ascii="Arial" w:hAnsi="Arial" w:cs="Arial"/>
          <w:color w:val="333333"/>
          <w:shd w:val="clear" w:color="auto" w:fill="FFFFFF"/>
        </w:rPr>
        <w:t xml:space="preserve">. </w:t>
      </w:r>
    </w:p>
    <w:p w14:paraId="4361EB23" w14:textId="655ED80C" w:rsidR="008D3EE5" w:rsidRPr="00984C2E" w:rsidRDefault="008D3EE5" w:rsidP="006C452E">
      <w:pPr>
        <w:pStyle w:val="ListParagraph"/>
        <w:numPr>
          <w:ilvl w:val="0"/>
          <w:numId w:val="1"/>
        </w:numPr>
        <w:rPr>
          <w:rFonts w:ascii="Arial" w:hAnsi="Arial" w:cs="Arial"/>
        </w:rPr>
      </w:pPr>
      <w:r w:rsidRPr="00984C2E">
        <w:rPr>
          <w:rFonts w:ascii="Arial" w:hAnsi="Arial" w:cs="Arial"/>
        </w:rPr>
        <w:t xml:space="preserve">Welsh Government. (2014) </w:t>
      </w:r>
      <w:r w:rsidRPr="00984C2E">
        <w:rPr>
          <w:rFonts w:ascii="Arial" w:hAnsi="Arial" w:cs="Arial"/>
          <w:i/>
          <w:iCs/>
        </w:rPr>
        <w:t>School development plans</w:t>
      </w:r>
      <w:r w:rsidR="00921F4D" w:rsidRPr="00984C2E">
        <w:rPr>
          <w:rFonts w:ascii="Arial" w:hAnsi="Arial" w:cs="Arial"/>
          <w:i/>
          <w:iCs/>
        </w:rPr>
        <w:t xml:space="preserve">. </w:t>
      </w:r>
      <w:r w:rsidR="00921F4D" w:rsidRPr="00984C2E">
        <w:rPr>
          <w:rFonts w:ascii="Arial" w:hAnsi="Arial" w:cs="Arial"/>
        </w:rPr>
        <w:t xml:space="preserve">Available at: </w:t>
      </w:r>
      <w:hyperlink r:id="rId7" w:history="1">
        <w:r w:rsidR="003E2BB4" w:rsidRPr="00984C2E">
          <w:rPr>
            <w:rStyle w:val="Hyperlink"/>
            <w:rFonts w:ascii="Arial" w:hAnsi="Arial" w:cs="Arial"/>
          </w:rPr>
          <w:t>https://www.gov.wales/sites/default/files/publications/2018-03/school-development-plans.pdf</w:t>
        </w:r>
      </w:hyperlink>
      <w:r w:rsidR="003E2BB4" w:rsidRPr="00984C2E">
        <w:rPr>
          <w:rFonts w:ascii="Arial" w:hAnsi="Arial" w:cs="Arial"/>
        </w:rPr>
        <w:t xml:space="preserve">. </w:t>
      </w:r>
    </w:p>
    <w:p w14:paraId="036DFAB0" w14:textId="77777777" w:rsidR="00A93F35" w:rsidRPr="001F7937" w:rsidRDefault="00A93F35" w:rsidP="00A93F35">
      <w:pPr>
        <w:pStyle w:val="NormalWeb"/>
        <w:numPr>
          <w:ilvl w:val="0"/>
          <w:numId w:val="1"/>
        </w:numPr>
        <w:spacing w:before="0" w:beforeAutospacing="0" w:after="240" w:afterAutospacing="0" w:line="360" w:lineRule="auto"/>
        <w:rPr>
          <w:rFonts w:asciiTheme="minorHAnsi" w:hAnsiTheme="minorHAnsi" w:cstheme="minorHAnsi"/>
          <w:color w:val="000000" w:themeColor="text1"/>
        </w:rPr>
      </w:pPr>
      <w:r w:rsidRPr="001F7937">
        <w:rPr>
          <w:rFonts w:asciiTheme="minorHAnsi" w:hAnsiTheme="minorHAnsi" w:cstheme="minorHAnsi"/>
          <w:color w:val="000000" w:themeColor="text1"/>
        </w:rPr>
        <w:t xml:space="preserve">ESTYN (2018) </w:t>
      </w:r>
      <w:r w:rsidRPr="001F7937">
        <w:rPr>
          <w:rFonts w:asciiTheme="minorHAnsi" w:hAnsiTheme="minorHAnsi" w:cstheme="minorHAnsi"/>
          <w:i/>
          <w:iCs/>
          <w:color w:val="000000" w:themeColor="text1"/>
        </w:rPr>
        <w:t xml:space="preserve">A report on [Placement School]. </w:t>
      </w:r>
      <w:r w:rsidRPr="001F7937">
        <w:rPr>
          <w:rFonts w:asciiTheme="minorHAnsi" w:hAnsiTheme="minorHAnsi" w:cstheme="minorHAnsi"/>
          <w:color w:val="000000" w:themeColor="text1"/>
        </w:rPr>
        <w:t>Cardiff: [Placement School].</w:t>
      </w:r>
    </w:p>
    <w:p w14:paraId="1D574CCB" w14:textId="69FC0B7E" w:rsidR="00F02614" w:rsidRPr="00984C2E" w:rsidRDefault="00522E60" w:rsidP="006C452E">
      <w:pPr>
        <w:pStyle w:val="ListParagraph"/>
        <w:numPr>
          <w:ilvl w:val="0"/>
          <w:numId w:val="1"/>
        </w:numPr>
        <w:rPr>
          <w:rFonts w:ascii="Arial" w:hAnsi="Arial" w:cs="Arial"/>
        </w:rPr>
      </w:pPr>
      <w:r w:rsidRPr="00984C2E">
        <w:rPr>
          <w:rFonts w:ascii="Arial" w:hAnsi="Arial" w:cs="Arial"/>
          <w:shd w:val="clear" w:color="auto" w:fill="FFFFFF"/>
        </w:rPr>
        <w:t xml:space="preserve">Demetriou, D and </w:t>
      </w:r>
      <w:proofErr w:type="spellStart"/>
      <w:r w:rsidRPr="00984C2E">
        <w:rPr>
          <w:rFonts w:ascii="Arial" w:hAnsi="Arial" w:cs="Arial"/>
          <w:shd w:val="clear" w:color="auto" w:fill="FFFFFF"/>
        </w:rPr>
        <w:t>Kyriakides</w:t>
      </w:r>
      <w:proofErr w:type="spellEnd"/>
      <w:r w:rsidRPr="00984C2E">
        <w:rPr>
          <w:rFonts w:ascii="Arial" w:hAnsi="Arial" w:cs="Arial"/>
          <w:shd w:val="clear" w:color="auto" w:fill="FFFFFF"/>
        </w:rPr>
        <w:t xml:space="preserve">, L. (2012) </w:t>
      </w:r>
      <w:r w:rsidR="00674943" w:rsidRPr="00984C2E">
        <w:rPr>
          <w:rFonts w:ascii="Arial" w:hAnsi="Arial" w:cs="Arial"/>
          <w:shd w:val="clear" w:color="auto" w:fill="FFFFFF"/>
        </w:rPr>
        <w:t>‘</w:t>
      </w:r>
      <w:r w:rsidRPr="00984C2E">
        <w:rPr>
          <w:rFonts w:ascii="Arial" w:hAnsi="Arial" w:cs="Arial"/>
          <w:shd w:val="clear" w:color="auto" w:fill="FFFFFF"/>
        </w:rPr>
        <w:t>The impact of school self-</w:t>
      </w:r>
      <w:r w:rsidRPr="00984C2E">
        <w:rPr>
          <w:rFonts w:ascii="Arial" w:hAnsi="Arial" w:cs="Arial"/>
        </w:rPr>
        <w:br/>
      </w:r>
      <w:r w:rsidRPr="00984C2E">
        <w:rPr>
          <w:rFonts w:ascii="Arial" w:hAnsi="Arial" w:cs="Arial"/>
          <w:shd w:val="clear" w:color="auto" w:fill="FFFFFF"/>
        </w:rPr>
        <w:t>evaluation upon student achievement: a group randomisation study</w:t>
      </w:r>
      <w:r w:rsidR="00674943" w:rsidRPr="00984C2E">
        <w:rPr>
          <w:rFonts w:ascii="Arial" w:hAnsi="Arial" w:cs="Arial"/>
          <w:shd w:val="clear" w:color="auto" w:fill="FFFFFF"/>
        </w:rPr>
        <w:t>’</w:t>
      </w:r>
      <w:r w:rsidRPr="00984C2E">
        <w:rPr>
          <w:rFonts w:ascii="Arial" w:hAnsi="Arial" w:cs="Arial"/>
          <w:shd w:val="clear" w:color="auto" w:fill="FFFFFF"/>
        </w:rPr>
        <w:t xml:space="preserve">, </w:t>
      </w:r>
      <w:r w:rsidRPr="00984C2E">
        <w:rPr>
          <w:rFonts w:ascii="Arial" w:hAnsi="Arial" w:cs="Arial"/>
          <w:i/>
          <w:iCs/>
          <w:shd w:val="clear" w:color="auto" w:fill="FFFFFF"/>
        </w:rPr>
        <w:t>Oxford Review of Education</w:t>
      </w:r>
      <w:r w:rsidR="00674943" w:rsidRPr="00984C2E">
        <w:rPr>
          <w:rFonts w:ascii="Arial" w:hAnsi="Arial" w:cs="Arial"/>
          <w:i/>
          <w:iCs/>
          <w:shd w:val="clear" w:color="auto" w:fill="FFFFFF"/>
        </w:rPr>
        <w:t>.</w:t>
      </w:r>
      <w:r w:rsidRPr="00984C2E">
        <w:rPr>
          <w:rFonts w:ascii="Arial" w:hAnsi="Arial" w:cs="Arial"/>
          <w:shd w:val="clear" w:color="auto" w:fill="FFFFFF"/>
        </w:rPr>
        <w:t>38</w:t>
      </w:r>
      <w:r w:rsidR="00674943" w:rsidRPr="00984C2E">
        <w:rPr>
          <w:rFonts w:ascii="Arial" w:hAnsi="Arial" w:cs="Arial"/>
          <w:shd w:val="clear" w:color="auto" w:fill="FFFFFF"/>
        </w:rPr>
        <w:t>(</w:t>
      </w:r>
      <w:r w:rsidRPr="00984C2E">
        <w:rPr>
          <w:rFonts w:ascii="Arial" w:hAnsi="Arial" w:cs="Arial"/>
          <w:shd w:val="clear" w:color="auto" w:fill="FFFFFF"/>
        </w:rPr>
        <w:t>2</w:t>
      </w:r>
      <w:r w:rsidR="00674943" w:rsidRPr="00984C2E">
        <w:rPr>
          <w:rFonts w:ascii="Arial" w:hAnsi="Arial" w:cs="Arial"/>
          <w:shd w:val="clear" w:color="auto" w:fill="FFFFFF"/>
        </w:rPr>
        <w:t>)</w:t>
      </w:r>
      <w:r w:rsidRPr="00984C2E">
        <w:rPr>
          <w:rFonts w:ascii="Arial" w:hAnsi="Arial" w:cs="Arial"/>
          <w:shd w:val="clear" w:color="auto" w:fill="FFFFFF"/>
        </w:rPr>
        <w:t xml:space="preserve">, </w:t>
      </w:r>
      <w:r w:rsidR="00674943" w:rsidRPr="00984C2E">
        <w:rPr>
          <w:rFonts w:ascii="Arial" w:hAnsi="Arial" w:cs="Arial"/>
          <w:shd w:val="clear" w:color="auto" w:fill="FFFFFF"/>
        </w:rPr>
        <w:t xml:space="preserve">pp. </w:t>
      </w:r>
      <w:r w:rsidRPr="00984C2E">
        <w:rPr>
          <w:rFonts w:ascii="Arial" w:hAnsi="Arial" w:cs="Arial"/>
          <w:shd w:val="clear" w:color="auto" w:fill="FFFFFF"/>
        </w:rPr>
        <w:t>149-170</w:t>
      </w:r>
      <w:r w:rsidR="00674943" w:rsidRPr="00984C2E">
        <w:rPr>
          <w:rFonts w:ascii="Arial" w:hAnsi="Arial" w:cs="Arial"/>
          <w:shd w:val="clear" w:color="auto" w:fill="FFFFFF"/>
        </w:rPr>
        <w:t xml:space="preserve">. </w:t>
      </w:r>
    </w:p>
    <w:p w14:paraId="2EC9842B" w14:textId="3D33CEF2" w:rsidR="00674943" w:rsidRPr="00984C2E" w:rsidRDefault="0066679F" w:rsidP="006C452E">
      <w:pPr>
        <w:pStyle w:val="ListParagraph"/>
        <w:numPr>
          <w:ilvl w:val="0"/>
          <w:numId w:val="1"/>
        </w:numPr>
        <w:rPr>
          <w:rFonts w:ascii="Arial" w:hAnsi="Arial" w:cs="Arial"/>
        </w:rPr>
      </w:pPr>
      <w:r w:rsidRPr="00984C2E">
        <w:rPr>
          <w:rFonts w:ascii="Arial" w:eastAsia="Times New Roman" w:hAnsi="Arial" w:cs="Arial"/>
          <w:color w:val="222222"/>
          <w:lang w:eastAsia="en-GB"/>
        </w:rPr>
        <w:t>Chapman, C. and Sammons, P. (2013) </w:t>
      </w:r>
      <w:r w:rsidRPr="00984C2E">
        <w:rPr>
          <w:rFonts w:ascii="Arial" w:eastAsia="Times New Roman" w:hAnsi="Arial" w:cs="Arial"/>
          <w:i/>
          <w:iCs/>
          <w:color w:val="222222"/>
          <w:lang w:eastAsia="en-GB"/>
        </w:rPr>
        <w:t xml:space="preserve">School Self-Evaluation for School Improvement: What Works and </w:t>
      </w:r>
      <w:r w:rsidR="00C4180C" w:rsidRPr="00984C2E">
        <w:rPr>
          <w:rFonts w:ascii="Arial" w:eastAsia="Times New Roman" w:hAnsi="Arial" w:cs="Arial"/>
          <w:i/>
          <w:iCs/>
          <w:color w:val="222222"/>
          <w:lang w:eastAsia="en-GB"/>
        </w:rPr>
        <w:t>Why</w:t>
      </w:r>
      <w:proofErr w:type="gramStart"/>
      <w:r w:rsidR="00C4180C" w:rsidRPr="00984C2E">
        <w:rPr>
          <w:rFonts w:ascii="Arial" w:eastAsia="Times New Roman" w:hAnsi="Arial" w:cs="Arial"/>
          <w:i/>
          <w:iCs/>
          <w:color w:val="222222"/>
          <w:lang w:eastAsia="en-GB"/>
        </w:rPr>
        <w:t>?</w:t>
      </w:r>
      <w:r w:rsidRPr="00984C2E">
        <w:rPr>
          <w:rFonts w:ascii="Arial" w:eastAsia="Times New Roman" w:hAnsi="Arial" w:cs="Arial"/>
          <w:color w:val="222222"/>
          <w:lang w:eastAsia="en-GB"/>
        </w:rPr>
        <w:t xml:space="preserve"> </w:t>
      </w:r>
      <w:r w:rsidR="007E0994" w:rsidRPr="00984C2E">
        <w:rPr>
          <w:rFonts w:ascii="Arial" w:eastAsia="Times New Roman" w:hAnsi="Arial" w:cs="Arial"/>
          <w:color w:val="222222"/>
          <w:lang w:eastAsia="en-GB"/>
        </w:rPr>
        <w:t>.</w:t>
      </w:r>
      <w:proofErr w:type="gramEnd"/>
      <w:r w:rsidR="007E0994" w:rsidRPr="00984C2E">
        <w:rPr>
          <w:rFonts w:ascii="Arial" w:eastAsia="Times New Roman" w:hAnsi="Arial" w:cs="Arial"/>
          <w:color w:val="222222"/>
          <w:lang w:eastAsia="en-GB"/>
        </w:rPr>
        <w:t xml:space="preserve"> CfBT</w:t>
      </w:r>
      <w:r w:rsidRPr="00984C2E">
        <w:rPr>
          <w:rFonts w:ascii="Arial" w:eastAsia="Times New Roman" w:hAnsi="Arial" w:cs="Arial"/>
          <w:color w:val="222222"/>
          <w:lang w:eastAsia="en-GB"/>
        </w:rPr>
        <w:t xml:space="preserve"> Education Trust</w:t>
      </w:r>
      <w:r w:rsidR="00C4180C" w:rsidRPr="00984C2E">
        <w:rPr>
          <w:rFonts w:ascii="Arial" w:eastAsia="Times New Roman" w:hAnsi="Arial" w:cs="Arial"/>
          <w:color w:val="222222"/>
          <w:lang w:eastAsia="en-GB"/>
        </w:rPr>
        <w:t xml:space="preserve">: </w:t>
      </w:r>
      <w:r w:rsidRPr="00984C2E">
        <w:rPr>
          <w:rFonts w:ascii="Arial" w:eastAsia="Times New Roman" w:hAnsi="Arial" w:cs="Arial"/>
          <w:color w:val="222222"/>
          <w:lang w:eastAsia="en-GB"/>
        </w:rPr>
        <w:t>Reading</w:t>
      </w:r>
      <w:r w:rsidR="00C4180C" w:rsidRPr="00984C2E">
        <w:rPr>
          <w:rFonts w:ascii="Arial" w:eastAsia="Times New Roman" w:hAnsi="Arial" w:cs="Arial"/>
          <w:color w:val="222222"/>
          <w:lang w:eastAsia="en-GB"/>
        </w:rPr>
        <w:t xml:space="preserve">. </w:t>
      </w:r>
    </w:p>
    <w:p w14:paraId="458D9F39" w14:textId="3EEFBA74" w:rsidR="007E0994" w:rsidRPr="00984C2E" w:rsidRDefault="00645038" w:rsidP="006C452E">
      <w:pPr>
        <w:pStyle w:val="ListParagraph"/>
        <w:numPr>
          <w:ilvl w:val="0"/>
          <w:numId w:val="1"/>
        </w:numPr>
        <w:rPr>
          <w:rStyle w:val="pagerange"/>
          <w:rFonts w:ascii="Arial" w:hAnsi="Arial" w:cs="Arial"/>
        </w:rPr>
      </w:pPr>
      <w:r w:rsidRPr="00984C2E">
        <w:rPr>
          <w:rStyle w:val="authors"/>
          <w:rFonts w:ascii="Arial" w:hAnsi="Arial" w:cs="Arial"/>
          <w:color w:val="333333"/>
          <w:shd w:val="clear" w:color="auto" w:fill="FFFFFF"/>
        </w:rPr>
        <w:t>MacBeath, J.</w:t>
      </w:r>
      <w:r w:rsidRPr="00984C2E">
        <w:rPr>
          <w:rFonts w:ascii="Arial" w:hAnsi="Arial" w:cs="Arial"/>
          <w:color w:val="333333"/>
          <w:shd w:val="clear" w:color="auto" w:fill="FFFFFF"/>
        </w:rPr>
        <w:t> </w:t>
      </w:r>
      <w:r w:rsidRPr="00984C2E">
        <w:rPr>
          <w:rStyle w:val="Date1"/>
          <w:rFonts w:ascii="Arial" w:hAnsi="Arial" w:cs="Arial"/>
          <w:color w:val="333333"/>
          <w:shd w:val="clear" w:color="auto" w:fill="FFFFFF"/>
        </w:rPr>
        <w:t>(2008)</w:t>
      </w:r>
      <w:r w:rsidRPr="00984C2E">
        <w:rPr>
          <w:rFonts w:ascii="Arial" w:hAnsi="Arial" w:cs="Arial"/>
          <w:color w:val="333333"/>
          <w:shd w:val="clear" w:color="auto" w:fill="FFFFFF"/>
        </w:rPr>
        <w:t> ‘</w:t>
      </w:r>
      <w:r w:rsidRPr="00984C2E">
        <w:rPr>
          <w:rStyle w:val="arttitle"/>
          <w:rFonts w:ascii="Arial" w:hAnsi="Arial" w:cs="Arial"/>
          <w:color w:val="333333"/>
          <w:shd w:val="clear" w:color="auto" w:fill="FFFFFF"/>
        </w:rPr>
        <w:t>Leading learning in the self-evaluating school’,</w:t>
      </w:r>
      <w:r w:rsidRPr="00984C2E">
        <w:rPr>
          <w:rFonts w:ascii="Arial" w:hAnsi="Arial" w:cs="Arial"/>
          <w:color w:val="333333"/>
          <w:shd w:val="clear" w:color="auto" w:fill="FFFFFF"/>
        </w:rPr>
        <w:t> </w:t>
      </w:r>
      <w:r w:rsidRPr="00984C2E">
        <w:rPr>
          <w:rStyle w:val="serialtitle"/>
          <w:rFonts w:ascii="Arial" w:hAnsi="Arial" w:cs="Arial"/>
          <w:i/>
          <w:iCs/>
          <w:color w:val="333333"/>
          <w:shd w:val="clear" w:color="auto" w:fill="FFFFFF"/>
        </w:rPr>
        <w:t>School Leadership &amp; Management</w:t>
      </w:r>
      <w:r w:rsidRPr="00984C2E">
        <w:rPr>
          <w:rStyle w:val="serialtitle"/>
          <w:rFonts w:ascii="Arial" w:hAnsi="Arial" w:cs="Arial"/>
          <w:color w:val="333333"/>
          <w:shd w:val="clear" w:color="auto" w:fill="FFFFFF"/>
        </w:rPr>
        <w:t>,</w:t>
      </w:r>
      <w:r w:rsidRPr="00984C2E">
        <w:rPr>
          <w:rFonts w:ascii="Arial" w:hAnsi="Arial" w:cs="Arial"/>
          <w:color w:val="333333"/>
          <w:shd w:val="clear" w:color="auto" w:fill="FFFFFF"/>
        </w:rPr>
        <w:t> </w:t>
      </w:r>
      <w:r w:rsidRPr="00984C2E">
        <w:rPr>
          <w:rStyle w:val="volumeissue"/>
          <w:rFonts w:ascii="Arial" w:hAnsi="Arial" w:cs="Arial"/>
          <w:color w:val="333333"/>
          <w:shd w:val="clear" w:color="auto" w:fill="FFFFFF"/>
        </w:rPr>
        <w:t>28(4),</w:t>
      </w:r>
      <w:r w:rsidRPr="00984C2E">
        <w:rPr>
          <w:rFonts w:ascii="Arial" w:hAnsi="Arial" w:cs="Arial"/>
          <w:color w:val="333333"/>
          <w:shd w:val="clear" w:color="auto" w:fill="FFFFFF"/>
        </w:rPr>
        <w:t xml:space="preserve"> pp. </w:t>
      </w:r>
      <w:r w:rsidRPr="00984C2E">
        <w:rPr>
          <w:rStyle w:val="pagerange"/>
          <w:rFonts w:ascii="Arial" w:hAnsi="Arial" w:cs="Arial"/>
          <w:color w:val="333333"/>
          <w:shd w:val="clear" w:color="auto" w:fill="FFFFFF"/>
        </w:rPr>
        <w:t>385-399.</w:t>
      </w:r>
    </w:p>
    <w:p w14:paraId="1C2222E3" w14:textId="025D6D59" w:rsidR="00645038" w:rsidRPr="00984C2E" w:rsidRDefault="00085454" w:rsidP="006C452E">
      <w:pPr>
        <w:pStyle w:val="ListParagraph"/>
        <w:numPr>
          <w:ilvl w:val="0"/>
          <w:numId w:val="1"/>
        </w:numPr>
        <w:rPr>
          <w:rStyle w:val="pagerange"/>
          <w:rFonts w:ascii="Arial" w:hAnsi="Arial" w:cs="Arial"/>
        </w:rPr>
      </w:pPr>
      <w:r w:rsidRPr="00984C2E">
        <w:rPr>
          <w:rStyle w:val="pagerange"/>
          <w:rFonts w:ascii="Arial" w:hAnsi="Arial" w:cs="Arial"/>
          <w:color w:val="333333"/>
          <w:shd w:val="clear" w:color="auto" w:fill="FFFFFF"/>
        </w:rPr>
        <w:t>Goldstone, R. (</w:t>
      </w:r>
      <w:r w:rsidR="000E3CBF" w:rsidRPr="00984C2E">
        <w:rPr>
          <w:rStyle w:val="pagerange"/>
          <w:rFonts w:ascii="Arial" w:hAnsi="Arial" w:cs="Arial"/>
          <w:color w:val="333333"/>
          <w:shd w:val="clear" w:color="auto" w:fill="FFFFFF"/>
        </w:rPr>
        <w:t xml:space="preserve">2022) </w:t>
      </w:r>
      <w:r w:rsidR="00B56737" w:rsidRPr="00984C2E">
        <w:rPr>
          <w:rStyle w:val="pagerange"/>
          <w:rFonts w:ascii="Arial" w:hAnsi="Arial" w:cs="Arial"/>
          <w:color w:val="333333"/>
          <w:shd w:val="clear" w:color="auto" w:fill="FFFFFF"/>
        </w:rPr>
        <w:t>‘</w:t>
      </w:r>
      <w:r w:rsidR="000E3CBF" w:rsidRPr="00984C2E">
        <w:rPr>
          <w:rStyle w:val="pagerange"/>
          <w:rFonts w:ascii="Arial" w:hAnsi="Arial" w:cs="Arial"/>
          <w:color w:val="333333"/>
          <w:shd w:val="clear" w:color="auto" w:fill="FFFFFF"/>
        </w:rPr>
        <w:t>School self-evaluation for school improvement: Principles of effective practice</w:t>
      </w:r>
      <w:r w:rsidR="00B56737" w:rsidRPr="00984C2E">
        <w:rPr>
          <w:rStyle w:val="pagerange"/>
          <w:rFonts w:ascii="Arial" w:hAnsi="Arial" w:cs="Arial"/>
          <w:color w:val="333333"/>
          <w:shd w:val="clear" w:color="auto" w:fill="FFFFFF"/>
        </w:rPr>
        <w:t xml:space="preserve">’, </w:t>
      </w:r>
      <w:r w:rsidR="00B56737" w:rsidRPr="00984C2E">
        <w:rPr>
          <w:rStyle w:val="pagerange"/>
          <w:rFonts w:ascii="Arial" w:hAnsi="Arial" w:cs="Arial"/>
          <w:i/>
          <w:iCs/>
          <w:color w:val="333333"/>
          <w:shd w:val="clear" w:color="auto" w:fill="FFFFFF"/>
        </w:rPr>
        <w:t>BERA Blog</w:t>
      </w:r>
      <w:r w:rsidR="001F3A2A" w:rsidRPr="00984C2E">
        <w:rPr>
          <w:rStyle w:val="pagerange"/>
          <w:rFonts w:ascii="Arial" w:hAnsi="Arial" w:cs="Arial"/>
          <w:i/>
          <w:iCs/>
          <w:color w:val="333333"/>
          <w:shd w:val="clear" w:color="auto" w:fill="FFFFFF"/>
        </w:rPr>
        <w:t xml:space="preserve">. </w:t>
      </w:r>
      <w:r w:rsidR="001F3A2A" w:rsidRPr="00984C2E">
        <w:rPr>
          <w:rStyle w:val="pagerange"/>
          <w:rFonts w:ascii="Arial" w:hAnsi="Arial" w:cs="Arial"/>
          <w:color w:val="333333"/>
          <w:shd w:val="clear" w:color="auto" w:fill="FFFFFF"/>
        </w:rPr>
        <w:t>27 January</w:t>
      </w:r>
      <w:r w:rsidR="0011789D" w:rsidRPr="00984C2E">
        <w:rPr>
          <w:rStyle w:val="pagerange"/>
          <w:rFonts w:ascii="Arial" w:hAnsi="Arial" w:cs="Arial"/>
          <w:color w:val="333333"/>
          <w:shd w:val="clear" w:color="auto" w:fill="FFFFFF"/>
        </w:rPr>
        <w:t xml:space="preserve">. Available at: </w:t>
      </w:r>
      <w:hyperlink r:id="rId8" w:history="1">
        <w:r w:rsidR="007523EA" w:rsidRPr="00984C2E">
          <w:rPr>
            <w:rStyle w:val="Hyperlink"/>
            <w:rFonts w:ascii="Arial" w:hAnsi="Arial" w:cs="Arial"/>
            <w:shd w:val="clear" w:color="auto" w:fill="FFFFFF"/>
          </w:rPr>
          <w:t>https://www.bera.ac.uk/blog/school-self-evaluation-for-school-improvement-principles-of-effective-practice</w:t>
        </w:r>
      </w:hyperlink>
      <w:r w:rsidR="007523EA" w:rsidRPr="00984C2E">
        <w:rPr>
          <w:rStyle w:val="pagerange"/>
          <w:rFonts w:ascii="Arial" w:hAnsi="Arial" w:cs="Arial"/>
          <w:color w:val="333333"/>
          <w:shd w:val="clear" w:color="auto" w:fill="FFFFFF"/>
        </w:rPr>
        <w:t xml:space="preserve"> (Accessed: 4 March 2022). </w:t>
      </w:r>
    </w:p>
    <w:p w14:paraId="71B8E928" w14:textId="77777777" w:rsidR="0007343F" w:rsidRPr="00984C2E" w:rsidRDefault="0007343F" w:rsidP="0007343F">
      <w:pPr>
        <w:pStyle w:val="ListParagraph"/>
        <w:numPr>
          <w:ilvl w:val="0"/>
          <w:numId w:val="1"/>
        </w:numPr>
        <w:rPr>
          <w:rFonts w:ascii="Arial" w:eastAsia="Times New Roman" w:hAnsi="Arial" w:cs="Arial"/>
          <w:color w:val="000000" w:themeColor="text1"/>
          <w:lang w:eastAsia="en-GB"/>
        </w:rPr>
      </w:pPr>
      <w:r w:rsidRPr="00984C2E">
        <w:rPr>
          <w:rFonts w:ascii="Arial" w:hAnsi="Arial" w:cs="Arial"/>
          <w:color w:val="000000" w:themeColor="text1"/>
          <w:shd w:val="clear" w:color="auto" w:fill="FFFFFF"/>
        </w:rPr>
        <w:t>Donaldson, G. (2015) </w:t>
      </w:r>
      <w:r w:rsidRPr="00984C2E">
        <w:rPr>
          <w:rFonts w:ascii="Arial" w:hAnsi="Arial" w:cs="Arial"/>
          <w:i/>
          <w:iCs/>
          <w:color w:val="000000" w:themeColor="text1"/>
          <w:shd w:val="clear" w:color="auto" w:fill="FFFFFF"/>
        </w:rPr>
        <w:t>Successful Futures: Independent review of curriculum and assessment arrangements in Wales</w:t>
      </w:r>
      <w:r w:rsidRPr="00984C2E">
        <w:rPr>
          <w:rFonts w:ascii="Arial" w:hAnsi="Arial" w:cs="Arial"/>
          <w:color w:val="000000" w:themeColor="text1"/>
          <w:shd w:val="clear" w:color="auto" w:fill="FFFFFF"/>
        </w:rPr>
        <w:t xml:space="preserve">. </w:t>
      </w:r>
      <w:proofErr w:type="spellStart"/>
      <w:r w:rsidRPr="00984C2E">
        <w:rPr>
          <w:rFonts w:ascii="Arial" w:hAnsi="Arial" w:cs="Arial"/>
          <w:color w:val="000000" w:themeColor="text1"/>
          <w:shd w:val="clear" w:color="auto" w:fill="FFFFFF"/>
        </w:rPr>
        <w:t>Caerdydd</w:t>
      </w:r>
      <w:proofErr w:type="spellEnd"/>
      <w:r w:rsidRPr="00984C2E">
        <w:rPr>
          <w:rFonts w:ascii="Arial" w:hAnsi="Arial" w:cs="Arial"/>
          <w:color w:val="000000" w:themeColor="text1"/>
          <w:shd w:val="clear" w:color="auto" w:fill="FFFFFF"/>
        </w:rPr>
        <w:t xml:space="preserve">: </w:t>
      </w:r>
      <w:proofErr w:type="spellStart"/>
      <w:r w:rsidRPr="00984C2E">
        <w:rPr>
          <w:rFonts w:ascii="Arial" w:hAnsi="Arial" w:cs="Arial"/>
          <w:color w:val="000000" w:themeColor="text1"/>
          <w:shd w:val="clear" w:color="auto" w:fill="FFFFFF"/>
        </w:rPr>
        <w:t>Llywodraeth</w:t>
      </w:r>
      <w:proofErr w:type="spellEnd"/>
      <w:r w:rsidRPr="00984C2E">
        <w:rPr>
          <w:rFonts w:ascii="Arial" w:hAnsi="Arial" w:cs="Arial"/>
          <w:color w:val="000000" w:themeColor="text1"/>
          <w:shd w:val="clear" w:color="auto" w:fill="FFFFFF"/>
        </w:rPr>
        <w:t xml:space="preserve"> </w:t>
      </w:r>
      <w:proofErr w:type="spellStart"/>
      <w:r w:rsidRPr="00984C2E">
        <w:rPr>
          <w:rFonts w:ascii="Arial" w:hAnsi="Arial" w:cs="Arial"/>
          <w:color w:val="000000" w:themeColor="text1"/>
          <w:shd w:val="clear" w:color="auto" w:fill="FFFFFF"/>
        </w:rPr>
        <w:t>Cenedlaethol</w:t>
      </w:r>
      <w:proofErr w:type="spellEnd"/>
      <w:r w:rsidRPr="00984C2E">
        <w:rPr>
          <w:rFonts w:ascii="Arial" w:hAnsi="Arial" w:cs="Arial"/>
          <w:color w:val="000000" w:themeColor="text1"/>
          <w:shd w:val="clear" w:color="auto" w:fill="FFFFFF"/>
        </w:rPr>
        <w:t xml:space="preserve"> Cymru.</w:t>
      </w:r>
    </w:p>
    <w:p w14:paraId="200AFB6F" w14:textId="75633937" w:rsidR="001C7A4A" w:rsidRPr="00984C2E" w:rsidRDefault="0007343F" w:rsidP="00984C2E">
      <w:pPr>
        <w:pStyle w:val="ListParagraph"/>
        <w:numPr>
          <w:ilvl w:val="0"/>
          <w:numId w:val="1"/>
        </w:numPr>
        <w:rPr>
          <w:rFonts w:ascii="Arial" w:eastAsia="Times New Roman" w:hAnsi="Arial" w:cs="Arial"/>
          <w:color w:val="000000" w:themeColor="text1"/>
          <w:lang w:eastAsia="en-GB"/>
        </w:rPr>
      </w:pPr>
      <w:r w:rsidRPr="00984C2E">
        <w:rPr>
          <w:rFonts w:ascii="Arial" w:hAnsi="Arial" w:cs="Arial"/>
        </w:rPr>
        <w:t xml:space="preserve"> </w:t>
      </w:r>
      <w:r w:rsidR="001C7A4A" w:rsidRPr="00984C2E">
        <w:rPr>
          <w:rFonts w:ascii="Arial" w:hAnsi="Arial" w:cs="Arial"/>
          <w:color w:val="000000" w:themeColor="text1"/>
          <w:shd w:val="clear" w:color="auto" w:fill="FFFFFF"/>
        </w:rPr>
        <w:t xml:space="preserve">Park, C. (2012) ‘National Literacy and Numeracy Framework and Tests’ Consultation document Welsh Government’. Available at: </w:t>
      </w:r>
      <w:hyperlink r:id="rId9" w:history="1">
        <w:r w:rsidR="001C7A4A" w:rsidRPr="00984C2E">
          <w:rPr>
            <w:rStyle w:val="Hyperlink"/>
            <w:rFonts w:ascii="Arial" w:hAnsi="Arial" w:cs="Arial"/>
            <w:shd w:val="clear" w:color="auto" w:fill="FFFFFF"/>
          </w:rPr>
          <w:t>https://www.gov.wales/national-literacy-and-numeracy-framework-and-tests</w:t>
        </w:r>
      </w:hyperlink>
      <w:r w:rsidR="001C7A4A" w:rsidRPr="00984C2E">
        <w:rPr>
          <w:rFonts w:ascii="Arial" w:hAnsi="Arial" w:cs="Arial"/>
          <w:color w:val="000000" w:themeColor="text1"/>
          <w:shd w:val="clear" w:color="auto" w:fill="FFFFFF"/>
        </w:rPr>
        <w:t xml:space="preserve"> </w:t>
      </w:r>
    </w:p>
    <w:p w14:paraId="59EC6869" w14:textId="77777777" w:rsidR="00134175" w:rsidRPr="00984C2E" w:rsidRDefault="001C7A4A" w:rsidP="00984C2E">
      <w:pPr>
        <w:pStyle w:val="ListParagraph"/>
        <w:numPr>
          <w:ilvl w:val="0"/>
          <w:numId w:val="1"/>
        </w:numPr>
        <w:rPr>
          <w:rFonts w:ascii="Arial" w:hAnsi="Arial" w:cs="Arial"/>
          <w:color w:val="000000" w:themeColor="text1"/>
        </w:rPr>
      </w:pPr>
      <w:r w:rsidRPr="00984C2E">
        <w:rPr>
          <w:rFonts w:ascii="Arial" w:hAnsi="Arial" w:cs="Arial"/>
        </w:rPr>
        <w:t xml:space="preserve"> </w:t>
      </w:r>
      <w:r w:rsidR="00134175" w:rsidRPr="00984C2E">
        <w:rPr>
          <w:rFonts w:ascii="Arial" w:hAnsi="Arial" w:cs="Arial"/>
          <w:color w:val="000000" w:themeColor="text1"/>
          <w:shd w:val="clear" w:color="auto" w:fill="FFFFFF"/>
        </w:rPr>
        <w:t>Cushing, I. (2019) ‘Grammar policy and pedagogy from primary to secondary school’, </w:t>
      </w:r>
      <w:r w:rsidR="00134175" w:rsidRPr="00984C2E">
        <w:rPr>
          <w:rFonts w:ascii="Arial" w:hAnsi="Arial" w:cs="Arial"/>
          <w:i/>
          <w:iCs/>
          <w:color w:val="000000" w:themeColor="text1"/>
          <w:shd w:val="clear" w:color="auto" w:fill="FFFFFF"/>
        </w:rPr>
        <w:t>Literacy</w:t>
      </w:r>
      <w:r w:rsidR="00134175" w:rsidRPr="00984C2E">
        <w:rPr>
          <w:rFonts w:ascii="Arial" w:hAnsi="Arial" w:cs="Arial"/>
          <w:color w:val="000000" w:themeColor="text1"/>
          <w:shd w:val="clear" w:color="auto" w:fill="FFFFFF"/>
        </w:rPr>
        <w:t>, </w:t>
      </w:r>
      <w:r w:rsidR="00134175" w:rsidRPr="00984C2E">
        <w:rPr>
          <w:rFonts w:ascii="Arial" w:hAnsi="Arial" w:cs="Arial"/>
          <w:i/>
          <w:iCs/>
          <w:color w:val="000000" w:themeColor="text1"/>
          <w:shd w:val="clear" w:color="auto" w:fill="FFFFFF"/>
        </w:rPr>
        <w:t>53</w:t>
      </w:r>
      <w:r w:rsidR="00134175" w:rsidRPr="00984C2E">
        <w:rPr>
          <w:rFonts w:ascii="Arial" w:hAnsi="Arial" w:cs="Arial"/>
          <w:color w:val="000000" w:themeColor="text1"/>
          <w:shd w:val="clear" w:color="auto" w:fill="FFFFFF"/>
        </w:rPr>
        <w:t>(3), pp.170-179.</w:t>
      </w:r>
    </w:p>
    <w:p w14:paraId="028A6323" w14:textId="77777777" w:rsidR="00D8437F" w:rsidRPr="00984C2E" w:rsidRDefault="00D8437F" w:rsidP="00984C2E">
      <w:pPr>
        <w:pStyle w:val="ListParagraph"/>
        <w:numPr>
          <w:ilvl w:val="0"/>
          <w:numId w:val="1"/>
        </w:numPr>
        <w:rPr>
          <w:rFonts w:ascii="Arial" w:hAnsi="Arial" w:cs="Arial"/>
          <w:color w:val="000000" w:themeColor="text1"/>
        </w:rPr>
      </w:pPr>
      <w:r w:rsidRPr="00984C2E">
        <w:rPr>
          <w:rFonts w:ascii="Arial" w:hAnsi="Arial" w:cs="Arial"/>
          <w:color w:val="000000" w:themeColor="text1"/>
          <w:shd w:val="clear" w:color="auto" w:fill="FFFFFF"/>
        </w:rPr>
        <w:t>Kirsten, N. (2019) ‘Improving literacy and content learning across the curriculum? How teachers relate literacy teaching to school subjects in cross-curricular professional development’, </w:t>
      </w:r>
      <w:r w:rsidRPr="00984C2E">
        <w:rPr>
          <w:rFonts w:ascii="Arial" w:hAnsi="Arial" w:cs="Arial"/>
          <w:i/>
          <w:iCs/>
          <w:color w:val="000000" w:themeColor="text1"/>
          <w:shd w:val="clear" w:color="auto" w:fill="FFFFFF"/>
        </w:rPr>
        <w:t>Education Inquiry</w:t>
      </w:r>
      <w:r w:rsidRPr="00984C2E">
        <w:rPr>
          <w:rFonts w:ascii="Arial" w:hAnsi="Arial" w:cs="Arial"/>
          <w:color w:val="000000" w:themeColor="text1"/>
          <w:shd w:val="clear" w:color="auto" w:fill="FFFFFF"/>
        </w:rPr>
        <w:t>, 10(4), pp. 368–384.</w:t>
      </w:r>
    </w:p>
    <w:p w14:paraId="675F0B50" w14:textId="77777777" w:rsidR="00AF4DD1" w:rsidRPr="00984C2E" w:rsidRDefault="00AF4DD1" w:rsidP="00984C2E">
      <w:pPr>
        <w:pStyle w:val="ListParagraph"/>
        <w:numPr>
          <w:ilvl w:val="0"/>
          <w:numId w:val="1"/>
        </w:numPr>
        <w:rPr>
          <w:rFonts w:ascii="Arial" w:hAnsi="Arial" w:cs="Arial"/>
          <w:color w:val="000000" w:themeColor="text1"/>
          <w:shd w:val="clear" w:color="auto" w:fill="FFFFFF"/>
        </w:rPr>
      </w:pPr>
      <w:r w:rsidRPr="00984C2E">
        <w:rPr>
          <w:rFonts w:ascii="Arial" w:hAnsi="Arial" w:cs="Arial"/>
        </w:rPr>
        <w:t xml:space="preserve"> </w:t>
      </w:r>
      <w:r w:rsidRPr="00984C2E">
        <w:rPr>
          <w:rFonts w:ascii="Arial" w:hAnsi="Arial" w:cs="Arial"/>
          <w:color w:val="000000" w:themeColor="text1"/>
          <w:shd w:val="clear" w:color="auto" w:fill="FFFFFF"/>
        </w:rPr>
        <w:t>Graham, S. </w:t>
      </w:r>
      <w:r w:rsidRPr="00984C2E">
        <w:rPr>
          <w:rFonts w:ascii="Arial" w:hAnsi="Arial" w:cs="Arial"/>
          <w:i/>
          <w:iCs/>
          <w:color w:val="000000" w:themeColor="text1"/>
          <w:shd w:val="clear" w:color="auto" w:fill="FFFFFF"/>
        </w:rPr>
        <w:t>et al.</w:t>
      </w:r>
      <w:r w:rsidRPr="00984C2E">
        <w:rPr>
          <w:rFonts w:ascii="Arial" w:hAnsi="Arial" w:cs="Arial"/>
          <w:color w:val="000000" w:themeColor="text1"/>
          <w:shd w:val="clear" w:color="auto" w:fill="FFFFFF"/>
        </w:rPr>
        <w:t> (2018) ‘Effectiveness of Literacy Programs Balancing Reading and Writing Instruction: A Meta-Analysis’, </w:t>
      </w:r>
      <w:r w:rsidRPr="00984C2E">
        <w:rPr>
          <w:rFonts w:ascii="Arial" w:hAnsi="Arial" w:cs="Arial"/>
          <w:i/>
          <w:iCs/>
          <w:color w:val="000000" w:themeColor="text1"/>
          <w:shd w:val="clear" w:color="auto" w:fill="FFFFFF"/>
        </w:rPr>
        <w:t>Reading research quarterly</w:t>
      </w:r>
      <w:r w:rsidRPr="00984C2E">
        <w:rPr>
          <w:rFonts w:ascii="Arial" w:hAnsi="Arial" w:cs="Arial"/>
          <w:color w:val="000000" w:themeColor="text1"/>
          <w:shd w:val="clear" w:color="auto" w:fill="FFFFFF"/>
        </w:rPr>
        <w:t>, 53(3), pp. 279–304.</w:t>
      </w:r>
    </w:p>
    <w:p w14:paraId="78913375" w14:textId="5F83DBB4" w:rsidR="007523EA" w:rsidRPr="00984C2E" w:rsidRDefault="001C68C5" w:rsidP="006C452E">
      <w:pPr>
        <w:pStyle w:val="ListParagraph"/>
        <w:numPr>
          <w:ilvl w:val="0"/>
          <w:numId w:val="1"/>
        </w:numPr>
        <w:rPr>
          <w:rFonts w:ascii="Arial" w:hAnsi="Arial" w:cs="Arial"/>
        </w:rPr>
      </w:pPr>
      <w:r w:rsidRPr="00984C2E">
        <w:rPr>
          <w:rFonts w:ascii="Arial" w:hAnsi="Arial" w:cs="Arial"/>
        </w:rPr>
        <w:t xml:space="preserve"> </w:t>
      </w:r>
      <w:proofErr w:type="spellStart"/>
      <w:r w:rsidRPr="00984C2E">
        <w:rPr>
          <w:rFonts w:ascii="Arial" w:hAnsi="Arial" w:cs="Arial"/>
          <w:color w:val="222222"/>
          <w:shd w:val="clear" w:color="auto" w:fill="FFFFFF"/>
        </w:rPr>
        <w:t>Brigh</w:t>
      </w:r>
      <w:r w:rsidR="009349E3">
        <w:rPr>
          <w:rFonts w:ascii="Arial" w:hAnsi="Arial" w:cs="Arial"/>
          <w:color w:val="222222"/>
          <w:shd w:val="clear" w:color="auto" w:fill="FFFFFF"/>
        </w:rPr>
        <w:t>th</w:t>
      </w:r>
      <w:r w:rsidRPr="00984C2E">
        <w:rPr>
          <w:rFonts w:ascii="Arial" w:hAnsi="Arial" w:cs="Arial"/>
          <w:color w:val="222222"/>
          <w:shd w:val="clear" w:color="auto" w:fill="FFFFFF"/>
        </w:rPr>
        <w:t>ouse</w:t>
      </w:r>
      <w:proofErr w:type="spellEnd"/>
      <w:r w:rsidRPr="00984C2E">
        <w:rPr>
          <w:rFonts w:ascii="Arial" w:hAnsi="Arial" w:cs="Arial"/>
          <w:color w:val="222222"/>
          <w:shd w:val="clear" w:color="auto" w:fill="FFFFFF"/>
        </w:rPr>
        <w:t>, T. and Woods, D. (2005) </w:t>
      </w:r>
      <w:r w:rsidRPr="00984C2E">
        <w:rPr>
          <w:rFonts w:ascii="Arial" w:hAnsi="Arial" w:cs="Arial"/>
          <w:i/>
          <w:iCs/>
          <w:color w:val="222222"/>
          <w:shd w:val="clear" w:color="auto" w:fill="FFFFFF"/>
        </w:rPr>
        <w:t>How to improve your school</w:t>
      </w:r>
      <w:r w:rsidRPr="00984C2E">
        <w:rPr>
          <w:rFonts w:ascii="Arial" w:hAnsi="Arial" w:cs="Arial"/>
          <w:color w:val="222222"/>
          <w:shd w:val="clear" w:color="auto" w:fill="FFFFFF"/>
        </w:rPr>
        <w:t>. Routledge.</w:t>
      </w:r>
    </w:p>
    <w:sectPr w:rsidR="007523EA" w:rsidRPr="00984C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5A4271"/>
    <w:multiLevelType w:val="hybridMultilevel"/>
    <w:tmpl w:val="D1A2EF4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883E3E"/>
    <w:multiLevelType w:val="hybridMultilevel"/>
    <w:tmpl w:val="9FFAB316"/>
    <w:lvl w:ilvl="0" w:tplc="EB36FB42">
      <w:start w:val="1"/>
      <w:numFmt w:val="decimal"/>
      <w:lvlText w:val="%1)"/>
      <w:lvlJc w:val="left"/>
      <w:pPr>
        <w:ind w:left="786" w:hanging="360"/>
      </w:pPr>
      <w:rPr>
        <w:rFonts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DE1E25"/>
    <w:multiLevelType w:val="hybridMultilevel"/>
    <w:tmpl w:val="DA324D12"/>
    <w:lvl w:ilvl="0" w:tplc="19645A18">
      <w:start w:val="1"/>
      <w:numFmt w:val="decimal"/>
      <w:lvlText w:val="%1)"/>
      <w:lvlJc w:val="left"/>
      <w:pPr>
        <w:ind w:left="720" w:hanging="360"/>
      </w:pPr>
      <w:rPr>
        <w:rFonts w:hint="default"/>
        <w:color w:val="333333"/>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230893">
    <w:abstractNumId w:val="2"/>
  </w:num>
  <w:num w:numId="2" w16cid:durableId="157111354">
    <w:abstractNumId w:val="0"/>
  </w:num>
  <w:num w:numId="3" w16cid:durableId="777959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5C6A"/>
    <w:rsid w:val="00015CB4"/>
    <w:rsid w:val="00037FD9"/>
    <w:rsid w:val="00042D8B"/>
    <w:rsid w:val="00053190"/>
    <w:rsid w:val="00061B4F"/>
    <w:rsid w:val="00062877"/>
    <w:rsid w:val="0007343F"/>
    <w:rsid w:val="0007398F"/>
    <w:rsid w:val="00085454"/>
    <w:rsid w:val="00091597"/>
    <w:rsid w:val="00095D99"/>
    <w:rsid w:val="000A7620"/>
    <w:rsid w:val="000C02C6"/>
    <w:rsid w:val="000C2C15"/>
    <w:rsid w:val="000C480C"/>
    <w:rsid w:val="000C4949"/>
    <w:rsid w:val="000D539E"/>
    <w:rsid w:val="000E3585"/>
    <w:rsid w:val="000E3CBF"/>
    <w:rsid w:val="000E42EC"/>
    <w:rsid w:val="000E6D78"/>
    <w:rsid w:val="000F5D7A"/>
    <w:rsid w:val="00103404"/>
    <w:rsid w:val="00104053"/>
    <w:rsid w:val="001056F5"/>
    <w:rsid w:val="001065FB"/>
    <w:rsid w:val="0011789D"/>
    <w:rsid w:val="00121BBD"/>
    <w:rsid w:val="00125A14"/>
    <w:rsid w:val="00125C6A"/>
    <w:rsid w:val="001305F7"/>
    <w:rsid w:val="00132D19"/>
    <w:rsid w:val="00134175"/>
    <w:rsid w:val="00140B5E"/>
    <w:rsid w:val="0014740F"/>
    <w:rsid w:val="00150CE1"/>
    <w:rsid w:val="00152A62"/>
    <w:rsid w:val="00161CF4"/>
    <w:rsid w:val="00164153"/>
    <w:rsid w:val="001700F2"/>
    <w:rsid w:val="001715F5"/>
    <w:rsid w:val="00175DC0"/>
    <w:rsid w:val="00194466"/>
    <w:rsid w:val="001B17C2"/>
    <w:rsid w:val="001B31B7"/>
    <w:rsid w:val="001C55C7"/>
    <w:rsid w:val="001C68C5"/>
    <w:rsid w:val="001C7A4A"/>
    <w:rsid w:val="001D2C31"/>
    <w:rsid w:val="001D503B"/>
    <w:rsid w:val="001E00D4"/>
    <w:rsid w:val="001E51BA"/>
    <w:rsid w:val="001E7A45"/>
    <w:rsid w:val="001F0772"/>
    <w:rsid w:val="001F3A2A"/>
    <w:rsid w:val="00202FE4"/>
    <w:rsid w:val="00217D6C"/>
    <w:rsid w:val="00235233"/>
    <w:rsid w:val="002431FC"/>
    <w:rsid w:val="00250F62"/>
    <w:rsid w:val="0025126A"/>
    <w:rsid w:val="00252500"/>
    <w:rsid w:val="0026788D"/>
    <w:rsid w:val="0027306D"/>
    <w:rsid w:val="002839B9"/>
    <w:rsid w:val="002849A5"/>
    <w:rsid w:val="00296065"/>
    <w:rsid w:val="002A3686"/>
    <w:rsid w:val="002A721F"/>
    <w:rsid w:val="002B373B"/>
    <w:rsid w:val="002B58A2"/>
    <w:rsid w:val="002C00AA"/>
    <w:rsid w:val="002C66FA"/>
    <w:rsid w:val="002D267C"/>
    <w:rsid w:val="002D361A"/>
    <w:rsid w:val="002E1203"/>
    <w:rsid w:val="002E235E"/>
    <w:rsid w:val="002F2AFD"/>
    <w:rsid w:val="002F7C87"/>
    <w:rsid w:val="00300195"/>
    <w:rsid w:val="00301218"/>
    <w:rsid w:val="003221C2"/>
    <w:rsid w:val="00325B8C"/>
    <w:rsid w:val="00330F55"/>
    <w:rsid w:val="00343F75"/>
    <w:rsid w:val="00365AF6"/>
    <w:rsid w:val="00366671"/>
    <w:rsid w:val="00374C27"/>
    <w:rsid w:val="0039047D"/>
    <w:rsid w:val="003912A5"/>
    <w:rsid w:val="00392633"/>
    <w:rsid w:val="003A1796"/>
    <w:rsid w:val="003A22E4"/>
    <w:rsid w:val="003A4E57"/>
    <w:rsid w:val="003A6575"/>
    <w:rsid w:val="003A68F3"/>
    <w:rsid w:val="003A697E"/>
    <w:rsid w:val="003B3629"/>
    <w:rsid w:val="003B691E"/>
    <w:rsid w:val="003C042E"/>
    <w:rsid w:val="003D091A"/>
    <w:rsid w:val="003D2258"/>
    <w:rsid w:val="003D5C9D"/>
    <w:rsid w:val="003E2BB4"/>
    <w:rsid w:val="003F46BA"/>
    <w:rsid w:val="00404F65"/>
    <w:rsid w:val="00435640"/>
    <w:rsid w:val="00442840"/>
    <w:rsid w:val="00461A36"/>
    <w:rsid w:val="004631E4"/>
    <w:rsid w:val="004673E8"/>
    <w:rsid w:val="00473703"/>
    <w:rsid w:val="00481227"/>
    <w:rsid w:val="0049364A"/>
    <w:rsid w:val="00494BA0"/>
    <w:rsid w:val="004A700D"/>
    <w:rsid w:val="004B1BC1"/>
    <w:rsid w:val="004B77D7"/>
    <w:rsid w:val="004C6A32"/>
    <w:rsid w:val="004D3FC5"/>
    <w:rsid w:val="004E0B60"/>
    <w:rsid w:val="004E2FFA"/>
    <w:rsid w:val="004E3A94"/>
    <w:rsid w:val="004F6805"/>
    <w:rsid w:val="00503478"/>
    <w:rsid w:val="0051226B"/>
    <w:rsid w:val="00522E60"/>
    <w:rsid w:val="005321EC"/>
    <w:rsid w:val="005370CF"/>
    <w:rsid w:val="00546F29"/>
    <w:rsid w:val="0055359B"/>
    <w:rsid w:val="00571875"/>
    <w:rsid w:val="0057637D"/>
    <w:rsid w:val="00582C59"/>
    <w:rsid w:val="00585FD6"/>
    <w:rsid w:val="005A6A46"/>
    <w:rsid w:val="005C3824"/>
    <w:rsid w:val="005E6B37"/>
    <w:rsid w:val="005F3300"/>
    <w:rsid w:val="005F5BCD"/>
    <w:rsid w:val="00627DAF"/>
    <w:rsid w:val="006326A6"/>
    <w:rsid w:val="0064031B"/>
    <w:rsid w:val="00641D57"/>
    <w:rsid w:val="00645038"/>
    <w:rsid w:val="0065160C"/>
    <w:rsid w:val="00654894"/>
    <w:rsid w:val="0066679F"/>
    <w:rsid w:val="00671419"/>
    <w:rsid w:val="00674943"/>
    <w:rsid w:val="0069410B"/>
    <w:rsid w:val="0069519A"/>
    <w:rsid w:val="006C28E0"/>
    <w:rsid w:val="006C452E"/>
    <w:rsid w:val="006C4A62"/>
    <w:rsid w:val="006C5B41"/>
    <w:rsid w:val="006E0D16"/>
    <w:rsid w:val="006F2FFE"/>
    <w:rsid w:val="00703C0A"/>
    <w:rsid w:val="00713F11"/>
    <w:rsid w:val="00725ACA"/>
    <w:rsid w:val="007262A1"/>
    <w:rsid w:val="00727ABB"/>
    <w:rsid w:val="007329C6"/>
    <w:rsid w:val="0074797D"/>
    <w:rsid w:val="00747F6B"/>
    <w:rsid w:val="007523EA"/>
    <w:rsid w:val="0076229A"/>
    <w:rsid w:val="00775469"/>
    <w:rsid w:val="007A1E23"/>
    <w:rsid w:val="007A26E0"/>
    <w:rsid w:val="007A74E9"/>
    <w:rsid w:val="007A7B95"/>
    <w:rsid w:val="007E0994"/>
    <w:rsid w:val="007E2DE5"/>
    <w:rsid w:val="00822F84"/>
    <w:rsid w:val="00827E8A"/>
    <w:rsid w:val="008317F8"/>
    <w:rsid w:val="00832CF9"/>
    <w:rsid w:val="0084278E"/>
    <w:rsid w:val="008473FF"/>
    <w:rsid w:val="00851027"/>
    <w:rsid w:val="00857FD1"/>
    <w:rsid w:val="008648C1"/>
    <w:rsid w:val="00884AF1"/>
    <w:rsid w:val="00885E59"/>
    <w:rsid w:val="008872A3"/>
    <w:rsid w:val="00897DAC"/>
    <w:rsid w:val="008A0C8C"/>
    <w:rsid w:val="008A1EC7"/>
    <w:rsid w:val="008B0BB9"/>
    <w:rsid w:val="008B140A"/>
    <w:rsid w:val="008B186B"/>
    <w:rsid w:val="008B2645"/>
    <w:rsid w:val="008C6588"/>
    <w:rsid w:val="008D148B"/>
    <w:rsid w:val="008D3EE5"/>
    <w:rsid w:val="008E6652"/>
    <w:rsid w:val="00912A79"/>
    <w:rsid w:val="009146D9"/>
    <w:rsid w:val="00921F4D"/>
    <w:rsid w:val="009231E0"/>
    <w:rsid w:val="009349E3"/>
    <w:rsid w:val="009444E9"/>
    <w:rsid w:val="00947D83"/>
    <w:rsid w:val="00984C2E"/>
    <w:rsid w:val="0098685C"/>
    <w:rsid w:val="00991F35"/>
    <w:rsid w:val="00994CEB"/>
    <w:rsid w:val="00997371"/>
    <w:rsid w:val="00997591"/>
    <w:rsid w:val="009A53D5"/>
    <w:rsid w:val="009A6BEE"/>
    <w:rsid w:val="009C13A2"/>
    <w:rsid w:val="009C1E8C"/>
    <w:rsid w:val="009C22E3"/>
    <w:rsid w:val="009C7BE2"/>
    <w:rsid w:val="009D6792"/>
    <w:rsid w:val="009D7B39"/>
    <w:rsid w:val="009E18D2"/>
    <w:rsid w:val="009E4B42"/>
    <w:rsid w:val="009F35AE"/>
    <w:rsid w:val="00A0403F"/>
    <w:rsid w:val="00A064F8"/>
    <w:rsid w:val="00A34436"/>
    <w:rsid w:val="00A72463"/>
    <w:rsid w:val="00A81291"/>
    <w:rsid w:val="00A85BA9"/>
    <w:rsid w:val="00A86359"/>
    <w:rsid w:val="00A93F35"/>
    <w:rsid w:val="00AB0DFA"/>
    <w:rsid w:val="00AB78E5"/>
    <w:rsid w:val="00AC3E11"/>
    <w:rsid w:val="00AC4F90"/>
    <w:rsid w:val="00AD76B8"/>
    <w:rsid w:val="00AF4DD1"/>
    <w:rsid w:val="00AF654B"/>
    <w:rsid w:val="00B23BCE"/>
    <w:rsid w:val="00B346FC"/>
    <w:rsid w:val="00B368F1"/>
    <w:rsid w:val="00B519CE"/>
    <w:rsid w:val="00B56737"/>
    <w:rsid w:val="00B5798E"/>
    <w:rsid w:val="00B770DA"/>
    <w:rsid w:val="00B911A5"/>
    <w:rsid w:val="00B952F7"/>
    <w:rsid w:val="00BB4061"/>
    <w:rsid w:val="00BC42DE"/>
    <w:rsid w:val="00BD33CE"/>
    <w:rsid w:val="00C002AF"/>
    <w:rsid w:val="00C135D0"/>
    <w:rsid w:val="00C16935"/>
    <w:rsid w:val="00C32593"/>
    <w:rsid w:val="00C36EEB"/>
    <w:rsid w:val="00C4180C"/>
    <w:rsid w:val="00C54A57"/>
    <w:rsid w:val="00C602F2"/>
    <w:rsid w:val="00C65A46"/>
    <w:rsid w:val="00C66704"/>
    <w:rsid w:val="00C66CFC"/>
    <w:rsid w:val="00C676AE"/>
    <w:rsid w:val="00C70321"/>
    <w:rsid w:val="00C837C2"/>
    <w:rsid w:val="00C95EE5"/>
    <w:rsid w:val="00CA2886"/>
    <w:rsid w:val="00CA3F1B"/>
    <w:rsid w:val="00CB22D2"/>
    <w:rsid w:val="00CD171C"/>
    <w:rsid w:val="00CD4B07"/>
    <w:rsid w:val="00CD6139"/>
    <w:rsid w:val="00CE15CA"/>
    <w:rsid w:val="00CF57F7"/>
    <w:rsid w:val="00D223C0"/>
    <w:rsid w:val="00D3044F"/>
    <w:rsid w:val="00D47B24"/>
    <w:rsid w:val="00D67389"/>
    <w:rsid w:val="00D71622"/>
    <w:rsid w:val="00D77EC9"/>
    <w:rsid w:val="00D80854"/>
    <w:rsid w:val="00D8437F"/>
    <w:rsid w:val="00D96C29"/>
    <w:rsid w:val="00DB06C6"/>
    <w:rsid w:val="00DB136F"/>
    <w:rsid w:val="00DB69C6"/>
    <w:rsid w:val="00DB79D1"/>
    <w:rsid w:val="00DC63A5"/>
    <w:rsid w:val="00DD267A"/>
    <w:rsid w:val="00E10768"/>
    <w:rsid w:val="00E1260E"/>
    <w:rsid w:val="00E15E09"/>
    <w:rsid w:val="00E17DC3"/>
    <w:rsid w:val="00E21B6B"/>
    <w:rsid w:val="00E36847"/>
    <w:rsid w:val="00E43CDB"/>
    <w:rsid w:val="00E557EE"/>
    <w:rsid w:val="00E61093"/>
    <w:rsid w:val="00E62D3E"/>
    <w:rsid w:val="00E64490"/>
    <w:rsid w:val="00E75441"/>
    <w:rsid w:val="00E77DDE"/>
    <w:rsid w:val="00EB2DAC"/>
    <w:rsid w:val="00EB60DA"/>
    <w:rsid w:val="00EB7A79"/>
    <w:rsid w:val="00EC7E93"/>
    <w:rsid w:val="00ED518A"/>
    <w:rsid w:val="00EE500E"/>
    <w:rsid w:val="00EE55FA"/>
    <w:rsid w:val="00EE76F1"/>
    <w:rsid w:val="00F02614"/>
    <w:rsid w:val="00F05C78"/>
    <w:rsid w:val="00F10C36"/>
    <w:rsid w:val="00F1546D"/>
    <w:rsid w:val="00F239A1"/>
    <w:rsid w:val="00F25688"/>
    <w:rsid w:val="00F30497"/>
    <w:rsid w:val="00F529CF"/>
    <w:rsid w:val="00F5366D"/>
    <w:rsid w:val="00F54BFB"/>
    <w:rsid w:val="00F5737F"/>
    <w:rsid w:val="00F6017F"/>
    <w:rsid w:val="00F67329"/>
    <w:rsid w:val="00F845FE"/>
    <w:rsid w:val="00F86619"/>
    <w:rsid w:val="00F871AB"/>
    <w:rsid w:val="00FA6113"/>
    <w:rsid w:val="00FA72C3"/>
    <w:rsid w:val="00FC0D90"/>
    <w:rsid w:val="00FC632F"/>
    <w:rsid w:val="00FC7CD1"/>
    <w:rsid w:val="00FE2CA4"/>
    <w:rsid w:val="00FE72AC"/>
    <w:rsid w:val="00FF4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45A8F9"/>
  <w15:chartTrackingRefBased/>
  <w15:docId w15:val="{5B6BCCC4-9F2D-F04B-8AF2-0AB2FF380D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uthors">
    <w:name w:val="authors"/>
    <w:basedOn w:val="DefaultParagraphFont"/>
    <w:rsid w:val="006C5B41"/>
  </w:style>
  <w:style w:type="character" w:customStyle="1" w:styleId="Date1">
    <w:name w:val="Date1"/>
    <w:basedOn w:val="DefaultParagraphFont"/>
    <w:rsid w:val="006C5B41"/>
  </w:style>
  <w:style w:type="character" w:customStyle="1" w:styleId="arttitle">
    <w:name w:val="art_title"/>
    <w:basedOn w:val="DefaultParagraphFont"/>
    <w:rsid w:val="006C5B41"/>
  </w:style>
  <w:style w:type="character" w:customStyle="1" w:styleId="serialtitle">
    <w:name w:val="serial_title"/>
    <w:basedOn w:val="DefaultParagraphFont"/>
    <w:rsid w:val="006C5B41"/>
  </w:style>
  <w:style w:type="character" w:customStyle="1" w:styleId="volumeissue">
    <w:name w:val="volume_issue"/>
    <w:basedOn w:val="DefaultParagraphFont"/>
    <w:rsid w:val="006C5B41"/>
  </w:style>
  <w:style w:type="character" w:customStyle="1" w:styleId="pagerange">
    <w:name w:val="page_range"/>
    <w:basedOn w:val="DefaultParagraphFont"/>
    <w:rsid w:val="006C5B41"/>
  </w:style>
  <w:style w:type="paragraph" w:styleId="ListParagraph">
    <w:name w:val="List Paragraph"/>
    <w:basedOn w:val="Normal"/>
    <w:uiPriority w:val="34"/>
    <w:qFormat/>
    <w:rsid w:val="006C452E"/>
    <w:pPr>
      <w:ind w:left="720"/>
      <w:contextualSpacing/>
    </w:pPr>
  </w:style>
  <w:style w:type="character" w:styleId="Hyperlink">
    <w:name w:val="Hyperlink"/>
    <w:basedOn w:val="DefaultParagraphFont"/>
    <w:uiPriority w:val="99"/>
    <w:unhideWhenUsed/>
    <w:rsid w:val="0027306D"/>
    <w:rPr>
      <w:color w:val="0563C1" w:themeColor="hyperlink"/>
      <w:u w:val="single"/>
    </w:rPr>
  </w:style>
  <w:style w:type="character" w:styleId="UnresolvedMention">
    <w:name w:val="Unresolved Mention"/>
    <w:basedOn w:val="DefaultParagraphFont"/>
    <w:uiPriority w:val="99"/>
    <w:semiHidden/>
    <w:unhideWhenUsed/>
    <w:rsid w:val="0027306D"/>
    <w:rPr>
      <w:color w:val="605E5C"/>
      <w:shd w:val="clear" w:color="auto" w:fill="E1DFDD"/>
    </w:rPr>
  </w:style>
  <w:style w:type="paragraph" w:styleId="NormalWeb">
    <w:name w:val="Normal (Web)"/>
    <w:basedOn w:val="Normal"/>
    <w:uiPriority w:val="99"/>
    <w:unhideWhenUsed/>
    <w:rsid w:val="00A93F35"/>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blog/school-self-evaluation-for-school-improvement-principles-of-effective-practice" TargetMode="External"/><Relationship Id="rId3" Type="http://schemas.openxmlformats.org/officeDocument/2006/relationships/settings" Target="settings.xml"/><Relationship Id="rId7" Type="http://schemas.openxmlformats.org/officeDocument/2006/relationships/hyperlink" Target="https://www.gov.wales/sites/default/files/publications/2018-03/school-development-plan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hwb.gov.wales/evaluation-improvement-and-accountability/school-improvement-guidance-framework-for-evaluation-improvement-and-accountability/" TargetMode="External"/><Relationship Id="rId11" Type="http://schemas.openxmlformats.org/officeDocument/2006/relationships/theme" Target="theme/theme1.xml"/><Relationship Id="rId5" Type="http://schemas.openxmlformats.org/officeDocument/2006/relationships/hyperlink" Target="https://www.gov.wales/school-improvement-guidance-impact-assessment-html"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gov.wales/national-literacy-and-numeracy-framework-and-tes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3104</Words>
  <Characters>17696</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20759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Esther Bowles (2200052)</dc:creator>
  <cp:keywords/>
  <dc:description/>
  <cp:lastModifiedBy>Esther Bowles (2200052)</cp:lastModifiedBy>
  <cp:revision>4</cp:revision>
  <dcterms:created xsi:type="dcterms:W3CDTF">2023-04-06T12:29:00Z</dcterms:created>
  <dcterms:modified xsi:type="dcterms:W3CDTF">2023-04-06T15:10:00Z</dcterms:modified>
  <cp:category/>
</cp:coreProperties>
</file>