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D84" w:rsidRPr="003A0C5C" w:rsidRDefault="00BD3D84" w:rsidP="003A0C5C">
      <w:pPr>
        <w:spacing w:line="360" w:lineRule="auto"/>
        <w:jc w:val="center"/>
        <w:rPr>
          <w:rFonts w:ascii="Arial" w:hAnsi="Arial" w:cs="Arial"/>
        </w:rPr>
      </w:pPr>
    </w:p>
    <w:p w:rsidR="00BD3D84" w:rsidRPr="003A0C5C" w:rsidRDefault="00BD3D84" w:rsidP="003A0C5C">
      <w:pPr>
        <w:spacing w:line="360" w:lineRule="auto"/>
        <w:jc w:val="center"/>
        <w:rPr>
          <w:rFonts w:ascii="Arial" w:hAnsi="Arial" w:cs="Arial"/>
        </w:rPr>
      </w:pPr>
    </w:p>
    <w:p w:rsidR="00BD3D84" w:rsidRPr="003A0C5C" w:rsidRDefault="00BD3D84" w:rsidP="003A0C5C">
      <w:pPr>
        <w:spacing w:line="360" w:lineRule="auto"/>
        <w:jc w:val="center"/>
        <w:rPr>
          <w:rFonts w:ascii="Arial" w:hAnsi="Arial" w:cs="Arial"/>
        </w:rPr>
      </w:pPr>
    </w:p>
    <w:p w:rsidR="00BD3D84" w:rsidRPr="003A0C5C" w:rsidRDefault="00BD3D84" w:rsidP="003A0C5C">
      <w:pPr>
        <w:spacing w:line="360" w:lineRule="auto"/>
        <w:jc w:val="center"/>
        <w:rPr>
          <w:rFonts w:ascii="Arial" w:hAnsi="Arial" w:cs="Arial"/>
        </w:rPr>
      </w:pPr>
    </w:p>
    <w:p w:rsidR="00BD3D84" w:rsidRPr="003A0C5C" w:rsidRDefault="00BD3D84" w:rsidP="003A0C5C">
      <w:pPr>
        <w:spacing w:line="360" w:lineRule="auto"/>
        <w:jc w:val="center"/>
        <w:rPr>
          <w:rFonts w:ascii="Arial" w:hAnsi="Arial" w:cs="Arial"/>
        </w:rPr>
      </w:pPr>
    </w:p>
    <w:p w:rsidR="00BD3D84" w:rsidRPr="003A0C5C" w:rsidRDefault="00BD3D84" w:rsidP="003A0C5C">
      <w:pPr>
        <w:spacing w:line="360" w:lineRule="auto"/>
        <w:jc w:val="center"/>
        <w:rPr>
          <w:rFonts w:ascii="Arial" w:hAnsi="Arial" w:cs="Arial"/>
        </w:rPr>
      </w:pPr>
    </w:p>
    <w:p w:rsidR="00BD3D84" w:rsidRPr="007B00EF" w:rsidRDefault="00BD3D84" w:rsidP="003A0C5C">
      <w:pPr>
        <w:spacing w:line="360" w:lineRule="auto"/>
        <w:jc w:val="center"/>
        <w:rPr>
          <w:rFonts w:ascii="Arial" w:hAnsi="Arial" w:cs="Arial"/>
          <w:b/>
          <w:sz w:val="32"/>
        </w:rPr>
      </w:pPr>
    </w:p>
    <w:p w:rsidR="00BD3D84" w:rsidRPr="007B00EF" w:rsidRDefault="00BD3D84" w:rsidP="003A0C5C">
      <w:pPr>
        <w:spacing w:line="360" w:lineRule="auto"/>
        <w:jc w:val="center"/>
        <w:rPr>
          <w:rFonts w:ascii="Arial" w:hAnsi="Arial" w:cs="Arial"/>
          <w:b/>
          <w:sz w:val="32"/>
        </w:rPr>
      </w:pPr>
      <w:r w:rsidRPr="007B00EF">
        <w:rPr>
          <w:rFonts w:ascii="Arial" w:hAnsi="Arial" w:cs="Arial"/>
          <w:b/>
          <w:sz w:val="32"/>
        </w:rPr>
        <w:t>Research Proposal Project</w:t>
      </w:r>
    </w:p>
    <w:p w:rsidR="00BD3D84" w:rsidRPr="007B00EF" w:rsidRDefault="003C762E" w:rsidP="003A0C5C">
      <w:pPr>
        <w:spacing w:line="360" w:lineRule="auto"/>
        <w:jc w:val="center"/>
        <w:rPr>
          <w:rFonts w:ascii="Arial" w:hAnsi="Arial" w:cs="Arial"/>
          <w:b/>
          <w:sz w:val="32"/>
        </w:rPr>
      </w:pPr>
      <w:r w:rsidRPr="007B00EF">
        <w:rPr>
          <w:rFonts w:ascii="Arial" w:hAnsi="Arial" w:cs="Arial"/>
          <w:b/>
          <w:sz w:val="32"/>
        </w:rPr>
        <w:t>Student ID</w:t>
      </w:r>
      <w:r w:rsidR="00BD3D84" w:rsidRPr="007B00EF">
        <w:rPr>
          <w:rFonts w:ascii="Arial" w:hAnsi="Arial" w:cs="Arial"/>
          <w:b/>
          <w:sz w:val="32"/>
        </w:rPr>
        <w:t>:</w:t>
      </w:r>
      <w:r w:rsidRPr="007B00EF">
        <w:rPr>
          <w:rFonts w:ascii="Arial" w:hAnsi="Arial" w:cs="Arial"/>
          <w:b/>
          <w:sz w:val="32"/>
        </w:rPr>
        <w:t xml:space="preserve"> 2018100</w:t>
      </w:r>
    </w:p>
    <w:p w:rsidR="007B00EF" w:rsidRPr="007B00EF" w:rsidRDefault="007B00EF" w:rsidP="007B00EF">
      <w:pPr>
        <w:spacing w:line="360" w:lineRule="auto"/>
        <w:jc w:val="center"/>
        <w:rPr>
          <w:rFonts w:ascii="Arial" w:hAnsi="Arial" w:cs="Arial"/>
          <w:b/>
          <w:sz w:val="32"/>
        </w:rPr>
      </w:pPr>
      <w:r w:rsidRPr="007B00EF">
        <w:rPr>
          <w:rFonts w:ascii="Arial" w:hAnsi="Arial" w:cs="Arial"/>
          <w:b/>
          <w:sz w:val="32"/>
        </w:rPr>
        <w:t xml:space="preserve">Personnel Resourcing and Development </w:t>
      </w:r>
    </w:p>
    <w:p w:rsidR="007B00EF" w:rsidRPr="007B00EF" w:rsidRDefault="007B00EF" w:rsidP="007B00EF">
      <w:pPr>
        <w:spacing w:line="360" w:lineRule="auto"/>
        <w:jc w:val="center"/>
        <w:rPr>
          <w:rFonts w:ascii="Arial" w:hAnsi="Arial" w:cs="Arial"/>
          <w:b/>
          <w:sz w:val="32"/>
        </w:rPr>
      </w:pPr>
      <w:r w:rsidRPr="007B00EF">
        <w:rPr>
          <w:rFonts w:ascii="Arial" w:hAnsi="Arial" w:cs="Arial"/>
          <w:b/>
          <w:sz w:val="32"/>
        </w:rPr>
        <w:t xml:space="preserve">BMIH5005 </w:t>
      </w:r>
    </w:p>
    <w:p w:rsidR="007B00EF" w:rsidRPr="007B00EF" w:rsidRDefault="007B00EF" w:rsidP="007B00EF">
      <w:pPr>
        <w:tabs>
          <w:tab w:val="left" w:pos="6800"/>
        </w:tabs>
        <w:spacing w:line="360" w:lineRule="auto"/>
        <w:jc w:val="left"/>
        <w:rPr>
          <w:rFonts w:ascii="Arial" w:hAnsi="Arial" w:cs="Arial"/>
        </w:rPr>
      </w:pPr>
      <w:r>
        <w:rPr>
          <w:rFonts w:ascii="Arial" w:hAnsi="Arial" w:cs="Arial"/>
        </w:rPr>
        <w:tab/>
      </w:r>
    </w:p>
    <w:p w:rsidR="008F07DE" w:rsidRDefault="008F07DE" w:rsidP="00843CE8">
      <w:pPr>
        <w:pStyle w:val="Heading1"/>
      </w:pPr>
    </w:p>
    <w:p w:rsidR="008F07DE" w:rsidRDefault="008F07DE" w:rsidP="00843CE8">
      <w:pPr>
        <w:pStyle w:val="Heading1"/>
      </w:pPr>
    </w:p>
    <w:p w:rsidR="008F07DE" w:rsidRPr="008F07DE" w:rsidRDefault="008F07DE" w:rsidP="008F07DE"/>
    <w:p w:rsidR="008F07DE" w:rsidRDefault="008F07DE" w:rsidP="008F07DE"/>
    <w:p w:rsidR="008F07DE" w:rsidRPr="008F07DE" w:rsidRDefault="008F07DE" w:rsidP="008F07DE"/>
    <w:sdt>
      <w:sdtPr>
        <w:id w:val="-1702363420"/>
        <w:docPartObj>
          <w:docPartGallery w:val="Table of Contents"/>
          <w:docPartUnique/>
        </w:docPartObj>
      </w:sdtPr>
      <w:sdtEndPr>
        <w:rPr>
          <w:rFonts w:ascii="Times New Roman" w:eastAsiaTheme="minorHAnsi" w:hAnsi="Times New Roman" w:cstheme="minorBidi"/>
          <w:b w:val="0"/>
          <w:bCs w:val="0"/>
          <w:color w:val="auto"/>
          <w:sz w:val="24"/>
          <w:szCs w:val="22"/>
        </w:rPr>
      </w:sdtEndPr>
      <w:sdtContent>
        <w:p w:rsidR="008F07DE" w:rsidRDefault="008F07DE">
          <w:pPr>
            <w:pStyle w:val="TOCHeading"/>
          </w:pPr>
          <w:r>
            <w:t>Contents</w:t>
          </w:r>
        </w:p>
        <w:p w:rsidR="008F07DE" w:rsidRDefault="008F07DE">
          <w:pPr>
            <w:pStyle w:val="TOC1"/>
            <w:tabs>
              <w:tab w:val="right" w:leader="dot" w:pos="9350"/>
            </w:tabs>
            <w:rPr>
              <w:noProof/>
            </w:rPr>
          </w:pPr>
          <w:r>
            <w:fldChar w:fldCharType="begin"/>
          </w:r>
          <w:r>
            <w:instrText xml:space="preserve"> TOC \o "1-3" \h \z \u </w:instrText>
          </w:r>
          <w:r>
            <w:fldChar w:fldCharType="separate"/>
          </w:r>
          <w:hyperlink w:anchor="_Toc128896505" w:history="1">
            <w:r w:rsidRPr="00BC0FF9">
              <w:rPr>
                <w:rStyle w:val="Hyperlink"/>
                <w:noProof/>
              </w:rPr>
              <w:t>Introduction</w:t>
            </w:r>
            <w:r>
              <w:rPr>
                <w:noProof/>
                <w:webHidden/>
              </w:rPr>
              <w:tab/>
            </w:r>
            <w:r>
              <w:rPr>
                <w:noProof/>
                <w:webHidden/>
              </w:rPr>
              <w:fldChar w:fldCharType="begin"/>
            </w:r>
            <w:r>
              <w:rPr>
                <w:noProof/>
                <w:webHidden/>
              </w:rPr>
              <w:instrText xml:space="preserve"> PAGEREF _Toc128896505 \h </w:instrText>
            </w:r>
            <w:r>
              <w:rPr>
                <w:noProof/>
                <w:webHidden/>
              </w:rPr>
            </w:r>
            <w:r>
              <w:rPr>
                <w:noProof/>
                <w:webHidden/>
              </w:rPr>
              <w:fldChar w:fldCharType="separate"/>
            </w:r>
            <w:r>
              <w:rPr>
                <w:noProof/>
                <w:webHidden/>
              </w:rPr>
              <w:t>3</w:t>
            </w:r>
            <w:r>
              <w:rPr>
                <w:noProof/>
                <w:webHidden/>
              </w:rPr>
              <w:fldChar w:fldCharType="end"/>
            </w:r>
          </w:hyperlink>
        </w:p>
        <w:p w:rsidR="008F07DE" w:rsidRDefault="008F07DE">
          <w:pPr>
            <w:pStyle w:val="TOC1"/>
            <w:tabs>
              <w:tab w:val="right" w:leader="dot" w:pos="9350"/>
            </w:tabs>
            <w:rPr>
              <w:noProof/>
            </w:rPr>
          </w:pPr>
          <w:hyperlink w:anchor="_Toc128896506" w:history="1">
            <w:r w:rsidRPr="00BC0FF9">
              <w:rPr>
                <w:rStyle w:val="Hyperlink"/>
                <w:noProof/>
              </w:rPr>
              <w:t>Background</w:t>
            </w:r>
            <w:r>
              <w:rPr>
                <w:noProof/>
                <w:webHidden/>
              </w:rPr>
              <w:tab/>
            </w:r>
            <w:r>
              <w:rPr>
                <w:noProof/>
                <w:webHidden/>
              </w:rPr>
              <w:fldChar w:fldCharType="begin"/>
            </w:r>
            <w:r>
              <w:rPr>
                <w:noProof/>
                <w:webHidden/>
              </w:rPr>
              <w:instrText xml:space="preserve"> PAGEREF _Toc128896506 \h </w:instrText>
            </w:r>
            <w:r>
              <w:rPr>
                <w:noProof/>
                <w:webHidden/>
              </w:rPr>
            </w:r>
            <w:r>
              <w:rPr>
                <w:noProof/>
                <w:webHidden/>
              </w:rPr>
              <w:fldChar w:fldCharType="separate"/>
            </w:r>
            <w:r>
              <w:rPr>
                <w:noProof/>
                <w:webHidden/>
              </w:rPr>
              <w:t>4</w:t>
            </w:r>
            <w:r>
              <w:rPr>
                <w:noProof/>
                <w:webHidden/>
              </w:rPr>
              <w:fldChar w:fldCharType="end"/>
            </w:r>
          </w:hyperlink>
        </w:p>
        <w:p w:rsidR="008F07DE" w:rsidRDefault="008F07DE">
          <w:pPr>
            <w:pStyle w:val="TOC1"/>
            <w:tabs>
              <w:tab w:val="right" w:leader="dot" w:pos="9350"/>
            </w:tabs>
            <w:rPr>
              <w:noProof/>
            </w:rPr>
          </w:pPr>
          <w:hyperlink w:anchor="_Toc128896507" w:history="1">
            <w:r w:rsidRPr="00BC0FF9">
              <w:rPr>
                <w:rStyle w:val="Hyperlink"/>
                <w:noProof/>
              </w:rPr>
              <w:t>Factors Impacting Retention</w:t>
            </w:r>
            <w:r>
              <w:rPr>
                <w:noProof/>
                <w:webHidden/>
              </w:rPr>
              <w:tab/>
            </w:r>
            <w:r>
              <w:rPr>
                <w:noProof/>
                <w:webHidden/>
              </w:rPr>
              <w:fldChar w:fldCharType="begin"/>
            </w:r>
            <w:r>
              <w:rPr>
                <w:noProof/>
                <w:webHidden/>
              </w:rPr>
              <w:instrText xml:space="preserve"> PAGEREF _Toc128896507 \h </w:instrText>
            </w:r>
            <w:r>
              <w:rPr>
                <w:noProof/>
                <w:webHidden/>
              </w:rPr>
            </w:r>
            <w:r>
              <w:rPr>
                <w:noProof/>
                <w:webHidden/>
              </w:rPr>
              <w:fldChar w:fldCharType="separate"/>
            </w:r>
            <w:r>
              <w:rPr>
                <w:noProof/>
                <w:webHidden/>
              </w:rPr>
              <w:t>4</w:t>
            </w:r>
            <w:r>
              <w:rPr>
                <w:noProof/>
                <w:webHidden/>
              </w:rPr>
              <w:fldChar w:fldCharType="end"/>
            </w:r>
          </w:hyperlink>
        </w:p>
        <w:p w:rsidR="008F07DE" w:rsidRDefault="008F07DE">
          <w:pPr>
            <w:pStyle w:val="TOC1"/>
            <w:tabs>
              <w:tab w:val="right" w:leader="dot" w:pos="9350"/>
            </w:tabs>
            <w:rPr>
              <w:noProof/>
            </w:rPr>
          </w:pPr>
          <w:hyperlink w:anchor="_Toc128896508" w:history="1">
            <w:r w:rsidRPr="00BC0FF9">
              <w:rPr>
                <w:rStyle w:val="Hyperlink"/>
                <w:noProof/>
              </w:rPr>
              <w:t>PESTLE Analysis</w:t>
            </w:r>
            <w:r>
              <w:rPr>
                <w:noProof/>
                <w:webHidden/>
              </w:rPr>
              <w:tab/>
            </w:r>
            <w:r>
              <w:rPr>
                <w:noProof/>
                <w:webHidden/>
              </w:rPr>
              <w:fldChar w:fldCharType="begin"/>
            </w:r>
            <w:r>
              <w:rPr>
                <w:noProof/>
                <w:webHidden/>
              </w:rPr>
              <w:instrText xml:space="preserve"> PAGEREF _Toc128896508 \h </w:instrText>
            </w:r>
            <w:r>
              <w:rPr>
                <w:noProof/>
                <w:webHidden/>
              </w:rPr>
            </w:r>
            <w:r>
              <w:rPr>
                <w:noProof/>
                <w:webHidden/>
              </w:rPr>
              <w:fldChar w:fldCharType="separate"/>
            </w:r>
            <w:r>
              <w:rPr>
                <w:noProof/>
                <w:webHidden/>
              </w:rPr>
              <w:t>5</w:t>
            </w:r>
            <w:r>
              <w:rPr>
                <w:noProof/>
                <w:webHidden/>
              </w:rPr>
              <w:fldChar w:fldCharType="end"/>
            </w:r>
          </w:hyperlink>
        </w:p>
        <w:p w:rsidR="008F07DE" w:rsidRDefault="008F07DE">
          <w:pPr>
            <w:pStyle w:val="TOC1"/>
            <w:tabs>
              <w:tab w:val="right" w:leader="dot" w:pos="9350"/>
            </w:tabs>
            <w:rPr>
              <w:noProof/>
            </w:rPr>
          </w:pPr>
          <w:hyperlink w:anchor="_Toc128896509" w:history="1">
            <w:r w:rsidRPr="00BC0FF9">
              <w:rPr>
                <w:rStyle w:val="Hyperlink"/>
                <w:noProof/>
              </w:rPr>
              <w:t>SWOT Analysis</w:t>
            </w:r>
            <w:r>
              <w:rPr>
                <w:noProof/>
                <w:webHidden/>
              </w:rPr>
              <w:tab/>
            </w:r>
            <w:r>
              <w:rPr>
                <w:noProof/>
                <w:webHidden/>
              </w:rPr>
              <w:fldChar w:fldCharType="begin"/>
            </w:r>
            <w:r>
              <w:rPr>
                <w:noProof/>
                <w:webHidden/>
              </w:rPr>
              <w:instrText xml:space="preserve"> PAGEREF _Toc128896509 \h </w:instrText>
            </w:r>
            <w:r>
              <w:rPr>
                <w:noProof/>
                <w:webHidden/>
              </w:rPr>
            </w:r>
            <w:r>
              <w:rPr>
                <w:noProof/>
                <w:webHidden/>
              </w:rPr>
              <w:fldChar w:fldCharType="separate"/>
            </w:r>
            <w:r>
              <w:rPr>
                <w:noProof/>
                <w:webHidden/>
              </w:rPr>
              <w:t>6</w:t>
            </w:r>
            <w:r>
              <w:rPr>
                <w:noProof/>
                <w:webHidden/>
              </w:rPr>
              <w:fldChar w:fldCharType="end"/>
            </w:r>
          </w:hyperlink>
        </w:p>
        <w:p w:rsidR="008F07DE" w:rsidRDefault="008F07DE">
          <w:pPr>
            <w:pStyle w:val="TOC1"/>
            <w:tabs>
              <w:tab w:val="right" w:leader="dot" w:pos="9350"/>
            </w:tabs>
            <w:rPr>
              <w:noProof/>
            </w:rPr>
          </w:pPr>
          <w:hyperlink w:anchor="_Toc128896510" w:history="1">
            <w:r w:rsidRPr="00BC0FF9">
              <w:rPr>
                <w:rStyle w:val="Hyperlink"/>
                <w:noProof/>
              </w:rPr>
              <w:t>Industry Example</w:t>
            </w:r>
            <w:r>
              <w:rPr>
                <w:noProof/>
                <w:webHidden/>
              </w:rPr>
              <w:tab/>
            </w:r>
            <w:r>
              <w:rPr>
                <w:noProof/>
                <w:webHidden/>
              </w:rPr>
              <w:fldChar w:fldCharType="begin"/>
            </w:r>
            <w:r>
              <w:rPr>
                <w:noProof/>
                <w:webHidden/>
              </w:rPr>
              <w:instrText xml:space="preserve"> PAGEREF _Toc128896510 \h </w:instrText>
            </w:r>
            <w:r>
              <w:rPr>
                <w:noProof/>
                <w:webHidden/>
              </w:rPr>
            </w:r>
            <w:r>
              <w:rPr>
                <w:noProof/>
                <w:webHidden/>
              </w:rPr>
              <w:fldChar w:fldCharType="separate"/>
            </w:r>
            <w:r>
              <w:rPr>
                <w:noProof/>
                <w:webHidden/>
              </w:rPr>
              <w:t>7</w:t>
            </w:r>
            <w:r>
              <w:rPr>
                <w:noProof/>
                <w:webHidden/>
              </w:rPr>
              <w:fldChar w:fldCharType="end"/>
            </w:r>
          </w:hyperlink>
        </w:p>
        <w:p w:rsidR="008F07DE" w:rsidRDefault="008F07DE">
          <w:pPr>
            <w:pStyle w:val="TOC1"/>
            <w:tabs>
              <w:tab w:val="right" w:leader="dot" w:pos="9350"/>
            </w:tabs>
            <w:rPr>
              <w:noProof/>
            </w:rPr>
          </w:pPr>
          <w:hyperlink w:anchor="_Toc128896511" w:history="1">
            <w:r w:rsidRPr="00BC0FF9">
              <w:rPr>
                <w:rStyle w:val="Hyperlink"/>
                <w:noProof/>
              </w:rPr>
              <w:t>External Factors</w:t>
            </w:r>
            <w:r>
              <w:rPr>
                <w:noProof/>
                <w:webHidden/>
              </w:rPr>
              <w:tab/>
            </w:r>
            <w:r>
              <w:rPr>
                <w:noProof/>
                <w:webHidden/>
              </w:rPr>
              <w:fldChar w:fldCharType="begin"/>
            </w:r>
            <w:r>
              <w:rPr>
                <w:noProof/>
                <w:webHidden/>
              </w:rPr>
              <w:instrText xml:space="preserve"> PAGEREF _Toc128896511 \h </w:instrText>
            </w:r>
            <w:r>
              <w:rPr>
                <w:noProof/>
                <w:webHidden/>
              </w:rPr>
            </w:r>
            <w:r>
              <w:rPr>
                <w:noProof/>
                <w:webHidden/>
              </w:rPr>
              <w:fldChar w:fldCharType="separate"/>
            </w:r>
            <w:r>
              <w:rPr>
                <w:noProof/>
                <w:webHidden/>
              </w:rPr>
              <w:t>8</w:t>
            </w:r>
            <w:r>
              <w:rPr>
                <w:noProof/>
                <w:webHidden/>
              </w:rPr>
              <w:fldChar w:fldCharType="end"/>
            </w:r>
          </w:hyperlink>
        </w:p>
        <w:p w:rsidR="008F07DE" w:rsidRDefault="008F07DE">
          <w:pPr>
            <w:pStyle w:val="TOC2"/>
            <w:tabs>
              <w:tab w:val="right" w:leader="dot" w:pos="9350"/>
            </w:tabs>
            <w:rPr>
              <w:noProof/>
            </w:rPr>
          </w:pPr>
          <w:hyperlink w:anchor="_Toc128896512" w:history="1">
            <w:r w:rsidRPr="00BC0FF9">
              <w:rPr>
                <w:rStyle w:val="Hyperlink"/>
                <w:noProof/>
              </w:rPr>
              <w:t>BREXIT</w:t>
            </w:r>
            <w:r>
              <w:rPr>
                <w:noProof/>
                <w:webHidden/>
              </w:rPr>
              <w:tab/>
            </w:r>
            <w:r>
              <w:rPr>
                <w:noProof/>
                <w:webHidden/>
              </w:rPr>
              <w:fldChar w:fldCharType="begin"/>
            </w:r>
            <w:r>
              <w:rPr>
                <w:noProof/>
                <w:webHidden/>
              </w:rPr>
              <w:instrText xml:space="preserve"> PAGEREF _Toc128896512 \h </w:instrText>
            </w:r>
            <w:r>
              <w:rPr>
                <w:noProof/>
                <w:webHidden/>
              </w:rPr>
            </w:r>
            <w:r>
              <w:rPr>
                <w:noProof/>
                <w:webHidden/>
              </w:rPr>
              <w:fldChar w:fldCharType="separate"/>
            </w:r>
            <w:r>
              <w:rPr>
                <w:noProof/>
                <w:webHidden/>
              </w:rPr>
              <w:t>8</w:t>
            </w:r>
            <w:r>
              <w:rPr>
                <w:noProof/>
                <w:webHidden/>
              </w:rPr>
              <w:fldChar w:fldCharType="end"/>
            </w:r>
          </w:hyperlink>
        </w:p>
        <w:p w:rsidR="008F07DE" w:rsidRDefault="008F07DE">
          <w:pPr>
            <w:pStyle w:val="TOC2"/>
            <w:tabs>
              <w:tab w:val="right" w:leader="dot" w:pos="9350"/>
            </w:tabs>
            <w:rPr>
              <w:noProof/>
            </w:rPr>
          </w:pPr>
          <w:hyperlink w:anchor="_Toc128896513" w:history="1">
            <w:r w:rsidRPr="00BC0FF9">
              <w:rPr>
                <w:rStyle w:val="Hyperlink"/>
                <w:noProof/>
              </w:rPr>
              <w:t>Inflation</w:t>
            </w:r>
            <w:r>
              <w:rPr>
                <w:noProof/>
                <w:webHidden/>
              </w:rPr>
              <w:tab/>
            </w:r>
            <w:r>
              <w:rPr>
                <w:noProof/>
                <w:webHidden/>
              </w:rPr>
              <w:fldChar w:fldCharType="begin"/>
            </w:r>
            <w:r>
              <w:rPr>
                <w:noProof/>
                <w:webHidden/>
              </w:rPr>
              <w:instrText xml:space="preserve"> PAGEREF _Toc128896513 \h </w:instrText>
            </w:r>
            <w:r>
              <w:rPr>
                <w:noProof/>
                <w:webHidden/>
              </w:rPr>
            </w:r>
            <w:r>
              <w:rPr>
                <w:noProof/>
                <w:webHidden/>
              </w:rPr>
              <w:fldChar w:fldCharType="separate"/>
            </w:r>
            <w:r>
              <w:rPr>
                <w:noProof/>
                <w:webHidden/>
              </w:rPr>
              <w:t>8</w:t>
            </w:r>
            <w:r>
              <w:rPr>
                <w:noProof/>
                <w:webHidden/>
              </w:rPr>
              <w:fldChar w:fldCharType="end"/>
            </w:r>
          </w:hyperlink>
        </w:p>
        <w:p w:rsidR="008F07DE" w:rsidRDefault="008F07DE">
          <w:pPr>
            <w:pStyle w:val="TOC2"/>
            <w:tabs>
              <w:tab w:val="right" w:leader="dot" w:pos="9350"/>
            </w:tabs>
            <w:rPr>
              <w:noProof/>
            </w:rPr>
          </w:pPr>
          <w:hyperlink w:anchor="_Toc128896514" w:history="1">
            <w:r w:rsidRPr="00BC0FF9">
              <w:rPr>
                <w:rStyle w:val="Hyperlink"/>
                <w:noProof/>
              </w:rPr>
              <w:t>Covid-19</w:t>
            </w:r>
            <w:r>
              <w:rPr>
                <w:noProof/>
                <w:webHidden/>
              </w:rPr>
              <w:tab/>
            </w:r>
            <w:r>
              <w:rPr>
                <w:noProof/>
                <w:webHidden/>
              </w:rPr>
              <w:fldChar w:fldCharType="begin"/>
            </w:r>
            <w:r>
              <w:rPr>
                <w:noProof/>
                <w:webHidden/>
              </w:rPr>
              <w:instrText xml:space="preserve"> PAGEREF _Toc128896514 \h </w:instrText>
            </w:r>
            <w:r>
              <w:rPr>
                <w:noProof/>
                <w:webHidden/>
              </w:rPr>
            </w:r>
            <w:r>
              <w:rPr>
                <w:noProof/>
                <w:webHidden/>
              </w:rPr>
              <w:fldChar w:fldCharType="separate"/>
            </w:r>
            <w:r>
              <w:rPr>
                <w:noProof/>
                <w:webHidden/>
              </w:rPr>
              <w:t>9</w:t>
            </w:r>
            <w:r>
              <w:rPr>
                <w:noProof/>
                <w:webHidden/>
              </w:rPr>
              <w:fldChar w:fldCharType="end"/>
            </w:r>
          </w:hyperlink>
        </w:p>
        <w:p w:rsidR="008F07DE" w:rsidRDefault="008F07DE">
          <w:pPr>
            <w:pStyle w:val="TOC2"/>
            <w:tabs>
              <w:tab w:val="right" w:leader="dot" w:pos="9350"/>
            </w:tabs>
            <w:rPr>
              <w:noProof/>
            </w:rPr>
          </w:pPr>
          <w:hyperlink w:anchor="_Toc128896515" w:history="1">
            <w:r w:rsidRPr="00BC0FF9">
              <w:rPr>
                <w:rStyle w:val="Hyperlink"/>
                <w:noProof/>
              </w:rPr>
              <w:t>Potential Solution</w:t>
            </w:r>
            <w:r>
              <w:rPr>
                <w:noProof/>
                <w:webHidden/>
              </w:rPr>
              <w:tab/>
            </w:r>
            <w:r>
              <w:rPr>
                <w:noProof/>
                <w:webHidden/>
              </w:rPr>
              <w:fldChar w:fldCharType="begin"/>
            </w:r>
            <w:r>
              <w:rPr>
                <w:noProof/>
                <w:webHidden/>
              </w:rPr>
              <w:instrText xml:space="preserve"> PAGEREF _Toc128896515 \h </w:instrText>
            </w:r>
            <w:r>
              <w:rPr>
                <w:noProof/>
                <w:webHidden/>
              </w:rPr>
            </w:r>
            <w:r>
              <w:rPr>
                <w:noProof/>
                <w:webHidden/>
              </w:rPr>
              <w:fldChar w:fldCharType="separate"/>
            </w:r>
            <w:r>
              <w:rPr>
                <w:noProof/>
                <w:webHidden/>
              </w:rPr>
              <w:t>9</w:t>
            </w:r>
            <w:r>
              <w:rPr>
                <w:noProof/>
                <w:webHidden/>
              </w:rPr>
              <w:fldChar w:fldCharType="end"/>
            </w:r>
          </w:hyperlink>
        </w:p>
        <w:p w:rsidR="008F07DE" w:rsidRDefault="008F07DE">
          <w:pPr>
            <w:pStyle w:val="TOC1"/>
            <w:tabs>
              <w:tab w:val="right" w:leader="dot" w:pos="9350"/>
            </w:tabs>
            <w:rPr>
              <w:noProof/>
            </w:rPr>
          </w:pPr>
          <w:hyperlink w:anchor="_Toc128896516" w:history="1">
            <w:r w:rsidRPr="00BC0FF9">
              <w:rPr>
                <w:rStyle w:val="Hyperlink"/>
                <w:noProof/>
              </w:rPr>
              <w:t>Conclusion</w:t>
            </w:r>
            <w:r>
              <w:rPr>
                <w:noProof/>
                <w:webHidden/>
              </w:rPr>
              <w:tab/>
            </w:r>
            <w:r>
              <w:rPr>
                <w:noProof/>
                <w:webHidden/>
              </w:rPr>
              <w:fldChar w:fldCharType="begin"/>
            </w:r>
            <w:r>
              <w:rPr>
                <w:noProof/>
                <w:webHidden/>
              </w:rPr>
              <w:instrText xml:space="preserve"> PAGEREF _Toc128896516 \h </w:instrText>
            </w:r>
            <w:r>
              <w:rPr>
                <w:noProof/>
                <w:webHidden/>
              </w:rPr>
            </w:r>
            <w:r>
              <w:rPr>
                <w:noProof/>
                <w:webHidden/>
              </w:rPr>
              <w:fldChar w:fldCharType="separate"/>
            </w:r>
            <w:r>
              <w:rPr>
                <w:noProof/>
                <w:webHidden/>
              </w:rPr>
              <w:t>10</w:t>
            </w:r>
            <w:r>
              <w:rPr>
                <w:noProof/>
                <w:webHidden/>
              </w:rPr>
              <w:fldChar w:fldCharType="end"/>
            </w:r>
          </w:hyperlink>
        </w:p>
        <w:p w:rsidR="008F07DE" w:rsidRDefault="008F07DE">
          <w:pPr>
            <w:pStyle w:val="TOC1"/>
            <w:tabs>
              <w:tab w:val="right" w:leader="dot" w:pos="9350"/>
            </w:tabs>
            <w:rPr>
              <w:noProof/>
            </w:rPr>
          </w:pPr>
          <w:hyperlink w:anchor="_Toc128896517" w:history="1">
            <w:r w:rsidRPr="00BC0FF9">
              <w:rPr>
                <w:rStyle w:val="Hyperlink"/>
                <w:noProof/>
              </w:rPr>
              <w:t>References</w:t>
            </w:r>
            <w:r>
              <w:rPr>
                <w:noProof/>
                <w:webHidden/>
              </w:rPr>
              <w:tab/>
            </w:r>
            <w:r>
              <w:rPr>
                <w:noProof/>
                <w:webHidden/>
              </w:rPr>
              <w:fldChar w:fldCharType="begin"/>
            </w:r>
            <w:r>
              <w:rPr>
                <w:noProof/>
                <w:webHidden/>
              </w:rPr>
              <w:instrText xml:space="preserve"> PAGEREF _Toc128896517 \h </w:instrText>
            </w:r>
            <w:r>
              <w:rPr>
                <w:noProof/>
                <w:webHidden/>
              </w:rPr>
            </w:r>
            <w:r>
              <w:rPr>
                <w:noProof/>
                <w:webHidden/>
              </w:rPr>
              <w:fldChar w:fldCharType="separate"/>
            </w:r>
            <w:r>
              <w:rPr>
                <w:noProof/>
                <w:webHidden/>
              </w:rPr>
              <w:t>11</w:t>
            </w:r>
            <w:r>
              <w:rPr>
                <w:noProof/>
                <w:webHidden/>
              </w:rPr>
              <w:fldChar w:fldCharType="end"/>
            </w:r>
          </w:hyperlink>
        </w:p>
        <w:p w:rsidR="008F07DE" w:rsidRDefault="008F07DE">
          <w:r>
            <w:fldChar w:fldCharType="end"/>
          </w:r>
        </w:p>
      </w:sdtContent>
    </w:sdt>
    <w:p w:rsidR="008322D1" w:rsidRPr="003A0C5C" w:rsidRDefault="00BD3D84" w:rsidP="00843CE8">
      <w:pPr>
        <w:pStyle w:val="Heading1"/>
      </w:pPr>
      <w:r w:rsidRPr="003A0C5C">
        <w:br w:type="column"/>
      </w:r>
      <w:bookmarkStart w:id="0" w:name="_Toc128896505"/>
      <w:r w:rsidR="00671DDC" w:rsidRPr="003A0C5C">
        <w:lastRenderedPageBreak/>
        <w:t>Introduction</w:t>
      </w:r>
      <w:bookmarkEnd w:id="0"/>
    </w:p>
    <w:p w:rsidR="00BD3D84" w:rsidRPr="003A0C5C" w:rsidRDefault="00BD3D84" w:rsidP="003A0C5C">
      <w:pPr>
        <w:spacing w:line="360" w:lineRule="auto"/>
        <w:rPr>
          <w:rFonts w:ascii="Arial" w:hAnsi="Arial" w:cs="Arial"/>
        </w:rPr>
      </w:pPr>
      <w:r w:rsidRPr="003A0C5C">
        <w:rPr>
          <w:rFonts w:ascii="Arial" w:hAnsi="Arial" w:cs="Arial"/>
        </w:rPr>
        <w:t>Organizations prioritize employee retention to boost market competition. In most businesses, competition is intensifying due to factors including globalization. To boost productivity and reduce replacement costs, businesses need to draw in and keep the greatest personnel over the long term. Companies devote a significant amount of time and resources to the hiring process. The productivity and morale of the workforce will both suffer from an open post</w:t>
      </w:r>
      <w:r w:rsidR="00AC10DE" w:rsidRPr="003A0C5C">
        <w:rPr>
          <w:rFonts w:ascii="Arial" w:hAnsi="Arial" w:cs="Arial"/>
        </w:rPr>
        <w:t xml:space="preserve">. </w:t>
      </w:r>
      <w:r w:rsidRPr="003A0C5C">
        <w:rPr>
          <w:rFonts w:ascii="Arial" w:hAnsi="Arial" w:cs="Arial"/>
        </w:rPr>
        <w:t>The productivity of a corporate organization's workforce determines its performance</w:t>
      </w:r>
      <w:r w:rsidR="005B4372" w:rsidRPr="003A0C5C">
        <w:rPr>
          <w:rFonts w:ascii="Arial" w:hAnsi="Arial" w:cs="Arial"/>
        </w:rPr>
        <w:t xml:space="preserve"> (Reidhead, 2020)</w:t>
      </w:r>
      <w:r w:rsidRPr="003A0C5C">
        <w:rPr>
          <w:rFonts w:ascii="Arial" w:hAnsi="Arial" w:cs="Arial"/>
        </w:rPr>
        <w:t>. This research aims to investigate the present concerns that the hotel industry is facing with staff retention and recruiting, as well as what Hilton Hotels has done to address these problems. Hilton Hotels and Resorts, which Conrad Hilton founded than a century ago, has approximately 600 luxury hotels worldwide and has become a recognizable global brand. Hilton Worldwide Holdings, Inc. functions as a holding company that, via its subsidiaries, offers hospitality services</w:t>
      </w:r>
      <w:r w:rsidR="005B4372" w:rsidRPr="003A0C5C">
        <w:rPr>
          <w:rFonts w:ascii="Arial" w:hAnsi="Arial" w:cs="Arial"/>
        </w:rPr>
        <w:t xml:space="preserve"> (Ma, 2021)</w:t>
      </w:r>
      <w:r w:rsidR="00671DDC" w:rsidRPr="003A0C5C">
        <w:rPr>
          <w:rFonts w:ascii="Arial" w:hAnsi="Arial" w:cs="Arial"/>
        </w:rPr>
        <w:t xml:space="preserve">. </w:t>
      </w:r>
    </w:p>
    <w:p w:rsidR="00BD3D84" w:rsidRDefault="00BD3D84" w:rsidP="003A0C5C">
      <w:pPr>
        <w:spacing w:line="360" w:lineRule="auto"/>
        <w:rPr>
          <w:rFonts w:ascii="Arial" w:hAnsi="Arial" w:cs="Arial"/>
        </w:rPr>
      </w:pPr>
      <w:r w:rsidRPr="003A0C5C">
        <w:rPr>
          <w:rFonts w:ascii="Arial" w:hAnsi="Arial" w:cs="Arial"/>
        </w:rPr>
        <w:t>"Owning, leasing, operating, developing, and franchising hotels, resorts, and timeshare properties" are all activities that Hilton hotels participate in. Three divisions make up the business: Timeshare, Ownership, and Management and Franchise. Hotel, resort, and timeshare assets owned by third parties are managed by the Management and Franchise sector, which also grants franchisees rights to use its brands. Hotels that it owns or rents are included in the Ownership category. "Timeshare resorts and timeshare membership clubs are run by the Timeshare Sector, which also offers customer financing. It also promotes and sells timeshare intervals. Hilton Hotels &amp; Resorts, Waldorf Astoria Hotels &amp; Resorts, Conrad Hotels &amp; Resorts, DoubleTree by Hilton, Embassy Suites Hotels, Hilton Garden Inn, Hampton Inn, Homewood Suites by Hilton, Home2 Suites by Hilton, and Hilton Grand Vacations are among the company's brand names”</w:t>
      </w:r>
      <w:r w:rsidR="005B4372" w:rsidRPr="003A0C5C">
        <w:rPr>
          <w:rFonts w:ascii="Arial" w:hAnsi="Arial" w:cs="Arial"/>
        </w:rPr>
        <w:t xml:space="preserve"> (Helmond, 2020)</w:t>
      </w:r>
      <w:r w:rsidRPr="003A0C5C">
        <w:rPr>
          <w:rFonts w:ascii="Arial" w:hAnsi="Arial" w:cs="Arial"/>
        </w:rPr>
        <w:t>. Hilton Worldwide Holdings, with its corporate headquarters in McLean, Virginia, was established on March 18, 2010.</w:t>
      </w:r>
    </w:p>
    <w:p w:rsidR="008E5BCD" w:rsidRPr="003A0C5C" w:rsidRDefault="008E5BCD" w:rsidP="003A0C5C">
      <w:pPr>
        <w:spacing w:line="360" w:lineRule="auto"/>
        <w:rPr>
          <w:rFonts w:ascii="Arial" w:hAnsi="Arial" w:cs="Arial"/>
        </w:rPr>
      </w:pPr>
    </w:p>
    <w:p w:rsidR="00AC10DE" w:rsidRPr="003A0C5C" w:rsidRDefault="00AC10DE" w:rsidP="00843CE8">
      <w:pPr>
        <w:pStyle w:val="Heading1"/>
      </w:pPr>
      <w:bookmarkStart w:id="1" w:name="_Toc128896506"/>
      <w:r w:rsidRPr="003A0C5C">
        <w:lastRenderedPageBreak/>
        <w:t>Background</w:t>
      </w:r>
      <w:bookmarkEnd w:id="1"/>
    </w:p>
    <w:p w:rsidR="00521B8B" w:rsidRPr="003A0C5C" w:rsidRDefault="00BD3D84" w:rsidP="003A0C5C">
      <w:pPr>
        <w:spacing w:line="360" w:lineRule="auto"/>
        <w:rPr>
          <w:rFonts w:ascii="Arial" w:hAnsi="Arial" w:cs="Arial"/>
        </w:rPr>
      </w:pPr>
      <w:r w:rsidRPr="003A0C5C">
        <w:rPr>
          <w:rFonts w:ascii="Arial" w:hAnsi="Arial" w:cs="Arial"/>
        </w:rPr>
        <w:t>The hospitality sector has a lot of challenges with employee retention. Work engagement, pay, lack of professional advancement, and inadequate education and training are a few characteristics that have an influence on retention. Businesses need to hire the top personnel and keep them on staff for a long period if they want to be more competitive. Business leaders must offer rewards that will motivate employees since contented workers are more likely to stick with their jobs. The organization's incentives and attention to a particular need inspire employees' positive conduct</w:t>
      </w:r>
      <w:r w:rsidR="00AC10DE" w:rsidRPr="003A0C5C">
        <w:rPr>
          <w:rFonts w:ascii="Arial" w:hAnsi="Arial" w:cs="Arial"/>
        </w:rPr>
        <w:t xml:space="preserve">. </w:t>
      </w:r>
      <w:r w:rsidRPr="003A0C5C">
        <w:rPr>
          <w:rFonts w:ascii="Arial" w:hAnsi="Arial" w:cs="Arial"/>
        </w:rPr>
        <w:t>To improve employee job satisfaction and retention in the hotel sector, hospitality industry managers must know when to offer incentives to staff</w:t>
      </w:r>
      <w:r w:rsidR="00521B8B" w:rsidRPr="003A0C5C">
        <w:rPr>
          <w:rFonts w:ascii="Arial" w:hAnsi="Arial" w:cs="Arial"/>
        </w:rPr>
        <w:t xml:space="preserve"> (Kurdi, 2020)</w:t>
      </w:r>
      <w:r w:rsidRPr="003A0C5C">
        <w:rPr>
          <w:rFonts w:ascii="Arial" w:hAnsi="Arial" w:cs="Arial"/>
        </w:rPr>
        <w:t xml:space="preserve">. </w:t>
      </w:r>
    </w:p>
    <w:p w:rsidR="008E5BCD" w:rsidRPr="003A0C5C" w:rsidRDefault="00BD3D84" w:rsidP="003A0C5C">
      <w:pPr>
        <w:spacing w:line="360" w:lineRule="auto"/>
        <w:rPr>
          <w:rFonts w:ascii="Arial" w:hAnsi="Arial" w:cs="Arial"/>
        </w:rPr>
      </w:pPr>
      <w:r w:rsidRPr="003A0C5C">
        <w:rPr>
          <w:rFonts w:ascii="Arial" w:hAnsi="Arial" w:cs="Arial"/>
        </w:rPr>
        <w:t>With 43% of UK firms claiming they are working with less personnel than necessary and 69% hiking their menu pricing in 2022 to offset high food costs, the UK is facing comparable difficulties to other European nations</w:t>
      </w:r>
      <w:r w:rsidR="00521B8B" w:rsidRPr="003A0C5C">
        <w:rPr>
          <w:rFonts w:ascii="Arial" w:hAnsi="Arial" w:cs="Arial"/>
        </w:rPr>
        <w:t>(Maurice-Jones, 2023)</w:t>
      </w:r>
      <w:r w:rsidRPr="003A0C5C">
        <w:rPr>
          <w:rFonts w:ascii="Arial" w:hAnsi="Arial" w:cs="Arial"/>
        </w:rPr>
        <w:t>. The UK leads the world in employee retention and continues to be at the forefront of technological breakthroughs, so there are some bright spots</w:t>
      </w:r>
      <w:r w:rsidR="00AC10DE" w:rsidRPr="003A0C5C">
        <w:rPr>
          <w:rFonts w:ascii="Arial" w:hAnsi="Arial" w:cs="Arial"/>
        </w:rPr>
        <w:t>.</w:t>
      </w:r>
    </w:p>
    <w:p w:rsidR="00AC10DE" w:rsidRPr="003A0C5C" w:rsidRDefault="00AC10DE" w:rsidP="00843CE8">
      <w:pPr>
        <w:pStyle w:val="Heading1"/>
      </w:pPr>
      <w:bookmarkStart w:id="2" w:name="_Toc128896507"/>
      <w:r w:rsidRPr="003A0C5C">
        <w:t xml:space="preserve">Factors </w:t>
      </w:r>
      <w:r w:rsidR="0035129E" w:rsidRPr="003A0C5C">
        <w:t xml:space="preserve">Impacting </w:t>
      </w:r>
      <w:r w:rsidRPr="003A0C5C">
        <w:t>Retention</w:t>
      </w:r>
      <w:bookmarkEnd w:id="2"/>
    </w:p>
    <w:p w:rsidR="00521B8B" w:rsidRPr="003A0C5C" w:rsidRDefault="00AC10DE" w:rsidP="003A0C5C">
      <w:pPr>
        <w:spacing w:line="360" w:lineRule="auto"/>
        <w:rPr>
          <w:rFonts w:ascii="Arial" w:hAnsi="Arial" w:cs="Arial"/>
        </w:rPr>
      </w:pPr>
      <w:r w:rsidRPr="003A0C5C">
        <w:rPr>
          <w:rFonts w:ascii="Arial" w:hAnsi="Arial" w:cs="Arial"/>
        </w:rPr>
        <w:t>Job Satisfaction:</w:t>
      </w:r>
      <w:r w:rsidR="00521B8B" w:rsidRPr="003A0C5C">
        <w:rPr>
          <w:rFonts w:ascii="Arial" w:hAnsi="Arial" w:cs="Arial"/>
        </w:rPr>
        <w:t>In comparison to workers in other industrial sectors, survey results indicate that hospitality workers are less happy with their occupations. The majorities of workers is unhappy with their current working circumstances and are likely to go to other industries</w:t>
      </w:r>
      <w:r w:rsidR="000445CD" w:rsidRPr="003A0C5C">
        <w:rPr>
          <w:rFonts w:ascii="Arial" w:hAnsi="Arial" w:cs="Arial"/>
        </w:rPr>
        <w:t xml:space="preserve"> (Michael, 2022)</w:t>
      </w:r>
      <w:r w:rsidR="00521B8B" w:rsidRPr="003A0C5C">
        <w:rPr>
          <w:rFonts w:ascii="Arial" w:hAnsi="Arial" w:cs="Arial"/>
        </w:rPr>
        <w:t>.</w:t>
      </w:r>
    </w:p>
    <w:p w:rsidR="000445CD" w:rsidRPr="003A0C5C" w:rsidRDefault="00AC10DE" w:rsidP="003A0C5C">
      <w:pPr>
        <w:spacing w:line="360" w:lineRule="auto"/>
        <w:rPr>
          <w:rFonts w:ascii="Arial" w:hAnsi="Arial" w:cs="Arial"/>
        </w:rPr>
      </w:pPr>
      <w:r w:rsidRPr="003A0C5C">
        <w:rPr>
          <w:rFonts w:ascii="Arial" w:hAnsi="Arial" w:cs="Arial"/>
        </w:rPr>
        <w:t>Compensation:</w:t>
      </w:r>
      <w:r w:rsidR="00521B8B" w:rsidRPr="003A0C5C">
        <w:rPr>
          <w:rFonts w:ascii="Arial" w:hAnsi="Arial" w:cs="Arial"/>
        </w:rPr>
        <w:t>In contrast to other industries, the hospitality sector lacks a number of pay advantages such insurance coverage, leave travel reimbursemen</w:t>
      </w:r>
      <w:r w:rsidR="000445CD" w:rsidRPr="003A0C5C">
        <w:rPr>
          <w:rFonts w:ascii="Arial" w:hAnsi="Arial" w:cs="Arial"/>
        </w:rPr>
        <w:t>t, and other incentive program</w:t>
      </w:r>
      <w:r w:rsidR="00521B8B" w:rsidRPr="003A0C5C">
        <w:rPr>
          <w:rFonts w:ascii="Arial" w:hAnsi="Arial" w:cs="Arial"/>
        </w:rPr>
        <w:t>s. For workers' outstanding work, several industries provide usage incentives. For instance, a hotel employee who did outstanding job would not receive a sizable bonus and would not be given the chance to grow.</w:t>
      </w:r>
    </w:p>
    <w:p w:rsidR="004C70DC" w:rsidRPr="003A0C5C" w:rsidRDefault="00AC10DE" w:rsidP="003A0C5C">
      <w:pPr>
        <w:spacing w:line="360" w:lineRule="auto"/>
        <w:rPr>
          <w:rFonts w:ascii="Arial" w:hAnsi="Arial" w:cs="Arial"/>
        </w:rPr>
      </w:pPr>
      <w:r w:rsidRPr="003A0C5C">
        <w:rPr>
          <w:rFonts w:ascii="Arial" w:hAnsi="Arial" w:cs="Arial"/>
        </w:rPr>
        <w:t>Lack of career Growth:</w:t>
      </w:r>
      <w:r w:rsidR="004C70DC" w:rsidRPr="003A0C5C">
        <w:rPr>
          <w:rFonts w:ascii="Arial" w:hAnsi="Arial" w:cs="Arial"/>
        </w:rPr>
        <w:t xml:space="preserve">At the majority of hotels, the promotion process is a challenging undertaking, and hotel personnel often have trouble getting promoted. As a result, there </w:t>
      </w:r>
      <w:r w:rsidR="004C70DC" w:rsidRPr="003A0C5C">
        <w:rPr>
          <w:rFonts w:ascii="Arial" w:hAnsi="Arial" w:cs="Arial"/>
        </w:rPr>
        <w:lastRenderedPageBreak/>
        <w:t>may be a perception among hotel staff that their employer doesn't provide promotions or values their work insufficiently, which may lead them to consider leaving their position</w:t>
      </w:r>
      <w:r w:rsidR="000445CD" w:rsidRPr="003A0C5C">
        <w:rPr>
          <w:rFonts w:ascii="Arial" w:hAnsi="Arial" w:cs="Arial"/>
        </w:rPr>
        <w:t xml:space="preserve"> (Michael, 2022)</w:t>
      </w:r>
      <w:r w:rsidR="004C70DC" w:rsidRPr="003A0C5C">
        <w:rPr>
          <w:rFonts w:ascii="Arial" w:hAnsi="Arial" w:cs="Arial"/>
        </w:rPr>
        <w:t>.</w:t>
      </w:r>
    </w:p>
    <w:p w:rsidR="008E5BCD" w:rsidRPr="003A0C5C" w:rsidRDefault="00AC10DE" w:rsidP="003A0C5C">
      <w:pPr>
        <w:spacing w:line="360" w:lineRule="auto"/>
        <w:rPr>
          <w:rFonts w:ascii="Arial" w:hAnsi="Arial" w:cs="Arial"/>
        </w:rPr>
      </w:pPr>
      <w:r w:rsidRPr="003A0C5C">
        <w:rPr>
          <w:rFonts w:ascii="Arial" w:hAnsi="Arial" w:cs="Arial"/>
        </w:rPr>
        <w:t>Training</w:t>
      </w:r>
      <w:r w:rsidR="004C70DC" w:rsidRPr="003A0C5C">
        <w:rPr>
          <w:rFonts w:ascii="Arial" w:hAnsi="Arial" w:cs="Arial"/>
        </w:rPr>
        <w:t xml:space="preserve"> Lack</w:t>
      </w:r>
      <w:r w:rsidRPr="003A0C5C">
        <w:rPr>
          <w:rFonts w:ascii="Arial" w:hAnsi="Arial" w:cs="Arial"/>
        </w:rPr>
        <w:t>:</w:t>
      </w:r>
      <w:r w:rsidR="004C70DC" w:rsidRPr="003A0C5C">
        <w:rPr>
          <w:rFonts w:ascii="Arial" w:hAnsi="Arial" w:cs="Arial"/>
        </w:rPr>
        <w:t>The majority of hotel employers do not prioritize developing training programs for their staff members' professional development, which has a direct impact on the caliber of services rendered by staff. As a consequence, the reputation of the hotels is suffering greatly owing to the inadequate learning services offered, and staff members are beginning to enroll in hotels with a good reputation</w:t>
      </w:r>
      <w:r w:rsidR="000445CD" w:rsidRPr="003A0C5C">
        <w:rPr>
          <w:rFonts w:ascii="Arial" w:hAnsi="Arial" w:cs="Arial"/>
        </w:rPr>
        <w:t xml:space="preserve"> (Yang, 2022)</w:t>
      </w:r>
      <w:r w:rsidR="004C70DC" w:rsidRPr="003A0C5C">
        <w:rPr>
          <w:rFonts w:ascii="Arial" w:hAnsi="Arial" w:cs="Arial"/>
        </w:rPr>
        <w:t>.</w:t>
      </w:r>
    </w:p>
    <w:p w:rsidR="00AC10DE" w:rsidRPr="003A0C5C" w:rsidRDefault="00AC10DE" w:rsidP="00843CE8">
      <w:pPr>
        <w:pStyle w:val="Heading1"/>
      </w:pPr>
      <w:bookmarkStart w:id="3" w:name="_Toc128896508"/>
      <w:r w:rsidRPr="003A0C5C">
        <w:t>PESTLE Analysis</w:t>
      </w:r>
      <w:bookmarkEnd w:id="3"/>
    </w:p>
    <w:p w:rsidR="004C70DC" w:rsidRPr="003A0C5C" w:rsidRDefault="004C70DC" w:rsidP="003A0C5C">
      <w:pPr>
        <w:spacing w:line="360" w:lineRule="auto"/>
        <w:rPr>
          <w:rFonts w:ascii="Arial" w:hAnsi="Arial" w:cs="Arial"/>
        </w:rPr>
      </w:pPr>
      <w:r w:rsidRPr="003A0C5C">
        <w:rPr>
          <w:rFonts w:ascii="Arial" w:hAnsi="Arial" w:cs="Arial"/>
        </w:rPr>
        <w:t>Political factor: The influence of taxes on the entire hotel earnings is significant in the hotel industry. The country's hotel business may benefit from tax measures that the government may implement. The hotels can invest their tax-savings on infrastructure improvements or security measures.</w:t>
      </w:r>
    </w:p>
    <w:p w:rsidR="004C70DC" w:rsidRPr="003A0C5C" w:rsidRDefault="009B7FA6" w:rsidP="003A0C5C">
      <w:pPr>
        <w:spacing w:line="360" w:lineRule="auto"/>
        <w:rPr>
          <w:rFonts w:ascii="Arial" w:hAnsi="Arial" w:cs="Arial"/>
        </w:rPr>
      </w:pPr>
      <w:r w:rsidRPr="003A0C5C">
        <w:rPr>
          <w:rFonts w:ascii="Arial" w:hAnsi="Arial" w:cs="Arial"/>
        </w:rPr>
        <w:t>Economic factor</w:t>
      </w:r>
      <w:r w:rsidR="00A90F66" w:rsidRPr="003A0C5C">
        <w:rPr>
          <w:rFonts w:ascii="Arial" w:hAnsi="Arial" w:cs="Arial"/>
        </w:rPr>
        <w:t xml:space="preserve">: </w:t>
      </w:r>
      <w:r w:rsidR="004C70DC" w:rsidRPr="003A0C5C">
        <w:rPr>
          <w:rFonts w:ascii="Arial" w:hAnsi="Arial" w:cs="Arial"/>
        </w:rPr>
        <w:t>The hotel industry is directly impacted by econom</w:t>
      </w:r>
      <w:r w:rsidR="00A90F66" w:rsidRPr="003A0C5C">
        <w:rPr>
          <w:rFonts w:ascii="Arial" w:hAnsi="Arial" w:cs="Arial"/>
        </w:rPr>
        <w:t>ic factors including; unemployment, inflation</w:t>
      </w:r>
      <w:r w:rsidR="004C70DC" w:rsidRPr="003A0C5C">
        <w:rPr>
          <w:rFonts w:ascii="Arial" w:hAnsi="Arial" w:cs="Arial"/>
        </w:rPr>
        <w:t>, downturn, and economic uncertainty. People choose luxury hotels when the economy is doing well because they bring in more revenue. People aim to reduce their travel costs when they have less money in their pockets. They thus start to choose cheap accommodations</w:t>
      </w:r>
      <w:r w:rsidR="000445CD" w:rsidRPr="003A0C5C">
        <w:rPr>
          <w:rFonts w:ascii="Arial" w:hAnsi="Arial" w:cs="Arial"/>
        </w:rPr>
        <w:t xml:space="preserve"> (Aburub, 2020)</w:t>
      </w:r>
      <w:r w:rsidR="004C70DC" w:rsidRPr="003A0C5C">
        <w:rPr>
          <w:rFonts w:ascii="Arial" w:hAnsi="Arial" w:cs="Arial"/>
        </w:rPr>
        <w:t>.</w:t>
      </w:r>
    </w:p>
    <w:p w:rsidR="00FF1EB0" w:rsidRPr="003A0C5C" w:rsidRDefault="008E1430" w:rsidP="003A0C5C">
      <w:pPr>
        <w:spacing w:line="360" w:lineRule="auto"/>
        <w:rPr>
          <w:rFonts w:ascii="Arial" w:hAnsi="Arial" w:cs="Arial"/>
        </w:rPr>
      </w:pPr>
      <w:r w:rsidRPr="003A0C5C">
        <w:rPr>
          <w:rFonts w:ascii="Arial" w:hAnsi="Arial" w:cs="Arial"/>
        </w:rPr>
        <w:t>Social</w:t>
      </w:r>
      <w:r w:rsidR="00A90F66" w:rsidRPr="003A0C5C">
        <w:rPr>
          <w:rFonts w:ascii="Arial" w:hAnsi="Arial" w:cs="Arial"/>
        </w:rPr>
        <w:t>: The reasons "why a person stays at a job are not the reverse of the reasons why that same individual would depart," claim Reitz and Anderson (2011). Employee desire to leave the company is influenced by gender inequality concerns. Jepsen&amp;Rodwell (2013) recommended that businesses keep gender diversity. Regarding gender disparity in an organization, researchers have differing opinions. Researchers found that personality characteristics and promotion opportunities were related to gender differences</w:t>
      </w:r>
      <w:r w:rsidR="00FF1EB0" w:rsidRPr="003A0C5C">
        <w:rPr>
          <w:rFonts w:ascii="Arial" w:hAnsi="Arial" w:cs="Arial"/>
        </w:rPr>
        <w:t xml:space="preserve">. </w:t>
      </w:r>
      <w:r w:rsidR="00A90F66" w:rsidRPr="003A0C5C">
        <w:rPr>
          <w:rFonts w:ascii="Arial" w:hAnsi="Arial" w:cs="Arial"/>
        </w:rPr>
        <w:t xml:space="preserve">The employee's minor parenting responsibilities also had an impact on their likelihood of staying on the job. For moms with young children, psychological contracts have an impact on their intents to change jobs. The intention to leave a supervisor's </w:t>
      </w:r>
      <w:r w:rsidR="00A90F66" w:rsidRPr="003A0C5C">
        <w:rPr>
          <w:rFonts w:ascii="Arial" w:hAnsi="Arial" w:cs="Arial"/>
        </w:rPr>
        <w:lastRenderedPageBreak/>
        <w:t>position was significantly influenced by both their style of leadership and gender</w:t>
      </w:r>
      <w:r w:rsidR="0063205B" w:rsidRPr="003A0C5C">
        <w:rPr>
          <w:rFonts w:ascii="Arial" w:hAnsi="Arial" w:cs="Arial"/>
        </w:rPr>
        <w:t xml:space="preserve"> (Gomes, 2019)</w:t>
      </w:r>
      <w:r w:rsidR="00A90F66" w:rsidRPr="003A0C5C">
        <w:rPr>
          <w:rFonts w:ascii="Arial" w:hAnsi="Arial" w:cs="Arial"/>
        </w:rPr>
        <w:t>.</w:t>
      </w:r>
    </w:p>
    <w:p w:rsidR="00A90F66" w:rsidRPr="003A0C5C" w:rsidRDefault="001B5FFC" w:rsidP="003A0C5C">
      <w:pPr>
        <w:spacing w:line="360" w:lineRule="auto"/>
        <w:rPr>
          <w:rFonts w:ascii="Arial" w:hAnsi="Arial" w:cs="Arial"/>
        </w:rPr>
      </w:pPr>
      <w:r w:rsidRPr="003A0C5C">
        <w:rPr>
          <w:rFonts w:ascii="Arial" w:hAnsi="Arial" w:cs="Arial"/>
        </w:rPr>
        <w:t>Technological factor</w:t>
      </w:r>
      <w:r w:rsidR="00A90F66" w:rsidRPr="003A0C5C">
        <w:rPr>
          <w:rFonts w:ascii="Arial" w:hAnsi="Arial" w:cs="Arial"/>
        </w:rPr>
        <w:t>: Robotics and automation can take over boring and repetitive activities, allowing workers to concentrate on more interesting and fulfilling work. Employee work satisfaction can increase as a result, and burnout risk can be decreased.</w:t>
      </w:r>
    </w:p>
    <w:p w:rsidR="00A90F66" w:rsidRPr="003A0C5C" w:rsidRDefault="001B5FFC" w:rsidP="003A0C5C">
      <w:pPr>
        <w:spacing w:line="360" w:lineRule="auto"/>
        <w:rPr>
          <w:rFonts w:ascii="Arial" w:hAnsi="Arial" w:cs="Arial"/>
        </w:rPr>
      </w:pPr>
      <w:r w:rsidRPr="003A0C5C">
        <w:rPr>
          <w:rFonts w:ascii="Arial" w:hAnsi="Arial" w:cs="Arial"/>
        </w:rPr>
        <w:t>Le</w:t>
      </w:r>
      <w:r w:rsidR="00A90F66" w:rsidRPr="003A0C5C">
        <w:rPr>
          <w:rFonts w:ascii="Arial" w:hAnsi="Arial" w:cs="Arial"/>
        </w:rPr>
        <w:t>gal factor: If an employee is dissatisfied with the terms of their employment contract, they have the choice to quit the organization. Non-compete agreements may forbid a worker from joining a competitor's staff after leaving their current position. Non-compete agreements could be a legitimate way for businesses to protect their business interests, but they also might discourage employees from seeking for other jobs.</w:t>
      </w:r>
    </w:p>
    <w:p w:rsidR="008E5BCD" w:rsidRPr="003A0C5C" w:rsidRDefault="00AD62A9" w:rsidP="003A0C5C">
      <w:pPr>
        <w:spacing w:line="360" w:lineRule="auto"/>
        <w:rPr>
          <w:rFonts w:ascii="Arial" w:hAnsi="Arial" w:cs="Arial"/>
        </w:rPr>
      </w:pPr>
      <w:r w:rsidRPr="003A0C5C">
        <w:rPr>
          <w:rFonts w:ascii="Arial" w:hAnsi="Arial" w:cs="Arial"/>
        </w:rPr>
        <w:t>Environmental factor</w:t>
      </w:r>
      <w:r w:rsidR="00A90F66" w:rsidRPr="003A0C5C">
        <w:rPr>
          <w:rFonts w:ascii="Arial" w:hAnsi="Arial" w:cs="Arial"/>
        </w:rPr>
        <w:t>: Employee retention may be influenced by the corporate culture. Employee retention may be increased by fostering a sense of engagement and belonging among them through a supportive and inclusive workplace culture. On the other side, a bad or poisonous culture might cause a lot of turnover</w:t>
      </w:r>
      <w:r w:rsidR="0063205B" w:rsidRPr="003A0C5C">
        <w:rPr>
          <w:rFonts w:ascii="Arial" w:hAnsi="Arial" w:cs="Arial"/>
        </w:rPr>
        <w:t xml:space="preserve"> (Foroudi, 2020)</w:t>
      </w:r>
      <w:r w:rsidR="00A90F66" w:rsidRPr="003A0C5C">
        <w:rPr>
          <w:rFonts w:ascii="Arial" w:hAnsi="Arial" w:cs="Arial"/>
        </w:rPr>
        <w:t>.</w:t>
      </w:r>
    </w:p>
    <w:p w:rsidR="008E1430" w:rsidRPr="003A0C5C" w:rsidRDefault="00AD62A9" w:rsidP="00843CE8">
      <w:pPr>
        <w:pStyle w:val="Heading1"/>
      </w:pPr>
      <w:bookmarkStart w:id="4" w:name="_Toc128896509"/>
      <w:r w:rsidRPr="003A0C5C">
        <w:t>SWOT Analysis</w:t>
      </w:r>
      <w:bookmarkEnd w:id="4"/>
    </w:p>
    <w:p w:rsidR="00A90F66" w:rsidRPr="003A0C5C" w:rsidRDefault="00A90F66" w:rsidP="003A0C5C">
      <w:pPr>
        <w:spacing w:line="360" w:lineRule="auto"/>
        <w:rPr>
          <w:rFonts w:ascii="Arial" w:hAnsi="Arial" w:cs="Arial"/>
        </w:rPr>
      </w:pPr>
      <w:r w:rsidRPr="003A0C5C">
        <w:rPr>
          <w:rFonts w:ascii="Arial" w:hAnsi="Arial" w:cs="Arial"/>
        </w:rPr>
        <w:t>Strength: Since that Hilton hotels are among the most well-known hotels, the reputation and familiarity of the brand might aid with staff retention.</w:t>
      </w:r>
    </w:p>
    <w:p w:rsidR="00A90F66" w:rsidRPr="003A0C5C" w:rsidRDefault="00AD62A9" w:rsidP="003A0C5C">
      <w:pPr>
        <w:spacing w:line="360" w:lineRule="auto"/>
        <w:rPr>
          <w:rFonts w:ascii="Arial" w:hAnsi="Arial" w:cs="Arial"/>
        </w:rPr>
      </w:pPr>
      <w:r w:rsidRPr="003A0C5C">
        <w:rPr>
          <w:rFonts w:ascii="Arial" w:hAnsi="Arial" w:cs="Arial"/>
        </w:rPr>
        <w:t>Weakness</w:t>
      </w:r>
      <w:r w:rsidR="00A90F66" w:rsidRPr="003A0C5C">
        <w:rPr>
          <w:rFonts w:ascii="Arial" w:hAnsi="Arial" w:cs="Arial"/>
        </w:rPr>
        <w:t>: The total employee retention rate may be impacted by high turnover rates in certain roles, such as cleaning or front desk employees.</w:t>
      </w:r>
    </w:p>
    <w:p w:rsidR="00A90F66" w:rsidRPr="003A0C5C" w:rsidRDefault="008C1948" w:rsidP="003A0C5C">
      <w:pPr>
        <w:spacing w:line="360" w:lineRule="auto"/>
        <w:rPr>
          <w:rFonts w:ascii="Arial" w:hAnsi="Arial" w:cs="Arial"/>
        </w:rPr>
      </w:pPr>
      <w:r w:rsidRPr="003A0C5C">
        <w:rPr>
          <w:rFonts w:ascii="Arial" w:hAnsi="Arial" w:cs="Arial"/>
        </w:rPr>
        <w:t>Opportunity</w:t>
      </w:r>
      <w:r w:rsidR="00A90F66" w:rsidRPr="003A0C5C">
        <w:rPr>
          <w:rFonts w:ascii="Arial" w:hAnsi="Arial" w:cs="Arial"/>
        </w:rPr>
        <w:t>: Employers may increase employee work satisfaction and retention rates by implementing technology, such as mobile staff management tools or online training courses</w:t>
      </w:r>
      <w:r w:rsidR="0063205B" w:rsidRPr="003A0C5C">
        <w:rPr>
          <w:rFonts w:ascii="Arial" w:hAnsi="Arial" w:cs="Arial"/>
        </w:rPr>
        <w:t xml:space="preserve"> (Madsen, 2022)</w:t>
      </w:r>
      <w:r w:rsidR="00A90F66" w:rsidRPr="003A0C5C">
        <w:rPr>
          <w:rFonts w:ascii="Arial" w:hAnsi="Arial" w:cs="Arial"/>
        </w:rPr>
        <w:t>.</w:t>
      </w:r>
    </w:p>
    <w:p w:rsidR="008E5BCD" w:rsidRPr="003A0C5C" w:rsidRDefault="008322D1" w:rsidP="003A0C5C">
      <w:pPr>
        <w:spacing w:line="360" w:lineRule="auto"/>
        <w:rPr>
          <w:rFonts w:ascii="Arial" w:hAnsi="Arial" w:cs="Arial"/>
        </w:rPr>
      </w:pPr>
      <w:r w:rsidRPr="003A0C5C">
        <w:rPr>
          <w:rFonts w:ascii="Arial" w:hAnsi="Arial" w:cs="Arial"/>
        </w:rPr>
        <w:t>Threat</w:t>
      </w:r>
      <w:r w:rsidR="00A90F66" w:rsidRPr="003A0C5C">
        <w:rPr>
          <w:rFonts w:ascii="Arial" w:hAnsi="Arial" w:cs="Arial"/>
        </w:rPr>
        <w:t>: It might be difficult to recruit and keep personnel because of heightened competition from other hotel brands and other lodging options like vacation rentals or home-sharing platforms.</w:t>
      </w:r>
    </w:p>
    <w:p w:rsidR="008C1948" w:rsidRPr="003A0C5C" w:rsidRDefault="008C1948" w:rsidP="00843CE8">
      <w:pPr>
        <w:pStyle w:val="Heading1"/>
      </w:pPr>
      <w:bookmarkStart w:id="5" w:name="_Toc128896510"/>
      <w:r w:rsidRPr="003A0C5C">
        <w:lastRenderedPageBreak/>
        <w:t>Industry Example</w:t>
      </w:r>
      <w:bookmarkEnd w:id="5"/>
    </w:p>
    <w:p w:rsidR="00A90F66" w:rsidRPr="003A0C5C" w:rsidRDefault="00A90F66" w:rsidP="003A0C5C">
      <w:pPr>
        <w:spacing w:line="360" w:lineRule="auto"/>
        <w:rPr>
          <w:rFonts w:ascii="Arial" w:hAnsi="Arial" w:cs="Arial"/>
        </w:rPr>
      </w:pPr>
      <w:r w:rsidRPr="003A0C5C">
        <w:rPr>
          <w:rFonts w:ascii="Arial" w:hAnsi="Arial" w:cs="Arial"/>
        </w:rPr>
        <w:t>One of the best investments a Hilton hotel can make to guarantee long-term development is to invest in a quality staff experience. For two years running, the Hilton hotel held the title of second-best workplace in the whole globe. The hotel chain's personnel is in charge, and the management accords them the same courtesy as the staff does hotel patrons. They can compete with big businesses by giving real chances for both professional and personal growth</w:t>
      </w:r>
      <w:r w:rsidR="0063205B" w:rsidRPr="003A0C5C">
        <w:rPr>
          <w:rFonts w:ascii="Arial" w:hAnsi="Arial" w:cs="Arial"/>
        </w:rPr>
        <w:t xml:space="preserve"> (Reidhead, 2020)</w:t>
      </w:r>
      <w:r w:rsidRPr="003A0C5C">
        <w:rPr>
          <w:rFonts w:ascii="Arial" w:hAnsi="Arial" w:cs="Arial"/>
        </w:rPr>
        <w:t>. The hotel also provides remarkable staff perks. These benefits include paid time off, paid paternity leave, paid bereavement leave, and extended bereavement leaves for their employees.</w:t>
      </w:r>
    </w:p>
    <w:p w:rsidR="00A150CD" w:rsidRPr="003A0C5C" w:rsidRDefault="00A90F66" w:rsidP="003A0C5C">
      <w:pPr>
        <w:spacing w:line="360" w:lineRule="auto"/>
        <w:rPr>
          <w:rFonts w:ascii="Arial" w:hAnsi="Arial" w:cs="Arial"/>
        </w:rPr>
      </w:pPr>
      <w:r w:rsidRPr="003A0C5C">
        <w:rPr>
          <w:rFonts w:ascii="Arial" w:hAnsi="Arial" w:cs="Arial"/>
        </w:rPr>
        <w:t>Offer possibilities for career advancement: A chance to learn about leadership and culture is provided to Hilton staff members. In terms of professional networking and personal development, they also provide continual development possibilities. Even with regard to career chances, the hotel is open with its staff, talking about expectations and needs</w:t>
      </w:r>
      <w:r w:rsidR="00F20ED2" w:rsidRPr="003A0C5C">
        <w:rPr>
          <w:rFonts w:ascii="Arial" w:hAnsi="Arial" w:cs="Arial"/>
        </w:rPr>
        <w:t>.</w:t>
      </w:r>
    </w:p>
    <w:p w:rsidR="008E5BCD" w:rsidRPr="003A0C5C" w:rsidRDefault="00A90F66" w:rsidP="008F07DE">
      <w:pPr>
        <w:spacing w:line="360" w:lineRule="auto"/>
        <w:rPr>
          <w:rFonts w:ascii="Arial" w:hAnsi="Arial" w:cs="Arial"/>
        </w:rPr>
      </w:pPr>
      <w:r w:rsidRPr="003A0C5C">
        <w:rPr>
          <w:rFonts w:ascii="Arial" w:hAnsi="Arial" w:cs="Arial"/>
        </w:rPr>
        <w:t>Consistently show appreciation and gratitude: When they receive praise and acknowledgment, hospitality employees mostly feel appreciated and respected. The hotel also records any extremely helpful things that guests do, and at the following staff meeting, they recognize these contributions. This is a double-win strategy since it both makes the person feel valued and inspires others to experience the same peer appreciation.Hilton outperforms in terms of recognition. With the purpose of recognizing exceptional team members, they often host events, awards, and programs. Doing well in Hilton never goes unnoticed, of course</w:t>
      </w:r>
      <w:r w:rsidR="0063205B" w:rsidRPr="003A0C5C">
        <w:rPr>
          <w:rFonts w:ascii="Arial" w:hAnsi="Arial" w:cs="Arial"/>
        </w:rPr>
        <w:t xml:space="preserve"> (Kurdi, 2020)</w:t>
      </w:r>
      <w:r w:rsidRPr="003A0C5C">
        <w:rPr>
          <w:rFonts w:ascii="Arial" w:hAnsi="Arial" w:cs="Arial"/>
        </w:rPr>
        <w:t>.</w:t>
      </w:r>
    </w:p>
    <w:p w:rsidR="008E5BCD" w:rsidRPr="008F07DE" w:rsidRDefault="00F75545" w:rsidP="008F07DE">
      <w:pPr>
        <w:pStyle w:val="Heading1"/>
      </w:pPr>
      <w:bookmarkStart w:id="6" w:name="_Toc128896511"/>
      <w:r w:rsidRPr="003A0C5C">
        <w:t xml:space="preserve">External </w:t>
      </w:r>
      <w:r w:rsidR="0035129E" w:rsidRPr="003A0C5C">
        <w:t>Factors</w:t>
      </w:r>
      <w:bookmarkStart w:id="7" w:name="_GoBack"/>
      <w:bookmarkEnd w:id="6"/>
      <w:bookmarkEnd w:id="7"/>
    </w:p>
    <w:p w:rsidR="00F75545" w:rsidRPr="003A0C5C" w:rsidRDefault="00F75545" w:rsidP="00843CE8">
      <w:pPr>
        <w:pStyle w:val="Heading2"/>
      </w:pPr>
      <w:bookmarkStart w:id="8" w:name="_Toc128896512"/>
      <w:r w:rsidRPr="003A0C5C">
        <w:t>BREXIT</w:t>
      </w:r>
      <w:bookmarkEnd w:id="8"/>
    </w:p>
    <w:p w:rsidR="00F75545" w:rsidRDefault="00A90F66" w:rsidP="003A0C5C">
      <w:pPr>
        <w:spacing w:line="360" w:lineRule="auto"/>
        <w:rPr>
          <w:rFonts w:ascii="Arial" w:hAnsi="Arial" w:cs="Arial"/>
        </w:rPr>
      </w:pPr>
      <w:r w:rsidRPr="003A0C5C">
        <w:rPr>
          <w:rFonts w:ascii="Arial" w:hAnsi="Arial" w:cs="Arial"/>
        </w:rPr>
        <w:t xml:space="preserve">Hotels will probably need to raise pay in order to recruit workers from other countries as Brexit is expected to cut off this supply of labor. Since hotels struggle to staff their establishments, this may result in higher hotel rates for visitors as well as deterioration </w:t>
      </w:r>
      <w:r w:rsidRPr="003A0C5C">
        <w:rPr>
          <w:rFonts w:ascii="Arial" w:hAnsi="Arial" w:cs="Arial"/>
        </w:rPr>
        <w:lastRenderedPageBreak/>
        <w:t>in service quality. Yet as far as the sector is concerned, worker retention and recruiting must be where Brexit will have the biggest impact. In the UK, the hospitality industry employs some 3 million people, and up to 25% of those workers come from the EU, according to a recent British Hospitality Association research</w:t>
      </w:r>
      <w:r w:rsidR="00F75545" w:rsidRPr="003A0C5C">
        <w:rPr>
          <w:rFonts w:ascii="Arial" w:hAnsi="Arial" w:cs="Arial"/>
        </w:rPr>
        <w:t xml:space="preserve">. </w:t>
      </w:r>
      <w:r w:rsidRPr="003A0C5C">
        <w:rPr>
          <w:rFonts w:ascii="Arial" w:hAnsi="Arial" w:cs="Arial"/>
        </w:rPr>
        <w:t>This proportion jumps to 38% in London</w:t>
      </w:r>
      <w:r w:rsidR="0063205B" w:rsidRPr="003A0C5C">
        <w:rPr>
          <w:rFonts w:ascii="Arial" w:hAnsi="Arial" w:cs="Arial"/>
        </w:rPr>
        <w:t xml:space="preserve"> (Lanzinho, 2022)</w:t>
      </w:r>
      <w:r w:rsidRPr="003A0C5C">
        <w:rPr>
          <w:rFonts w:ascii="Arial" w:hAnsi="Arial" w:cs="Arial"/>
        </w:rPr>
        <w:t>. At hotels and restaurants, foreign employees fill 43% of the low-level, non-managerial positions. The same analysis goes on to forecast a scenario in which the sector will have a deficit of 60,000 workers per year over the next few years due to projected harsher limits on the movement of EU workers post-Brexit.</w:t>
      </w:r>
    </w:p>
    <w:p w:rsidR="008E5BCD" w:rsidRPr="003A0C5C" w:rsidRDefault="008E5BCD" w:rsidP="003A0C5C">
      <w:pPr>
        <w:spacing w:line="360" w:lineRule="auto"/>
        <w:rPr>
          <w:rFonts w:ascii="Arial" w:hAnsi="Arial" w:cs="Arial"/>
        </w:rPr>
      </w:pPr>
    </w:p>
    <w:p w:rsidR="00F75545" w:rsidRPr="003A0C5C" w:rsidRDefault="00F75545" w:rsidP="00843CE8">
      <w:pPr>
        <w:pStyle w:val="Heading2"/>
      </w:pPr>
      <w:bookmarkStart w:id="9" w:name="_Toc128896513"/>
      <w:r w:rsidRPr="003A0C5C">
        <w:t>Inflation</w:t>
      </w:r>
      <w:bookmarkEnd w:id="9"/>
    </w:p>
    <w:p w:rsidR="00A90F66" w:rsidRDefault="00A90F66" w:rsidP="003A0C5C">
      <w:pPr>
        <w:spacing w:line="360" w:lineRule="auto"/>
        <w:rPr>
          <w:rFonts w:ascii="Arial" w:hAnsi="Arial" w:cs="Arial"/>
        </w:rPr>
      </w:pPr>
      <w:r w:rsidRPr="003A0C5C">
        <w:rPr>
          <w:rFonts w:ascii="Arial" w:hAnsi="Arial" w:cs="Arial"/>
        </w:rPr>
        <w:t>Rising inflation undoubtedly has an effect on almost every industry, but some are more severely affected than many others, especially small firms in the restaurant, hotel, and food industries. Several small company owners have been forced to shut their doors permanently due to the recent global health crisis and inflation</w:t>
      </w:r>
      <w:r w:rsidR="0063205B" w:rsidRPr="003A0C5C">
        <w:rPr>
          <w:rFonts w:ascii="Arial" w:hAnsi="Arial" w:cs="Arial"/>
        </w:rPr>
        <w:t xml:space="preserve"> (Maurice-Jones, 2023)</w:t>
      </w:r>
      <w:r w:rsidRPr="003A0C5C">
        <w:rPr>
          <w:rFonts w:ascii="Arial" w:hAnsi="Arial" w:cs="Arial"/>
        </w:rPr>
        <w:t>.</w:t>
      </w:r>
    </w:p>
    <w:p w:rsidR="008E5BCD" w:rsidRPr="003A0C5C" w:rsidRDefault="008E5BCD" w:rsidP="003A0C5C">
      <w:pPr>
        <w:spacing w:line="360" w:lineRule="auto"/>
        <w:rPr>
          <w:rFonts w:ascii="Arial" w:hAnsi="Arial" w:cs="Arial"/>
        </w:rPr>
      </w:pPr>
    </w:p>
    <w:p w:rsidR="00F75545" w:rsidRPr="003A0C5C" w:rsidRDefault="00F75545" w:rsidP="00843CE8">
      <w:pPr>
        <w:pStyle w:val="Heading2"/>
      </w:pPr>
      <w:bookmarkStart w:id="10" w:name="_Toc128896514"/>
      <w:r w:rsidRPr="003A0C5C">
        <w:t>Covid-19</w:t>
      </w:r>
      <w:bookmarkEnd w:id="10"/>
    </w:p>
    <w:p w:rsidR="00A90F66" w:rsidRPr="003A0C5C" w:rsidRDefault="00A90F66" w:rsidP="003A0C5C">
      <w:pPr>
        <w:spacing w:line="360" w:lineRule="auto"/>
        <w:rPr>
          <w:rFonts w:ascii="Arial" w:hAnsi="Arial" w:cs="Arial"/>
        </w:rPr>
      </w:pPr>
      <w:r w:rsidRPr="003A0C5C">
        <w:rPr>
          <w:rFonts w:ascii="Arial" w:hAnsi="Arial" w:cs="Arial"/>
        </w:rPr>
        <w:t>In countries like the US and the UK, migrant workers make up a sizable component of the hospitality sector. When the epidemic struck, many employees lost their employment and went home. Moreover, COVID-19 has hindered labor migration as a result of nations like China enforcing a zero-COVID policy, which severely restricts the labor market. In addition, many people opted not to work in the sector permanently. In addition to health issues, the following factors may also contribute to this decision</w:t>
      </w:r>
      <w:r w:rsidR="005B4372" w:rsidRPr="003A0C5C">
        <w:rPr>
          <w:rFonts w:ascii="Arial" w:hAnsi="Arial" w:cs="Arial"/>
        </w:rPr>
        <w:t xml:space="preserve"> (Mekhruza, 2022)</w:t>
      </w:r>
      <w:r w:rsidRPr="003A0C5C">
        <w:rPr>
          <w:rFonts w:ascii="Arial" w:hAnsi="Arial" w:cs="Arial"/>
        </w:rPr>
        <w:t>:</w:t>
      </w:r>
    </w:p>
    <w:p w:rsidR="00F75545" w:rsidRDefault="00A90F66" w:rsidP="003A0C5C">
      <w:pPr>
        <w:spacing w:line="360" w:lineRule="auto"/>
        <w:rPr>
          <w:rFonts w:ascii="Arial" w:hAnsi="Arial" w:cs="Arial"/>
        </w:rPr>
      </w:pPr>
      <w:r w:rsidRPr="003A0C5C">
        <w:rPr>
          <w:rFonts w:ascii="Arial" w:hAnsi="Arial" w:cs="Arial"/>
        </w:rPr>
        <w:t xml:space="preserve">The government's stimulus funding may provide unemployed persons with greater financial benefits; in some situations, these handouts may exceed their earnings. The industry of hospitality is infamous for having one of the most harsh work environments, with many pushy clients and frequently changing rules. It only took a pandemic for many service employees, who have been in the field for as long as they can remember, to </w:t>
      </w:r>
      <w:r w:rsidRPr="003A0C5C">
        <w:rPr>
          <w:rFonts w:ascii="Arial" w:hAnsi="Arial" w:cs="Arial"/>
        </w:rPr>
        <w:lastRenderedPageBreak/>
        <w:t>consider what work-life balance really means. As a result, a lot of front-office employees, cooks, cleaning staff, and even executives are leaving the sector</w:t>
      </w:r>
      <w:r w:rsidR="00F75545" w:rsidRPr="003A0C5C">
        <w:rPr>
          <w:rFonts w:ascii="Arial" w:hAnsi="Arial" w:cs="Arial"/>
        </w:rPr>
        <w:t>.</w:t>
      </w:r>
    </w:p>
    <w:p w:rsidR="008E5BCD" w:rsidRPr="003A0C5C" w:rsidRDefault="008E5BCD" w:rsidP="003A0C5C">
      <w:pPr>
        <w:spacing w:line="360" w:lineRule="auto"/>
        <w:rPr>
          <w:rFonts w:ascii="Arial" w:hAnsi="Arial" w:cs="Arial"/>
        </w:rPr>
      </w:pPr>
    </w:p>
    <w:p w:rsidR="008322D1" w:rsidRPr="003A0C5C" w:rsidRDefault="000158F0" w:rsidP="00843CE8">
      <w:pPr>
        <w:pStyle w:val="Heading2"/>
      </w:pPr>
      <w:bookmarkStart w:id="11" w:name="_Toc128896515"/>
      <w:r w:rsidRPr="003A0C5C">
        <w:t>Potential Solution</w:t>
      </w:r>
      <w:bookmarkEnd w:id="11"/>
    </w:p>
    <w:p w:rsidR="00A90F66" w:rsidRDefault="00A90F66" w:rsidP="003A0C5C">
      <w:pPr>
        <w:spacing w:line="360" w:lineRule="auto"/>
        <w:rPr>
          <w:rFonts w:ascii="Arial" w:hAnsi="Arial" w:cs="Arial"/>
        </w:rPr>
      </w:pPr>
      <w:r w:rsidRPr="003A0C5C">
        <w:rPr>
          <w:rFonts w:ascii="Arial" w:hAnsi="Arial" w:cs="Arial"/>
        </w:rPr>
        <w:t>In order to stay up with inflation, Hilton routinely modifies its rates. In fact, they have created a pricing plan that takes into consideration the particular characteristics of each property. Working cooperatively across the entire Hilton hotel chain to give staff the opportunity to gain experience in various fields and create succession plans so that team members are aware of their next professional steps as well as the effects of events like Brexit would result in less or no harm in terms of employee retention</w:t>
      </w:r>
      <w:r w:rsidR="0063205B" w:rsidRPr="003A0C5C">
        <w:rPr>
          <w:rFonts w:ascii="Arial" w:hAnsi="Arial" w:cs="Arial"/>
        </w:rPr>
        <w:t xml:space="preserve"> (Mekhruza, 2022)</w:t>
      </w:r>
      <w:r w:rsidRPr="003A0C5C">
        <w:rPr>
          <w:rFonts w:ascii="Arial" w:hAnsi="Arial" w:cs="Arial"/>
        </w:rPr>
        <w:t>.</w:t>
      </w:r>
    </w:p>
    <w:p w:rsidR="008E5BCD" w:rsidRPr="003A0C5C" w:rsidRDefault="008E5BCD" w:rsidP="003A0C5C">
      <w:pPr>
        <w:spacing w:line="360" w:lineRule="auto"/>
        <w:rPr>
          <w:rFonts w:ascii="Arial" w:hAnsi="Arial" w:cs="Arial"/>
        </w:rPr>
      </w:pPr>
    </w:p>
    <w:p w:rsidR="008B3508" w:rsidRPr="003A0C5C" w:rsidRDefault="008B3508" w:rsidP="00843CE8">
      <w:pPr>
        <w:pStyle w:val="Heading1"/>
      </w:pPr>
      <w:bookmarkStart w:id="12" w:name="_Toc128896516"/>
      <w:r w:rsidRPr="003A0C5C">
        <w:t>Conclusion</w:t>
      </w:r>
      <w:bookmarkEnd w:id="12"/>
      <w:r w:rsidRPr="003A0C5C">
        <w:t xml:space="preserve"> </w:t>
      </w:r>
    </w:p>
    <w:p w:rsidR="00BC5839" w:rsidRPr="003A0C5C" w:rsidRDefault="00BC5839" w:rsidP="003A0C5C">
      <w:pPr>
        <w:spacing w:line="360" w:lineRule="auto"/>
        <w:rPr>
          <w:rFonts w:ascii="Arial" w:hAnsi="Arial" w:cs="Arial"/>
        </w:rPr>
      </w:pPr>
      <w:r w:rsidRPr="003A0C5C">
        <w:rPr>
          <w:rFonts w:ascii="Arial" w:hAnsi="Arial" w:cs="Arial"/>
        </w:rPr>
        <w:t>Effective staff retention and recruiting tactics might be difficult for hotel managers to implement. An increase in staff retention might assist hotel management maintain the business, which would lead to economic growth for the surrounding area. Hotel owners will pay more corporate taxes as a result of increased employee retention, which the federal, state, and local governments might utilize to fund social services for the community's residents. Furthermore, enhancing staff retention could assist hotel management in maintaining their businesses and continuing to offer employment possibilities to the locals.</w:t>
      </w:r>
    </w:p>
    <w:p w:rsidR="000158F0" w:rsidRPr="003A0C5C" w:rsidRDefault="00BC5839" w:rsidP="00843CE8">
      <w:pPr>
        <w:pStyle w:val="Heading1"/>
      </w:pPr>
      <w:r w:rsidRPr="003A0C5C">
        <w:br w:type="column"/>
      </w:r>
      <w:bookmarkStart w:id="13" w:name="_Toc128896517"/>
      <w:r w:rsidRPr="003A0C5C">
        <w:lastRenderedPageBreak/>
        <w:t>References</w:t>
      </w:r>
      <w:bookmarkEnd w:id="13"/>
    </w:p>
    <w:p w:rsidR="00C5089A" w:rsidRPr="008F07DE" w:rsidRDefault="008F07DE" w:rsidP="003A0C5C">
      <w:pPr>
        <w:spacing w:line="360" w:lineRule="auto"/>
        <w:rPr>
          <w:rFonts w:ascii="Arial" w:hAnsi="Arial" w:cs="Arial"/>
          <w:color w:val="222222"/>
          <w:szCs w:val="24"/>
          <w:shd w:val="clear" w:color="auto" w:fill="FFFFFF"/>
        </w:rPr>
      </w:pPr>
      <w:r>
        <w:rPr>
          <w:rFonts w:ascii="Arial" w:hAnsi="Arial" w:cs="Arial"/>
          <w:color w:val="222222"/>
          <w:szCs w:val="24"/>
          <w:shd w:val="clear" w:color="auto" w:fill="FFFFFF"/>
        </w:rPr>
        <w:t>Aburub, B.S.H., 2020</w:t>
      </w:r>
      <w:r w:rsidR="00C5089A" w:rsidRPr="003A0C5C">
        <w:rPr>
          <w:rFonts w:ascii="Arial" w:hAnsi="Arial" w:cs="Arial"/>
          <w:color w:val="222222"/>
          <w:szCs w:val="24"/>
          <w:shd w:val="clear" w:color="auto" w:fill="FFFFFF"/>
        </w:rPr>
        <w:t xml:space="preserve"> </w:t>
      </w:r>
      <w:r w:rsidR="00C5089A" w:rsidRPr="008F07DE">
        <w:rPr>
          <w:rFonts w:ascii="Arial" w:hAnsi="Arial" w:cs="Arial"/>
          <w:i/>
          <w:color w:val="222222"/>
          <w:szCs w:val="24"/>
          <w:shd w:val="clear" w:color="auto" w:fill="FFFFFF"/>
        </w:rPr>
        <w:t>Employee retention &amp; engagement solution.</w:t>
      </w:r>
      <w:r w:rsidR="00C5089A" w:rsidRPr="003A0C5C">
        <w:rPr>
          <w:rFonts w:ascii="Arial" w:hAnsi="Arial" w:cs="Arial"/>
          <w:color w:val="222222"/>
          <w:szCs w:val="24"/>
          <w:shd w:val="clear" w:color="auto" w:fill="FFFFFF"/>
        </w:rPr>
        <w:t> </w:t>
      </w:r>
      <w:r w:rsidR="00C5089A" w:rsidRPr="008F07DE">
        <w:rPr>
          <w:rFonts w:ascii="Arial" w:hAnsi="Arial" w:cs="Arial"/>
          <w:iCs/>
          <w:color w:val="222222"/>
          <w:szCs w:val="24"/>
          <w:shd w:val="clear" w:color="auto" w:fill="FFFFFF"/>
        </w:rPr>
        <w:t>Open Journal of Business and Management</w:t>
      </w:r>
      <w:r w:rsidR="00C5089A" w:rsidRPr="008F07DE">
        <w:rPr>
          <w:rFonts w:ascii="Arial" w:hAnsi="Arial" w:cs="Arial"/>
          <w:color w:val="222222"/>
          <w:szCs w:val="24"/>
          <w:shd w:val="clear" w:color="auto" w:fill="FFFFFF"/>
        </w:rPr>
        <w:t>, </w:t>
      </w:r>
      <w:r w:rsidR="00C5089A" w:rsidRPr="008F07DE">
        <w:rPr>
          <w:rFonts w:ascii="Arial" w:hAnsi="Arial" w:cs="Arial"/>
          <w:iCs/>
          <w:color w:val="222222"/>
          <w:szCs w:val="24"/>
          <w:shd w:val="clear" w:color="auto" w:fill="FFFFFF"/>
        </w:rPr>
        <w:t>8</w:t>
      </w:r>
      <w:r w:rsidR="00C5089A" w:rsidRPr="008F07DE">
        <w:rPr>
          <w:rFonts w:ascii="Arial" w:hAnsi="Arial" w:cs="Arial"/>
          <w:color w:val="222222"/>
          <w:szCs w:val="24"/>
          <w:shd w:val="clear" w:color="auto" w:fill="FFFFFF"/>
        </w:rPr>
        <w:t>(06), p.2805.</w:t>
      </w:r>
    </w:p>
    <w:p w:rsidR="00C5089A" w:rsidRPr="008F07DE" w:rsidRDefault="008F07DE" w:rsidP="003A0C5C">
      <w:pPr>
        <w:spacing w:line="360" w:lineRule="auto"/>
        <w:rPr>
          <w:rFonts w:ascii="Arial" w:hAnsi="Arial" w:cs="Arial"/>
          <w:color w:val="222222"/>
          <w:szCs w:val="24"/>
          <w:shd w:val="clear" w:color="auto" w:fill="FFFFFF"/>
        </w:rPr>
      </w:pPr>
      <w:r>
        <w:rPr>
          <w:rFonts w:ascii="Arial" w:hAnsi="Arial" w:cs="Arial"/>
          <w:color w:val="222222"/>
          <w:szCs w:val="24"/>
          <w:shd w:val="clear" w:color="auto" w:fill="FFFFFF"/>
        </w:rPr>
        <w:t>Foroudi, P., 2020</w:t>
      </w:r>
      <w:r w:rsidR="00C5089A" w:rsidRPr="003A0C5C">
        <w:rPr>
          <w:rFonts w:ascii="Arial" w:hAnsi="Arial" w:cs="Arial"/>
          <w:color w:val="222222"/>
          <w:szCs w:val="24"/>
          <w:shd w:val="clear" w:color="auto" w:fill="FFFFFF"/>
        </w:rPr>
        <w:t xml:space="preserve"> </w:t>
      </w:r>
      <w:r w:rsidR="00C5089A" w:rsidRPr="008F07DE">
        <w:rPr>
          <w:rFonts w:ascii="Arial" w:hAnsi="Arial" w:cs="Arial"/>
          <w:i/>
          <w:color w:val="222222"/>
          <w:szCs w:val="24"/>
          <w:shd w:val="clear" w:color="auto" w:fill="FFFFFF"/>
        </w:rPr>
        <w:t>Corporate brand strategy: drivers and outcomes of hotel industry’s brand orientation.</w:t>
      </w:r>
      <w:r w:rsidR="00C5089A" w:rsidRPr="003A0C5C">
        <w:rPr>
          <w:rFonts w:ascii="Arial" w:hAnsi="Arial" w:cs="Arial"/>
          <w:color w:val="222222"/>
          <w:szCs w:val="24"/>
          <w:shd w:val="clear" w:color="auto" w:fill="FFFFFF"/>
        </w:rPr>
        <w:t> </w:t>
      </w:r>
      <w:r w:rsidR="00C5089A" w:rsidRPr="008F07DE">
        <w:rPr>
          <w:rFonts w:ascii="Arial" w:hAnsi="Arial" w:cs="Arial"/>
          <w:iCs/>
          <w:color w:val="222222"/>
          <w:szCs w:val="24"/>
          <w:shd w:val="clear" w:color="auto" w:fill="FFFFFF"/>
        </w:rPr>
        <w:t>International Journal of Hospitality Management</w:t>
      </w:r>
      <w:r w:rsidR="00C5089A" w:rsidRPr="008F07DE">
        <w:rPr>
          <w:rFonts w:ascii="Arial" w:hAnsi="Arial" w:cs="Arial"/>
          <w:color w:val="222222"/>
          <w:szCs w:val="24"/>
          <w:shd w:val="clear" w:color="auto" w:fill="FFFFFF"/>
        </w:rPr>
        <w:t>, </w:t>
      </w:r>
      <w:r w:rsidR="00C5089A" w:rsidRPr="008F07DE">
        <w:rPr>
          <w:rFonts w:ascii="Arial" w:hAnsi="Arial" w:cs="Arial"/>
          <w:iCs/>
          <w:color w:val="222222"/>
          <w:szCs w:val="24"/>
          <w:shd w:val="clear" w:color="auto" w:fill="FFFFFF"/>
        </w:rPr>
        <w:t>88</w:t>
      </w:r>
      <w:r w:rsidR="00C5089A" w:rsidRPr="008F07DE">
        <w:rPr>
          <w:rFonts w:ascii="Arial" w:hAnsi="Arial" w:cs="Arial"/>
          <w:color w:val="222222"/>
          <w:szCs w:val="24"/>
          <w:shd w:val="clear" w:color="auto" w:fill="FFFFFF"/>
        </w:rPr>
        <w:t>, p.102519.</w:t>
      </w:r>
    </w:p>
    <w:p w:rsidR="00C5089A" w:rsidRPr="003A0C5C" w:rsidRDefault="00C5089A" w:rsidP="003A0C5C">
      <w:pPr>
        <w:spacing w:line="360" w:lineRule="auto"/>
        <w:rPr>
          <w:rFonts w:ascii="Arial" w:hAnsi="Arial" w:cs="Arial"/>
          <w:color w:val="222222"/>
          <w:szCs w:val="24"/>
          <w:shd w:val="clear" w:color="auto" w:fill="FFFFFF"/>
        </w:rPr>
      </w:pPr>
      <w:r w:rsidRPr="003A0C5C">
        <w:rPr>
          <w:rFonts w:ascii="Arial" w:hAnsi="Arial" w:cs="Arial"/>
          <w:color w:val="222222"/>
          <w:szCs w:val="24"/>
          <w:shd w:val="clear" w:color="auto" w:fill="FFFFFF"/>
        </w:rPr>
        <w:t xml:space="preserve">Gomez, </w:t>
      </w:r>
      <w:r w:rsidR="008F07DE">
        <w:rPr>
          <w:rFonts w:ascii="Arial" w:hAnsi="Arial" w:cs="Arial"/>
          <w:color w:val="222222"/>
          <w:szCs w:val="24"/>
          <w:shd w:val="clear" w:color="auto" w:fill="FFFFFF"/>
        </w:rPr>
        <w:t>L.E. and Bernet, P., 2019</w:t>
      </w:r>
      <w:r w:rsidRPr="003A0C5C">
        <w:rPr>
          <w:rFonts w:ascii="Arial" w:hAnsi="Arial" w:cs="Arial"/>
          <w:color w:val="222222"/>
          <w:szCs w:val="24"/>
          <w:shd w:val="clear" w:color="auto" w:fill="FFFFFF"/>
        </w:rPr>
        <w:t xml:space="preserve"> </w:t>
      </w:r>
      <w:r w:rsidRPr="008F07DE">
        <w:rPr>
          <w:rFonts w:ascii="Arial" w:hAnsi="Arial" w:cs="Arial"/>
          <w:i/>
          <w:color w:val="222222"/>
          <w:szCs w:val="24"/>
          <w:shd w:val="clear" w:color="auto" w:fill="FFFFFF"/>
        </w:rPr>
        <w:t>Diversity improves performance and outcomes.</w:t>
      </w:r>
      <w:r w:rsidRPr="003A0C5C">
        <w:rPr>
          <w:rFonts w:ascii="Arial" w:hAnsi="Arial" w:cs="Arial"/>
          <w:color w:val="222222"/>
          <w:szCs w:val="24"/>
          <w:shd w:val="clear" w:color="auto" w:fill="FFFFFF"/>
        </w:rPr>
        <w:t> </w:t>
      </w:r>
      <w:r w:rsidRPr="008F07DE">
        <w:rPr>
          <w:rFonts w:ascii="Arial" w:hAnsi="Arial" w:cs="Arial"/>
          <w:iCs/>
          <w:color w:val="222222"/>
          <w:szCs w:val="24"/>
          <w:shd w:val="clear" w:color="auto" w:fill="FFFFFF"/>
        </w:rPr>
        <w:t>Journal of the National Medical Association</w:t>
      </w:r>
      <w:r w:rsidRPr="008F07DE">
        <w:rPr>
          <w:rFonts w:ascii="Arial" w:hAnsi="Arial" w:cs="Arial"/>
          <w:color w:val="222222"/>
          <w:szCs w:val="24"/>
          <w:shd w:val="clear" w:color="auto" w:fill="FFFFFF"/>
        </w:rPr>
        <w:t>, </w:t>
      </w:r>
      <w:r w:rsidRPr="008F07DE">
        <w:rPr>
          <w:rFonts w:ascii="Arial" w:hAnsi="Arial" w:cs="Arial"/>
          <w:iCs/>
          <w:color w:val="222222"/>
          <w:szCs w:val="24"/>
          <w:shd w:val="clear" w:color="auto" w:fill="FFFFFF"/>
        </w:rPr>
        <w:t>111</w:t>
      </w:r>
      <w:r w:rsidRPr="008F07DE">
        <w:rPr>
          <w:rFonts w:ascii="Arial" w:hAnsi="Arial" w:cs="Arial"/>
          <w:color w:val="222222"/>
          <w:szCs w:val="24"/>
          <w:shd w:val="clear" w:color="auto" w:fill="FFFFFF"/>
        </w:rPr>
        <w:t>(4), pp.383-392.</w:t>
      </w:r>
    </w:p>
    <w:p w:rsidR="00C5089A" w:rsidRPr="003A0C5C" w:rsidRDefault="00C5089A" w:rsidP="003A0C5C">
      <w:pPr>
        <w:spacing w:line="360" w:lineRule="auto"/>
        <w:rPr>
          <w:rFonts w:ascii="Arial" w:hAnsi="Arial" w:cs="Arial"/>
          <w:color w:val="222222"/>
          <w:szCs w:val="24"/>
          <w:shd w:val="clear" w:color="auto" w:fill="FFFFFF"/>
        </w:rPr>
      </w:pPr>
      <w:r w:rsidRPr="003A0C5C">
        <w:rPr>
          <w:rFonts w:ascii="Arial" w:hAnsi="Arial" w:cs="Arial"/>
          <w:color w:val="222222"/>
          <w:szCs w:val="24"/>
          <w:shd w:val="clear" w:color="auto" w:fill="FFFFFF"/>
        </w:rPr>
        <w:t>He</w:t>
      </w:r>
      <w:r w:rsidR="008F07DE">
        <w:rPr>
          <w:rFonts w:ascii="Arial" w:hAnsi="Arial" w:cs="Arial"/>
          <w:color w:val="222222"/>
          <w:szCs w:val="24"/>
          <w:shd w:val="clear" w:color="auto" w:fill="FFFFFF"/>
        </w:rPr>
        <w:t>lmold, M. and Helmold, M., 2020</w:t>
      </w:r>
      <w:r w:rsidRPr="003A0C5C">
        <w:rPr>
          <w:rFonts w:ascii="Arial" w:hAnsi="Arial" w:cs="Arial"/>
          <w:color w:val="222222"/>
          <w:szCs w:val="24"/>
          <w:shd w:val="clear" w:color="auto" w:fill="FFFFFF"/>
        </w:rPr>
        <w:t> </w:t>
      </w:r>
      <w:r w:rsidRPr="003A0C5C">
        <w:rPr>
          <w:rFonts w:ascii="Arial" w:hAnsi="Arial" w:cs="Arial"/>
          <w:i/>
          <w:iCs/>
          <w:color w:val="222222"/>
          <w:szCs w:val="24"/>
          <w:shd w:val="clear" w:color="auto" w:fill="FFFFFF"/>
        </w:rPr>
        <w:t>Total revenue managemen</w:t>
      </w:r>
      <w:r w:rsidR="008F07DE">
        <w:rPr>
          <w:rFonts w:ascii="Arial" w:hAnsi="Arial" w:cs="Arial"/>
          <w:i/>
          <w:iCs/>
          <w:color w:val="222222"/>
          <w:szCs w:val="24"/>
          <w:shd w:val="clear" w:color="auto" w:fill="FFFFFF"/>
        </w:rPr>
        <w:t>t</w:t>
      </w:r>
      <w:r w:rsidRPr="003A0C5C">
        <w:rPr>
          <w:rFonts w:ascii="Arial" w:hAnsi="Arial" w:cs="Arial"/>
          <w:color w:val="222222"/>
          <w:szCs w:val="24"/>
          <w:shd w:val="clear" w:color="auto" w:fill="FFFFFF"/>
        </w:rPr>
        <w:t>. Springer International Publishing.</w:t>
      </w:r>
    </w:p>
    <w:p w:rsidR="00C5089A" w:rsidRPr="008F07DE" w:rsidRDefault="00C5089A" w:rsidP="003A0C5C">
      <w:pPr>
        <w:spacing w:line="360" w:lineRule="auto"/>
        <w:rPr>
          <w:rFonts w:ascii="Arial" w:hAnsi="Arial" w:cs="Arial"/>
          <w:color w:val="222222"/>
          <w:szCs w:val="24"/>
          <w:shd w:val="clear" w:color="auto" w:fill="FFFFFF"/>
        </w:rPr>
      </w:pPr>
      <w:r w:rsidRPr="003A0C5C">
        <w:rPr>
          <w:rFonts w:ascii="Arial" w:hAnsi="Arial" w:cs="Arial"/>
          <w:color w:val="222222"/>
          <w:szCs w:val="24"/>
          <w:shd w:val="clear" w:color="auto" w:fill="FFFFFF"/>
        </w:rPr>
        <w:t>Kurdi, B., Alshu</w:t>
      </w:r>
      <w:r w:rsidR="008F07DE">
        <w:rPr>
          <w:rFonts w:ascii="Arial" w:hAnsi="Arial" w:cs="Arial"/>
          <w:color w:val="222222"/>
          <w:szCs w:val="24"/>
          <w:shd w:val="clear" w:color="auto" w:fill="FFFFFF"/>
        </w:rPr>
        <w:t>rideh, M. and Alnaser, A., 2020</w:t>
      </w:r>
      <w:r w:rsidRPr="003A0C5C">
        <w:rPr>
          <w:rFonts w:ascii="Arial" w:hAnsi="Arial" w:cs="Arial"/>
          <w:color w:val="222222"/>
          <w:szCs w:val="24"/>
          <w:shd w:val="clear" w:color="auto" w:fill="FFFFFF"/>
        </w:rPr>
        <w:t xml:space="preserve"> </w:t>
      </w:r>
      <w:r w:rsidRPr="008F07DE">
        <w:rPr>
          <w:rFonts w:ascii="Arial" w:hAnsi="Arial" w:cs="Arial"/>
          <w:i/>
          <w:color w:val="222222"/>
          <w:szCs w:val="24"/>
          <w:shd w:val="clear" w:color="auto" w:fill="FFFFFF"/>
        </w:rPr>
        <w:t>The impact of employee satisfaction on customer satisfaction: Theoretical and empirical underpinning.</w:t>
      </w:r>
      <w:r w:rsidRPr="003A0C5C">
        <w:rPr>
          <w:rFonts w:ascii="Arial" w:hAnsi="Arial" w:cs="Arial"/>
          <w:color w:val="222222"/>
          <w:szCs w:val="24"/>
          <w:shd w:val="clear" w:color="auto" w:fill="FFFFFF"/>
        </w:rPr>
        <w:t> </w:t>
      </w:r>
      <w:r w:rsidRPr="008F07DE">
        <w:rPr>
          <w:rFonts w:ascii="Arial" w:hAnsi="Arial" w:cs="Arial"/>
          <w:iCs/>
          <w:color w:val="222222"/>
          <w:szCs w:val="24"/>
          <w:shd w:val="clear" w:color="auto" w:fill="FFFFFF"/>
        </w:rPr>
        <w:t>Management Science Letters</w:t>
      </w:r>
      <w:r w:rsidRPr="008F07DE">
        <w:rPr>
          <w:rFonts w:ascii="Arial" w:hAnsi="Arial" w:cs="Arial"/>
          <w:color w:val="222222"/>
          <w:szCs w:val="24"/>
          <w:shd w:val="clear" w:color="auto" w:fill="FFFFFF"/>
        </w:rPr>
        <w:t>, </w:t>
      </w:r>
      <w:r w:rsidRPr="008F07DE">
        <w:rPr>
          <w:rFonts w:ascii="Arial" w:hAnsi="Arial" w:cs="Arial"/>
          <w:iCs/>
          <w:color w:val="222222"/>
          <w:szCs w:val="24"/>
          <w:shd w:val="clear" w:color="auto" w:fill="FFFFFF"/>
        </w:rPr>
        <w:t>10</w:t>
      </w:r>
      <w:r w:rsidRPr="008F07DE">
        <w:rPr>
          <w:rFonts w:ascii="Arial" w:hAnsi="Arial" w:cs="Arial"/>
          <w:color w:val="222222"/>
          <w:szCs w:val="24"/>
          <w:shd w:val="clear" w:color="auto" w:fill="FFFFFF"/>
        </w:rPr>
        <w:t>(15), pp.3561-3570.</w:t>
      </w:r>
    </w:p>
    <w:p w:rsidR="00C5089A" w:rsidRPr="003A0C5C" w:rsidRDefault="008F07DE" w:rsidP="003A0C5C">
      <w:pPr>
        <w:spacing w:line="360" w:lineRule="auto"/>
        <w:rPr>
          <w:rFonts w:ascii="Arial" w:hAnsi="Arial" w:cs="Arial"/>
          <w:szCs w:val="24"/>
        </w:rPr>
      </w:pPr>
      <w:r>
        <w:rPr>
          <w:rFonts w:ascii="Arial" w:hAnsi="Arial" w:cs="Arial"/>
          <w:color w:val="222222"/>
          <w:szCs w:val="24"/>
          <w:shd w:val="clear" w:color="auto" w:fill="FFFFFF"/>
        </w:rPr>
        <w:t>Lanzinho, B.M.D.B., 2022</w:t>
      </w:r>
      <w:r w:rsidR="00C5089A" w:rsidRPr="003A0C5C">
        <w:rPr>
          <w:rFonts w:ascii="Arial" w:hAnsi="Arial" w:cs="Arial"/>
          <w:color w:val="222222"/>
          <w:szCs w:val="24"/>
          <w:shd w:val="clear" w:color="auto" w:fill="FFFFFF"/>
        </w:rPr>
        <w:t> </w:t>
      </w:r>
      <w:r w:rsidR="00C5089A" w:rsidRPr="003A0C5C">
        <w:rPr>
          <w:rFonts w:ascii="Arial" w:hAnsi="Arial" w:cs="Arial"/>
          <w:i/>
          <w:iCs/>
          <w:color w:val="222222"/>
          <w:szCs w:val="24"/>
          <w:shd w:val="clear" w:color="auto" w:fill="FFFFFF"/>
        </w:rPr>
        <w:t>The implications of Covid-19 and brexit on generations Y and ZS behaviour, and how can city hotels in the United Kingdom react: business travel market outlook</w:t>
      </w:r>
      <w:r w:rsidR="00C5089A" w:rsidRPr="003A0C5C">
        <w:rPr>
          <w:rFonts w:ascii="Arial" w:hAnsi="Arial" w:cs="Arial"/>
          <w:color w:val="222222"/>
          <w:szCs w:val="24"/>
          <w:shd w:val="clear" w:color="auto" w:fill="FFFFFF"/>
        </w:rPr>
        <w:t> (Doctoral dissertation).</w:t>
      </w:r>
    </w:p>
    <w:p w:rsidR="00C5089A" w:rsidRPr="00C55912" w:rsidRDefault="00C55912" w:rsidP="003A0C5C">
      <w:pPr>
        <w:spacing w:line="360" w:lineRule="auto"/>
        <w:rPr>
          <w:rFonts w:ascii="Arial" w:hAnsi="Arial" w:cs="Arial"/>
          <w:color w:val="222222"/>
          <w:szCs w:val="24"/>
          <w:shd w:val="clear" w:color="auto" w:fill="FFFFFF"/>
        </w:rPr>
      </w:pPr>
      <w:r>
        <w:rPr>
          <w:rFonts w:ascii="Arial" w:hAnsi="Arial" w:cs="Arial"/>
          <w:color w:val="222222"/>
          <w:szCs w:val="24"/>
          <w:shd w:val="clear" w:color="auto" w:fill="FFFFFF"/>
        </w:rPr>
        <w:t xml:space="preserve">Ma, R., 2021 </w:t>
      </w:r>
      <w:r w:rsidR="00C5089A" w:rsidRPr="00C55912">
        <w:rPr>
          <w:rFonts w:ascii="Arial" w:hAnsi="Arial" w:cs="Arial"/>
          <w:i/>
          <w:color w:val="222222"/>
          <w:szCs w:val="24"/>
          <w:shd w:val="clear" w:color="auto" w:fill="FFFFFF"/>
        </w:rPr>
        <w:t>Human resource management in multinational companies——from the perspective of Hilton Hotels.</w:t>
      </w:r>
      <w:r>
        <w:rPr>
          <w:rFonts w:ascii="Arial" w:hAnsi="Arial" w:cs="Arial"/>
          <w:color w:val="222222"/>
          <w:szCs w:val="24"/>
          <w:shd w:val="clear" w:color="auto" w:fill="FFFFFF"/>
        </w:rPr>
        <w:t xml:space="preserve"> </w:t>
      </w:r>
      <w:r w:rsidR="00C5089A" w:rsidRPr="00C55912">
        <w:rPr>
          <w:rFonts w:ascii="Arial" w:hAnsi="Arial" w:cs="Arial"/>
          <w:color w:val="222222"/>
          <w:szCs w:val="24"/>
          <w:shd w:val="clear" w:color="auto" w:fill="FFFFFF"/>
        </w:rPr>
        <w:t>In </w:t>
      </w:r>
      <w:r w:rsidR="00C5089A" w:rsidRPr="00C55912">
        <w:rPr>
          <w:rFonts w:ascii="Arial" w:hAnsi="Arial" w:cs="Arial"/>
          <w:iCs/>
          <w:color w:val="222222"/>
          <w:szCs w:val="24"/>
          <w:shd w:val="clear" w:color="auto" w:fill="FFFFFF"/>
        </w:rPr>
        <w:t>E3S Web of Conferences</w:t>
      </w:r>
      <w:r w:rsidR="00C5089A" w:rsidRPr="00C55912">
        <w:rPr>
          <w:rFonts w:ascii="Arial" w:hAnsi="Arial" w:cs="Arial"/>
          <w:color w:val="222222"/>
          <w:szCs w:val="24"/>
          <w:shd w:val="clear" w:color="auto" w:fill="FFFFFF"/>
        </w:rPr>
        <w:t> (Vol. 235, p. 02058).EDP Sciences.</w:t>
      </w:r>
    </w:p>
    <w:p w:rsidR="00C5089A" w:rsidRPr="003A0C5C" w:rsidRDefault="008E5BCD" w:rsidP="003A0C5C">
      <w:pPr>
        <w:spacing w:line="360" w:lineRule="auto"/>
        <w:rPr>
          <w:rFonts w:ascii="Arial" w:hAnsi="Arial" w:cs="Arial"/>
          <w:color w:val="222222"/>
          <w:szCs w:val="24"/>
          <w:shd w:val="clear" w:color="auto" w:fill="FFFFFF"/>
        </w:rPr>
      </w:pPr>
      <w:r>
        <w:rPr>
          <w:rFonts w:ascii="Arial" w:hAnsi="Arial" w:cs="Arial"/>
          <w:color w:val="222222"/>
          <w:szCs w:val="24"/>
          <w:shd w:val="clear" w:color="auto" w:fill="FFFFFF"/>
        </w:rPr>
        <w:t>Madsen, D</w:t>
      </w:r>
      <w:r w:rsidR="00C55912">
        <w:rPr>
          <w:rFonts w:ascii="Arial" w:hAnsi="Arial" w:cs="Arial"/>
          <w:color w:val="222222"/>
          <w:szCs w:val="24"/>
          <w:shd w:val="clear" w:color="auto" w:fill="FFFFFF"/>
        </w:rPr>
        <w:t>. and Stenheim, T., 2022</w:t>
      </w:r>
      <w:r w:rsidR="00C5089A" w:rsidRPr="003A0C5C">
        <w:rPr>
          <w:rFonts w:ascii="Arial" w:hAnsi="Arial" w:cs="Arial"/>
          <w:color w:val="222222"/>
          <w:szCs w:val="24"/>
          <w:shd w:val="clear" w:color="auto" w:fill="FFFFFF"/>
        </w:rPr>
        <w:t xml:space="preserve"> </w:t>
      </w:r>
      <w:r w:rsidR="00C5089A" w:rsidRPr="00C55912">
        <w:rPr>
          <w:rFonts w:ascii="Arial" w:hAnsi="Arial" w:cs="Arial"/>
          <w:i/>
          <w:color w:val="222222"/>
          <w:szCs w:val="24"/>
          <w:shd w:val="clear" w:color="auto" w:fill="FFFFFF"/>
        </w:rPr>
        <w:t>SWOT analysis. In </w:t>
      </w:r>
      <w:r w:rsidR="00C5089A" w:rsidRPr="00C55912">
        <w:rPr>
          <w:rFonts w:ascii="Arial" w:hAnsi="Arial" w:cs="Arial"/>
          <w:i/>
          <w:iCs/>
          <w:color w:val="222222"/>
          <w:szCs w:val="24"/>
          <w:shd w:val="clear" w:color="auto" w:fill="FFFFFF"/>
        </w:rPr>
        <w:t>Encyclopedia of Tourism Management and Marketing</w:t>
      </w:r>
      <w:r w:rsidR="00C5089A" w:rsidRPr="003A0C5C">
        <w:rPr>
          <w:rFonts w:ascii="Arial" w:hAnsi="Arial" w:cs="Arial"/>
          <w:color w:val="222222"/>
          <w:szCs w:val="24"/>
          <w:shd w:val="clear" w:color="auto" w:fill="FFFFFF"/>
        </w:rPr>
        <w:t>.</w:t>
      </w:r>
      <w:r w:rsidR="00C55912">
        <w:rPr>
          <w:rFonts w:ascii="Arial" w:hAnsi="Arial" w:cs="Arial"/>
          <w:color w:val="222222"/>
          <w:szCs w:val="24"/>
          <w:shd w:val="clear" w:color="auto" w:fill="FFFFFF"/>
        </w:rPr>
        <w:t xml:space="preserve"> </w:t>
      </w:r>
    </w:p>
    <w:p w:rsidR="003C762E" w:rsidRDefault="00C55912" w:rsidP="003A0C5C">
      <w:pPr>
        <w:pStyle w:val="NormalWeb"/>
        <w:spacing w:line="360" w:lineRule="auto"/>
        <w:ind w:left="567" w:hanging="567"/>
        <w:rPr>
          <w:rFonts w:ascii="Arial" w:hAnsi="Arial" w:cs="Arial"/>
        </w:rPr>
      </w:pPr>
      <w:r>
        <w:rPr>
          <w:rFonts w:ascii="Arial" w:hAnsi="Arial" w:cs="Arial"/>
        </w:rPr>
        <w:t>Maurice-Jones, A. 2023</w:t>
      </w:r>
      <w:r w:rsidR="00C5089A" w:rsidRPr="003A0C5C">
        <w:rPr>
          <w:rFonts w:ascii="Arial" w:hAnsi="Arial" w:cs="Arial"/>
        </w:rPr>
        <w:t xml:space="preserve"> </w:t>
      </w:r>
      <w:r w:rsidR="00C5089A" w:rsidRPr="003A0C5C">
        <w:rPr>
          <w:rFonts w:ascii="Arial" w:hAnsi="Arial" w:cs="Arial"/>
          <w:i/>
          <w:iCs/>
        </w:rPr>
        <w:t>69% firms have hiked menu prices</w:t>
      </w:r>
      <w:r w:rsidR="00C5089A" w:rsidRPr="003A0C5C">
        <w:rPr>
          <w:rFonts w:ascii="Arial" w:hAnsi="Arial" w:cs="Arial"/>
        </w:rPr>
        <w:t xml:space="preserve">, </w:t>
      </w:r>
      <w:r w:rsidR="00C5089A" w:rsidRPr="003A0C5C">
        <w:rPr>
          <w:rFonts w:ascii="Arial" w:hAnsi="Arial" w:cs="Arial"/>
          <w:i/>
          <w:iCs/>
        </w:rPr>
        <w:t>morningadvertiser.co.uk</w:t>
      </w:r>
      <w:r w:rsidR="00C5089A" w:rsidRPr="003A0C5C">
        <w:rPr>
          <w:rFonts w:ascii="Arial" w:hAnsi="Arial" w:cs="Arial"/>
        </w:rPr>
        <w:t xml:space="preserve">. </w:t>
      </w:r>
    </w:p>
    <w:p w:rsidR="00C5089A" w:rsidRPr="003A0C5C" w:rsidRDefault="00C5089A" w:rsidP="003C762E">
      <w:pPr>
        <w:pStyle w:val="NormalWeb"/>
        <w:spacing w:line="360" w:lineRule="auto"/>
        <w:ind w:left="567" w:hanging="567"/>
        <w:rPr>
          <w:rFonts w:ascii="Arial" w:hAnsi="Arial" w:cs="Arial"/>
        </w:rPr>
      </w:pPr>
      <w:r w:rsidRPr="003A0C5C">
        <w:rPr>
          <w:rFonts w:ascii="Arial" w:hAnsi="Arial" w:cs="Arial"/>
        </w:rPr>
        <w:t xml:space="preserve">William Reed Ltd. Available at: https://www.morningadvertiser.co.uk/Article/2023/02/01/inflation-69-hospitality-firms-hike-menu-prices (Accessed: March 4, 2023). </w:t>
      </w:r>
    </w:p>
    <w:p w:rsidR="00C5089A" w:rsidRPr="003A0C5C" w:rsidRDefault="00C5089A" w:rsidP="003A0C5C">
      <w:pPr>
        <w:spacing w:line="360" w:lineRule="auto"/>
        <w:rPr>
          <w:rFonts w:ascii="Arial" w:hAnsi="Arial" w:cs="Arial"/>
          <w:color w:val="222222"/>
          <w:szCs w:val="24"/>
          <w:shd w:val="clear" w:color="auto" w:fill="FFFFFF"/>
        </w:rPr>
      </w:pPr>
      <w:r w:rsidRPr="003A0C5C">
        <w:rPr>
          <w:rFonts w:ascii="Arial" w:hAnsi="Arial" w:cs="Arial"/>
          <w:color w:val="222222"/>
          <w:szCs w:val="24"/>
          <w:shd w:val="clear" w:color="auto" w:fill="FFFFFF"/>
        </w:rPr>
        <w:lastRenderedPageBreak/>
        <w:t>Mekhruza, V., Malokhat, S., R</w:t>
      </w:r>
      <w:r w:rsidR="00C55912">
        <w:rPr>
          <w:rFonts w:ascii="Arial" w:hAnsi="Arial" w:cs="Arial"/>
          <w:color w:val="222222"/>
          <w:szCs w:val="24"/>
          <w:shd w:val="clear" w:color="auto" w:fill="FFFFFF"/>
        </w:rPr>
        <w:t>ustam, T. and Bakhora, R., 2022</w:t>
      </w:r>
      <w:r w:rsidRPr="003A0C5C">
        <w:rPr>
          <w:rFonts w:ascii="Arial" w:hAnsi="Arial" w:cs="Arial"/>
          <w:color w:val="222222"/>
          <w:szCs w:val="24"/>
          <w:shd w:val="clear" w:color="auto" w:fill="FFFFFF"/>
        </w:rPr>
        <w:t xml:space="preserve"> </w:t>
      </w:r>
      <w:r w:rsidR="00C55912" w:rsidRPr="00C55912">
        <w:rPr>
          <w:rFonts w:ascii="Arial" w:hAnsi="Arial" w:cs="Arial"/>
          <w:i/>
          <w:color w:val="222222"/>
          <w:szCs w:val="24"/>
          <w:shd w:val="clear" w:color="auto" w:fill="FFFFFF"/>
        </w:rPr>
        <w:t>performance of hilton: how hilton tackles the epidemic covid-19 disease.</w:t>
      </w:r>
      <w:r w:rsidRPr="003A0C5C">
        <w:rPr>
          <w:rFonts w:ascii="Arial" w:hAnsi="Arial" w:cs="Arial"/>
          <w:color w:val="222222"/>
          <w:szCs w:val="24"/>
          <w:shd w:val="clear" w:color="auto" w:fill="FFFFFF"/>
        </w:rPr>
        <w:t> </w:t>
      </w:r>
      <w:r w:rsidRPr="00C55912">
        <w:rPr>
          <w:rFonts w:ascii="Arial" w:hAnsi="Arial" w:cs="Arial"/>
          <w:iCs/>
          <w:color w:val="222222"/>
          <w:szCs w:val="24"/>
          <w:shd w:val="clear" w:color="auto" w:fill="FFFFFF"/>
        </w:rPr>
        <w:t>Thematics Journal of Business Management</w:t>
      </w:r>
      <w:r w:rsidRPr="00C55912">
        <w:rPr>
          <w:rFonts w:ascii="Arial" w:hAnsi="Arial" w:cs="Arial"/>
          <w:color w:val="222222"/>
          <w:szCs w:val="24"/>
          <w:shd w:val="clear" w:color="auto" w:fill="FFFFFF"/>
        </w:rPr>
        <w:t>, </w:t>
      </w:r>
      <w:r w:rsidRPr="00C55912">
        <w:rPr>
          <w:rFonts w:ascii="Arial" w:hAnsi="Arial" w:cs="Arial"/>
          <w:iCs/>
          <w:color w:val="222222"/>
          <w:szCs w:val="24"/>
          <w:shd w:val="clear" w:color="auto" w:fill="FFFFFF"/>
        </w:rPr>
        <w:t>5</w:t>
      </w:r>
      <w:r w:rsidRPr="00C55912">
        <w:rPr>
          <w:rFonts w:ascii="Arial" w:hAnsi="Arial" w:cs="Arial"/>
          <w:color w:val="222222"/>
          <w:szCs w:val="24"/>
          <w:shd w:val="clear" w:color="auto" w:fill="FFFFFF"/>
        </w:rPr>
        <w:t>(2).</w:t>
      </w:r>
    </w:p>
    <w:p w:rsidR="00C5089A" w:rsidRPr="00C55912" w:rsidRDefault="00C5089A" w:rsidP="003A0C5C">
      <w:pPr>
        <w:spacing w:line="360" w:lineRule="auto"/>
        <w:rPr>
          <w:rFonts w:ascii="Arial" w:hAnsi="Arial" w:cs="Arial"/>
          <w:color w:val="222222"/>
          <w:szCs w:val="24"/>
          <w:shd w:val="clear" w:color="auto" w:fill="FFFFFF"/>
        </w:rPr>
      </w:pPr>
      <w:r w:rsidRPr="003A0C5C">
        <w:rPr>
          <w:rFonts w:ascii="Arial" w:hAnsi="Arial" w:cs="Arial"/>
          <w:color w:val="222222"/>
          <w:szCs w:val="24"/>
          <w:shd w:val="clear" w:color="auto" w:fill="FFFFFF"/>
        </w:rPr>
        <w:t>Micha</w:t>
      </w:r>
      <w:r w:rsidR="00C55912">
        <w:rPr>
          <w:rFonts w:ascii="Arial" w:hAnsi="Arial" w:cs="Arial"/>
          <w:color w:val="222222"/>
          <w:szCs w:val="24"/>
          <w:shd w:val="clear" w:color="auto" w:fill="FFFFFF"/>
        </w:rPr>
        <w:t>el, N. and Fotiadis, A.K., 2022</w:t>
      </w:r>
      <w:r w:rsidRPr="003A0C5C">
        <w:rPr>
          <w:rFonts w:ascii="Arial" w:hAnsi="Arial" w:cs="Arial"/>
          <w:color w:val="222222"/>
          <w:szCs w:val="24"/>
          <w:shd w:val="clear" w:color="auto" w:fill="FFFFFF"/>
        </w:rPr>
        <w:t xml:space="preserve"> </w:t>
      </w:r>
      <w:r w:rsidRPr="00C55912">
        <w:rPr>
          <w:rFonts w:ascii="Arial" w:hAnsi="Arial" w:cs="Arial"/>
          <w:i/>
          <w:color w:val="222222"/>
          <w:szCs w:val="24"/>
          <w:shd w:val="clear" w:color="auto" w:fill="FFFFFF"/>
        </w:rPr>
        <w:t>Employee turnover: The hotel industry perspective.</w:t>
      </w:r>
      <w:r w:rsidRPr="003A0C5C">
        <w:rPr>
          <w:rFonts w:ascii="Arial" w:hAnsi="Arial" w:cs="Arial"/>
          <w:color w:val="222222"/>
          <w:szCs w:val="24"/>
          <w:shd w:val="clear" w:color="auto" w:fill="FFFFFF"/>
        </w:rPr>
        <w:t> </w:t>
      </w:r>
      <w:r w:rsidRPr="00C55912">
        <w:rPr>
          <w:rFonts w:ascii="Arial" w:hAnsi="Arial" w:cs="Arial"/>
          <w:iCs/>
          <w:color w:val="222222"/>
          <w:szCs w:val="24"/>
          <w:shd w:val="clear" w:color="auto" w:fill="FFFFFF"/>
        </w:rPr>
        <w:t>Journal of Tourism, Heritage &amp; Services Marketing (JTHSM)</w:t>
      </w:r>
      <w:r w:rsidRPr="00C55912">
        <w:rPr>
          <w:rFonts w:ascii="Arial" w:hAnsi="Arial" w:cs="Arial"/>
          <w:color w:val="222222"/>
          <w:szCs w:val="24"/>
          <w:shd w:val="clear" w:color="auto" w:fill="FFFFFF"/>
        </w:rPr>
        <w:t>, </w:t>
      </w:r>
      <w:r w:rsidRPr="00C55912">
        <w:rPr>
          <w:rFonts w:ascii="Arial" w:hAnsi="Arial" w:cs="Arial"/>
          <w:iCs/>
          <w:color w:val="222222"/>
          <w:szCs w:val="24"/>
          <w:shd w:val="clear" w:color="auto" w:fill="FFFFFF"/>
        </w:rPr>
        <w:t>8</w:t>
      </w:r>
      <w:r w:rsidRPr="00C55912">
        <w:rPr>
          <w:rFonts w:ascii="Arial" w:hAnsi="Arial" w:cs="Arial"/>
          <w:color w:val="222222"/>
          <w:szCs w:val="24"/>
          <w:shd w:val="clear" w:color="auto" w:fill="FFFFFF"/>
        </w:rPr>
        <w:t>(1), pp.38-47.</w:t>
      </w:r>
    </w:p>
    <w:p w:rsidR="00C5089A" w:rsidRPr="003A0C5C" w:rsidRDefault="00C55912" w:rsidP="003A0C5C">
      <w:pPr>
        <w:spacing w:line="360" w:lineRule="auto"/>
        <w:rPr>
          <w:rFonts w:ascii="Arial" w:hAnsi="Arial" w:cs="Arial"/>
          <w:color w:val="222222"/>
          <w:szCs w:val="24"/>
          <w:shd w:val="clear" w:color="auto" w:fill="FFFFFF"/>
        </w:rPr>
      </w:pPr>
      <w:r>
        <w:rPr>
          <w:rFonts w:ascii="Arial" w:hAnsi="Arial" w:cs="Arial"/>
          <w:color w:val="222222"/>
          <w:szCs w:val="24"/>
          <w:shd w:val="clear" w:color="auto" w:fill="FFFFFF"/>
        </w:rPr>
        <w:t>Reidhead, C., 2020</w:t>
      </w:r>
      <w:r w:rsidR="00C5089A" w:rsidRPr="003A0C5C">
        <w:rPr>
          <w:rFonts w:ascii="Arial" w:hAnsi="Arial" w:cs="Arial"/>
          <w:color w:val="222222"/>
          <w:szCs w:val="24"/>
          <w:shd w:val="clear" w:color="auto" w:fill="FFFFFF"/>
        </w:rPr>
        <w:t xml:space="preserve"> </w:t>
      </w:r>
      <w:r w:rsidR="00C5089A" w:rsidRPr="00C55912">
        <w:rPr>
          <w:rFonts w:ascii="Arial" w:hAnsi="Arial" w:cs="Arial"/>
          <w:i/>
          <w:color w:val="222222"/>
          <w:szCs w:val="24"/>
          <w:shd w:val="clear" w:color="auto" w:fill="FFFFFF"/>
        </w:rPr>
        <w:t>Impact of organizational culture on employee satisfaction: A case of Hilton hotel, United Kingdom.</w:t>
      </w:r>
      <w:r w:rsidR="00C5089A" w:rsidRPr="003A0C5C">
        <w:rPr>
          <w:rFonts w:ascii="Arial" w:hAnsi="Arial" w:cs="Arial"/>
          <w:color w:val="222222"/>
          <w:szCs w:val="24"/>
          <w:shd w:val="clear" w:color="auto" w:fill="FFFFFF"/>
        </w:rPr>
        <w:t> </w:t>
      </w:r>
      <w:r w:rsidR="00C5089A" w:rsidRPr="00C55912">
        <w:rPr>
          <w:rFonts w:ascii="Arial" w:hAnsi="Arial" w:cs="Arial"/>
          <w:iCs/>
          <w:color w:val="222222"/>
          <w:szCs w:val="24"/>
          <w:shd w:val="clear" w:color="auto" w:fill="FFFFFF"/>
        </w:rPr>
        <w:t>Journal of Economics and Business</w:t>
      </w:r>
      <w:r w:rsidR="00C5089A" w:rsidRPr="00C55912">
        <w:rPr>
          <w:rFonts w:ascii="Arial" w:hAnsi="Arial" w:cs="Arial"/>
          <w:color w:val="222222"/>
          <w:szCs w:val="24"/>
          <w:shd w:val="clear" w:color="auto" w:fill="FFFFFF"/>
        </w:rPr>
        <w:t>, </w:t>
      </w:r>
      <w:r w:rsidR="00C5089A" w:rsidRPr="00C55912">
        <w:rPr>
          <w:rFonts w:ascii="Arial" w:hAnsi="Arial" w:cs="Arial"/>
          <w:iCs/>
          <w:color w:val="222222"/>
          <w:szCs w:val="24"/>
          <w:shd w:val="clear" w:color="auto" w:fill="FFFFFF"/>
        </w:rPr>
        <w:t>3</w:t>
      </w:r>
      <w:r w:rsidR="00C5089A" w:rsidRPr="00C55912">
        <w:rPr>
          <w:rFonts w:ascii="Arial" w:hAnsi="Arial" w:cs="Arial"/>
          <w:color w:val="222222"/>
          <w:szCs w:val="24"/>
          <w:shd w:val="clear" w:color="auto" w:fill="FFFFFF"/>
        </w:rPr>
        <w:t>(1).</w:t>
      </w:r>
    </w:p>
    <w:p w:rsidR="00C5089A" w:rsidRPr="00C55912" w:rsidRDefault="00C5089A" w:rsidP="003A0C5C">
      <w:pPr>
        <w:spacing w:line="360" w:lineRule="auto"/>
        <w:rPr>
          <w:rFonts w:ascii="Arial" w:hAnsi="Arial" w:cs="Arial"/>
          <w:color w:val="222222"/>
          <w:szCs w:val="24"/>
          <w:shd w:val="clear" w:color="auto" w:fill="FFFFFF"/>
        </w:rPr>
      </w:pPr>
      <w:r w:rsidRPr="003A0C5C">
        <w:rPr>
          <w:rFonts w:ascii="Arial" w:hAnsi="Arial" w:cs="Arial"/>
          <w:color w:val="222222"/>
          <w:szCs w:val="24"/>
          <w:shd w:val="clear" w:color="auto" w:fill="FFFFFF"/>
        </w:rPr>
        <w:t xml:space="preserve">Yang, </w:t>
      </w:r>
      <w:r w:rsidR="00C55912">
        <w:rPr>
          <w:rFonts w:ascii="Arial" w:hAnsi="Arial" w:cs="Arial"/>
          <w:color w:val="222222"/>
          <w:szCs w:val="24"/>
          <w:shd w:val="clear" w:color="auto" w:fill="FFFFFF"/>
        </w:rPr>
        <w:t>H., Cheung, C. and Li, W., 2022</w:t>
      </w:r>
      <w:r w:rsidRPr="003A0C5C">
        <w:rPr>
          <w:rFonts w:ascii="Arial" w:hAnsi="Arial" w:cs="Arial"/>
          <w:color w:val="222222"/>
          <w:szCs w:val="24"/>
          <w:shd w:val="clear" w:color="auto" w:fill="FFFFFF"/>
        </w:rPr>
        <w:t xml:space="preserve"> </w:t>
      </w:r>
      <w:r w:rsidRPr="00C55912">
        <w:rPr>
          <w:rFonts w:ascii="Arial" w:hAnsi="Arial" w:cs="Arial"/>
          <w:i/>
          <w:color w:val="222222"/>
          <w:szCs w:val="24"/>
          <w:shd w:val="clear" w:color="auto" w:fill="FFFFFF"/>
        </w:rPr>
        <w:t>Intercultural communication competency practices in the hotel industry.</w:t>
      </w:r>
      <w:r w:rsidRPr="003A0C5C">
        <w:rPr>
          <w:rFonts w:ascii="Arial" w:hAnsi="Arial" w:cs="Arial"/>
          <w:color w:val="222222"/>
          <w:szCs w:val="24"/>
          <w:shd w:val="clear" w:color="auto" w:fill="FFFFFF"/>
        </w:rPr>
        <w:t> </w:t>
      </w:r>
      <w:r w:rsidRPr="00C55912">
        <w:rPr>
          <w:rFonts w:ascii="Arial" w:hAnsi="Arial" w:cs="Arial"/>
          <w:iCs/>
          <w:color w:val="222222"/>
          <w:szCs w:val="24"/>
          <w:shd w:val="clear" w:color="auto" w:fill="FFFFFF"/>
        </w:rPr>
        <w:t>Journal of China Tourism Research</w:t>
      </w:r>
      <w:r w:rsidRPr="00C55912">
        <w:rPr>
          <w:rFonts w:ascii="Arial" w:hAnsi="Arial" w:cs="Arial"/>
          <w:color w:val="222222"/>
          <w:szCs w:val="24"/>
          <w:shd w:val="clear" w:color="auto" w:fill="FFFFFF"/>
        </w:rPr>
        <w:t>, </w:t>
      </w:r>
      <w:r w:rsidRPr="00C55912">
        <w:rPr>
          <w:rFonts w:ascii="Arial" w:hAnsi="Arial" w:cs="Arial"/>
          <w:iCs/>
          <w:color w:val="222222"/>
          <w:szCs w:val="24"/>
          <w:shd w:val="clear" w:color="auto" w:fill="FFFFFF"/>
        </w:rPr>
        <w:t>18</w:t>
      </w:r>
      <w:r w:rsidRPr="00C55912">
        <w:rPr>
          <w:rFonts w:ascii="Arial" w:hAnsi="Arial" w:cs="Arial"/>
          <w:color w:val="222222"/>
          <w:szCs w:val="24"/>
          <w:shd w:val="clear" w:color="auto" w:fill="FFFFFF"/>
        </w:rPr>
        <w:t>(1), pp.162-184.</w:t>
      </w:r>
    </w:p>
    <w:p w:rsidR="00BC5839" w:rsidRPr="003A0C5C" w:rsidRDefault="00BC5839" w:rsidP="003A0C5C">
      <w:pPr>
        <w:spacing w:line="360" w:lineRule="auto"/>
        <w:rPr>
          <w:rFonts w:ascii="Arial" w:hAnsi="Arial" w:cs="Arial"/>
        </w:rPr>
      </w:pPr>
    </w:p>
    <w:p w:rsidR="00AC10DE" w:rsidRPr="003A0C5C" w:rsidRDefault="00AC10DE" w:rsidP="003A0C5C">
      <w:pPr>
        <w:spacing w:line="360" w:lineRule="auto"/>
        <w:rPr>
          <w:rFonts w:ascii="Arial" w:hAnsi="Arial" w:cs="Arial"/>
        </w:rPr>
      </w:pPr>
    </w:p>
    <w:p w:rsidR="00AC10DE" w:rsidRPr="003A0C5C" w:rsidRDefault="00AC10DE" w:rsidP="003A0C5C">
      <w:pPr>
        <w:spacing w:line="360" w:lineRule="auto"/>
        <w:rPr>
          <w:rFonts w:ascii="Arial" w:hAnsi="Arial" w:cs="Arial"/>
        </w:rPr>
      </w:pPr>
    </w:p>
    <w:sectPr w:rsidR="00AC10DE" w:rsidRPr="003A0C5C" w:rsidSect="007931E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3C31" w:rsidRDefault="007A3C31" w:rsidP="008F07DE">
      <w:pPr>
        <w:spacing w:after="0" w:line="240" w:lineRule="auto"/>
      </w:pPr>
      <w:r>
        <w:separator/>
      </w:r>
    </w:p>
  </w:endnote>
  <w:endnote w:type="continuationSeparator" w:id="1">
    <w:p w:rsidR="007A3C31" w:rsidRDefault="007A3C31" w:rsidP="008F07D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3C31" w:rsidRDefault="007A3C31" w:rsidP="008F07DE">
      <w:pPr>
        <w:spacing w:after="0" w:line="240" w:lineRule="auto"/>
      </w:pPr>
      <w:r>
        <w:separator/>
      </w:r>
    </w:p>
  </w:footnote>
  <w:footnote w:type="continuationSeparator" w:id="1">
    <w:p w:rsidR="007A3C31" w:rsidRDefault="007A3C31" w:rsidP="008F07D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038B0"/>
    <w:multiLevelType w:val="multilevel"/>
    <w:tmpl w:val="F3E0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A6D7E"/>
    <w:rsid w:val="000158F0"/>
    <w:rsid w:val="00015B97"/>
    <w:rsid w:val="000445CD"/>
    <w:rsid w:val="001B5FFC"/>
    <w:rsid w:val="0035129E"/>
    <w:rsid w:val="003A0C5C"/>
    <w:rsid w:val="003C762E"/>
    <w:rsid w:val="004C70DC"/>
    <w:rsid w:val="00521B8B"/>
    <w:rsid w:val="005B4372"/>
    <w:rsid w:val="0063205B"/>
    <w:rsid w:val="00671DDC"/>
    <w:rsid w:val="007931E0"/>
    <w:rsid w:val="007A3C31"/>
    <w:rsid w:val="007B00EF"/>
    <w:rsid w:val="008322D1"/>
    <w:rsid w:val="00843CE8"/>
    <w:rsid w:val="0086265D"/>
    <w:rsid w:val="008B3508"/>
    <w:rsid w:val="008C1948"/>
    <w:rsid w:val="008E1430"/>
    <w:rsid w:val="008E5BCD"/>
    <w:rsid w:val="008F07DE"/>
    <w:rsid w:val="009B7FA6"/>
    <w:rsid w:val="00A0760F"/>
    <w:rsid w:val="00A150CD"/>
    <w:rsid w:val="00A6719B"/>
    <w:rsid w:val="00A90F66"/>
    <w:rsid w:val="00AC10DE"/>
    <w:rsid w:val="00AD62A9"/>
    <w:rsid w:val="00B75D2E"/>
    <w:rsid w:val="00BC5839"/>
    <w:rsid w:val="00BD3D84"/>
    <w:rsid w:val="00C5089A"/>
    <w:rsid w:val="00C55912"/>
    <w:rsid w:val="00DA6D7E"/>
    <w:rsid w:val="00E9372F"/>
    <w:rsid w:val="00F20ED2"/>
    <w:rsid w:val="00F75545"/>
    <w:rsid w:val="00FF1E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D7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43C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3CE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089A"/>
    <w:pPr>
      <w:spacing w:before="100" w:beforeAutospacing="1" w:after="100" w:afterAutospacing="1" w:line="240" w:lineRule="auto"/>
      <w:jc w:val="left"/>
    </w:pPr>
    <w:rPr>
      <w:rFonts w:eastAsia="Times New Roman" w:cs="Times New Roman"/>
      <w:szCs w:val="24"/>
    </w:rPr>
  </w:style>
  <w:style w:type="paragraph" w:customStyle="1" w:styleId="Default">
    <w:name w:val="Default"/>
    <w:rsid w:val="007B00E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843CE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43CE8"/>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8F07DE"/>
    <w:pPr>
      <w:spacing w:line="276" w:lineRule="auto"/>
      <w:jc w:val="left"/>
      <w:outlineLvl w:val="9"/>
    </w:pPr>
  </w:style>
  <w:style w:type="paragraph" w:styleId="TOC1">
    <w:name w:val="toc 1"/>
    <w:basedOn w:val="Normal"/>
    <w:next w:val="Normal"/>
    <w:autoRedefine/>
    <w:uiPriority w:val="39"/>
    <w:unhideWhenUsed/>
    <w:rsid w:val="008F07DE"/>
    <w:pPr>
      <w:spacing w:after="100"/>
    </w:pPr>
  </w:style>
  <w:style w:type="paragraph" w:styleId="TOC2">
    <w:name w:val="toc 2"/>
    <w:basedOn w:val="Normal"/>
    <w:next w:val="Normal"/>
    <w:autoRedefine/>
    <w:uiPriority w:val="39"/>
    <w:unhideWhenUsed/>
    <w:rsid w:val="008F07DE"/>
    <w:pPr>
      <w:spacing w:after="100"/>
      <w:ind w:left="240"/>
    </w:pPr>
  </w:style>
  <w:style w:type="character" w:styleId="Hyperlink">
    <w:name w:val="Hyperlink"/>
    <w:basedOn w:val="DefaultParagraphFont"/>
    <w:uiPriority w:val="99"/>
    <w:unhideWhenUsed/>
    <w:rsid w:val="008F07DE"/>
    <w:rPr>
      <w:color w:val="0000FF" w:themeColor="hyperlink"/>
      <w:u w:val="single"/>
    </w:rPr>
  </w:style>
  <w:style w:type="paragraph" w:styleId="BalloonText">
    <w:name w:val="Balloon Text"/>
    <w:basedOn w:val="Normal"/>
    <w:link w:val="BalloonTextChar"/>
    <w:uiPriority w:val="99"/>
    <w:semiHidden/>
    <w:unhideWhenUsed/>
    <w:rsid w:val="008F0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7DE"/>
    <w:rPr>
      <w:rFonts w:ascii="Tahoma" w:hAnsi="Tahoma" w:cs="Tahoma"/>
      <w:sz w:val="16"/>
      <w:szCs w:val="16"/>
    </w:rPr>
  </w:style>
  <w:style w:type="paragraph" w:styleId="Header">
    <w:name w:val="header"/>
    <w:basedOn w:val="Normal"/>
    <w:link w:val="HeaderChar"/>
    <w:uiPriority w:val="99"/>
    <w:semiHidden/>
    <w:unhideWhenUsed/>
    <w:rsid w:val="008F07D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07DE"/>
    <w:rPr>
      <w:rFonts w:ascii="Times New Roman" w:hAnsi="Times New Roman"/>
      <w:sz w:val="24"/>
    </w:rPr>
  </w:style>
  <w:style w:type="paragraph" w:styleId="Footer">
    <w:name w:val="footer"/>
    <w:basedOn w:val="Normal"/>
    <w:link w:val="FooterChar"/>
    <w:uiPriority w:val="99"/>
    <w:semiHidden/>
    <w:unhideWhenUsed/>
    <w:rsid w:val="008F07D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F07DE"/>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D7E"/>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089A"/>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143592951">
      <w:bodyDiv w:val="1"/>
      <w:marLeft w:val="0"/>
      <w:marRight w:val="0"/>
      <w:marTop w:val="0"/>
      <w:marBottom w:val="0"/>
      <w:divBdr>
        <w:top w:val="none" w:sz="0" w:space="0" w:color="auto"/>
        <w:left w:val="none" w:sz="0" w:space="0" w:color="auto"/>
        <w:bottom w:val="none" w:sz="0" w:space="0" w:color="auto"/>
        <w:right w:val="none" w:sz="0" w:space="0" w:color="auto"/>
      </w:divBdr>
    </w:div>
    <w:div w:id="159662770">
      <w:bodyDiv w:val="1"/>
      <w:marLeft w:val="0"/>
      <w:marRight w:val="0"/>
      <w:marTop w:val="0"/>
      <w:marBottom w:val="0"/>
      <w:divBdr>
        <w:top w:val="none" w:sz="0" w:space="0" w:color="auto"/>
        <w:left w:val="none" w:sz="0" w:space="0" w:color="auto"/>
        <w:bottom w:val="none" w:sz="0" w:space="0" w:color="auto"/>
        <w:right w:val="none" w:sz="0" w:space="0" w:color="auto"/>
      </w:divBdr>
    </w:div>
    <w:div w:id="205341971">
      <w:bodyDiv w:val="1"/>
      <w:marLeft w:val="0"/>
      <w:marRight w:val="0"/>
      <w:marTop w:val="0"/>
      <w:marBottom w:val="0"/>
      <w:divBdr>
        <w:top w:val="none" w:sz="0" w:space="0" w:color="auto"/>
        <w:left w:val="none" w:sz="0" w:space="0" w:color="auto"/>
        <w:bottom w:val="none" w:sz="0" w:space="0" w:color="auto"/>
        <w:right w:val="none" w:sz="0" w:space="0" w:color="auto"/>
      </w:divBdr>
      <w:divsChild>
        <w:div w:id="803502540">
          <w:marLeft w:val="0"/>
          <w:marRight w:val="0"/>
          <w:marTop w:val="0"/>
          <w:marBottom w:val="0"/>
          <w:divBdr>
            <w:top w:val="none" w:sz="0" w:space="0" w:color="auto"/>
            <w:left w:val="none" w:sz="0" w:space="0" w:color="auto"/>
            <w:bottom w:val="none" w:sz="0" w:space="0" w:color="auto"/>
            <w:right w:val="none" w:sz="0" w:space="0" w:color="auto"/>
          </w:divBdr>
        </w:div>
      </w:divsChild>
    </w:div>
    <w:div w:id="364214583">
      <w:bodyDiv w:val="1"/>
      <w:marLeft w:val="0"/>
      <w:marRight w:val="0"/>
      <w:marTop w:val="0"/>
      <w:marBottom w:val="0"/>
      <w:divBdr>
        <w:top w:val="none" w:sz="0" w:space="0" w:color="auto"/>
        <w:left w:val="none" w:sz="0" w:space="0" w:color="auto"/>
        <w:bottom w:val="none" w:sz="0" w:space="0" w:color="auto"/>
        <w:right w:val="none" w:sz="0" w:space="0" w:color="auto"/>
      </w:divBdr>
      <w:divsChild>
        <w:div w:id="539827437">
          <w:marLeft w:val="0"/>
          <w:marRight w:val="0"/>
          <w:marTop w:val="0"/>
          <w:marBottom w:val="0"/>
          <w:divBdr>
            <w:top w:val="single" w:sz="2" w:space="0" w:color="auto"/>
            <w:left w:val="single" w:sz="2" w:space="0" w:color="auto"/>
            <w:bottom w:val="single" w:sz="2" w:space="0" w:color="auto"/>
            <w:right w:val="single" w:sz="2" w:space="0" w:color="auto"/>
          </w:divBdr>
        </w:div>
        <w:div w:id="1175654040">
          <w:marLeft w:val="0"/>
          <w:marRight w:val="0"/>
          <w:marTop w:val="0"/>
          <w:marBottom w:val="0"/>
          <w:divBdr>
            <w:top w:val="single" w:sz="2" w:space="0" w:color="auto"/>
            <w:left w:val="single" w:sz="2" w:space="0" w:color="auto"/>
            <w:bottom w:val="single" w:sz="2" w:space="0" w:color="auto"/>
            <w:right w:val="single" w:sz="2" w:space="0" w:color="auto"/>
          </w:divBdr>
        </w:div>
        <w:div w:id="1726417135">
          <w:marLeft w:val="0"/>
          <w:marRight w:val="0"/>
          <w:marTop w:val="0"/>
          <w:marBottom w:val="0"/>
          <w:divBdr>
            <w:top w:val="single" w:sz="2" w:space="0" w:color="auto"/>
            <w:left w:val="single" w:sz="2" w:space="0" w:color="auto"/>
            <w:bottom w:val="single" w:sz="2" w:space="0" w:color="auto"/>
            <w:right w:val="single" w:sz="2" w:space="0" w:color="auto"/>
          </w:divBdr>
        </w:div>
        <w:div w:id="1436249124">
          <w:marLeft w:val="0"/>
          <w:marRight w:val="0"/>
          <w:marTop w:val="0"/>
          <w:marBottom w:val="0"/>
          <w:divBdr>
            <w:top w:val="single" w:sz="2" w:space="0" w:color="auto"/>
            <w:left w:val="single" w:sz="2" w:space="0" w:color="auto"/>
            <w:bottom w:val="single" w:sz="2" w:space="0" w:color="auto"/>
            <w:right w:val="single" w:sz="2" w:space="0" w:color="auto"/>
          </w:divBdr>
        </w:div>
        <w:div w:id="978070322">
          <w:marLeft w:val="0"/>
          <w:marRight w:val="0"/>
          <w:marTop w:val="0"/>
          <w:marBottom w:val="0"/>
          <w:divBdr>
            <w:top w:val="single" w:sz="2" w:space="0" w:color="auto"/>
            <w:left w:val="single" w:sz="2" w:space="0" w:color="auto"/>
            <w:bottom w:val="single" w:sz="2" w:space="0" w:color="auto"/>
            <w:right w:val="single" w:sz="2" w:space="0" w:color="auto"/>
          </w:divBdr>
        </w:div>
        <w:div w:id="966545884">
          <w:marLeft w:val="0"/>
          <w:marRight w:val="0"/>
          <w:marTop w:val="0"/>
          <w:marBottom w:val="0"/>
          <w:divBdr>
            <w:top w:val="single" w:sz="2" w:space="0" w:color="auto"/>
            <w:left w:val="single" w:sz="2" w:space="0" w:color="auto"/>
            <w:bottom w:val="single" w:sz="2" w:space="0" w:color="auto"/>
            <w:right w:val="single" w:sz="2" w:space="0" w:color="auto"/>
          </w:divBdr>
        </w:div>
      </w:divsChild>
    </w:div>
    <w:div w:id="425463431">
      <w:bodyDiv w:val="1"/>
      <w:marLeft w:val="0"/>
      <w:marRight w:val="0"/>
      <w:marTop w:val="0"/>
      <w:marBottom w:val="0"/>
      <w:divBdr>
        <w:top w:val="none" w:sz="0" w:space="0" w:color="auto"/>
        <w:left w:val="none" w:sz="0" w:space="0" w:color="auto"/>
        <w:bottom w:val="none" w:sz="0" w:space="0" w:color="auto"/>
        <w:right w:val="none" w:sz="0" w:space="0" w:color="auto"/>
      </w:divBdr>
      <w:divsChild>
        <w:div w:id="1269584846">
          <w:marLeft w:val="0"/>
          <w:marRight w:val="0"/>
          <w:marTop w:val="0"/>
          <w:marBottom w:val="0"/>
          <w:divBdr>
            <w:top w:val="single" w:sz="2" w:space="0" w:color="auto"/>
            <w:left w:val="single" w:sz="2" w:space="0" w:color="auto"/>
            <w:bottom w:val="single" w:sz="2" w:space="0" w:color="auto"/>
            <w:right w:val="single" w:sz="2" w:space="0" w:color="auto"/>
          </w:divBdr>
        </w:div>
        <w:div w:id="938293096">
          <w:marLeft w:val="0"/>
          <w:marRight w:val="0"/>
          <w:marTop w:val="0"/>
          <w:marBottom w:val="0"/>
          <w:divBdr>
            <w:top w:val="single" w:sz="2" w:space="0" w:color="auto"/>
            <w:left w:val="single" w:sz="2" w:space="0" w:color="auto"/>
            <w:bottom w:val="single" w:sz="2" w:space="0" w:color="auto"/>
            <w:right w:val="single" w:sz="2" w:space="0" w:color="auto"/>
          </w:divBdr>
        </w:div>
        <w:div w:id="977416943">
          <w:marLeft w:val="0"/>
          <w:marRight w:val="0"/>
          <w:marTop w:val="0"/>
          <w:marBottom w:val="0"/>
          <w:divBdr>
            <w:top w:val="single" w:sz="2" w:space="0" w:color="auto"/>
            <w:left w:val="single" w:sz="2" w:space="0" w:color="auto"/>
            <w:bottom w:val="single" w:sz="2" w:space="0" w:color="auto"/>
            <w:right w:val="single" w:sz="2" w:space="0" w:color="auto"/>
          </w:divBdr>
        </w:div>
        <w:div w:id="197551304">
          <w:marLeft w:val="0"/>
          <w:marRight w:val="0"/>
          <w:marTop w:val="0"/>
          <w:marBottom w:val="0"/>
          <w:divBdr>
            <w:top w:val="single" w:sz="2" w:space="0" w:color="auto"/>
            <w:left w:val="single" w:sz="2" w:space="0" w:color="auto"/>
            <w:bottom w:val="single" w:sz="2" w:space="0" w:color="auto"/>
            <w:right w:val="single" w:sz="2" w:space="0" w:color="auto"/>
          </w:divBdr>
        </w:div>
        <w:div w:id="1837064886">
          <w:marLeft w:val="0"/>
          <w:marRight w:val="0"/>
          <w:marTop w:val="0"/>
          <w:marBottom w:val="0"/>
          <w:divBdr>
            <w:top w:val="single" w:sz="2" w:space="0" w:color="auto"/>
            <w:left w:val="single" w:sz="2" w:space="0" w:color="auto"/>
            <w:bottom w:val="single" w:sz="2" w:space="0" w:color="auto"/>
            <w:right w:val="single" w:sz="2" w:space="0" w:color="auto"/>
          </w:divBdr>
        </w:div>
        <w:div w:id="50616744">
          <w:marLeft w:val="0"/>
          <w:marRight w:val="0"/>
          <w:marTop w:val="0"/>
          <w:marBottom w:val="0"/>
          <w:divBdr>
            <w:top w:val="single" w:sz="2" w:space="0" w:color="auto"/>
            <w:left w:val="single" w:sz="2" w:space="0" w:color="auto"/>
            <w:bottom w:val="single" w:sz="2" w:space="0" w:color="auto"/>
            <w:right w:val="single" w:sz="2" w:space="0" w:color="auto"/>
          </w:divBdr>
        </w:div>
        <w:div w:id="778454856">
          <w:marLeft w:val="0"/>
          <w:marRight w:val="0"/>
          <w:marTop w:val="0"/>
          <w:marBottom w:val="0"/>
          <w:divBdr>
            <w:top w:val="single" w:sz="2" w:space="0" w:color="auto"/>
            <w:left w:val="single" w:sz="2" w:space="0" w:color="auto"/>
            <w:bottom w:val="single" w:sz="2" w:space="0" w:color="auto"/>
            <w:right w:val="single" w:sz="2" w:space="0" w:color="auto"/>
          </w:divBdr>
        </w:div>
        <w:div w:id="862137135">
          <w:marLeft w:val="0"/>
          <w:marRight w:val="0"/>
          <w:marTop w:val="0"/>
          <w:marBottom w:val="0"/>
          <w:divBdr>
            <w:top w:val="single" w:sz="2" w:space="0" w:color="auto"/>
            <w:left w:val="single" w:sz="2" w:space="0" w:color="auto"/>
            <w:bottom w:val="single" w:sz="2" w:space="0" w:color="auto"/>
            <w:right w:val="single" w:sz="2" w:space="0" w:color="auto"/>
          </w:divBdr>
        </w:div>
        <w:div w:id="1144002359">
          <w:marLeft w:val="0"/>
          <w:marRight w:val="0"/>
          <w:marTop w:val="0"/>
          <w:marBottom w:val="0"/>
          <w:divBdr>
            <w:top w:val="single" w:sz="2" w:space="0" w:color="auto"/>
            <w:left w:val="single" w:sz="2" w:space="0" w:color="auto"/>
            <w:bottom w:val="single" w:sz="2" w:space="0" w:color="auto"/>
            <w:right w:val="single" w:sz="2" w:space="0" w:color="auto"/>
          </w:divBdr>
        </w:div>
        <w:div w:id="360861704">
          <w:marLeft w:val="0"/>
          <w:marRight w:val="0"/>
          <w:marTop w:val="0"/>
          <w:marBottom w:val="0"/>
          <w:divBdr>
            <w:top w:val="single" w:sz="2" w:space="0" w:color="auto"/>
            <w:left w:val="single" w:sz="2" w:space="0" w:color="auto"/>
            <w:bottom w:val="single" w:sz="2" w:space="0" w:color="auto"/>
            <w:right w:val="single" w:sz="2" w:space="0" w:color="auto"/>
          </w:divBdr>
        </w:div>
        <w:div w:id="1931232583">
          <w:marLeft w:val="0"/>
          <w:marRight w:val="0"/>
          <w:marTop w:val="0"/>
          <w:marBottom w:val="0"/>
          <w:divBdr>
            <w:top w:val="single" w:sz="2" w:space="0" w:color="auto"/>
            <w:left w:val="single" w:sz="2" w:space="0" w:color="auto"/>
            <w:bottom w:val="single" w:sz="2" w:space="0" w:color="auto"/>
            <w:right w:val="single" w:sz="2" w:space="0" w:color="auto"/>
          </w:divBdr>
        </w:div>
        <w:div w:id="1349915864">
          <w:marLeft w:val="0"/>
          <w:marRight w:val="0"/>
          <w:marTop w:val="0"/>
          <w:marBottom w:val="0"/>
          <w:divBdr>
            <w:top w:val="single" w:sz="2" w:space="0" w:color="auto"/>
            <w:left w:val="single" w:sz="2" w:space="0" w:color="auto"/>
            <w:bottom w:val="single" w:sz="2" w:space="0" w:color="auto"/>
            <w:right w:val="single" w:sz="2" w:space="0" w:color="auto"/>
          </w:divBdr>
        </w:div>
        <w:div w:id="874150023">
          <w:marLeft w:val="0"/>
          <w:marRight w:val="0"/>
          <w:marTop w:val="0"/>
          <w:marBottom w:val="0"/>
          <w:divBdr>
            <w:top w:val="single" w:sz="2" w:space="0" w:color="auto"/>
            <w:left w:val="single" w:sz="2" w:space="0" w:color="auto"/>
            <w:bottom w:val="single" w:sz="2" w:space="0" w:color="auto"/>
            <w:right w:val="single" w:sz="2" w:space="0" w:color="auto"/>
          </w:divBdr>
        </w:div>
        <w:div w:id="2063475666">
          <w:marLeft w:val="0"/>
          <w:marRight w:val="0"/>
          <w:marTop w:val="0"/>
          <w:marBottom w:val="0"/>
          <w:divBdr>
            <w:top w:val="single" w:sz="2" w:space="0" w:color="auto"/>
            <w:left w:val="single" w:sz="2" w:space="0" w:color="auto"/>
            <w:bottom w:val="single" w:sz="2" w:space="0" w:color="auto"/>
            <w:right w:val="single" w:sz="2" w:space="0" w:color="auto"/>
          </w:divBdr>
        </w:div>
        <w:div w:id="1018506957">
          <w:marLeft w:val="0"/>
          <w:marRight w:val="0"/>
          <w:marTop w:val="0"/>
          <w:marBottom w:val="0"/>
          <w:divBdr>
            <w:top w:val="single" w:sz="2" w:space="0" w:color="auto"/>
            <w:left w:val="single" w:sz="2" w:space="0" w:color="auto"/>
            <w:bottom w:val="single" w:sz="2" w:space="0" w:color="auto"/>
            <w:right w:val="single" w:sz="2" w:space="0" w:color="auto"/>
          </w:divBdr>
        </w:div>
        <w:div w:id="2009287462">
          <w:marLeft w:val="0"/>
          <w:marRight w:val="0"/>
          <w:marTop w:val="0"/>
          <w:marBottom w:val="0"/>
          <w:divBdr>
            <w:top w:val="single" w:sz="2" w:space="0" w:color="auto"/>
            <w:left w:val="single" w:sz="2" w:space="0" w:color="auto"/>
            <w:bottom w:val="single" w:sz="2" w:space="0" w:color="auto"/>
            <w:right w:val="single" w:sz="2" w:space="0" w:color="auto"/>
          </w:divBdr>
        </w:div>
        <w:div w:id="39668976">
          <w:marLeft w:val="0"/>
          <w:marRight w:val="0"/>
          <w:marTop w:val="0"/>
          <w:marBottom w:val="0"/>
          <w:divBdr>
            <w:top w:val="single" w:sz="2" w:space="0" w:color="auto"/>
            <w:left w:val="single" w:sz="2" w:space="0" w:color="auto"/>
            <w:bottom w:val="single" w:sz="2" w:space="0" w:color="auto"/>
            <w:right w:val="single" w:sz="2" w:space="0" w:color="auto"/>
          </w:divBdr>
        </w:div>
        <w:div w:id="722295177">
          <w:marLeft w:val="0"/>
          <w:marRight w:val="0"/>
          <w:marTop w:val="0"/>
          <w:marBottom w:val="0"/>
          <w:divBdr>
            <w:top w:val="single" w:sz="2" w:space="0" w:color="auto"/>
            <w:left w:val="single" w:sz="2" w:space="0" w:color="auto"/>
            <w:bottom w:val="single" w:sz="2" w:space="0" w:color="auto"/>
            <w:right w:val="single" w:sz="2" w:space="0" w:color="auto"/>
          </w:divBdr>
        </w:div>
        <w:div w:id="88697114">
          <w:marLeft w:val="0"/>
          <w:marRight w:val="0"/>
          <w:marTop w:val="0"/>
          <w:marBottom w:val="0"/>
          <w:divBdr>
            <w:top w:val="single" w:sz="2" w:space="0" w:color="auto"/>
            <w:left w:val="single" w:sz="2" w:space="0" w:color="auto"/>
            <w:bottom w:val="single" w:sz="2" w:space="0" w:color="auto"/>
            <w:right w:val="single" w:sz="2" w:space="0" w:color="auto"/>
          </w:divBdr>
        </w:div>
        <w:div w:id="1059087660">
          <w:marLeft w:val="0"/>
          <w:marRight w:val="0"/>
          <w:marTop w:val="0"/>
          <w:marBottom w:val="0"/>
          <w:divBdr>
            <w:top w:val="single" w:sz="2" w:space="0" w:color="auto"/>
            <w:left w:val="single" w:sz="2" w:space="0" w:color="auto"/>
            <w:bottom w:val="single" w:sz="2" w:space="0" w:color="auto"/>
            <w:right w:val="single" w:sz="2" w:space="0" w:color="auto"/>
          </w:divBdr>
        </w:div>
        <w:div w:id="1675378013">
          <w:marLeft w:val="0"/>
          <w:marRight w:val="0"/>
          <w:marTop w:val="0"/>
          <w:marBottom w:val="0"/>
          <w:divBdr>
            <w:top w:val="single" w:sz="2" w:space="0" w:color="auto"/>
            <w:left w:val="single" w:sz="2" w:space="0" w:color="auto"/>
            <w:bottom w:val="single" w:sz="2" w:space="0" w:color="auto"/>
            <w:right w:val="single" w:sz="2" w:space="0" w:color="auto"/>
          </w:divBdr>
        </w:div>
        <w:div w:id="609360404">
          <w:marLeft w:val="0"/>
          <w:marRight w:val="0"/>
          <w:marTop w:val="0"/>
          <w:marBottom w:val="0"/>
          <w:divBdr>
            <w:top w:val="single" w:sz="2" w:space="0" w:color="auto"/>
            <w:left w:val="single" w:sz="2" w:space="0" w:color="auto"/>
            <w:bottom w:val="single" w:sz="2" w:space="0" w:color="auto"/>
            <w:right w:val="single" w:sz="2" w:space="0" w:color="auto"/>
          </w:divBdr>
        </w:div>
        <w:div w:id="300499142">
          <w:marLeft w:val="0"/>
          <w:marRight w:val="0"/>
          <w:marTop w:val="0"/>
          <w:marBottom w:val="0"/>
          <w:divBdr>
            <w:top w:val="single" w:sz="2" w:space="0" w:color="auto"/>
            <w:left w:val="single" w:sz="2" w:space="0" w:color="auto"/>
            <w:bottom w:val="single" w:sz="2" w:space="0" w:color="auto"/>
            <w:right w:val="single" w:sz="2" w:space="0" w:color="auto"/>
          </w:divBdr>
        </w:div>
      </w:divsChild>
    </w:div>
    <w:div w:id="690687112">
      <w:bodyDiv w:val="1"/>
      <w:marLeft w:val="0"/>
      <w:marRight w:val="0"/>
      <w:marTop w:val="0"/>
      <w:marBottom w:val="0"/>
      <w:divBdr>
        <w:top w:val="none" w:sz="0" w:space="0" w:color="auto"/>
        <w:left w:val="none" w:sz="0" w:space="0" w:color="auto"/>
        <w:bottom w:val="none" w:sz="0" w:space="0" w:color="auto"/>
        <w:right w:val="none" w:sz="0" w:space="0" w:color="auto"/>
      </w:divBdr>
      <w:divsChild>
        <w:div w:id="652683263">
          <w:marLeft w:val="0"/>
          <w:marRight w:val="0"/>
          <w:marTop w:val="0"/>
          <w:marBottom w:val="0"/>
          <w:divBdr>
            <w:top w:val="single" w:sz="2" w:space="0" w:color="auto"/>
            <w:left w:val="single" w:sz="2" w:space="0" w:color="auto"/>
            <w:bottom w:val="single" w:sz="2" w:space="0" w:color="auto"/>
            <w:right w:val="single" w:sz="2" w:space="0" w:color="auto"/>
          </w:divBdr>
        </w:div>
        <w:div w:id="2114937866">
          <w:marLeft w:val="0"/>
          <w:marRight w:val="0"/>
          <w:marTop w:val="0"/>
          <w:marBottom w:val="0"/>
          <w:divBdr>
            <w:top w:val="single" w:sz="2" w:space="0" w:color="auto"/>
            <w:left w:val="single" w:sz="2" w:space="0" w:color="auto"/>
            <w:bottom w:val="single" w:sz="2" w:space="0" w:color="auto"/>
            <w:right w:val="single" w:sz="2" w:space="0" w:color="auto"/>
          </w:divBdr>
        </w:div>
        <w:div w:id="1776367089">
          <w:marLeft w:val="0"/>
          <w:marRight w:val="0"/>
          <w:marTop w:val="0"/>
          <w:marBottom w:val="0"/>
          <w:divBdr>
            <w:top w:val="single" w:sz="2" w:space="0" w:color="auto"/>
            <w:left w:val="single" w:sz="2" w:space="0" w:color="auto"/>
            <w:bottom w:val="single" w:sz="2" w:space="0" w:color="auto"/>
            <w:right w:val="single" w:sz="2" w:space="0" w:color="auto"/>
          </w:divBdr>
        </w:div>
        <w:div w:id="1744568818">
          <w:marLeft w:val="0"/>
          <w:marRight w:val="0"/>
          <w:marTop w:val="0"/>
          <w:marBottom w:val="0"/>
          <w:divBdr>
            <w:top w:val="single" w:sz="2" w:space="0" w:color="auto"/>
            <w:left w:val="single" w:sz="2" w:space="0" w:color="auto"/>
            <w:bottom w:val="single" w:sz="2" w:space="0" w:color="auto"/>
            <w:right w:val="single" w:sz="2" w:space="0" w:color="auto"/>
          </w:divBdr>
        </w:div>
        <w:div w:id="888029043">
          <w:marLeft w:val="0"/>
          <w:marRight w:val="0"/>
          <w:marTop w:val="0"/>
          <w:marBottom w:val="0"/>
          <w:divBdr>
            <w:top w:val="single" w:sz="2" w:space="0" w:color="auto"/>
            <w:left w:val="single" w:sz="2" w:space="0" w:color="auto"/>
            <w:bottom w:val="single" w:sz="2" w:space="0" w:color="auto"/>
            <w:right w:val="single" w:sz="2" w:space="0" w:color="auto"/>
          </w:divBdr>
        </w:div>
        <w:div w:id="1223366048">
          <w:marLeft w:val="0"/>
          <w:marRight w:val="0"/>
          <w:marTop w:val="0"/>
          <w:marBottom w:val="0"/>
          <w:divBdr>
            <w:top w:val="single" w:sz="2" w:space="0" w:color="auto"/>
            <w:left w:val="single" w:sz="2" w:space="0" w:color="auto"/>
            <w:bottom w:val="single" w:sz="2" w:space="0" w:color="auto"/>
            <w:right w:val="single" w:sz="2" w:space="0" w:color="auto"/>
          </w:divBdr>
        </w:div>
        <w:div w:id="583338531">
          <w:marLeft w:val="0"/>
          <w:marRight w:val="0"/>
          <w:marTop w:val="0"/>
          <w:marBottom w:val="0"/>
          <w:divBdr>
            <w:top w:val="single" w:sz="2" w:space="0" w:color="auto"/>
            <w:left w:val="single" w:sz="2" w:space="0" w:color="auto"/>
            <w:bottom w:val="single" w:sz="2" w:space="0" w:color="auto"/>
            <w:right w:val="single" w:sz="2" w:space="0" w:color="auto"/>
          </w:divBdr>
        </w:div>
        <w:div w:id="2098480011">
          <w:marLeft w:val="0"/>
          <w:marRight w:val="0"/>
          <w:marTop w:val="0"/>
          <w:marBottom w:val="0"/>
          <w:divBdr>
            <w:top w:val="single" w:sz="2" w:space="0" w:color="auto"/>
            <w:left w:val="single" w:sz="2" w:space="0" w:color="auto"/>
            <w:bottom w:val="single" w:sz="2" w:space="0" w:color="auto"/>
            <w:right w:val="single" w:sz="2" w:space="0" w:color="auto"/>
          </w:divBdr>
        </w:div>
        <w:div w:id="1128088608">
          <w:marLeft w:val="0"/>
          <w:marRight w:val="0"/>
          <w:marTop w:val="0"/>
          <w:marBottom w:val="0"/>
          <w:divBdr>
            <w:top w:val="single" w:sz="2" w:space="0" w:color="auto"/>
            <w:left w:val="single" w:sz="2" w:space="0" w:color="auto"/>
            <w:bottom w:val="single" w:sz="2" w:space="0" w:color="auto"/>
            <w:right w:val="single" w:sz="2" w:space="0" w:color="auto"/>
          </w:divBdr>
        </w:div>
        <w:div w:id="585968071">
          <w:marLeft w:val="0"/>
          <w:marRight w:val="0"/>
          <w:marTop w:val="0"/>
          <w:marBottom w:val="0"/>
          <w:divBdr>
            <w:top w:val="single" w:sz="2" w:space="0" w:color="auto"/>
            <w:left w:val="single" w:sz="2" w:space="0" w:color="auto"/>
            <w:bottom w:val="single" w:sz="2" w:space="0" w:color="auto"/>
            <w:right w:val="single" w:sz="2" w:space="0" w:color="auto"/>
          </w:divBdr>
        </w:div>
        <w:div w:id="1138768878">
          <w:marLeft w:val="0"/>
          <w:marRight w:val="0"/>
          <w:marTop w:val="0"/>
          <w:marBottom w:val="0"/>
          <w:divBdr>
            <w:top w:val="single" w:sz="2" w:space="0" w:color="auto"/>
            <w:left w:val="single" w:sz="2" w:space="0" w:color="auto"/>
            <w:bottom w:val="single" w:sz="2" w:space="0" w:color="auto"/>
            <w:right w:val="single" w:sz="2" w:space="0" w:color="auto"/>
          </w:divBdr>
        </w:div>
        <w:div w:id="1143085015">
          <w:marLeft w:val="0"/>
          <w:marRight w:val="0"/>
          <w:marTop w:val="0"/>
          <w:marBottom w:val="0"/>
          <w:divBdr>
            <w:top w:val="single" w:sz="2" w:space="0" w:color="auto"/>
            <w:left w:val="single" w:sz="2" w:space="0" w:color="auto"/>
            <w:bottom w:val="single" w:sz="2" w:space="0" w:color="auto"/>
            <w:right w:val="single" w:sz="2" w:space="0" w:color="auto"/>
          </w:divBdr>
        </w:div>
        <w:div w:id="889146432">
          <w:marLeft w:val="0"/>
          <w:marRight w:val="0"/>
          <w:marTop w:val="0"/>
          <w:marBottom w:val="0"/>
          <w:divBdr>
            <w:top w:val="single" w:sz="2" w:space="0" w:color="auto"/>
            <w:left w:val="single" w:sz="2" w:space="0" w:color="auto"/>
            <w:bottom w:val="single" w:sz="2" w:space="0" w:color="auto"/>
            <w:right w:val="single" w:sz="2" w:space="0" w:color="auto"/>
          </w:divBdr>
        </w:div>
        <w:div w:id="1397244538">
          <w:marLeft w:val="0"/>
          <w:marRight w:val="0"/>
          <w:marTop w:val="0"/>
          <w:marBottom w:val="0"/>
          <w:divBdr>
            <w:top w:val="single" w:sz="2" w:space="0" w:color="auto"/>
            <w:left w:val="single" w:sz="2" w:space="0" w:color="auto"/>
            <w:bottom w:val="single" w:sz="2" w:space="0" w:color="auto"/>
            <w:right w:val="single" w:sz="2" w:space="0" w:color="auto"/>
          </w:divBdr>
        </w:div>
        <w:div w:id="1583952988">
          <w:marLeft w:val="0"/>
          <w:marRight w:val="0"/>
          <w:marTop w:val="0"/>
          <w:marBottom w:val="0"/>
          <w:divBdr>
            <w:top w:val="single" w:sz="2" w:space="0" w:color="auto"/>
            <w:left w:val="single" w:sz="2" w:space="0" w:color="auto"/>
            <w:bottom w:val="single" w:sz="2" w:space="0" w:color="auto"/>
            <w:right w:val="single" w:sz="2" w:space="0" w:color="auto"/>
          </w:divBdr>
        </w:div>
        <w:div w:id="1387147948">
          <w:marLeft w:val="0"/>
          <w:marRight w:val="0"/>
          <w:marTop w:val="0"/>
          <w:marBottom w:val="0"/>
          <w:divBdr>
            <w:top w:val="single" w:sz="2" w:space="0" w:color="auto"/>
            <w:left w:val="single" w:sz="2" w:space="0" w:color="auto"/>
            <w:bottom w:val="single" w:sz="2" w:space="0" w:color="auto"/>
            <w:right w:val="single" w:sz="2" w:space="0" w:color="auto"/>
          </w:divBdr>
        </w:div>
        <w:div w:id="167255383">
          <w:marLeft w:val="0"/>
          <w:marRight w:val="0"/>
          <w:marTop w:val="0"/>
          <w:marBottom w:val="0"/>
          <w:divBdr>
            <w:top w:val="single" w:sz="2" w:space="0" w:color="auto"/>
            <w:left w:val="single" w:sz="2" w:space="0" w:color="auto"/>
            <w:bottom w:val="single" w:sz="2" w:space="0" w:color="auto"/>
            <w:right w:val="single" w:sz="2" w:space="0" w:color="auto"/>
          </w:divBdr>
        </w:div>
        <w:div w:id="523598177">
          <w:marLeft w:val="0"/>
          <w:marRight w:val="0"/>
          <w:marTop w:val="0"/>
          <w:marBottom w:val="0"/>
          <w:divBdr>
            <w:top w:val="single" w:sz="2" w:space="0" w:color="auto"/>
            <w:left w:val="single" w:sz="2" w:space="0" w:color="auto"/>
            <w:bottom w:val="single" w:sz="2" w:space="0" w:color="auto"/>
            <w:right w:val="single" w:sz="2" w:space="0" w:color="auto"/>
          </w:divBdr>
        </w:div>
        <w:div w:id="859662276">
          <w:marLeft w:val="0"/>
          <w:marRight w:val="0"/>
          <w:marTop w:val="0"/>
          <w:marBottom w:val="0"/>
          <w:divBdr>
            <w:top w:val="single" w:sz="2" w:space="0" w:color="auto"/>
            <w:left w:val="single" w:sz="2" w:space="0" w:color="auto"/>
            <w:bottom w:val="single" w:sz="2" w:space="0" w:color="auto"/>
            <w:right w:val="single" w:sz="2" w:space="0" w:color="auto"/>
          </w:divBdr>
        </w:div>
        <w:div w:id="2063358523">
          <w:marLeft w:val="0"/>
          <w:marRight w:val="0"/>
          <w:marTop w:val="0"/>
          <w:marBottom w:val="0"/>
          <w:divBdr>
            <w:top w:val="single" w:sz="2" w:space="0" w:color="auto"/>
            <w:left w:val="single" w:sz="2" w:space="0" w:color="auto"/>
            <w:bottom w:val="single" w:sz="2" w:space="0" w:color="auto"/>
            <w:right w:val="single" w:sz="2" w:space="0" w:color="auto"/>
          </w:divBdr>
        </w:div>
        <w:div w:id="871305223">
          <w:marLeft w:val="0"/>
          <w:marRight w:val="0"/>
          <w:marTop w:val="0"/>
          <w:marBottom w:val="0"/>
          <w:divBdr>
            <w:top w:val="single" w:sz="2" w:space="0" w:color="auto"/>
            <w:left w:val="single" w:sz="2" w:space="0" w:color="auto"/>
            <w:bottom w:val="single" w:sz="2" w:space="0" w:color="auto"/>
            <w:right w:val="single" w:sz="2" w:space="0" w:color="auto"/>
          </w:divBdr>
        </w:div>
        <w:div w:id="1999840970">
          <w:marLeft w:val="0"/>
          <w:marRight w:val="0"/>
          <w:marTop w:val="0"/>
          <w:marBottom w:val="0"/>
          <w:divBdr>
            <w:top w:val="single" w:sz="2" w:space="0" w:color="auto"/>
            <w:left w:val="single" w:sz="2" w:space="0" w:color="auto"/>
            <w:bottom w:val="single" w:sz="2" w:space="0" w:color="auto"/>
            <w:right w:val="single" w:sz="2" w:space="0" w:color="auto"/>
          </w:divBdr>
        </w:div>
        <w:div w:id="585500453">
          <w:marLeft w:val="0"/>
          <w:marRight w:val="0"/>
          <w:marTop w:val="0"/>
          <w:marBottom w:val="0"/>
          <w:divBdr>
            <w:top w:val="single" w:sz="2" w:space="0" w:color="auto"/>
            <w:left w:val="single" w:sz="2" w:space="0" w:color="auto"/>
            <w:bottom w:val="single" w:sz="2" w:space="0" w:color="auto"/>
            <w:right w:val="single" w:sz="2" w:space="0" w:color="auto"/>
          </w:divBdr>
        </w:div>
      </w:divsChild>
    </w:div>
    <w:div w:id="777409609">
      <w:bodyDiv w:val="1"/>
      <w:marLeft w:val="0"/>
      <w:marRight w:val="0"/>
      <w:marTop w:val="0"/>
      <w:marBottom w:val="0"/>
      <w:divBdr>
        <w:top w:val="none" w:sz="0" w:space="0" w:color="auto"/>
        <w:left w:val="none" w:sz="0" w:space="0" w:color="auto"/>
        <w:bottom w:val="none" w:sz="0" w:space="0" w:color="auto"/>
        <w:right w:val="none" w:sz="0" w:space="0" w:color="auto"/>
      </w:divBdr>
    </w:div>
    <w:div w:id="1451315825">
      <w:bodyDiv w:val="1"/>
      <w:marLeft w:val="0"/>
      <w:marRight w:val="0"/>
      <w:marTop w:val="0"/>
      <w:marBottom w:val="0"/>
      <w:divBdr>
        <w:top w:val="none" w:sz="0" w:space="0" w:color="auto"/>
        <w:left w:val="none" w:sz="0" w:space="0" w:color="auto"/>
        <w:bottom w:val="none" w:sz="0" w:space="0" w:color="auto"/>
        <w:right w:val="none" w:sz="0" w:space="0" w:color="auto"/>
      </w:divBdr>
    </w:div>
    <w:div w:id="1454208694">
      <w:bodyDiv w:val="1"/>
      <w:marLeft w:val="0"/>
      <w:marRight w:val="0"/>
      <w:marTop w:val="0"/>
      <w:marBottom w:val="0"/>
      <w:divBdr>
        <w:top w:val="none" w:sz="0" w:space="0" w:color="auto"/>
        <w:left w:val="none" w:sz="0" w:space="0" w:color="auto"/>
        <w:bottom w:val="none" w:sz="0" w:space="0" w:color="auto"/>
        <w:right w:val="none" w:sz="0" w:space="0" w:color="auto"/>
      </w:divBdr>
    </w:div>
    <w:div w:id="1764112096">
      <w:bodyDiv w:val="1"/>
      <w:marLeft w:val="0"/>
      <w:marRight w:val="0"/>
      <w:marTop w:val="0"/>
      <w:marBottom w:val="0"/>
      <w:divBdr>
        <w:top w:val="none" w:sz="0" w:space="0" w:color="auto"/>
        <w:left w:val="none" w:sz="0" w:space="0" w:color="auto"/>
        <w:bottom w:val="none" w:sz="0" w:space="0" w:color="auto"/>
        <w:right w:val="none" w:sz="0" w:space="0" w:color="auto"/>
      </w:divBdr>
      <w:divsChild>
        <w:div w:id="766194182">
          <w:marLeft w:val="0"/>
          <w:marRight w:val="0"/>
          <w:marTop w:val="0"/>
          <w:marBottom w:val="0"/>
          <w:divBdr>
            <w:top w:val="single" w:sz="2" w:space="0" w:color="auto"/>
            <w:left w:val="single" w:sz="2" w:space="0" w:color="auto"/>
            <w:bottom w:val="single" w:sz="2" w:space="0" w:color="auto"/>
            <w:right w:val="single" w:sz="2" w:space="0" w:color="auto"/>
          </w:divBdr>
        </w:div>
        <w:div w:id="571280632">
          <w:marLeft w:val="0"/>
          <w:marRight w:val="0"/>
          <w:marTop w:val="0"/>
          <w:marBottom w:val="0"/>
          <w:divBdr>
            <w:top w:val="single" w:sz="2" w:space="0" w:color="auto"/>
            <w:left w:val="single" w:sz="2" w:space="0" w:color="auto"/>
            <w:bottom w:val="single" w:sz="2" w:space="0" w:color="auto"/>
            <w:right w:val="single" w:sz="2" w:space="0" w:color="auto"/>
          </w:divBdr>
        </w:div>
        <w:div w:id="333000329">
          <w:marLeft w:val="0"/>
          <w:marRight w:val="0"/>
          <w:marTop w:val="0"/>
          <w:marBottom w:val="0"/>
          <w:divBdr>
            <w:top w:val="single" w:sz="2" w:space="0" w:color="auto"/>
            <w:left w:val="single" w:sz="2" w:space="0" w:color="auto"/>
            <w:bottom w:val="single" w:sz="2" w:space="0" w:color="auto"/>
            <w:right w:val="single" w:sz="2" w:space="0" w:color="auto"/>
          </w:divBdr>
        </w:div>
        <w:div w:id="1163163828">
          <w:marLeft w:val="0"/>
          <w:marRight w:val="0"/>
          <w:marTop w:val="0"/>
          <w:marBottom w:val="0"/>
          <w:divBdr>
            <w:top w:val="single" w:sz="2" w:space="0" w:color="auto"/>
            <w:left w:val="single" w:sz="2" w:space="0" w:color="auto"/>
            <w:bottom w:val="single" w:sz="2" w:space="0" w:color="auto"/>
            <w:right w:val="single" w:sz="2" w:space="0" w:color="auto"/>
          </w:divBdr>
        </w:div>
        <w:div w:id="757680469">
          <w:marLeft w:val="0"/>
          <w:marRight w:val="0"/>
          <w:marTop w:val="0"/>
          <w:marBottom w:val="0"/>
          <w:divBdr>
            <w:top w:val="single" w:sz="2" w:space="0" w:color="auto"/>
            <w:left w:val="single" w:sz="2" w:space="0" w:color="auto"/>
            <w:bottom w:val="single" w:sz="2" w:space="0" w:color="auto"/>
            <w:right w:val="single" w:sz="2" w:space="0" w:color="auto"/>
          </w:divBdr>
        </w:div>
        <w:div w:id="1383868241">
          <w:marLeft w:val="0"/>
          <w:marRight w:val="0"/>
          <w:marTop w:val="0"/>
          <w:marBottom w:val="0"/>
          <w:divBdr>
            <w:top w:val="single" w:sz="2" w:space="0" w:color="auto"/>
            <w:left w:val="single" w:sz="2" w:space="0" w:color="auto"/>
            <w:bottom w:val="single" w:sz="2" w:space="0" w:color="auto"/>
            <w:right w:val="single" w:sz="2" w:space="0" w:color="auto"/>
          </w:divBdr>
        </w:div>
        <w:div w:id="1457407760">
          <w:marLeft w:val="0"/>
          <w:marRight w:val="0"/>
          <w:marTop w:val="0"/>
          <w:marBottom w:val="0"/>
          <w:divBdr>
            <w:top w:val="single" w:sz="2" w:space="0" w:color="auto"/>
            <w:left w:val="single" w:sz="2" w:space="0" w:color="auto"/>
            <w:bottom w:val="single" w:sz="2" w:space="0" w:color="auto"/>
            <w:right w:val="single" w:sz="2" w:space="0" w:color="auto"/>
          </w:divBdr>
        </w:div>
        <w:div w:id="1123843317">
          <w:marLeft w:val="0"/>
          <w:marRight w:val="0"/>
          <w:marTop w:val="0"/>
          <w:marBottom w:val="0"/>
          <w:divBdr>
            <w:top w:val="single" w:sz="2" w:space="0" w:color="auto"/>
            <w:left w:val="single" w:sz="2" w:space="0" w:color="auto"/>
            <w:bottom w:val="single" w:sz="2" w:space="0" w:color="auto"/>
            <w:right w:val="single" w:sz="2" w:space="0" w:color="auto"/>
          </w:divBdr>
        </w:div>
      </w:divsChild>
    </w:div>
    <w:div w:id="1980184867">
      <w:bodyDiv w:val="1"/>
      <w:marLeft w:val="0"/>
      <w:marRight w:val="0"/>
      <w:marTop w:val="0"/>
      <w:marBottom w:val="0"/>
      <w:divBdr>
        <w:top w:val="none" w:sz="0" w:space="0" w:color="auto"/>
        <w:left w:val="none" w:sz="0" w:space="0" w:color="auto"/>
        <w:bottom w:val="none" w:sz="0" w:space="0" w:color="auto"/>
        <w:right w:val="none" w:sz="0" w:space="0" w:color="auto"/>
      </w:divBdr>
    </w:div>
    <w:div w:id="2011786587">
      <w:bodyDiv w:val="1"/>
      <w:marLeft w:val="0"/>
      <w:marRight w:val="0"/>
      <w:marTop w:val="0"/>
      <w:marBottom w:val="0"/>
      <w:divBdr>
        <w:top w:val="none" w:sz="0" w:space="0" w:color="auto"/>
        <w:left w:val="none" w:sz="0" w:space="0" w:color="auto"/>
        <w:bottom w:val="none" w:sz="0" w:space="0" w:color="auto"/>
        <w:right w:val="none" w:sz="0" w:space="0" w:color="auto"/>
      </w:divBdr>
      <w:divsChild>
        <w:div w:id="650522121">
          <w:marLeft w:val="0"/>
          <w:marRight w:val="0"/>
          <w:marTop w:val="0"/>
          <w:marBottom w:val="0"/>
          <w:divBdr>
            <w:top w:val="single" w:sz="2" w:space="0" w:color="auto"/>
            <w:left w:val="single" w:sz="2" w:space="0" w:color="auto"/>
            <w:bottom w:val="single" w:sz="2" w:space="0" w:color="auto"/>
            <w:right w:val="single" w:sz="2" w:space="0" w:color="auto"/>
          </w:divBdr>
        </w:div>
        <w:div w:id="523641815">
          <w:marLeft w:val="0"/>
          <w:marRight w:val="0"/>
          <w:marTop w:val="0"/>
          <w:marBottom w:val="0"/>
          <w:divBdr>
            <w:top w:val="single" w:sz="2" w:space="0" w:color="auto"/>
            <w:left w:val="single" w:sz="2" w:space="0" w:color="auto"/>
            <w:bottom w:val="single" w:sz="2" w:space="0" w:color="auto"/>
            <w:right w:val="single" w:sz="2" w:space="0" w:color="auto"/>
          </w:divBdr>
        </w:div>
        <w:div w:id="180824580">
          <w:marLeft w:val="0"/>
          <w:marRight w:val="0"/>
          <w:marTop w:val="0"/>
          <w:marBottom w:val="0"/>
          <w:divBdr>
            <w:top w:val="single" w:sz="2" w:space="0" w:color="auto"/>
            <w:left w:val="single" w:sz="2" w:space="0" w:color="auto"/>
            <w:bottom w:val="single" w:sz="2" w:space="0" w:color="auto"/>
            <w:right w:val="single" w:sz="2" w:space="0" w:color="auto"/>
          </w:divBdr>
        </w:div>
        <w:div w:id="1653218882">
          <w:marLeft w:val="0"/>
          <w:marRight w:val="0"/>
          <w:marTop w:val="0"/>
          <w:marBottom w:val="0"/>
          <w:divBdr>
            <w:top w:val="single" w:sz="2" w:space="0" w:color="auto"/>
            <w:left w:val="single" w:sz="2" w:space="0" w:color="auto"/>
            <w:bottom w:val="single" w:sz="2" w:space="0" w:color="auto"/>
            <w:right w:val="single" w:sz="2" w:space="0" w:color="auto"/>
          </w:divBdr>
        </w:div>
        <w:div w:id="1545025840">
          <w:marLeft w:val="0"/>
          <w:marRight w:val="0"/>
          <w:marTop w:val="0"/>
          <w:marBottom w:val="0"/>
          <w:divBdr>
            <w:top w:val="single" w:sz="2" w:space="0" w:color="auto"/>
            <w:left w:val="single" w:sz="2" w:space="0" w:color="auto"/>
            <w:bottom w:val="single" w:sz="2" w:space="0" w:color="auto"/>
            <w:right w:val="single" w:sz="2" w:space="0" w:color="auto"/>
          </w:divBdr>
        </w:div>
        <w:div w:id="2056927843">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69DD1-360E-4C64-B024-8336C086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11</Pages>
  <Words>2487</Words>
  <Characters>14181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12</cp:revision>
  <dcterms:created xsi:type="dcterms:W3CDTF">2023-03-04T05:36:00Z</dcterms:created>
  <dcterms:modified xsi:type="dcterms:W3CDTF">2023-03-05T03:20:00Z</dcterms:modified>
</cp:coreProperties>
</file>