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D39238" w14:textId="51E6F548" w:rsidR="007B45BC" w:rsidRPr="00831D41" w:rsidRDefault="007B45BC" w:rsidP="00F230A0">
      <w:pPr>
        <w:jc w:val="center"/>
        <w:rPr>
          <w:rFonts w:cs="Times New Roman"/>
          <w:b/>
          <w:bCs/>
          <w:noProof/>
          <w:sz w:val="28"/>
          <w:szCs w:val="28"/>
        </w:rPr>
      </w:pPr>
      <w:r w:rsidRPr="00831D41">
        <w:rPr>
          <w:rFonts w:cs="Times New Roman"/>
          <w:b/>
          <w:bCs/>
          <w:noProof/>
          <w:sz w:val="28"/>
          <w:szCs w:val="28"/>
        </w:rPr>
        <w:t>Programme: Certificate of Higher Education Skills for the Workplace (Health &amp; Social Care)</w:t>
      </w:r>
    </w:p>
    <w:p w14:paraId="1E4F8B9F" w14:textId="77777777" w:rsidR="007B45BC" w:rsidRDefault="007B45BC" w:rsidP="00F230A0">
      <w:pPr>
        <w:jc w:val="center"/>
        <w:rPr>
          <w:rFonts w:cs="Times New Roman"/>
          <w:b/>
          <w:bCs/>
          <w:noProof/>
          <w:sz w:val="28"/>
          <w:szCs w:val="28"/>
        </w:rPr>
      </w:pPr>
      <w:r w:rsidRPr="00831D41">
        <w:rPr>
          <w:rFonts w:cs="Times New Roman"/>
          <w:b/>
          <w:bCs/>
          <w:noProof/>
          <w:sz w:val="28"/>
          <w:szCs w:val="28"/>
        </w:rPr>
        <w:t>Module: Introduction to Health and Social Care</w:t>
      </w:r>
    </w:p>
    <w:p w14:paraId="2F67102F" w14:textId="77777777" w:rsidR="00831D41" w:rsidRDefault="00831D41" w:rsidP="00F230A0">
      <w:pPr>
        <w:jc w:val="center"/>
        <w:rPr>
          <w:rFonts w:cs="Times New Roman"/>
          <w:b/>
          <w:bCs/>
          <w:noProof/>
          <w:sz w:val="28"/>
          <w:szCs w:val="28"/>
        </w:rPr>
      </w:pPr>
    </w:p>
    <w:p w14:paraId="69D8AB02" w14:textId="77777777" w:rsidR="00831D41" w:rsidRDefault="00831D41" w:rsidP="00F230A0">
      <w:pPr>
        <w:jc w:val="center"/>
        <w:rPr>
          <w:rFonts w:cs="Times New Roman"/>
          <w:b/>
          <w:bCs/>
          <w:noProof/>
          <w:sz w:val="28"/>
          <w:szCs w:val="28"/>
        </w:rPr>
      </w:pPr>
    </w:p>
    <w:p w14:paraId="09749725" w14:textId="77777777" w:rsidR="00831D41" w:rsidRPr="00831D41" w:rsidRDefault="00831D41" w:rsidP="00F230A0">
      <w:pPr>
        <w:jc w:val="center"/>
        <w:rPr>
          <w:rFonts w:cs="Times New Roman"/>
          <w:b/>
          <w:bCs/>
          <w:noProof/>
          <w:sz w:val="28"/>
          <w:szCs w:val="28"/>
        </w:rPr>
      </w:pPr>
    </w:p>
    <w:p w14:paraId="1EFF3DC2" w14:textId="77777777" w:rsidR="007B45BC" w:rsidRPr="00831D41" w:rsidRDefault="007B45BC" w:rsidP="00F230A0">
      <w:pPr>
        <w:jc w:val="center"/>
        <w:rPr>
          <w:rFonts w:cs="Times New Roman"/>
          <w:b/>
          <w:bCs/>
          <w:noProof/>
          <w:sz w:val="28"/>
          <w:szCs w:val="28"/>
        </w:rPr>
      </w:pPr>
    </w:p>
    <w:p w14:paraId="117D641E" w14:textId="7B350CCE" w:rsidR="007B45BC" w:rsidRPr="00831D41" w:rsidRDefault="007B45BC" w:rsidP="00831D41">
      <w:pPr>
        <w:spacing w:after="0"/>
        <w:jc w:val="center"/>
        <w:rPr>
          <w:rFonts w:cs="Times New Roman"/>
          <w:b/>
          <w:bCs/>
          <w:noProof/>
          <w:sz w:val="28"/>
          <w:szCs w:val="28"/>
        </w:rPr>
      </w:pPr>
      <w:r w:rsidRPr="00831D41">
        <w:rPr>
          <w:rFonts w:cs="Times New Roman"/>
          <w:b/>
          <w:bCs/>
          <w:noProof/>
          <w:sz w:val="28"/>
          <w:szCs w:val="28"/>
        </w:rPr>
        <w:t>Student Name:</w:t>
      </w:r>
      <w:r w:rsidR="00603AB4">
        <w:rPr>
          <w:rFonts w:cs="Times New Roman"/>
          <w:b/>
          <w:bCs/>
          <w:noProof/>
          <w:sz w:val="28"/>
          <w:szCs w:val="28"/>
        </w:rPr>
        <w:t xml:space="preserve"> Denisa Holubova</w:t>
      </w:r>
    </w:p>
    <w:p w14:paraId="2A04B037" w14:textId="147C6340" w:rsidR="007B45BC" w:rsidRPr="00831D41" w:rsidRDefault="007B45BC" w:rsidP="00831D41">
      <w:pPr>
        <w:spacing w:after="0"/>
        <w:jc w:val="center"/>
        <w:rPr>
          <w:rFonts w:cs="Times New Roman"/>
          <w:noProof/>
          <w:sz w:val="28"/>
          <w:szCs w:val="28"/>
        </w:rPr>
      </w:pPr>
      <w:r w:rsidRPr="00831D41">
        <w:rPr>
          <w:rFonts w:cs="Times New Roman"/>
          <w:b/>
          <w:bCs/>
          <w:noProof/>
          <w:sz w:val="28"/>
          <w:szCs w:val="28"/>
        </w:rPr>
        <w:t>Student ID:</w:t>
      </w:r>
      <w:r w:rsidR="00603AB4">
        <w:rPr>
          <w:rFonts w:cs="Times New Roman"/>
          <w:b/>
          <w:bCs/>
          <w:noProof/>
          <w:sz w:val="28"/>
          <w:szCs w:val="28"/>
        </w:rPr>
        <w:t>1920360</w:t>
      </w:r>
      <w:r w:rsidRPr="00831D41">
        <w:rPr>
          <w:rFonts w:cs="Times New Roman"/>
          <w:noProof/>
          <w:sz w:val="28"/>
          <w:szCs w:val="28"/>
        </w:rPr>
        <w:br w:type="page"/>
      </w:r>
    </w:p>
    <w:sdt>
      <w:sdtPr>
        <w:rPr>
          <w:rFonts w:ascii="Times New Roman" w:eastAsiaTheme="minorHAnsi" w:hAnsi="Times New Roman" w:cstheme="minorBidi"/>
          <w:color w:val="auto"/>
          <w:kern w:val="2"/>
          <w:sz w:val="24"/>
          <w:szCs w:val="22"/>
          <w14:ligatures w14:val="standardContextual"/>
        </w:rPr>
        <w:id w:val="-1322038378"/>
        <w:docPartObj>
          <w:docPartGallery w:val="Table of Contents"/>
          <w:docPartUnique/>
        </w:docPartObj>
      </w:sdtPr>
      <w:sdtEndPr>
        <w:rPr>
          <w:rFonts w:cs="Times New Roman"/>
          <w:b/>
          <w:bCs/>
          <w:noProof/>
          <w:szCs w:val="28"/>
        </w:rPr>
      </w:sdtEndPr>
      <w:sdtContent>
        <w:p w14:paraId="3B403E52" w14:textId="22C830AE" w:rsidR="007B45BC" w:rsidRPr="000C0CED" w:rsidRDefault="007B45BC" w:rsidP="000C0CED">
          <w:pPr>
            <w:pStyle w:val="TOCHeading"/>
            <w:spacing w:line="360" w:lineRule="auto"/>
            <w:jc w:val="both"/>
            <w:rPr>
              <w:rFonts w:ascii="Times New Roman" w:hAnsi="Times New Roman" w:cs="Times New Roman"/>
              <w:b/>
              <w:bCs/>
              <w:color w:val="auto"/>
            </w:rPr>
          </w:pPr>
          <w:r w:rsidRPr="000C0CED">
            <w:rPr>
              <w:rFonts w:ascii="Times New Roman" w:hAnsi="Times New Roman" w:cs="Times New Roman"/>
              <w:b/>
              <w:bCs/>
              <w:color w:val="auto"/>
            </w:rPr>
            <w:t>Table of Contents</w:t>
          </w:r>
        </w:p>
        <w:p w14:paraId="1863D38D" w14:textId="3CCCB1E5" w:rsidR="000C0CED" w:rsidRDefault="007B45BC" w:rsidP="000C0CED">
          <w:pPr>
            <w:pStyle w:val="TOC1"/>
            <w:tabs>
              <w:tab w:val="right" w:leader="dot" w:pos="9350"/>
            </w:tabs>
            <w:spacing w:after="0"/>
            <w:rPr>
              <w:rFonts w:asciiTheme="minorHAnsi" w:eastAsiaTheme="minorEastAsia" w:hAnsiTheme="minorHAnsi"/>
              <w:noProof/>
              <w:szCs w:val="24"/>
            </w:rPr>
          </w:pPr>
          <w:r w:rsidRPr="00831D41">
            <w:rPr>
              <w:rFonts w:cs="Times New Roman"/>
              <w:sz w:val="28"/>
              <w:szCs w:val="28"/>
            </w:rPr>
            <w:fldChar w:fldCharType="begin"/>
          </w:r>
          <w:r w:rsidRPr="00831D41">
            <w:rPr>
              <w:rFonts w:cs="Times New Roman"/>
              <w:sz w:val="28"/>
              <w:szCs w:val="28"/>
            </w:rPr>
            <w:instrText xml:space="preserve"> TOC \o "1-3" \h \z \u </w:instrText>
          </w:r>
          <w:r w:rsidRPr="00831D41">
            <w:rPr>
              <w:rFonts w:cs="Times New Roman"/>
              <w:sz w:val="28"/>
              <w:szCs w:val="28"/>
            </w:rPr>
            <w:fldChar w:fldCharType="separate"/>
          </w:r>
          <w:hyperlink w:anchor="_Toc234310092" w:history="1">
            <w:r w:rsidR="000C0CED" w:rsidRPr="005517A7">
              <w:rPr>
                <w:rStyle w:val="Hyperlink"/>
                <w:rFonts w:eastAsia="Times New Roman"/>
                <w:noProof/>
              </w:rPr>
              <w:t xml:space="preserve">Task 1: </w:t>
            </w:r>
            <w:r w:rsidR="000C0CED" w:rsidRPr="005517A7">
              <w:rPr>
                <w:rStyle w:val="Hyperlink"/>
                <w:noProof/>
              </w:rPr>
              <w:t>Poster</w:t>
            </w:r>
            <w:r w:rsidR="000C0CED" w:rsidRPr="005517A7">
              <w:rPr>
                <w:rStyle w:val="Hyperlink"/>
                <w:rFonts w:eastAsia="Times New Roman"/>
                <w:noProof/>
              </w:rPr>
              <w:t xml:space="preserve"> Presentation</w:t>
            </w:r>
            <w:r w:rsidR="000C0CED">
              <w:rPr>
                <w:noProof/>
                <w:webHidden/>
              </w:rPr>
              <w:tab/>
            </w:r>
            <w:r w:rsidR="000C0CED">
              <w:rPr>
                <w:noProof/>
                <w:webHidden/>
              </w:rPr>
              <w:fldChar w:fldCharType="begin"/>
            </w:r>
            <w:r w:rsidR="000C0CED">
              <w:rPr>
                <w:noProof/>
                <w:webHidden/>
              </w:rPr>
              <w:instrText xml:space="preserve"> PAGEREF _Toc234310092 \h </w:instrText>
            </w:r>
            <w:r w:rsidR="000C0CED">
              <w:rPr>
                <w:noProof/>
                <w:webHidden/>
              </w:rPr>
            </w:r>
            <w:r w:rsidR="000C0CED">
              <w:rPr>
                <w:noProof/>
                <w:webHidden/>
              </w:rPr>
              <w:fldChar w:fldCharType="separate"/>
            </w:r>
            <w:r w:rsidR="000C0CED">
              <w:rPr>
                <w:noProof/>
                <w:webHidden/>
              </w:rPr>
              <w:t>4</w:t>
            </w:r>
            <w:r w:rsidR="000C0CED">
              <w:rPr>
                <w:noProof/>
                <w:webHidden/>
              </w:rPr>
              <w:fldChar w:fldCharType="end"/>
            </w:r>
          </w:hyperlink>
        </w:p>
        <w:p w14:paraId="48B7800B" w14:textId="672A2EBD" w:rsidR="000C0CED" w:rsidRDefault="000C0CED" w:rsidP="000C0CED">
          <w:pPr>
            <w:pStyle w:val="TOC2"/>
            <w:tabs>
              <w:tab w:val="right" w:leader="dot" w:pos="9350"/>
            </w:tabs>
            <w:spacing w:after="0"/>
            <w:rPr>
              <w:rFonts w:asciiTheme="minorHAnsi" w:eastAsiaTheme="minorEastAsia" w:hAnsiTheme="minorHAnsi"/>
              <w:noProof/>
              <w:szCs w:val="24"/>
            </w:rPr>
          </w:pPr>
          <w:hyperlink w:anchor="_Toc234310093" w:history="1">
            <w:r w:rsidRPr="005517A7">
              <w:rPr>
                <w:rStyle w:val="Hyperlink"/>
                <w:rFonts w:eastAsia="Times New Roman"/>
                <w:noProof/>
              </w:rPr>
              <w:t>Introduction</w:t>
            </w:r>
            <w:r>
              <w:rPr>
                <w:noProof/>
                <w:webHidden/>
              </w:rPr>
              <w:tab/>
            </w:r>
            <w:r>
              <w:rPr>
                <w:noProof/>
                <w:webHidden/>
              </w:rPr>
              <w:fldChar w:fldCharType="begin"/>
            </w:r>
            <w:r>
              <w:rPr>
                <w:noProof/>
                <w:webHidden/>
              </w:rPr>
              <w:instrText xml:space="preserve"> PAGEREF _Toc234310093 \h </w:instrText>
            </w:r>
            <w:r>
              <w:rPr>
                <w:noProof/>
                <w:webHidden/>
              </w:rPr>
            </w:r>
            <w:r>
              <w:rPr>
                <w:noProof/>
                <w:webHidden/>
              </w:rPr>
              <w:fldChar w:fldCharType="separate"/>
            </w:r>
            <w:r>
              <w:rPr>
                <w:noProof/>
                <w:webHidden/>
              </w:rPr>
              <w:t>4</w:t>
            </w:r>
            <w:r>
              <w:rPr>
                <w:noProof/>
                <w:webHidden/>
              </w:rPr>
              <w:fldChar w:fldCharType="end"/>
            </w:r>
          </w:hyperlink>
        </w:p>
        <w:p w14:paraId="42B80C33" w14:textId="0E885975" w:rsidR="000C0CED" w:rsidRDefault="000C0CED" w:rsidP="000C0CED">
          <w:pPr>
            <w:pStyle w:val="TOC2"/>
            <w:tabs>
              <w:tab w:val="right" w:leader="dot" w:pos="9350"/>
            </w:tabs>
            <w:spacing w:after="0"/>
            <w:rPr>
              <w:rFonts w:asciiTheme="minorHAnsi" w:eastAsiaTheme="minorEastAsia" w:hAnsiTheme="minorHAnsi"/>
              <w:noProof/>
              <w:szCs w:val="24"/>
            </w:rPr>
          </w:pPr>
          <w:hyperlink w:anchor="_Toc234310094" w:history="1">
            <w:r w:rsidRPr="005517A7">
              <w:rPr>
                <w:rStyle w:val="Hyperlink"/>
                <w:rFonts w:eastAsia="Times New Roman"/>
                <w:noProof/>
              </w:rPr>
              <w:t xml:space="preserve">History of </w:t>
            </w:r>
            <w:r w:rsidRPr="005517A7">
              <w:rPr>
                <w:rStyle w:val="Hyperlink"/>
                <w:noProof/>
              </w:rPr>
              <w:t>Pharmacy</w:t>
            </w:r>
            <w:r w:rsidRPr="005517A7">
              <w:rPr>
                <w:rStyle w:val="Hyperlink"/>
                <w:rFonts w:eastAsia="Times New Roman"/>
                <w:noProof/>
              </w:rPr>
              <w:t xml:space="preserve"> services</w:t>
            </w:r>
            <w:r>
              <w:rPr>
                <w:noProof/>
                <w:webHidden/>
              </w:rPr>
              <w:tab/>
            </w:r>
            <w:r>
              <w:rPr>
                <w:noProof/>
                <w:webHidden/>
              </w:rPr>
              <w:fldChar w:fldCharType="begin"/>
            </w:r>
            <w:r>
              <w:rPr>
                <w:noProof/>
                <w:webHidden/>
              </w:rPr>
              <w:instrText xml:space="preserve"> PAGEREF _Toc234310094 \h </w:instrText>
            </w:r>
            <w:r>
              <w:rPr>
                <w:noProof/>
                <w:webHidden/>
              </w:rPr>
            </w:r>
            <w:r>
              <w:rPr>
                <w:noProof/>
                <w:webHidden/>
              </w:rPr>
              <w:fldChar w:fldCharType="separate"/>
            </w:r>
            <w:r>
              <w:rPr>
                <w:noProof/>
                <w:webHidden/>
              </w:rPr>
              <w:t>4</w:t>
            </w:r>
            <w:r>
              <w:rPr>
                <w:noProof/>
                <w:webHidden/>
              </w:rPr>
              <w:fldChar w:fldCharType="end"/>
            </w:r>
          </w:hyperlink>
        </w:p>
        <w:p w14:paraId="29B8D114" w14:textId="6A9BEB66" w:rsidR="000C0CED" w:rsidRDefault="000C0CED" w:rsidP="000C0CED">
          <w:pPr>
            <w:pStyle w:val="TOC2"/>
            <w:tabs>
              <w:tab w:val="right" w:leader="dot" w:pos="9350"/>
            </w:tabs>
            <w:spacing w:after="0"/>
            <w:rPr>
              <w:rFonts w:asciiTheme="minorHAnsi" w:eastAsiaTheme="minorEastAsia" w:hAnsiTheme="minorHAnsi"/>
              <w:noProof/>
              <w:szCs w:val="24"/>
            </w:rPr>
          </w:pPr>
          <w:hyperlink w:anchor="_Toc234310095" w:history="1">
            <w:r w:rsidRPr="005517A7">
              <w:rPr>
                <w:rStyle w:val="Hyperlink"/>
                <w:rFonts w:eastAsia="Times New Roman"/>
                <w:noProof/>
              </w:rPr>
              <w:t>Pharmacy Service functioning process</w:t>
            </w:r>
            <w:r>
              <w:rPr>
                <w:noProof/>
                <w:webHidden/>
              </w:rPr>
              <w:tab/>
            </w:r>
            <w:r>
              <w:rPr>
                <w:noProof/>
                <w:webHidden/>
              </w:rPr>
              <w:fldChar w:fldCharType="begin"/>
            </w:r>
            <w:r>
              <w:rPr>
                <w:noProof/>
                <w:webHidden/>
              </w:rPr>
              <w:instrText xml:space="preserve"> PAGEREF _Toc234310095 \h </w:instrText>
            </w:r>
            <w:r>
              <w:rPr>
                <w:noProof/>
                <w:webHidden/>
              </w:rPr>
            </w:r>
            <w:r>
              <w:rPr>
                <w:noProof/>
                <w:webHidden/>
              </w:rPr>
              <w:fldChar w:fldCharType="separate"/>
            </w:r>
            <w:r>
              <w:rPr>
                <w:noProof/>
                <w:webHidden/>
              </w:rPr>
              <w:t>4</w:t>
            </w:r>
            <w:r>
              <w:rPr>
                <w:noProof/>
                <w:webHidden/>
              </w:rPr>
              <w:fldChar w:fldCharType="end"/>
            </w:r>
          </w:hyperlink>
        </w:p>
        <w:p w14:paraId="3239A9DC" w14:textId="49B6C4D5" w:rsidR="000C0CED" w:rsidRDefault="000C0CED" w:rsidP="000C0CED">
          <w:pPr>
            <w:pStyle w:val="TOC2"/>
            <w:tabs>
              <w:tab w:val="right" w:leader="dot" w:pos="9350"/>
            </w:tabs>
            <w:spacing w:after="0"/>
            <w:rPr>
              <w:rFonts w:asciiTheme="minorHAnsi" w:eastAsiaTheme="minorEastAsia" w:hAnsiTheme="minorHAnsi"/>
              <w:noProof/>
              <w:szCs w:val="24"/>
            </w:rPr>
          </w:pPr>
          <w:hyperlink w:anchor="_Toc234310096" w:history="1">
            <w:r w:rsidRPr="005517A7">
              <w:rPr>
                <w:rStyle w:val="Hyperlink"/>
                <w:rFonts w:eastAsia="Times New Roman"/>
                <w:noProof/>
              </w:rPr>
              <w:t xml:space="preserve">Advantages of </w:t>
            </w:r>
            <w:r w:rsidRPr="005517A7">
              <w:rPr>
                <w:rStyle w:val="Hyperlink"/>
                <w:noProof/>
              </w:rPr>
              <w:t>Pharmacy</w:t>
            </w:r>
            <w:r w:rsidRPr="005517A7">
              <w:rPr>
                <w:rStyle w:val="Hyperlink"/>
                <w:rFonts w:eastAsia="Times New Roman"/>
                <w:noProof/>
              </w:rPr>
              <w:t xml:space="preserve"> Services</w:t>
            </w:r>
            <w:r>
              <w:rPr>
                <w:noProof/>
                <w:webHidden/>
              </w:rPr>
              <w:tab/>
            </w:r>
            <w:r>
              <w:rPr>
                <w:noProof/>
                <w:webHidden/>
              </w:rPr>
              <w:fldChar w:fldCharType="begin"/>
            </w:r>
            <w:r>
              <w:rPr>
                <w:noProof/>
                <w:webHidden/>
              </w:rPr>
              <w:instrText xml:space="preserve"> PAGEREF _Toc234310096 \h </w:instrText>
            </w:r>
            <w:r>
              <w:rPr>
                <w:noProof/>
                <w:webHidden/>
              </w:rPr>
            </w:r>
            <w:r>
              <w:rPr>
                <w:noProof/>
                <w:webHidden/>
              </w:rPr>
              <w:fldChar w:fldCharType="separate"/>
            </w:r>
            <w:r>
              <w:rPr>
                <w:noProof/>
                <w:webHidden/>
              </w:rPr>
              <w:t>5</w:t>
            </w:r>
            <w:r>
              <w:rPr>
                <w:noProof/>
                <w:webHidden/>
              </w:rPr>
              <w:fldChar w:fldCharType="end"/>
            </w:r>
          </w:hyperlink>
        </w:p>
        <w:p w14:paraId="69361C3C" w14:textId="2DE40753" w:rsidR="000C0CED" w:rsidRDefault="000C0CED" w:rsidP="000C0CED">
          <w:pPr>
            <w:pStyle w:val="TOC2"/>
            <w:tabs>
              <w:tab w:val="right" w:leader="dot" w:pos="9350"/>
            </w:tabs>
            <w:spacing w:after="0"/>
            <w:rPr>
              <w:rFonts w:asciiTheme="minorHAnsi" w:eastAsiaTheme="minorEastAsia" w:hAnsiTheme="minorHAnsi"/>
              <w:noProof/>
              <w:szCs w:val="24"/>
            </w:rPr>
          </w:pPr>
          <w:hyperlink w:anchor="_Toc234310097" w:history="1">
            <w:r w:rsidRPr="005517A7">
              <w:rPr>
                <w:rStyle w:val="Hyperlink"/>
                <w:rFonts w:eastAsia="Times New Roman"/>
                <w:noProof/>
              </w:rPr>
              <w:t xml:space="preserve">Challenges of Pharmacy </w:t>
            </w:r>
            <w:r w:rsidRPr="005517A7">
              <w:rPr>
                <w:rStyle w:val="Hyperlink"/>
                <w:noProof/>
              </w:rPr>
              <w:t>services</w:t>
            </w:r>
            <w:r>
              <w:rPr>
                <w:noProof/>
                <w:webHidden/>
              </w:rPr>
              <w:tab/>
            </w:r>
            <w:r>
              <w:rPr>
                <w:noProof/>
                <w:webHidden/>
              </w:rPr>
              <w:fldChar w:fldCharType="begin"/>
            </w:r>
            <w:r>
              <w:rPr>
                <w:noProof/>
                <w:webHidden/>
              </w:rPr>
              <w:instrText xml:space="preserve"> PAGEREF _Toc234310097 \h </w:instrText>
            </w:r>
            <w:r>
              <w:rPr>
                <w:noProof/>
                <w:webHidden/>
              </w:rPr>
            </w:r>
            <w:r>
              <w:rPr>
                <w:noProof/>
                <w:webHidden/>
              </w:rPr>
              <w:fldChar w:fldCharType="separate"/>
            </w:r>
            <w:r>
              <w:rPr>
                <w:noProof/>
                <w:webHidden/>
              </w:rPr>
              <w:t>5</w:t>
            </w:r>
            <w:r>
              <w:rPr>
                <w:noProof/>
                <w:webHidden/>
              </w:rPr>
              <w:fldChar w:fldCharType="end"/>
            </w:r>
          </w:hyperlink>
        </w:p>
        <w:p w14:paraId="5BE6164B" w14:textId="4AA151A8" w:rsidR="000C0CED" w:rsidRDefault="000C0CED" w:rsidP="000C0CED">
          <w:pPr>
            <w:pStyle w:val="TOC2"/>
            <w:tabs>
              <w:tab w:val="right" w:leader="dot" w:pos="9350"/>
            </w:tabs>
            <w:spacing w:after="0"/>
            <w:rPr>
              <w:rFonts w:asciiTheme="minorHAnsi" w:eastAsiaTheme="minorEastAsia" w:hAnsiTheme="minorHAnsi"/>
              <w:noProof/>
              <w:szCs w:val="24"/>
            </w:rPr>
          </w:pPr>
          <w:hyperlink w:anchor="_Toc234310098" w:history="1">
            <w:r w:rsidRPr="005517A7">
              <w:rPr>
                <w:rStyle w:val="Hyperlink"/>
                <w:rFonts w:eastAsia="Times New Roman"/>
                <w:noProof/>
              </w:rPr>
              <w:t>Conclusion</w:t>
            </w:r>
            <w:r>
              <w:rPr>
                <w:noProof/>
                <w:webHidden/>
              </w:rPr>
              <w:tab/>
            </w:r>
            <w:r>
              <w:rPr>
                <w:noProof/>
                <w:webHidden/>
              </w:rPr>
              <w:fldChar w:fldCharType="begin"/>
            </w:r>
            <w:r>
              <w:rPr>
                <w:noProof/>
                <w:webHidden/>
              </w:rPr>
              <w:instrText xml:space="preserve"> PAGEREF _Toc234310098 \h </w:instrText>
            </w:r>
            <w:r>
              <w:rPr>
                <w:noProof/>
                <w:webHidden/>
              </w:rPr>
            </w:r>
            <w:r>
              <w:rPr>
                <w:noProof/>
                <w:webHidden/>
              </w:rPr>
              <w:fldChar w:fldCharType="separate"/>
            </w:r>
            <w:r>
              <w:rPr>
                <w:noProof/>
                <w:webHidden/>
              </w:rPr>
              <w:t>6</w:t>
            </w:r>
            <w:r>
              <w:rPr>
                <w:noProof/>
                <w:webHidden/>
              </w:rPr>
              <w:fldChar w:fldCharType="end"/>
            </w:r>
          </w:hyperlink>
        </w:p>
        <w:p w14:paraId="24F215B0" w14:textId="3F0CF007" w:rsidR="000C0CED" w:rsidRDefault="000C0CED" w:rsidP="000C0CED">
          <w:pPr>
            <w:pStyle w:val="TOC1"/>
            <w:tabs>
              <w:tab w:val="right" w:leader="dot" w:pos="9350"/>
            </w:tabs>
            <w:spacing w:after="0"/>
            <w:rPr>
              <w:rFonts w:asciiTheme="minorHAnsi" w:eastAsiaTheme="minorEastAsia" w:hAnsiTheme="minorHAnsi"/>
              <w:noProof/>
              <w:szCs w:val="24"/>
            </w:rPr>
          </w:pPr>
          <w:hyperlink w:anchor="_Toc234310099" w:history="1">
            <w:r w:rsidRPr="005517A7">
              <w:rPr>
                <w:rStyle w:val="Hyperlink"/>
                <w:noProof/>
                <w:shd w:val="clear" w:color="auto" w:fill="FFFFFF"/>
              </w:rPr>
              <w:t xml:space="preserve">Task 2: </w:t>
            </w:r>
            <w:r w:rsidRPr="005517A7">
              <w:rPr>
                <w:rStyle w:val="Hyperlink"/>
                <w:noProof/>
              </w:rPr>
              <w:t>Essay</w:t>
            </w:r>
            <w:r>
              <w:rPr>
                <w:noProof/>
                <w:webHidden/>
              </w:rPr>
              <w:tab/>
            </w:r>
            <w:r>
              <w:rPr>
                <w:noProof/>
                <w:webHidden/>
              </w:rPr>
              <w:fldChar w:fldCharType="begin"/>
            </w:r>
            <w:r>
              <w:rPr>
                <w:noProof/>
                <w:webHidden/>
              </w:rPr>
              <w:instrText xml:space="preserve"> PAGEREF _Toc234310099 \h </w:instrText>
            </w:r>
            <w:r>
              <w:rPr>
                <w:noProof/>
                <w:webHidden/>
              </w:rPr>
            </w:r>
            <w:r>
              <w:rPr>
                <w:noProof/>
                <w:webHidden/>
              </w:rPr>
              <w:fldChar w:fldCharType="separate"/>
            </w:r>
            <w:r>
              <w:rPr>
                <w:noProof/>
                <w:webHidden/>
              </w:rPr>
              <w:t>7</w:t>
            </w:r>
            <w:r>
              <w:rPr>
                <w:noProof/>
                <w:webHidden/>
              </w:rPr>
              <w:fldChar w:fldCharType="end"/>
            </w:r>
          </w:hyperlink>
        </w:p>
        <w:p w14:paraId="7636BDA0" w14:textId="1BB055C7" w:rsidR="000C0CED" w:rsidRDefault="000C0CED" w:rsidP="000C0CED">
          <w:pPr>
            <w:pStyle w:val="TOC2"/>
            <w:tabs>
              <w:tab w:val="right" w:leader="dot" w:pos="9350"/>
            </w:tabs>
            <w:spacing w:after="0"/>
            <w:rPr>
              <w:rFonts w:asciiTheme="minorHAnsi" w:eastAsiaTheme="minorEastAsia" w:hAnsiTheme="minorHAnsi"/>
              <w:noProof/>
              <w:szCs w:val="24"/>
            </w:rPr>
          </w:pPr>
          <w:hyperlink w:anchor="_Toc234310100" w:history="1">
            <w:r w:rsidRPr="005517A7">
              <w:rPr>
                <w:rStyle w:val="Hyperlink"/>
                <w:noProof/>
              </w:rPr>
              <w:t>Introduction</w:t>
            </w:r>
            <w:r>
              <w:rPr>
                <w:noProof/>
                <w:webHidden/>
              </w:rPr>
              <w:tab/>
            </w:r>
            <w:r>
              <w:rPr>
                <w:noProof/>
                <w:webHidden/>
              </w:rPr>
              <w:fldChar w:fldCharType="begin"/>
            </w:r>
            <w:r>
              <w:rPr>
                <w:noProof/>
                <w:webHidden/>
              </w:rPr>
              <w:instrText xml:space="preserve"> PAGEREF _Toc234310100 \h </w:instrText>
            </w:r>
            <w:r>
              <w:rPr>
                <w:noProof/>
                <w:webHidden/>
              </w:rPr>
            </w:r>
            <w:r>
              <w:rPr>
                <w:noProof/>
                <w:webHidden/>
              </w:rPr>
              <w:fldChar w:fldCharType="separate"/>
            </w:r>
            <w:r>
              <w:rPr>
                <w:noProof/>
                <w:webHidden/>
              </w:rPr>
              <w:t>7</w:t>
            </w:r>
            <w:r>
              <w:rPr>
                <w:noProof/>
                <w:webHidden/>
              </w:rPr>
              <w:fldChar w:fldCharType="end"/>
            </w:r>
          </w:hyperlink>
        </w:p>
        <w:p w14:paraId="2D15A846" w14:textId="2476B83C" w:rsidR="000C0CED" w:rsidRDefault="000C0CED" w:rsidP="000C0CED">
          <w:pPr>
            <w:pStyle w:val="TOC2"/>
            <w:tabs>
              <w:tab w:val="right" w:leader="dot" w:pos="9350"/>
            </w:tabs>
            <w:spacing w:after="0"/>
            <w:rPr>
              <w:rFonts w:asciiTheme="minorHAnsi" w:eastAsiaTheme="minorEastAsia" w:hAnsiTheme="minorHAnsi"/>
              <w:noProof/>
              <w:szCs w:val="24"/>
            </w:rPr>
          </w:pPr>
          <w:hyperlink w:anchor="_Toc234310101" w:history="1">
            <w:r w:rsidRPr="005517A7">
              <w:rPr>
                <w:rStyle w:val="Hyperlink"/>
                <w:noProof/>
              </w:rPr>
              <w:t>Origins and Historical Development of Domiciliary care services</w:t>
            </w:r>
            <w:r>
              <w:rPr>
                <w:noProof/>
                <w:webHidden/>
              </w:rPr>
              <w:tab/>
            </w:r>
            <w:r>
              <w:rPr>
                <w:noProof/>
                <w:webHidden/>
              </w:rPr>
              <w:fldChar w:fldCharType="begin"/>
            </w:r>
            <w:r>
              <w:rPr>
                <w:noProof/>
                <w:webHidden/>
              </w:rPr>
              <w:instrText xml:space="preserve"> PAGEREF _Toc234310101 \h </w:instrText>
            </w:r>
            <w:r>
              <w:rPr>
                <w:noProof/>
                <w:webHidden/>
              </w:rPr>
            </w:r>
            <w:r>
              <w:rPr>
                <w:noProof/>
                <w:webHidden/>
              </w:rPr>
              <w:fldChar w:fldCharType="separate"/>
            </w:r>
            <w:r>
              <w:rPr>
                <w:noProof/>
                <w:webHidden/>
              </w:rPr>
              <w:t>7</w:t>
            </w:r>
            <w:r>
              <w:rPr>
                <w:noProof/>
                <w:webHidden/>
              </w:rPr>
              <w:fldChar w:fldCharType="end"/>
            </w:r>
          </w:hyperlink>
        </w:p>
        <w:p w14:paraId="32E556BA" w14:textId="3CC82C03" w:rsidR="000C0CED" w:rsidRDefault="000C0CED" w:rsidP="000C0CED">
          <w:pPr>
            <w:pStyle w:val="TOC2"/>
            <w:tabs>
              <w:tab w:val="right" w:leader="dot" w:pos="9350"/>
            </w:tabs>
            <w:spacing w:after="0"/>
            <w:rPr>
              <w:rFonts w:asciiTheme="minorHAnsi" w:eastAsiaTheme="minorEastAsia" w:hAnsiTheme="minorHAnsi"/>
              <w:noProof/>
              <w:szCs w:val="24"/>
            </w:rPr>
          </w:pPr>
          <w:hyperlink w:anchor="_Toc234310102" w:history="1">
            <w:r w:rsidRPr="005517A7">
              <w:rPr>
                <w:rStyle w:val="Hyperlink"/>
                <w:noProof/>
              </w:rPr>
              <w:t>Current state of Domiciliary Care Services</w:t>
            </w:r>
            <w:r>
              <w:rPr>
                <w:noProof/>
                <w:webHidden/>
              </w:rPr>
              <w:tab/>
            </w:r>
            <w:r>
              <w:rPr>
                <w:noProof/>
                <w:webHidden/>
              </w:rPr>
              <w:fldChar w:fldCharType="begin"/>
            </w:r>
            <w:r>
              <w:rPr>
                <w:noProof/>
                <w:webHidden/>
              </w:rPr>
              <w:instrText xml:space="preserve"> PAGEREF _Toc234310102 \h </w:instrText>
            </w:r>
            <w:r>
              <w:rPr>
                <w:noProof/>
                <w:webHidden/>
              </w:rPr>
            </w:r>
            <w:r>
              <w:rPr>
                <w:noProof/>
                <w:webHidden/>
              </w:rPr>
              <w:fldChar w:fldCharType="separate"/>
            </w:r>
            <w:r>
              <w:rPr>
                <w:noProof/>
                <w:webHidden/>
              </w:rPr>
              <w:t>7</w:t>
            </w:r>
            <w:r>
              <w:rPr>
                <w:noProof/>
                <w:webHidden/>
              </w:rPr>
              <w:fldChar w:fldCharType="end"/>
            </w:r>
          </w:hyperlink>
        </w:p>
        <w:p w14:paraId="233CFA7C" w14:textId="3C27B8D3" w:rsidR="000C0CED" w:rsidRDefault="000C0CED" w:rsidP="000C0CED">
          <w:pPr>
            <w:pStyle w:val="TOC2"/>
            <w:tabs>
              <w:tab w:val="right" w:leader="dot" w:pos="9350"/>
            </w:tabs>
            <w:spacing w:after="0"/>
            <w:rPr>
              <w:rFonts w:asciiTheme="minorHAnsi" w:eastAsiaTheme="minorEastAsia" w:hAnsiTheme="minorHAnsi"/>
              <w:noProof/>
              <w:szCs w:val="24"/>
            </w:rPr>
          </w:pPr>
          <w:hyperlink w:anchor="_Toc234310103" w:history="1">
            <w:r w:rsidRPr="005517A7">
              <w:rPr>
                <w:rStyle w:val="Hyperlink"/>
                <w:noProof/>
              </w:rPr>
              <w:t>Importance of focusing on Quality of Life</w:t>
            </w:r>
            <w:r>
              <w:rPr>
                <w:noProof/>
                <w:webHidden/>
              </w:rPr>
              <w:tab/>
            </w:r>
            <w:r>
              <w:rPr>
                <w:noProof/>
                <w:webHidden/>
              </w:rPr>
              <w:fldChar w:fldCharType="begin"/>
            </w:r>
            <w:r>
              <w:rPr>
                <w:noProof/>
                <w:webHidden/>
              </w:rPr>
              <w:instrText xml:space="preserve"> PAGEREF _Toc234310103 \h </w:instrText>
            </w:r>
            <w:r>
              <w:rPr>
                <w:noProof/>
                <w:webHidden/>
              </w:rPr>
            </w:r>
            <w:r>
              <w:rPr>
                <w:noProof/>
                <w:webHidden/>
              </w:rPr>
              <w:fldChar w:fldCharType="separate"/>
            </w:r>
            <w:r>
              <w:rPr>
                <w:noProof/>
                <w:webHidden/>
              </w:rPr>
              <w:t>8</w:t>
            </w:r>
            <w:r>
              <w:rPr>
                <w:noProof/>
                <w:webHidden/>
              </w:rPr>
              <w:fldChar w:fldCharType="end"/>
            </w:r>
          </w:hyperlink>
        </w:p>
        <w:p w14:paraId="75622383" w14:textId="6B2177CE" w:rsidR="000C0CED" w:rsidRDefault="000C0CED" w:rsidP="000C0CED">
          <w:pPr>
            <w:pStyle w:val="TOC2"/>
            <w:tabs>
              <w:tab w:val="right" w:leader="dot" w:pos="9350"/>
            </w:tabs>
            <w:spacing w:after="0"/>
            <w:rPr>
              <w:rFonts w:asciiTheme="minorHAnsi" w:eastAsiaTheme="minorEastAsia" w:hAnsiTheme="minorHAnsi"/>
              <w:noProof/>
              <w:szCs w:val="24"/>
            </w:rPr>
          </w:pPr>
          <w:hyperlink w:anchor="_Toc234310104" w:history="1">
            <w:r w:rsidRPr="005517A7">
              <w:rPr>
                <w:rStyle w:val="Hyperlink"/>
                <w:noProof/>
              </w:rPr>
              <w:t>Challenges of domiciliary care services</w:t>
            </w:r>
            <w:r>
              <w:rPr>
                <w:noProof/>
                <w:webHidden/>
              </w:rPr>
              <w:tab/>
            </w:r>
            <w:r>
              <w:rPr>
                <w:noProof/>
                <w:webHidden/>
              </w:rPr>
              <w:fldChar w:fldCharType="begin"/>
            </w:r>
            <w:r>
              <w:rPr>
                <w:noProof/>
                <w:webHidden/>
              </w:rPr>
              <w:instrText xml:space="preserve"> PAGEREF _Toc234310104 \h </w:instrText>
            </w:r>
            <w:r>
              <w:rPr>
                <w:noProof/>
                <w:webHidden/>
              </w:rPr>
            </w:r>
            <w:r>
              <w:rPr>
                <w:noProof/>
                <w:webHidden/>
              </w:rPr>
              <w:fldChar w:fldCharType="separate"/>
            </w:r>
            <w:r>
              <w:rPr>
                <w:noProof/>
                <w:webHidden/>
              </w:rPr>
              <w:t>8</w:t>
            </w:r>
            <w:r>
              <w:rPr>
                <w:noProof/>
                <w:webHidden/>
              </w:rPr>
              <w:fldChar w:fldCharType="end"/>
            </w:r>
          </w:hyperlink>
        </w:p>
        <w:p w14:paraId="50F948D5" w14:textId="14517063" w:rsidR="000C0CED" w:rsidRDefault="000C0CED" w:rsidP="000C0CED">
          <w:pPr>
            <w:pStyle w:val="TOC2"/>
            <w:tabs>
              <w:tab w:val="right" w:leader="dot" w:pos="9350"/>
            </w:tabs>
            <w:spacing w:after="0"/>
            <w:rPr>
              <w:rFonts w:asciiTheme="minorHAnsi" w:eastAsiaTheme="minorEastAsia" w:hAnsiTheme="minorHAnsi"/>
              <w:noProof/>
              <w:szCs w:val="24"/>
            </w:rPr>
          </w:pPr>
          <w:hyperlink w:anchor="_Toc234310105" w:history="1">
            <w:r w:rsidRPr="005517A7">
              <w:rPr>
                <w:rStyle w:val="Hyperlink"/>
                <w:noProof/>
              </w:rPr>
              <w:t>Conclusion</w:t>
            </w:r>
            <w:r>
              <w:rPr>
                <w:noProof/>
                <w:webHidden/>
              </w:rPr>
              <w:tab/>
            </w:r>
            <w:r>
              <w:rPr>
                <w:noProof/>
                <w:webHidden/>
              </w:rPr>
              <w:fldChar w:fldCharType="begin"/>
            </w:r>
            <w:r>
              <w:rPr>
                <w:noProof/>
                <w:webHidden/>
              </w:rPr>
              <w:instrText xml:space="preserve"> PAGEREF _Toc234310105 \h </w:instrText>
            </w:r>
            <w:r>
              <w:rPr>
                <w:noProof/>
                <w:webHidden/>
              </w:rPr>
            </w:r>
            <w:r>
              <w:rPr>
                <w:noProof/>
                <w:webHidden/>
              </w:rPr>
              <w:fldChar w:fldCharType="separate"/>
            </w:r>
            <w:r>
              <w:rPr>
                <w:noProof/>
                <w:webHidden/>
              </w:rPr>
              <w:t>8</w:t>
            </w:r>
            <w:r>
              <w:rPr>
                <w:noProof/>
                <w:webHidden/>
              </w:rPr>
              <w:fldChar w:fldCharType="end"/>
            </w:r>
          </w:hyperlink>
        </w:p>
        <w:p w14:paraId="066BF11E" w14:textId="3145D0FF" w:rsidR="000C0CED" w:rsidRDefault="000C0CED" w:rsidP="000C0CED">
          <w:pPr>
            <w:pStyle w:val="TOC1"/>
            <w:tabs>
              <w:tab w:val="right" w:leader="dot" w:pos="9350"/>
            </w:tabs>
            <w:spacing w:after="0"/>
            <w:rPr>
              <w:rFonts w:asciiTheme="minorHAnsi" w:eastAsiaTheme="minorEastAsia" w:hAnsiTheme="minorHAnsi"/>
              <w:noProof/>
              <w:szCs w:val="24"/>
            </w:rPr>
          </w:pPr>
          <w:hyperlink w:anchor="_Toc234310106" w:history="1">
            <w:r w:rsidRPr="005517A7">
              <w:rPr>
                <w:rStyle w:val="Hyperlink"/>
                <w:noProof/>
              </w:rPr>
              <w:t>References</w:t>
            </w:r>
            <w:r>
              <w:rPr>
                <w:noProof/>
                <w:webHidden/>
              </w:rPr>
              <w:tab/>
            </w:r>
            <w:r>
              <w:rPr>
                <w:noProof/>
                <w:webHidden/>
              </w:rPr>
              <w:fldChar w:fldCharType="begin"/>
            </w:r>
            <w:r>
              <w:rPr>
                <w:noProof/>
                <w:webHidden/>
              </w:rPr>
              <w:instrText xml:space="preserve"> PAGEREF _Toc234310106 \h </w:instrText>
            </w:r>
            <w:r>
              <w:rPr>
                <w:noProof/>
                <w:webHidden/>
              </w:rPr>
            </w:r>
            <w:r>
              <w:rPr>
                <w:noProof/>
                <w:webHidden/>
              </w:rPr>
              <w:fldChar w:fldCharType="separate"/>
            </w:r>
            <w:r>
              <w:rPr>
                <w:noProof/>
                <w:webHidden/>
              </w:rPr>
              <w:t>9</w:t>
            </w:r>
            <w:r>
              <w:rPr>
                <w:noProof/>
                <w:webHidden/>
              </w:rPr>
              <w:fldChar w:fldCharType="end"/>
            </w:r>
          </w:hyperlink>
        </w:p>
        <w:p w14:paraId="2AA3A223" w14:textId="760DC84A" w:rsidR="007B45BC" w:rsidRPr="00123750" w:rsidRDefault="007B45BC" w:rsidP="007B45BC">
          <w:pPr>
            <w:jc w:val="center"/>
            <w:rPr>
              <w:rFonts w:cs="Times New Roman"/>
              <w:szCs w:val="24"/>
            </w:rPr>
          </w:pPr>
          <w:r w:rsidRPr="00831D41">
            <w:rPr>
              <w:rFonts w:cs="Times New Roman"/>
              <w:b/>
              <w:bCs/>
              <w:noProof/>
              <w:sz w:val="28"/>
              <w:szCs w:val="28"/>
            </w:rPr>
            <w:fldChar w:fldCharType="end"/>
          </w:r>
        </w:p>
      </w:sdtContent>
    </w:sdt>
    <w:p w14:paraId="22C84258" w14:textId="7C1E1B27" w:rsidR="00CA24AE" w:rsidRPr="00123750" w:rsidRDefault="00CA24AE" w:rsidP="007B45BC">
      <w:pPr>
        <w:jc w:val="center"/>
        <w:rPr>
          <w:rFonts w:cs="Times New Roman"/>
          <w:noProof/>
          <w:szCs w:val="24"/>
        </w:rPr>
      </w:pPr>
      <w:r w:rsidRPr="00123750">
        <w:rPr>
          <w:rFonts w:cs="Times New Roman"/>
          <w:noProof/>
          <w:szCs w:val="24"/>
        </w:rPr>
        <w:br w:type="page"/>
      </w:r>
    </w:p>
    <w:p w14:paraId="32C54DFD" w14:textId="428C7DF0" w:rsidR="00CA24AE" w:rsidRPr="00123750" w:rsidRDefault="00CA24AE" w:rsidP="007B45BC">
      <w:pPr>
        <w:jc w:val="center"/>
        <w:rPr>
          <w:rFonts w:eastAsia="Times New Roman" w:cs="Times New Roman"/>
          <w:kern w:val="0"/>
          <w:szCs w:val="24"/>
          <w14:ligatures w14:val="none"/>
        </w:rPr>
      </w:pPr>
      <w:r w:rsidRPr="00123750">
        <w:rPr>
          <w:rFonts w:cs="Times New Roman"/>
          <w:noProof/>
          <w:szCs w:val="24"/>
        </w:rPr>
        <w:lastRenderedPageBreak/>
        <w:drawing>
          <wp:inline distT="0" distB="0" distL="0" distR="0" wp14:anchorId="6F55CCB3" wp14:editId="5B41445F">
            <wp:extent cx="5943600" cy="742950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7429500"/>
                    </a:xfrm>
                    <a:prstGeom prst="rect">
                      <a:avLst/>
                    </a:prstGeom>
                  </pic:spPr>
                </pic:pic>
              </a:graphicData>
            </a:graphic>
          </wp:inline>
        </w:drawing>
      </w:r>
    </w:p>
    <w:p w14:paraId="0AD5AE4D" w14:textId="77777777" w:rsidR="00CA24AE" w:rsidRPr="00123750" w:rsidRDefault="00CA24AE" w:rsidP="007B45BC">
      <w:pPr>
        <w:jc w:val="center"/>
        <w:rPr>
          <w:rFonts w:eastAsia="Times New Roman" w:cs="Times New Roman"/>
          <w:kern w:val="0"/>
          <w:szCs w:val="24"/>
          <w14:ligatures w14:val="none"/>
        </w:rPr>
      </w:pPr>
      <w:r w:rsidRPr="00123750">
        <w:rPr>
          <w:rFonts w:eastAsia="Times New Roman" w:cs="Times New Roman"/>
          <w:kern w:val="0"/>
          <w:szCs w:val="24"/>
          <w14:ligatures w14:val="none"/>
        </w:rPr>
        <w:br w:type="page"/>
      </w:r>
    </w:p>
    <w:p w14:paraId="36A2313C" w14:textId="27659B3D" w:rsidR="00CA24AE" w:rsidRPr="00123750" w:rsidRDefault="00CA24AE" w:rsidP="00831D41">
      <w:pPr>
        <w:pStyle w:val="Heading1"/>
        <w:rPr>
          <w:rFonts w:eastAsia="Times New Roman"/>
        </w:rPr>
      </w:pPr>
      <w:bookmarkStart w:id="0" w:name="_Toc234310092"/>
      <w:r w:rsidRPr="00123750">
        <w:rPr>
          <w:rFonts w:eastAsia="Times New Roman"/>
        </w:rPr>
        <w:lastRenderedPageBreak/>
        <w:t xml:space="preserve">Task 1: </w:t>
      </w:r>
      <w:r w:rsidRPr="00123750">
        <w:t>Poster</w:t>
      </w:r>
      <w:r w:rsidRPr="00123750">
        <w:rPr>
          <w:rFonts w:eastAsia="Times New Roman"/>
        </w:rPr>
        <w:t xml:space="preserve"> Presentation</w:t>
      </w:r>
      <w:bookmarkEnd w:id="0"/>
    </w:p>
    <w:p w14:paraId="654C1017" w14:textId="77A601DB" w:rsidR="00010DF0" w:rsidRPr="00123750" w:rsidRDefault="00CA24AE" w:rsidP="00831D41">
      <w:pPr>
        <w:pStyle w:val="Heading2"/>
      </w:pPr>
      <w:bookmarkStart w:id="1" w:name="_Toc234310093"/>
      <w:r w:rsidRPr="00123750">
        <w:rPr>
          <w:rFonts w:eastAsia="Times New Roman"/>
        </w:rPr>
        <w:t>I</w:t>
      </w:r>
      <w:r w:rsidR="00010DF0" w:rsidRPr="00123750">
        <w:rPr>
          <w:rFonts w:eastAsia="Times New Roman"/>
        </w:rPr>
        <w:t>ntroduction</w:t>
      </w:r>
      <w:bookmarkEnd w:id="1"/>
    </w:p>
    <w:p w14:paraId="32122783" w14:textId="77777777" w:rsidR="00010DF0" w:rsidRPr="00123750" w:rsidRDefault="00010DF0" w:rsidP="00831D41">
      <w:pPr>
        <w:spacing w:after="0"/>
        <w:rPr>
          <w:rFonts w:eastAsia="Times New Roman" w:cs="Times New Roman"/>
          <w:kern w:val="0"/>
          <w:szCs w:val="24"/>
          <w14:ligatures w14:val="none"/>
        </w:rPr>
      </w:pPr>
      <w:r w:rsidRPr="00123750">
        <w:rPr>
          <w:rFonts w:eastAsia="Times New Roman" w:cs="Times New Roman"/>
          <w:kern w:val="0"/>
          <w:szCs w:val="24"/>
          <w14:ligatures w14:val="none"/>
        </w:rPr>
        <w:t>The UK's pharmaceutical services are a significant part of the country's National Health Service (NHS) and provide a significant supply of healthcare support which is readily available and tailored to the individual. Pharmacists play a special part as highly trained health care professionals who can supply medications and provide guidance on the safe use of medicines and meet with a general practitioner (GP) to manage minor illnesses. Community or hospital, Pharmacies play a vital role in the healthcare system as an important first step. This essay will outline the history of the UK pharmacy service, the way in which it works, the role it plays in supporting the work of Public Health and challenges to the service and explore how the service can support Public Health and lighten the burden of other services in the UK.</w:t>
      </w:r>
    </w:p>
    <w:p w14:paraId="7D82884E" w14:textId="4E539B5E" w:rsidR="00010DF0" w:rsidRPr="00123750" w:rsidRDefault="00CA24AE" w:rsidP="00831D41">
      <w:pPr>
        <w:pStyle w:val="Heading2"/>
        <w:rPr>
          <w:rFonts w:eastAsia="Times New Roman"/>
        </w:rPr>
      </w:pPr>
      <w:bookmarkStart w:id="2" w:name="_Toc234310094"/>
      <w:r w:rsidRPr="00123750">
        <w:rPr>
          <w:rFonts w:eastAsia="Times New Roman"/>
        </w:rPr>
        <w:t xml:space="preserve">History of </w:t>
      </w:r>
      <w:r w:rsidRPr="00123750">
        <w:t>Pharmacy</w:t>
      </w:r>
      <w:r w:rsidRPr="00123750">
        <w:rPr>
          <w:rFonts w:eastAsia="Times New Roman"/>
        </w:rPr>
        <w:t xml:space="preserve"> services</w:t>
      </w:r>
      <w:bookmarkEnd w:id="2"/>
    </w:p>
    <w:p w14:paraId="13B40FA0" w14:textId="77777777" w:rsidR="00010DF0" w:rsidRPr="00123750" w:rsidRDefault="00010DF0" w:rsidP="00831D41">
      <w:pPr>
        <w:spacing w:after="0"/>
        <w:rPr>
          <w:rFonts w:eastAsia="Times New Roman" w:cs="Times New Roman"/>
          <w:kern w:val="0"/>
          <w:szCs w:val="24"/>
          <w14:ligatures w14:val="none"/>
        </w:rPr>
      </w:pPr>
      <w:r w:rsidRPr="00123750">
        <w:rPr>
          <w:rFonts w:eastAsia="Times New Roman" w:cs="Times New Roman"/>
          <w:kern w:val="0"/>
          <w:szCs w:val="24"/>
          <w14:ligatures w14:val="none"/>
        </w:rPr>
        <w:t>Pharmacy services in Britain have their origins in the 19th century when the process of development and distribution of the pharmaceuticals became more formal with the appearance of the apothecaries and early pharmacists. Pharmaceutical practice at this time was not well regulated and there was a great variation in the supply of medicines between communities. When the National Health Service (NHS) was established in 1948 an important development was that medicines were provided for everyone, regardless of income or social position.</w:t>
      </w:r>
    </w:p>
    <w:p w14:paraId="7DC82731" w14:textId="77777777" w:rsidR="00010DF0" w:rsidRPr="00123750" w:rsidRDefault="00010DF0" w:rsidP="00831D41">
      <w:pPr>
        <w:spacing w:after="0"/>
        <w:rPr>
          <w:rFonts w:eastAsia="Times New Roman" w:cs="Times New Roman"/>
          <w:kern w:val="0"/>
          <w:szCs w:val="24"/>
          <w14:ligatures w14:val="none"/>
        </w:rPr>
      </w:pPr>
      <w:r w:rsidRPr="00123750">
        <w:rPr>
          <w:rFonts w:eastAsia="Times New Roman" w:cs="Times New Roman"/>
          <w:kern w:val="0"/>
          <w:szCs w:val="24"/>
          <w14:ligatures w14:val="none"/>
        </w:rPr>
        <w:t>Since the establishment of the NHS there have been many changes in the pharmaceutical services. Pharmacists had been mainly concerned about the dispensing of prescription drugs until the early days when they started getting more advanced prescription practices. Now they include provision of vaccinations, health screening, medicines management services and support for the management of long-term conditions. This change is in line with the changing landscape of health care and the increasing focus on community and prevention services.</w:t>
      </w:r>
    </w:p>
    <w:p w14:paraId="02947A3E" w14:textId="541A563F" w:rsidR="00010DF0" w:rsidRPr="00123750" w:rsidRDefault="00CA24AE" w:rsidP="00831D41">
      <w:pPr>
        <w:pStyle w:val="Heading2"/>
        <w:rPr>
          <w:rFonts w:eastAsia="Times New Roman"/>
        </w:rPr>
      </w:pPr>
      <w:bookmarkStart w:id="3" w:name="_Toc234310095"/>
      <w:r w:rsidRPr="00123750">
        <w:rPr>
          <w:rFonts w:eastAsia="Times New Roman"/>
        </w:rPr>
        <w:t>Pharmacy Service functioning process</w:t>
      </w:r>
      <w:bookmarkEnd w:id="3"/>
    </w:p>
    <w:p w14:paraId="15223E52" w14:textId="77777777" w:rsidR="00010DF0" w:rsidRPr="00123750" w:rsidRDefault="00010DF0" w:rsidP="00123750">
      <w:pPr>
        <w:rPr>
          <w:rFonts w:eastAsia="Times New Roman" w:cs="Times New Roman"/>
          <w:kern w:val="0"/>
          <w:szCs w:val="24"/>
          <w14:ligatures w14:val="none"/>
        </w:rPr>
      </w:pPr>
      <w:r w:rsidRPr="00123750">
        <w:rPr>
          <w:rFonts w:eastAsia="Times New Roman" w:cs="Times New Roman"/>
          <w:kern w:val="0"/>
          <w:szCs w:val="24"/>
          <w14:ligatures w14:val="none"/>
        </w:rPr>
        <w:t>Pharmaceutical services in the UK now offered in two types of pharmacy practices – community pharmacies (high street pharmacies) and hospital pharmacies. Community Pharmacies are extremely prevalent, not always on appointment time and thus are a key and easy to access health care resource to the general public.</w:t>
      </w:r>
    </w:p>
    <w:p w14:paraId="5DBD8032" w14:textId="77777777" w:rsidR="00010DF0" w:rsidRPr="00123750" w:rsidRDefault="00010DF0" w:rsidP="00831D41">
      <w:pPr>
        <w:spacing w:after="0"/>
        <w:rPr>
          <w:rFonts w:eastAsia="Times New Roman" w:cs="Times New Roman"/>
          <w:kern w:val="0"/>
          <w:szCs w:val="24"/>
          <w14:ligatures w14:val="none"/>
        </w:rPr>
      </w:pPr>
      <w:r w:rsidRPr="00123750">
        <w:rPr>
          <w:rFonts w:eastAsia="Times New Roman" w:cs="Times New Roman"/>
          <w:kern w:val="0"/>
          <w:szCs w:val="24"/>
          <w14:ligatures w14:val="none"/>
        </w:rPr>
        <w:lastRenderedPageBreak/>
        <w:t>Today, there are different functions of modern Pharmacy services. These involve dispensing prescription drugs from GP surgeries and hospitals, providing over-the-counter (OTC) drugs and providing emergency contraception services. Besides providing vaccines, pharmacists also run vaccination programmes such as flu and COVID-19 vaccinations. They also play key roles in other public health protection activities, such as vaccine programmes.</w:t>
      </w:r>
    </w:p>
    <w:p w14:paraId="49EBD5AE" w14:textId="77777777" w:rsidR="00010DF0" w:rsidRPr="00123750" w:rsidRDefault="00010DF0" w:rsidP="00831D41">
      <w:pPr>
        <w:spacing w:after="0"/>
        <w:rPr>
          <w:rFonts w:eastAsia="Times New Roman" w:cs="Times New Roman"/>
          <w:kern w:val="0"/>
          <w:szCs w:val="24"/>
          <w14:ligatures w14:val="none"/>
        </w:rPr>
      </w:pPr>
      <w:r w:rsidRPr="00123750">
        <w:rPr>
          <w:rFonts w:eastAsia="Times New Roman" w:cs="Times New Roman"/>
          <w:kern w:val="0"/>
          <w:szCs w:val="24"/>
          <w14:ligatures w14:val="none"/>
        </w:rPr>
        <w:t>They also provide clinical support services, such as Medicines Use Reviews (MURs) to ensure people are using their medicines safely and effectively. Common ailments like skin problems, allergies and coughs and colds will be treated at many pharmacies as well as giving you advice on how to treat it. Focus is on services being delivered as part of the ‘Pharmacy First' scheme which aims to see many minor illnesses treated by the Pharmacist, with a GP referral only if required, to boost NHS efficiency.</w:t>
      </w:r>
    </w:p>
    <w:p w14:paraId="7771540B" w14:textId="6DB66F12" w:rsidR="00010DF0" w:rsidRPr="00123750" w:rsidRDefault="00CA3D81" w:rsidP="00831D41">
      <w:pPr>
        <w:pStyle w:val="Heading2"/>
        <w:rPr>
          <w:rFonts w:eastAsia="Times New Roman"/>
        </w:rPr>
      </w:pPr>
      <w:bookmarkStart w:id="4" w:name="_Toc234310096"/>
      <w:r w:rsidRPr="00123750">
        <w:rPr>
          <w:rFonts w:eastAsia="Times New Roman"/>
        </w:rPr>
        <w:t xml:space="preserve">Advantages of </w:t>
      </w:r>
      <w:r w:rsidRPr="00123750">
        <w:t>Pharmacy</w:t>
      </w:r>
      <w:r w:rsidRPr="00123750">
        <w:rPr>
          <w:rFonts w:eastAsia="Times New Roman"/>
        </w:rPr>
        <w:t xml:space="preserve"> Services</w:t>
      </w:r>
      <w:bookmarkEnd w:id="4"/>
    </w:p>
    <w:p w14:paraId="51B2100C" w14:textId="77777777" w:rsidR="00010DF0" w:rsidRPr="00123750" w:rsidRDefault="00010DF0" w:rsidP="00831D41">
      <w:pPr>
        <w:spacing w:after="0"/>
        <w:rPr>
          <w:rFonts w:eastAsia="Times New Roman" w:cs="Times New Roman"/>
          <w:kern w:val="0"/>
          <w:szCs w:val="24"/>
          <w14:ligatures w14:val="none"/>
        </w:rPr>
      </w:pPr>
      <w:r w:rsidRPr="00123750">
        <w:rPr>
          <w:rFonts w:eastAsia="Times New Roman" w:cs="Times New Roman"/>
          <w:kern w:val="0"/>
          <w:szCs w:val="24"/>
          <w14:ligatures w14:val="none"/>
        </w:rPr>
        <w:t>Efficiency and effectiveness of the UK health service depends on one of the major elements, which is pharmacy services. Their best contribution is to accept responsibility to treat minor ailments without patients having to see GP and offer them an information source on health care treatment. This will enable GPs to concentrate on more complicated health issues. Pharmacies also increase access to health care for consumers, including those not within a health care system, in areas that are difficult to access and have a high concentration of health care providers. Only a few of them is required to be prescribed and are open till late (very convenient!).</w:t>
      </w:r>
    </w:p>
    <w:p w14:paraId="371E857C" w14:textId="77777777" w:rsidR="00010DF0" w:rsidRPr="00123750" w:rsidRDefault="00010DF0" w:rsidP="00831D41">
      <w:pPr>
        <w:spacing w:after="0"/>
        <w:rPr>
          <w:rFonts w:eastAsia="Times New Roman" w:cs="Times New Roman"/>
          <w:kern w:val="0"/>
          <w:szCs w:val="24"/>
          <w14:ligatures w14:val="none"/>
        </w:rPr>
      </w:pPr>
      <w:r w:rsidRPr="00123750">
        <w:rPr>
          <w:rFonts w:eastAsia="Times New Roman" w:cs="Times New Roman"/>
          <w:kern w:val="0"/>
          <w:szCs w:val="24"/>
          <w14:ligatures w14:val="none"/>
        </w:rPr>
        <w:t>Another important Pharmacy services is to ensure the safety of medicines. Pharmacists make sure that the patients use the medicine properly, minimize the possibility of its misuses, side effects and complications. The pharmacies also get actively involved in public health campaigns such as weight management campaigns, smoking cessation campaigns and immunization campaigns. These activities help to lower hospital admissions and help with preventive health care measures.</w:t>
      </w:r>
    </w:p>
    <w:p w14:paraId="28F3B9D2" w14:textId="22164DC7" w:rsidR="00010DF0" w:rsidRPr="00123750" w:rsidRDefault="00CA4267" w:rsidP="00831D41">
      <w:pPr>
        <w:pStyle w:val="Heading2"/>
        <w:rPr>
          <w:rFonts w:eastAsia="Times New Roman"/>
        </w:rPr>
      </w:pPr>
      <w:bookmarkStart w:id="5" w:name="_Toc234310097"/>
      <w:r w:rsidRPr="00123750">
        <w:rPr>
          <w:rFonts w:eastAsia="Times New Roman"/>
        </w:rPr>
        <w:t>C</w:t>
      </w:r>
      <w:r w:rsidR="00010DF0" w:rsidRPr="00123750">
        <w:rPr>
          <w:rFonts w:eastAsia="Times New Roman"/>
        </w:rPr>
        <w:t xml:space="preserve">hallenges </w:t>
      </w:r>
      <w:r w:rsidRPr="00123750">
        <w:rPr>
          <w:rFonts w:eastAsia="Times New Roman"/>
        </w:rPr>
        <w:t xml:space="preserve">of </w:t>
      </w:r>
      <w:r w:rsidR="00010DF0" w:rsidRPr="00123750">
        <w:rPr>
          <w:rFonts w:eastAsia="Times New Roman"/>
        </w:rPr>
        <w:t xml:space="preserve">Pharmacy </w:t>
      </w:r>
      <w:r w:rsidR="00010DF0" w:rsidRPr="00123750">
        <w:t>services</w:t>
      </w:r>
      <w:bookmarkEnd w:id="5"/>
    </w:p>
    <w:p w14:paraId="292C639D" w14:textId="77777777" w:rsidR="00010DF0" w:rsidRPr="00123750" w:rsidRDefault="00010DF0" w:rsidP="00831D41">
      <w:pPr>
        <w:spacing w:after="0"/>
        <w:rPr>
          <w:rFonts w:eastAsia="Times New Roman" w:cs="Times New Roman"/>
          <w:kern w:val="0"/>
          <w:szCs w:val="24"/>
          <w14:ligatures w14:val="none"/>
        </w:rPr>
      </w:pPr>
      <w:r w:rsidRPr="00123750">
        <w:rPr>
          <w:rFonts w:eastAsia="Times New Roman" w:cs="Times New Roman"/>
          <w:kern w:val="0"/>
          <w:szCs w:val="24"/>
          <w14:ligatures w14:val="none"/>
        </w:rPr>
        <w:t xml:space="preserve">Perhaps one of the most apparent issues is one of manpower shortage. The need of this industry has increased and along with it there is a lack of trained manpower. NHS England (2023) states that the lack of staffing has resulted in fewer opportunities for NHS workers to spend time consulting with patients, and greater workload for those who have jobs. One of the other major challenges is funding and financial sustainability. The inadequate budgets, absence of government support in the community have made service delivery issues more challenging. At the same time </w:t>
      </w:r>
      <w:r w:rsidRPr="00123750">
        <w:rPr>
          <w:rFonts w:eastAsia="Times New Roman" w:cs="Times New Roman"/>
          <w:kern w:val="0"/>
          <w:szCs w:val="24"/>
          <w14:ligatures w14:val="none"/>
        </w:rPr>
        <w:lastRenderedPageBreak/>
        <w:t>the need for the pharmaceutical services is increasing and the imbalance of the resources and requirements. This may have adverse effects on the quality of service and sustainability.</w:t>
      </w:r>
    </w:p>
    <w:p w14:paraId="26F64BF6" w14:textId="77777777" w:rsidR="00010DF0" w:rsidRPr="00123750" w:rsidRDefault="00010DF0" w:rsidP="00831D41">
      <w:pPr>
        <w:pStyle w:val="Heading2"/>
      </w:pPr>
      <w:bookmarkStart w:id="6" w:name="_Toc234310098"/>
      <w:r w:rsidRPr="00123750">
        <w:rPr>
          <w:rFonts w:eastAsia="Times New Roman"/>
        </w:rPr>
        <w:t>Conclusion</w:t>
      </w:r>
      <w:bookmarkEnd w:id="6"/>
    </w:p>
    <w:p w14:paraId="154FA907" w14:textId="1CCF1121" w:rsidR="007D61BC" w:rsidRPr="00123750" w:rsidRDefault="00010DF0" w:rsidP="00123750">
      <w:pPr>
        <w:rPr>
          <w:rFonts w:eastAsia="Times New Roman" w:cs="Times New Roman"/>
          <w:kern w:val="0"/>
          <w:szCs w:val="24"/>
          <w14:ligatures w14:val="none"/>
        </w:rPr>
      </w:pPr>
      <w:r w:rsidRPr="00123750">
        <w:rPr>
          <w:rFonts w:eastAsia="Times New Roman" w:cs="Times New Roman"/>
          <w:kern w:val="0"/>
          <w:szCs w:val="24"/>
          <w14:ligatures w14:val="none"/>
        </w:rPr>
        <w:t>To summarise, pharmacy services play an essential role in the UK healthcare system, and offer patient-centred, efficient and accessible care. Since the early 19th century they have played an important role in healthcare, in the pharmacy and now as an integral part of the NHS, providing clinical and preventative services to individuals. They have a major role to play in enhancing public health, aiding medication safety and in alleviating the burden on GP and hospital services. But issues like staffing and financial constraints need to be tackled to keep pharmacy services going and effective in the long run. These areas will all have to be reinforced in the future, if they are to meet the needs of the population in the health sector.</w:t>
      </w:r>
    </w:p>
    <w:p w14:paraId="3B52930A" w14:textId="77777777" w:rsidR="007B51F8" w:rsidRPr="00123750" w:rsidRDefault="00606C1B" w:rsidP="00831D41">
      <w:pPr>
        <w:pStyle w:val="Heading1"/>
        <w:rPr>
          <w:shd w:val="clear" w:color="auto" w:fill="FFFFFF"/>
        </w:rPr>
      </w:pPr>
      <w:r w:rsidRPr="00123750">
        <w:rPr>
          <w:shd w:val="clear" w:color="auto" w:fill="FFFFFF"/>
        </w:rPr>
        <w:br w:type="page"/>
      </w:r>
      <w:bookmarkStart w:id="7" w:name="_Toc234310099"/>
      <w:r w:rsidR="007B51F8" w:rsidRPr="00123750">
        <w:rPr>
          <w:shd w:val="clear" w:color="auto" w:fill="FFFFFF"/>
        </w:rPr>
        <w:lastRenderedPageBreak/>
        <w:t xml:space="preserve">Task 2: </w:t>
      </w:r>
      <w:r w:rsidR="007B51F8" w:rsidRPr="00123750">
        <w:t>Essay</w:t>
      </w:r>
      <w:bookmarkEnd w:id="7"/>
    </w:p>
    <w:p w14:paraId="7F2A3032" w14:textId="38E2EE13" w:rsidR="007B51F8" w:rsidRPr="00831D41" w:rsidRDefault="007B51F8" w:rsidP="00831D41">
      <w:pPr>
        <w:spacing w:after="0"/>
        <w:jc w:val="center"/>
        <w:rPr>
          <w:rFonts w:cs="Times New Roman"/>
          <w:b/>
          <w:bCs/>
          <w:color w:val="222222"/>
          <w:sz w:val="28"/>
          <w:szCs w:val="28"/>
          <w:shd w:val="clear" w:color="auto" w:fill="FFFFFF"/>
        </w:rPr>
      </w:pPr>
      <w:r w:rsidRPr="00831D41">
        <w:rPr>
          <w:rFonts w:cs="Times New Roman"/>
          <w:b/>
          <w:bCs/>
          <w:color w:val="222222"/>
          <w:sz w:val="28"/>
          <w:szCs w:val="28"/>
          <w:shd w:val="clear" w:color="auto" w:fill="FFFFFF"/>
        </w:rPr>
        <w:t>An essay on “Domiciliary care services in the UK”</w:t>
      </w:r>
    </w:p>
    <w:p w14:paraId="2895B25F" w14:textId="77777777" w:rsidR="007B51F8" w:rsidRPr="00123750" w:rsidRDefault="007B51F8" w:rsidP="00831D41">
      <w:pPr>
        <w:pStyle w:val="Heading2"/>
      </w:pPr>
      <w:bookmarkStart w:id="8" w:name="_Toc234310100"/>
      <w:r w:rsidRPr="00123750">
        <w:t>Introduction</w:t>
      </w:r>
      <w:bookmarkEnd w:id="8"/>
    </w:p>
    <w:p w14:paraId="11E8B7D0" w14:textId="6000EA95" w:rsidR="007B51F8" w:rsidRPr="00123750" w:rsidRDefault="007B51F8" w:rsidP="00831D41">
      <w:pPr>
        <w:spacing w:after="0"/>
        <w:rPr>
          <w:rFonts w:cs="Times New Roman"/>
          <w:szCs w:val="24"/>
        </w:rPr>
      </w:pPr>
      <w:r w:rsidRPr="00123750">
        <w:rPr>
          <w:rFonts w:cs="Times New Roman"/>
          <w:szCs w:val="24"/>
        </w:rPr>
        <w:t>Domiciliary care services are also known as home care services and they are the provision of health and social care services by a person who is trained to provide them and who helps someone to live at home who requires support. These services are a key part of Community Based Support in the UK and help provide support for older people, physical and learning-disabled people, people with medically complex conditions and people who have had surgery or injury (</w:t>
      </w:r>
      <w:r w:rsidRPr="00123750">
        <w:rPr>
          <w:rFonts w:cs="Times New Roman"/>
          <w:color w:val="222222"/>
          <w:szCs w:val="24"/>
          <w:shd w:val="clear" w:color="auto" w:fill="FFFFFF"/>
        </w:rPr>
        <w:t>Allan, 2022)</w:t>
      </w:r>
      <w:r w:rsidRPr="00123750">
        <w:rPr>
          <w:rFonts w:cs="Times New Roman"/>
          <w:szCs w:val="24"/>
        </w:rPr>
        <w:t>. Service users do not have to attend a residential care home or hospital, the service is provided in a person's own home, encouraging independence and dignity. This will discuss about the Domiciliary Care Services in the Community in the UK.</w:t>
      </w:r>
    </w:p>
    <w:p w14:paraId="27E05D1D" w14:textId="2967F6A1" w:rsidR="007B51F8" w:rsidRPr="00123750" w:rsidRDefault="007B51F8" w:rsidP="00831D41">
      <w:pPr>
        <w:pStyle w:val="Heading2"/>
      </w:pPr>
      <w:bookmarkStart w:id="9" w:name="_Toc234310101"/>
      <w:r w:rsidRPr="00123750">
        <w:t>Origins and Historical Development of Domiciliary care services</w:t>
      </w:r>
      <w:bookmarkEnd w:id="9"/>
    </w:p>
    <w:p w14:paraId="6560DE00" w14:textId="1E343777" w:rsidR="007B51F8" w:rsidRPr="00123750" w:rsidRDefault="007B51F8" w:rsidP="00831D41">
      <w:pPr>
        <w:spacing w:after="0"/>
        <w:rPr>
          <w:rFonts w:cs="Times New Roman"/>
          <w:szCs w:val="24"/>
        </w:rPr>
      </w:pPr>
      <w:r w:rsidRPr="00123750">
        <w:rPr>
          <w:rFonts w:cs="Times New Roman"/>
          <w:szCs w:val="24"/>
        </w:rPr>
        <w:t>The growth of domiciliary care in the UK is closely associated with the growth of the welfare state following the Second World War. With the advent of the National Assistance Act 1948, local authorities were given a duty for welfare provision for vulnerable people in the local community. In the next few decades, growth of home help services was primarily in assistance with personal care and household activities for older adults. A significant change took place with the ‘Care in the Community' policy during the late 1980s/early 1990s (</w:t>
      </w:r>
      <w:r w:rsidRPr="00123750">
        <w:rPr>
          <w:rFonts w:cs="Times New Roman"/>
          <w:color w:val="222222"/>
          <w:szCs w:val="24"/>
          <w:shd w:val="clear" w:color="auto" w:fill="FFFFFF"/>
        </w:rPr>
        <w:t>Hughes, 2023)</w:t>
      </w:r>
      <w:r w:rsidRPr="00123750">
        <w:rPr>
          <w:rFonts w:cs="Times New Roman"/>
          <w:szCs w:val="24"/>
        </w:rPr>
        <w:t>. This policy helped to shift the practice of keeping a person with a disability, mental health condition or older adult in hospital or long-term institutions to living independently. The NHS and Community Care Act 1990 further reinforced the emphasis on community care provision, placing the responsibility upon local authority to assess care needs and commission care provision.</w:t>
      </w:r>
    </w:p>
    <w:p w14:paraId="5031963E" w14:textId="77777777" w:rsidR="007B51F8" w:rsidRPr="00123750" w:rsidRDefault="007B51F8" w:rsidP="00831D41">
      <w:pPr>
        <w:pStyle w:val="Heading2"/>
      </w:pPr>
      <w:bookmarkStart w:id="10" w:name="_Toc234310102"/>
      <w:r w:rsidRPr="00123750">
        <w:t>Current state of Domiciliary Care Services</w:t>
      </w:r>
      <w:bookmarkEnd w:id="10"/>
    </w:p>
    <w:p w14:paraId="195DA61D" w14:textId="544081D5" w:rsidR="007B51F8" w:rsidRPr="00123750" w:rsidRDefault="007B51F8" w:rsidP="00831D41">
      <w:pPr>
        <w:spacing w:after="0"/>
        <w:rPr>
          <w:rFonts w:cs="Times New Roman"/>
          <w:szCs w:val="24"/>
        </w:rPr>
      </w:pPr>
      <w:r w:rsidRPr="00123750">
        <w:rPr>
          <w:rFonts w:cs="Times New Roman"/>
          <w:szCs w:val="24"/>
        </w:rPr>
        <w:t>Domiciliary care today is provided in collaboration between local councils, private care providers, the National Health Service (NHS) and voluntary groups. People are fully assessed before services are provided to identify their physical, emotional and social care needs. Personalised care plans are drawn up and reviewed in light of these assessments (</w:t>
      </w:r>
      <w:r w:rsidRPr="00123750">
        <w:rPr>
          <w:rFonts w:cs="Times New Roman"/>
          <w:color w:val="222222"/>
          <w:szCs w:val="24"/>
          <w:shd w:val="clear" w:color="auto" w:fill="FFFFFF"/>
        </w:rPr>
        <w:t>Raithby, 2016)</w:t>
      </w:r>
      <w:r w:rsidRPr="00123750">
        <w:rPr>
          <w:rFonts w:cs="Times New Roman"/>
          <w:szCs w:val="24"/>
        </w:rPr>
        <w:t xml:space="preserve">. Care workers deliver a wide variety of care, such as personal care, bathing, dressing, use the toilet, help take medicines, cook and clean, help move around, companionship, and check on health. Specialised assistance and support for service users is also provided for those with support needs for dementia, palliative </w:t>
      </w:r>
      <w:r w:rsidRPr="00123750">
        <w:rPr>
          <w:rFonts w:cs="Times New Roman"/>
          <w:szCs w:val="24"/>
        </w:rPr>
        <w:lastRenderedPageBreak/>
        <w:t>care or rehabilitation following discharge from hospital. The importance of technology in domiciliary care is growing steadily.</w:t>
      </w:r>
    </w:p>
    <w:p w14:paraId="38BA54FE" w14:textId="77777777" w:rsidR="007B51F8" w:rsidRPr="00123750" w:rsidRDefault="007B51F8" w:rsidP="00831D41">
      <w:pPr>
        <w:pStyle w:val="Heading2"/>
      </w:pPr>
      <w:bookmarkStart w:id="11" w:name="_Toc234310103"/>
      <w:r w:rsidRPr="00123750">
        <w:t>Importance of focusing on Quality of Life</w:t>
      </w:r>
      <w:bookmarkEnd w:id="11"/>
    </w:p>
    <w:p w14:paraId="5F5B5F6D" w14:textId="49C1ABA9" w:rsidR="007B51F8" w:rsidRPr="00123750" w:rsidRDefault="007B51F8" w:rsidP="00831D41">
      <w:pPr>
        <w:spacing w:after="0"/>
        <w:rPr>
          <w:rFonts w:cs="Times New Roman"/>
          <w:szCs w:val="24"/>
        </w:rPr>
      </w:pPr>
      <w:r w:rsidRPr="00123750">
        <w:rPr>
          <w:rFonts w:cs="Times New Roman"/>
          <w:szCs w:val="24"/>
        </w:rPr>
        <w:t>There are many physical, psychological and social benefits of domiciliary care services which can greatly enhance service users' quality of life. Staying at home will help the person to keep their routine, be independent and have a strong emotional connection with their family members and neighbours. This helps to build self-esteem, lower anxiety and improve mental health. Domiciliary care can reduce the need for admission to hospital by ensuring that medicines are taken as prescribed, health is monitored and early signs of deterioration are identified. Respite services also help family caregivers, helping to alleviate caregiver stress and prevent caregiver burnout (</w:t>
      </w:r>
      <w:r w:rsidRPr="00123750">
        <w:rPr>
          <w:rFonts w:cs="Times New Roman"/>
          <w:color w:val="222222"/>
          <w:szCs w:val="24"/>
          <w:shd w:val="clear" w:color="auto" w:fill="FFFFFF"/>
        </w:rPr>
        <w:t>Fisk et al., 2020)</w:t>
      </w:r>
      <w:r w:rsidRPr="00123750">
        <w:rPr>
          <w:rFonts w:cs="Times New Roman"/>
          <w:szCs w:val="24"/>
        </w:rPr>
        <w:t>.</w:t>
      </w:r>
    </w:p>
    <w:p w14:paraId="4F68B98E" w14:textId="146D4ED0" w:rsidR="007B51F8" w:rsidRPr="00123750" w:rsidRDefault="007B51F8" w:rsidP="00831D41">
      <w:pPr>
        <w:pStyle w:val="Heading2"/>
      </w:pPr>
      <w:bookmarkStart w:id="12" w:name="_Toc234310104"/>
      <w:r w:rsidRPr="00123750">
        <w:t>Challenges of domiciliary care services</w:t>
      </w:r>
      <w:bookmarkEnd w:id="12"/>
    </w:p>
    <w:p w14:paraId="7FA35812" w14:textId="49D3060A" w:rsidR="007B51F8" w:rsidRPr="00123750" w:rsidRDefault="007B51F8" w:rsidP="00831D41">
      <w:pPr>
        <w:spacing w:after="0"/>
        <w:rPr>
          <w:rFonts w:cs="Times New Roman"/>
          <w:szCs w:val="24"/>
        </w:rPr>
      </w:pPr>
      <w:r w:rsidRPr="00123750">
        <w:rPr>
          <w:rFonts w:cs="Times New Roman"/>
          <w:szCs w:val="24"/>
        </w:rPr>
        <w:t>Shortage of qualified care workers is one of the biggest concerns of workforce recruitment and retention. There are around 152,000 adult social care jobs going unfilled in England, accounting for around 9.9% of the total adult social care workforce. Recruitment and retention issues stem from low wages, physically demanding work, staff burn out and lack of career development. Local governments are still feeling the pinch and are reducing the length and number of home care packages available</w:t>
      </w:r>
      <w:r w:rsidR="007B45BC" w:rsidRPr="00123750">
        <w:rPr>
          <w:rFonts w:cs="Times New Roman"/>
          <w:szCs w:val="24"/>
        </w:rPr>
        <w:t xml:space="preserve"> (Buttorff et al., 2017)</w:t>
      </w:r>
      <w:r w:rsidRPr="00123750">
        <w:rPr>
          <w:rFonts w:cs="Times New Roman"/>
          <w:szCs w:val="24"/>
        </w:rPr>
        <w:t>. Rising numbers of users of services as a consequence of an ageing population are further pressuring limited resources and cause delays in certain services, which also lowers the amount of time spent caring for service users.</w:t>
      </w:r>
    </w:p>
    <w:p w14:paraId="3876A26D" w14:textId="77777777" w:rsidR="007B51F8" w:rsidRPr="00123750" w:rsidRDefault="007B51F8" w:rsidP="00831D41">
      <w:pPr>
        <w:pStyle w:val="Heading2"/>
      </w:pPr>
      <w:bookmarkStart w:id="13" w:name="_Toc234310105"/>
      <w:r w:rsidRPr="00123750">
        <w:t>Conclusion</w:t>
      </w:r>
      <w:bookmarkEnd w:id="13"/>
    </w:p>
    <w:p w14:paraId="19BB0B68" w14:textId="25E33FB9" w:rsidR="007B51F8" w:rsidRPr="00123750" w:rsidRDefault="007B51F8" w:rsidP="00123750">
      <w:pPr>
        <w:rPr>
          <w:rFonts w:cs="Times New Roman"/>
          <w:szCs w:val="24"/>
        </w:rPr>
      </w:pPr>
      <w:r w:rsidRPr="00123750">
        <w:rPr>
          <w:rFonts w:cs="Times New Roman"/>
          <w:szCs w:val="24"/>
        </w:rPr>
        <w:t>In the United Kingdom, domiciliary care is an integral part of community health and social care. The services, which are largely of a personalised nature, are provided to vulnerable people so they can live independently but with those personalised services within their home, and are promoted by a range of developments since the post-war welfare reforms and the Care in the Community movement</w:t>
      </w:r>
      <w:r w:rsidR="007B45BC" w:rsidRPr="00123750">
        <w:rPr>
          <w:rFonts w:cs="Times New Roman"/>
          <w:szCs w:val="24"/>
        </w:rPr>
        <w:t xml:space="preserve"> (</w:t>
      </w:r>
      <w:r w:rsidR="007B45BC" w:rsidRPr="00123750">
        <w:rPr>
          <w:rFonts w:cs="Times New Roman"/>
          <w:color w:val="222222"/>
          <w:szCs w:val="24"/>
          <w:shd w:val="clear" w:color="auto" w:fill="FFFFFF"/>
        </w:rPr>
        <w:t>Allan, 2022)</w:t>
      </w:r>
      <w:r w:rsidRPr="00123750">
        <w:rPr>
          <w:rFonts w:cs="Times New Roman"/>
          <w:szCs w:val="24"/>
        </w:rPr>
        <w:t>. They enhance physical, emotional and social wellbeing, decrease hospital and residential care pressures. But the need to tackle workforce shortages, funding restrictions, and rising demand will be key to the long-term sustainability and quality of domiciliary care.</w:t>
      </w:r>
    </w:p>
    <w:p w14:paraId="0F387863" w14:textId="5869375E" w:rsidR="007B45BC" w:rsidRPr="00123750" w:rsidRDefault="007B45BC" w:rsidP="00831D41">
      <w:pPr>
        <w:pStyle w:val="Heading1"/>
      </w:pPr>
      <w:bookmarkStart w:id="14" w:name="_Toc234310106"/>
      <w:r w:rsidRPr="00123750">
        <w:lastRenderedPageBreak/>
        <w:t>References</w:t>
      </w:r>
      <w:bookmarkEnd w:id="14"/>
    </w:p>
    <w:p w14:paraId="613EF3DB" w14:textId="77777777" w:rsidR="00831D41" w:rsidRPr="00123750" w:rsidRDefault="00831D41" w:rsidP="00831D41">
      <w:pPr>
        <w:spacing w:after="0"/>
        <w:rPr>
          <w:rFonts w:cs="Times New Roman"/>
          <w:color w:val="222222"/>
          <w:szCs w:val="24"/>
          <w:shd w:val="clear" w:color="auto" w:fill="FFFFFF"/>
        </w:rPr>
      </w:pPr>
      <w:r w:rsidRPr="00123750">
        <w:rPr>
          <w:rFonts w:cs="Times New Roman"/>
          <w:color w:val="222222"/>
          <w:szCs w:val="24"/>
          <w:shd w:val="clear" w:color="auto" w:fill="FFFFFF"/>
        </w:rPr>
        <w:t>Allan, S. (2022). Care home closure and the influence of domiciliary care supply: evidence from England. </w:t>
      </w:r>
      <w:r w:rsidRPr="00123750">
        <w:rPr>
          <w:rFonts w:cs="Times New Roman"/>
          <w:i/>
          <w:iCs/>
          <w:color w:val="222222"/>
          <w:szCs w:val="24"/>
          <w:shd w:val="clear" w:color="auto" w:fill="FFFFFF"/>
        </w:rPr>
        <w:t>Journal of European Social Policy</w:t>
      </w:r>
      <w:r w:rsidRPr="00123750">
        <w:rPr>
          <w:rFonts w:cs="Times New Roman"/>
          <w:color w:val="222222"/>
          <w:szCs w:val="24"/>
          <w:shd w:val="clear" w:color="auto" w:fill="FFFFFF"/>
        </w:rPr>
        <w:t>, </w:t>
      </w:r>
      <w:r w:rsidRPr="00123750">
        <w:rPr>
          <w:rFonts w:cs="Times New Roman"/>
          <w:i/>
          <w:iCs/>
          <w:color w:val="222222"/>
          <w:szCs w:val="24"/>
          <w:shd w:val="clear" w:color="auto" w:fill="FFFFFF"/>
        </w:rPr>
        <w:t>32</w:t>
      </w:r>
      <w:r w:rsidRPr="00123750">
        <w:rPr>
          <w:rFonts w:cs="Times New Roman"/>
          <w:color w:val="222222"/>
          <w:szCs w:val="24"/>
          <w:shd w:val="clear" w:color="auto" w:fill="FFFFFF"/>
        </w:rPr>
        <w:t>(3), 333-347.</w:t>
      </w:r>
    </w:p>
    <w:p w14:paraId="471DFD30" w14:textId="77777777" w:rsidR="00831D41" w:rsidRPr="00123750" w:rsidRDefault="00831D41" w:rsidP="00831D41">
      <w:pPr>
        <w:spacing w:after="0"/>
        <w:rPr>
          <w:rFonts w:cs="Times New Roman"/>
          <w:color w:val="222222"/>
          <w:szCs w:val="24"/>
          <w:shd w:val="clear" w:color="auto" w:fill="FFFFFF"/>
        </w:rPr>
      </w:pPr>
      <w:r w:rsidRPr="00123750">
        <w:rPr>
          <w:rFonts w:cs="Times New Roman"/>
          <w:color w:val="222222"/>
          <w:szCs w:val="24"/>
          <w:shd w:val="clear" w:color="auto" w:fill="FFFFFF"/>
        </w:rPr>
        <w:t>Buttorff, C., Ruder, T., and Bauman, M. (2017). Multiple chronic conditions in the United States (Vol. 10). Santa Monica, CA: Rand.</w:t>
      </w:r>
    </w:p>
    <w:p w14:paraId="6486F21A" w14:textId="77777777" w:rsidR="00831D41" w:rsidRPr="007B45BC" w:rsidRDefault="00831D41" w:rsidP="00831D41">
      <w:pPr>
        <w:spacing w:after="0"/>
        <w:rPr>
          <w:rFonts w:cs="Times New Roman"/>
          <w:szCs w:val="24"/>
        </w:rPr>
      </w:pPr>
      <w:r w:rsidRPr="007B45BC">
        <w:rPr>
          <w:rFonts w:cs="Times New Roman"/>
          <w:szCs w:val="24"/>
        </w:rPr>
        <w:t>Di Martino, R. M. C., Maxwell, B. D., and Pirali, T. (2023). Deuterium in drug discovery: progress, opportunities and challenges. Nature Reviews Drug Discovery, 22(7), 562-584.</w:t>
      </w:r>
    </w:p>
    <w:p w14:paraId="2802BD38" w14:textId="77777777" w:rsidR="00831D41" w:rsidRPr="00123750" w:rsidRDefault="00831D41" w:rsidP="00831D41">
      <w:pPr>
        <w:spacing w:after="0"/>
        <w:rPr>
          <w:rFonts w:cs="Times New Roman"/>
          <w:color w:val="222222"/>
          <w:szCs w:val="24"/>
          <w:shd w:val="clear" w:color="auto" w:fill="FFFFFF"/>
        </w:rPr>
      </w:pPr>
      <w:r w:rsidRPr="00123750">
        <w:rPr>
          <w:rFonts w:cs="Times New Roman"/>
          <w:color w:val="222222"/>
          <w:szCs w:val="24"/>
          <w:shd w:val="clear" w:color="auto" w:fill="FFFFFF"/>
        </w:rPr>
        <w:t>Fisk, M., Livingstone, A., and Pit, S. W. (2020). Telehealth in the context of COVID-19: changing perspectives in Australia, the United Kingdom, and the United States. </w:t>
      </w:r>
      <w:r w:rsidRPr="00123750">
        <w:rPr>
          <w:rFonts w:cs="Times New Roman"/>
          <w:i/>
          <w:iCs/>
          <w:color w:val="222222"/>
          <w:szCs w:val="24"/>
          <w:shd w:val="clear" w:color="auto" w:fill="FFFFFF"/>
        </w:rPr>
        <w:t>Journal of medical Internet research</w:t>
      </w:r>
      <w:r w:rsidRPr="00123750">
        <w:rPr>
          <w:rFonts w:cs="Times New Roman"/>
          <w:color w:val="222222"/>
          <w:szCs w:val="24"/>
          <w:shd w:val="clear" w:color="auto" w:fill="FFFFFF"/>
        </w:rPr>
        <w:t>, </w:t>
      </w:r>
      <w:r w:rsidRPr="00123750">
        <w:rPr>
          <w:rFonts w:cs="Times New Roman"/>
          <w:i/>
          <w:iCs/>
          <w:color w:val="222222"/>
          <w:szCs w:val="24"/>
          <w:shd w:val="clear" w:color="auto" w:fill="FFFFFF"/>
        </w:rPr>
        <w:t>22</w:t>
      </w:r>
      <w:r w:rsidRPr="00123750">
        <w:rPr>
          <w:rFonts w:cs="Times New Roman"/>
          <w:color w:val="222222"/>
          <w:szCs w:val="24"/>
          <w:shd w:val="clear" w:color="auto" w:fill="FFFFFF"/>
        </w:rPr>
        <w:t>(6), e19264.</w:t>
      </w:r>
    </w:p>
    <w:p w14:paraId="0C21C4CB" w14:textId="77777777" w:rsidR="00831D41" w:rsidRPr="007B45BC" w:rsidRDefault="00831D41" w:rsidP="00831D41">
      <w:pPr>
        <w:spacing w:after="0"/>
        <w:rPr>
          <w:rFonts w:cs="Times New Roman"/>
          <w:szCs w:val="24"/>
        </w:rPr>
      </w:pPr>
      <w:r w:rsidRPr="007B45BC">
        <w:rPr>
          <w:rFonts w:cs="Times New Roman"/>
          <w:szCs w:val="24"/>
        </w:rPr>
        <w:t xml:space="preserve">Gonzalez Pena, O. I., López Zavala, M. Á., and Cabral Ruelas, H. (2021). Pharmaceuticals </w:t>
      </w:r>
      <w:proofErr w:type="gramStart"/>
      <w:r w:rsidRPr="007B45BC">
        <w:rPr>
          <w:rFonts w:cs="Times New Roman"/>
          <w:szCs w:val="24"/>
        </w:rPr>
        <w:t>market,</w:t>
      </w:r>
      <w:proofErr w:type="gramEnd"/>
      <w:r w:rsidRPr="007B45BC">
        <w:rPr>
          <w:rFonts w:cs="Times New Roman"/>
          <w:szCs w:val="24"/>
        </w:rPr>
        <w:t xml:space="preserve"> consumption trends and disease incidence are not driving the pharmaceutical research on water and wastewater. International journal of environmental research and public health, 18(5), 2532.</w:t>
      </w:r>
    </w:p>
    <w:p w14:paraId="0687631C" w14:textId="77777777" w:rsidR="00831D41" w:rsidRPr="00123750" w:rsidRDefault="00831D41" w:rsidP="00831D41">
      <w:pPr>
        <w:spacing w:after="0"/>
        <w:rPr>
          <w:rFonts w:cs="Times New Roman"/>
          <w:color w:val="222222"/>
          <w:szCs w:val="24"/>
          <w:shd w:val="clear" w:color="auto" w:fill="FFFFFF"/>
        </w:rPr>
      </w:pPr>
      <w:r w:rsidRPr="00123750">
        <w:rPr>
          <w:rFonts w:cs="Times New Roman"/>
          <w:color w:val="222222"/>
          <w:szCs w:val="24"/>
          <w:shd w:val="clear" w:color="auto" w:fill="FFFFFF"/>
        </w:rPr>
        <w:t>Hughes, S. (2023). </w:t>
      </w:r>
      <w:r w:rsidRPr="00123750">
        <w:rPr>
          <w:rFonts w:cs="Times New Roman"/>
          <w:i/>
          <w:iCs/>
          <w:color w:val="222222"/>
          <w:szCs w:val="24"/>
          <w:shd w:val="clear" w:color="auto" w:fill="FFFFFF"/>
        </w:rPr>
        <w:t>Domiciliary care, self and older age</w:t>
      </w:r>
      <w:r w:rsidRPr="00123750">
        <w:rPr>
          <w:rFonts w:cs="Times New Roman"/>
          <w:color w:val="222222"/>
          <w:szCs w:val="24"/>
          <w:shd w:val="clear" w:color="auto" w:fill="FFFFFF"/>
        </w:rPr>
        <w:t> (Doctoral dissertation, Anglia Ruskin Research Online (ARRO)).</w:t>
      </w:r>
    </w:p>
    <w:p w14:paraId="12F1E7F7" w14:textId="77777777" w:rsidR="00831D41" w:rsidRPr="007B45BC" w:rsidRDefault="00831D41" w:rsidP="00831D41">
      <w:pPr>
        <w:spacing w:after="0"/>
        <w:rPr>
          <w:rFonts w:cs="Times New Roman"/>
          <w:szCs w:val="24"/>
        </w:rPr>
      </w:pPr>
      <w:r w:rsidRPr="007B45BC">
        <w:rPr>
          <w:rFonts w:cs="Times New Roman"/>
          <w:szCs w:val="24"/>
        </w:rPr>
        <w:t>Lindequist, U. (2016). Marine-derived pharmaceuticals–challenges and opportunities. Biomolecules and therapeutics, 24(6), 561.</w:t>
      </w:r>
    </w:p>
    <w:p w14:paraId="655CAA72" w14:textId="77777777" w:rsidR="00831D41" w:rsidRPr="007B45BC" w:rsidRDefault="00831D41" w:rsidP="00831D41">
      <w:pPr>
        <w:spacing w:after="0"/>
        <w:rPr>
          <w:rFonts w:cs="Times New Roman"/>
          <w:szCs w:val="24"/>
        </w:rPr>
      </w:pPr>
      <w:r w:rsidRPr="007B45BC">
        <w:rPr>
          <w:rFonts w:cs="Times New Roman"/>
          <w:szCs w:val="24"/>
        </w:rPr>
        <w:t>Lorgelly, P. K. (2018). The impact of brexit on pharmaceuticals and HTA. PharmacoEconomics-Open, 2(2), 87-91.</w:t>
      </w:r>
    </w:p>
    <w:p w14:paraId="2F03CEB4" w14:textId="77777777" w:rsidR="00831D41" w:rsidRPr="007B45BC" w:rsidRDefault="00831D41" w:rsidP="00831D41">
      <w:pPr>
        <w:spacing w:after="0"/>
        <w:rPr>
          <w:rFonts w:cs="Times New Roman"/>
          <w:szCs w:val="24"/>
        </w:rPr>
      </w:pPr>
      <w:r w:rsidRPr="007B45BC">
        <w:rPr>
          <w:rFonts w:cs="Times New Roman"/>
          <w:szCs w:val="24"/>
        </w:rPr>
        <w:t>Morgan, S. G., Bathula, H. S., and Moon, S. (2020). Pricing of pharmaceuticals is becoming a major challenge for health systems. Bmj, 368.</w:t>
      </w:r>
    </w:p>
    <w:p w14:paraId="401D8976" w14:textId="77777777" w:rsidR="00831D41" w:rsidRPr="00123750" w:rsidRDefault="00831D41" w:rsidP="00831D41">
      <w:pPr>
        <w:spacing w:after="0"/>
        <w:rPr>
          <w:rFonts w:cs="Times New Roman"/>
          <w:color w:val="222222"/>
          <w:szCs w:val="24"/>
          <w:shd w:val="clear" w:color="auto" w:fill="FFFFFF"/>
        </w:rPr>
      </w:pPr>
      <w:r w:rsidRPr="00123750">
        <w:rPr>
          <w:rFonts w:cs="Times New Roman"/>
          <w:color w:val="222222"/>
          <w:szCs w:val="24"/>
          <w:shd w:val="clear" w:color="auto" w:fill="FFFFFF"/>
        </w:rPr>
        <w:t>Raithby, M. (2016). </w:t>
      </w:r>
      <w:r w:rsidRPr="00123750">
        <w:rPr>
          <w:rFonts w:cs="Times New Roman"/>
          <w:i/>
          <w:iCs/>
          <w:color w:val="222222"/>
          <w:szCs w:val="24"/>
          <w:shd w:val="clear" w:color="auto" w:fill="FFFFFF"/>
        </w:rPr>
        <w:t>Strangers in the House: The Impact of Domiciliary Care for Older People</w:t>
      </w:r>
      <w:r w:rsidRPr="00123750">
        <w:rPr>
          <w:rFonts w:cs="Times New Roman"/>
          <w:color w:val="222222"/>
          <w:szCs w:val="24"/>
          <w:shd w:val="clear" w:color="auto" w:fill="FFFFFF"/>
        </w:rPr>
        <w:t> (Doctoral dissertation, Royal Holloway, University of London).</w:t>
      </w:r>
    </w:p>
    <w:p w14:paraId="482F44F0" w14:textId="77777777" w:rsidR="00831D41" w:rsidRPr="007B45BC" w:rsidRDefault="00831D41" w:rsidP="00831D41">
      <w:pPr>
        <w:spacing w:after="0"/>
        <w:rPr>
          <w:rFonts w:cs="Times New Roman"/>
          <w:szCs w:val="24"/>
        </w:rPr>
      </w:pPr>
      <w:r w:rsidRPr="007B45BC">
        <w:rPr>
          <w:rFonts w:cs="Times New Roman"/>
          <w:szCs w:val="24"/>
        </w:rPr>
        <w:t>Richards, N., and Hudson, I. (2016). UK medicines regulation: responding to current challenges. British journal of clinical pharmacology, 82(6), 1471-1476.</w:t>
      </w:r>
    </w:p>
    <w:p w14:paraId="577DF135" w14:textId="77777777" w:rsidR="007B45BC" w:rsidRPr="00123750" w:rsidRDefault="007B45BC" w:rsidP="00123750">
      <w:pPr>
        <w:rPr>
          <w:rFonts w:cs="Times New Roman"/>
          <w:szCs w:val="24"/>
        </w:rPr>
      </w:pPr>
    </w:p>
    <w:p w14:paraId="639E736B" w14:textId="4C569405" w:rsidR="007B51F8" w:rsidRPr="00123750" w:rsidRDefault="007B51F8" w:rsidP="00123750">
      <w:pPr>
        <w:rPr>
          <w:rFonts w:cs="Times New Roman"/>
          <w:szCs w:val="24"/>
        </w:rPr>
      </w:pPr>
    </w:p>
    <w:sectPr w:rsidR="007B51F8" w:rsidRPr="00123750" w:rsidSect="000C0CED">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D59F23" w14:textId="77777777" w:rsidR="005A4F56" w:rsidRDefault="005A4F56" w:rsidP="003119DD">
      <w:pPr>
        <w:spacing w:after="0" w:line="240" w:lineRule="auto"/>
      </w:pPr>
      <w:r>
        <w:separator/>
      </w:r>
    </w:p>
  </w:endnote>
  <w:endnote w:type="continuationSeparator" w:id="0">
    <w:p w14:paraId="4BF33C9A" w14:textId="77777777" w:rsidR="005A4F56" w:rsidRDefault="005A4F56" w:rsidP="00311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6664006"/>
      <w:docPartObj>
        <w:docPartGallery w:val="Page Numbers (Bottom of Page)"/>
        <w:docPartUnique/>
      </w:docPartObj>
    </w:sdtPr>
    <w:sdtEndPr>
      <w:rPr>
        <w:noProof/>
      </w:rPr>
    </w:sdtEndPr>
    <w:sdtContent>
      <w:p w14:paraId="259CD543" w14:textId="53462D67" w:rsidR="000C0CED" w:rsidRDefault="000C0C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497E70" w14:textId="77777777" w:rsidR="000C0CED" w:rsidRDefault="000C0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B5F0AC" w14:textId="77777777" w:rsidR="005A4F56" w:rsidRDefault="005A4F56" w:rsidP="003119DD">
      <w:pPr>
        <w:spacing w:after="0" w:line="240" w:lineRule="auto"/>
      </w:pPr>
      <w:r>
        <w:separator/>
      </w:r>
    </w:p>
  </w:footnote>
  <w:footnote w:type="continuationSeparator" w:id="0">
    <w:p w14:paraId="05EA4F73" w14:textId="77777777" w:rsidR="005A4F56" w:rsidRDefault="005A4F56" w:rsidP="003119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3039A8"/>
    <w:multiLevelType w:val="multilevel"/>
    <w:tmpl w:val="3704F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04359B"/>
    <w:multiLevelType w:val="multilevel"/>
    <w:tmpl w:val="4DDA3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56223B"/>
    <w:multiLevelType w:val="multilevel"/>
    <w:tmpl w:val="B4A48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5733072">
    <w:abstractNumId w:val="0"/>
  </w:num>
  <w:num w:numId="2" w16cid:durableId="2110083587">
    <w:abstractNumId w:val="2"/>
  </w:num>
  <w:num w:numId="3" w16cid:durableId="1973173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DF0"/>
    <w:rsid w:val="00010DF0"/>
    <w:rsid w:val="000C0CED"/>
    <w:rsid w:val="00123750"/>
    <w:rsid w:val="00133985"/>
    <w:rsid w:val="00217EC3"/>
    <w:rsid w:val="003119DD"/>
    <w:rsid w:val="005A4F56"/>
    <w:rsid w:val="00603AB4"/>
    <w:rsid w:val="00606C1B"/>
    <w:rsid w:val="00691103"/>
    <w:rsid w:val="007B45BC"/>
    <w:rsid w:val="007B51F8"/>
    <w:rsid w:val="007D61BC"/>
    <w:rsid w:val="00831D41"/>
    <w:rsid w:val="00921724"/>
    <w:rsid w:val="00CA24AE"/>
    <w:rsid w:val="00CA3D81"/>
    <w:rsid w:val="00CA4267"/>
    <w:rsid w:val="00CE26EB"/>
    <w:rsid w:val="00D33320"/>
    <w:rsid w:val="00EE2937"/>
    <w:rsid w:val="00F230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75049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4A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31D41"/>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31D41"/>
    <w:pPr>
      <w:keepNext/>
      <w:keepLines/>
      <w:spacing w:after="0"/>
      <w:outlineLvl w:val="1"/>
    </w:pPr>
    <w:rPr>
      <w:rFonts w:eastAsiaTheme="majorEastAsia" w:cstheme="majorBidi"/>
      <w:b/>
      <w:sz w:val="26"/>
      <w:szCs w:val="40"/>
    </w:rPr>
  </w:style>
  <w:style w:type="paragraph" w:styleId="Heading3">
    <w:name w:val="heading 3"/>
    <w:basedOn w:val="Normal"/>
    <w:link w:val="Heading3Char"/>
    <w:uiPriority w:val="9"/>
    <w:qFormat/>
    <w:rsid w:val="00010DF0"/>
    <w:pPr>
      <w:spacing w:before="100" w:beforeAutospacing="1" w:after="100" w:afterAutospacing="1" w:line="240" w:lineRule="auto"/>
      <w:outlineLvl w:val="2"/>
    </w:pPr>
    <w:rPr>
      <w:rFonts w:eastAsia="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1D41"/>
    <w:rPr>
      <w:rFonts w:ascii="Times New Roman" w:eastAsiaTheme="majorEastAsia" w:hAnsi="Times New Roman" w:cstheme="majorBidi"/>
      <w:b/>
      <w:sz w:val="26"/>
      <w:szCs w:val="40"/>
    </w:rPr>
  </w:style>
  <w:style w:type="character" w:customStyle="1" w:styleId="Heading3Char">
    <w:name w:val="Heading 3 Char"/>
    <w:basedOn w:val="DefaultParagraphFont"/>
    <w:link w:val="Heading3"/>
    <w:uiPriority w:val="9"/>
    <w:rsid w:val="00010DF0"/>
    <w:rPr>
      <w:rFonts w:ascii="Times New Roman" w:eastAsia="Times New Roman" w:hAnsi="Times New Roman" w:cs="Times New Roman"/>
      <w:b/>
      <w:bCs/>
      <w:kern w:val="0"/>
      <w:sz w:val="27"/>
      <w:szCs w:val="27"/>
      <w14:ligatures w14:val="none"/>
    </w:rPr>
  </w:style>
  <w:style w:type="character" w:styleId="Strong">
    <w:name w:val="Strong"/>
    <w:basedOn w:val="DefaultParagraphFont"/>
    <w:uiPriority w:val="22"/>
    <w:qFormat/>
    <w:rsid w:val="00010DF0"/>
    <w:rPr>
      <w:b/>
      <w:bCs/>
    </w:rPr>
  </w:style>
  <w:style w:type="paragraph" w:styleId="NormalWeb">
    <w:name w:val="Normal (Web)"/>
    <w:basedOn w:val="Normal"/>
    <w:uiPriority w:val="99"/>
    <w:semiHidden/>
    <w:unhideWhenUsed/>
    <w:rsid w:val="00010DF0"/>
    <w:pPr>
      <w:spacing w:before="100" w:beforeAutospacing="1" w:after="100" w:afterAutospacing="1" w:line="240" w:lineRule="auto"/>
    </w:pPr>
    <w:rPr>
      <w:rFonts w:eastAsia="Times New Roman" w:cs="Times New Roman"/>
      <w:kern w:val="0"/>
      <w:szCs w:val="24"/>
      <w14:ligatures w14:val="none"/>
    </w:rPr>
  </w:style>
  <w:style w:type="character" w:customStyle="1" w:styleId="Heading1Char">
    <w:name w:val="Heading 1 Char"/>
    <w:basedOn w:val="DefaultParagraphFont"/>
    <w:link w:val="Heading1"/>
    <w:uiPriority w:val="9"/>
    <w:rsid w:val="00831D41"/>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7B45BC"/>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7B45BC"/>
    <w:pPr>
      <w:spacing w:after="100"/>
    </w:pPr>
  </w:style>
  <w:style w:type="paragraph" w:styleId="TOC2">
    <w:name w:val="toc 2"/>
    <w:basedOn w:val="Normal"/>
    <w:next w:val="Normal"/>
    <w:autoRedefine/>
    <w:uiPriority w:val="39"/>
    <w:unhideWhenUsed/>
    <w:rsid w:val="007B45BC"/>
    <w:pPr>
      <w:spacing w:after="100"/>
      <w:ind w:left="240"/>
    </w:pPr>
  </w:style>
  <w:style w:type="character" w:styleId="Hyperlink">
    <w:name w:val="Hyperlink"/>
    <w:basedOn w:val="DefaultParagraphFont"/>
    <w:uiPriority w:val="99"/>
    <w:unhideWhenUsed/>
    <w:rsid w:val="007B45BC"/>
    <w:rPr>
      <w:color w:val="0563C1" w:themeColor="hyperlink"/>
      <w:u w:val="single"/>
    </w:rPr>
  </w:style>
  <w:style w:type="paragraph" w:styleId="Header">
    <w:name w:val="header"/>
    <w:basedOn w:val="Normal"/>
    <w:link w:val="HeaderChar"/>
    <w:uiPriority w:val="99"/>
    <w:unhideWhenUsed/>
    <w:rsid w:val="003119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19DD"/>
    <w:rPr>
      <w:rFonts w:ascii="Times New Roman" w:hAnsi="Times New Roman"/>
      <w:sz w:val="24"/>
    </w:rPr>
  </w:style>
  <w:style w:type="paragraph" w:styleId="Footer">
    <w:name w:val="footer"/>
    <w:basedOn w:val="Normal"/>
    <w:link w:val="FooterChar"/>
    <w:uiPriority w:val="99"/>
    <w:unhideWhenUsed/>
    <w:rsid w:val="003119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19D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9514937">
      <w:bodyDiv w:val="1"/>
      <w:marLeft w:val="0"/>
      <w:marRight w:val="0"/>
      <w:marTop w:val="0"/>
      <w:marBottom w:val="0"/>
      <w:divBdr>
        <w:top w:val="none" w:sz="0" w:space="0" w:color="auto"/>
        <w:left w:val="none" w:sz="0" w:space="0" w:color="auto"/>
        <w:bottom w:val="none" w:sz="0" w:space="0" w:color="auto"/>
        <w:right w:val="none" w:sz="0" w:space="0" w:color="auto"/>
      </w:divBdr>
    </w:div>
    <w:div w:id="1505320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A215B9-5B2C-47C4-B622-480AACBF4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2126</Words>
  <Characters>12123</Characters>
  <Application>Microsoft Office Word</Application>
  <DocSecurity>0</DocSecurity>
  <Lines>101</Lines>
  <Paragraphs>28</Paragraphs>
  <ScaleCrop>false</ScaleCrop>
  <Company/>
  <LinksUpToDate>false</LinksUpToDate>
  <CharactersWithSpaces>14221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2026-07-05T13:14:00Z</dcterms:created>
  <dcterms:modified xsi:type="dcterms:W3CDTF">2026-07-20T06:31:00Z</dcterms:modified>
</cp:coreProperties>
</file>