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E24A26" w14:textId="77777777" w:rsidR="00DB67C9" w:rsidRDefault="00F97D36">
      <w:pPr>
        <w:jc w:val="center"/>
        <w:rPr>
          <w:rFonts w:ascii="Arial" w:hAnsi="Arial" w:cs="Arial"/>
          <w:sz w:val="52"/>
          <w:szCs w:val="52"/>
        </w:rPr>
      </w:pPr>
      <w:r>
        <w:rPr>
          <w:rFonts w:ascii="Arial" w:hAnsi="Arial" w:cs="Arial"/>
          <w:sz w:val="52"/>
          <w:szCs w:val="52"/>
        </w:rPr>
        <w:t>Student name: Unsa Pal</w:t>
      </w:r>
    </w:p>
    <w:p w14:paraId="33E24A27" w14:textId="77777777" w:rsidR="00DB67C9" w:rsidRDefault="00DB67C9">
      <w:pPr>
        <w:jc w:val="center"/>
        <w:rPr>
          <w:rFonts w:ascii="Arial" w:hAnsi="Arial" w:cs="Arial"/>
          <w:sz w:val="52"/>
          <w:szCs w:val="52"/>
        </w:rPr>
      </w:pPr>
    </w:p>
    <w:p w14:paraId="33E24A28" w14:textId="77777777" w:rsidR="00DB67C9" w:rsidRDefault="00DB67C9">
      <w:pPr>
        <w:jc w:val="center"/>
        <w:rPr>
          <w:rFonts w:ascii="Arial" w:hAnsi="Arial" w:cs="Arial"/>
          <w:sz w:val="52"/>
          <w:szCs w:val="52"/>
        </w:rPr>
      </w:pPr>
    </w:p>
    <w:p w14:paraId="33E24A29" w14:textId="77777777" w:rsidR="00DB67C9" w:rsidRDefault="00F97D36">
      <w:pPr>
        <w:jc w:val="center"/>
        <w:rPr>
          <w:rFonts w:ascii="Arial" w:hAnsi="Arial" w:cs="Arial"/>
          <w:sz w:val="52"/>
          <w:szCs w:val="52"/>
        </w:rPr>
      </w:pPr>
      <w:r>
        <w:rPr>
          <w:rFonts w:ascii="Arial" w:hAnsi="Arial" w:cs="Arial"/>
          <w:sz w:val="52"/>
          <w:szCs w:val="52"/>
        </w:rPr>
        <w:t>Student ID: 1918294</w:t>
      </w:r>
    </w:p>
    <w:p w14:paraId="33E24A2A" w14:textId="77777777" w:rsidR="00DB67C9" w:rsidRDefault="00DB67C9">
      <w:pPr>
        <w:jc w:val="center"/>
        <w:rPr>
          <w:rFonts w:ascii="Arial" w:hAnsi="Arial" w:cs="Arial"/>
          <w:sz w:val="52"/>
          <w:szCs w:val="52"/>
        </w:rPr>
      </w:pPr>
    </w:p>
    <w:p w14:paraId="33E24A2B" w14:textId="77777777" w:rsidR="00DB67C9" w:rsidRDefault="00DB67C9">
      <w:pPr>
        <w:jc w:val="center"/>
        <w:rPr>
          <w:rFonts w:ascii="Arial" w:hAnsi="Arial" w:cs="Arial"/>
          <w:sz w:val="52"/>
          <w:szCs w:val="52"/>
        </w:rPr>
      </w:pPr>
    </w:p>
    <w:p w14:paraId="33E24A2C" w14:textId="308DBC1F" w:rsidR="00DB67C9" w:rsidRDefault="00F97D36">
      <w:pPr>
        <w:jc w:val="center"/>
        <w:rPr>
          <w:rFonts w:ascii="Arial" w:hAnsi="Arial" w:cs="Arial"/>
          <w:sz w:val="52"/>
          <w:szCs w:val="52"/>
        </w:rPr>
      </w:pPr>
      <w:r>
        <w:rPr>
          <w:rFonts w:ascii="Arial" w:hAnsi="Arial" w:cs="Arial"/>
          <w:sz w:val="52"/>
          <w:szCs w:val="52"/>
        </w:rPr>
        <w:t>Module: Psychology in Health and Social Care</w:t>
      </w:r>
    </w:p>
    <w:p w14:paraId="4876BC1D" w14:textId="77777777" w:rsidR="004738F9" w:rsidRDefault="004738F9">
      <w:pPr>
        <w:jc w:val="center"/>
        <w:rPr>
          <w:rFonts w:ascii="Arial" w:hAnsi="Arial" w:cs="Arial"/>
          <w:sz w:val="52"/>
          <w:szCs w:val="52"/>
        </w:rPr>
      </w:pPr>
    </w:p>
    <w:p w14:paraId="33E24A2D" w14:textId="0E1B8FFC" w:rsidR="00DB67C9" w:rsidRDefault="004738F9">
      <w:pPr>
        <w:jc w:val="center"/>
        <w:rPr>
          <w:rFonts w:ascii="Arial" w:hAnsi="Arial" w:cs="Arial"/>
          <w:sz w:val="52"/>
          <w:szCs w:val="52"/>
        </w:rPr>
      </w:pPr>
      <w:r>
        <w:rPr>
          <w:rFonts w:ascii="Arial" w:hAnsi="Arial" w:cs="Arial"/>
          <w:sz w:val="52"/>
          <w:szCs w:val="52"/>
        </w:rPr>
        <w:t>Assignment title: Written assignment (case study)</w:t>
      </w:r>
    </w:p>
    <w:p w14:paraId="33E24A2E" w14:textId="77777777" w:rsidR="00DB67C9" w:rsidRDefault="00DB67C9">
      <w:pPr>
        <w:jc w:val="center"/>
        <w:rPr>
          <w:rFonts w:ascii="Arial" w:hAnsi="Arial" w:cs="Arial"/>
          <w:sz w:val="52"/>
          <w:szCs w:val="52"/>
        </w:rPr>
      </w:pPr>
    </w:p>
    <w:p w14:paraId="33E24A2F" w14:textId="77777777" w:rsidR="00DB67C9" w:rsidRDefault="00F97D36">
      <w:pPr>
        <w:jc w:val="center"/>
        <w:rPr>
          <w:rFonts w:ascii="Arial" w:hAnsi="Arial" w:cs="Arial"/>
          <w:sz w:val="52"/>
          <w:szCs w:val="52"/>
        </w:rPr>
      </w:pPr>
      <w:r>
        <w:rPr>
          <w:rFonts w:ascii="Arial" w:hAnsi="Arial" w:cs="Arial"/>
          <w:sz w:val="52"/>
          <w:szCs w:val="52"/>
        </w:rPr>
        <w:t>Module code: BMHP4109</w:t>
      </w:r>
    </w:p>
    <w:p w14:paraId="33E24A30" w14:textId="77777777" w:rsidR="00DB67C9" w:rsidRDefault="00DB67C9">
      <w:pPr>
        <w:jc w:val="center"/>
        <w:rPr>
          <w:rFonts w:ascii="Arial" w:hAnsi="Arial" w:cs="Arial"/>
          <w:sz w:val="52"/>
          <w:szCs w:val="52"/>
        </w:rPr>
      </w:pPr>
    </w:p>
    <w:p w14:paraId="33E24A31" w14:textId="77777777" w:rsidR="00DB67C9" w:rsidRDefault="00DB67C9">
      <w:pPr>
        <w:jc w:val="center"/>
        <w:rPr>
          <w:rFonts w:ascii="Arial" w:hAnsi="Arial" w:cs="Arial"/>
          <w:sz w:val="52"/>
          <w:szCs w:val="52"/>
        </w:rPr>
      </w:pPr>
    </w:p>
    <w:p w14:paraId="33E24A32" w14:textId="77777777" w:rsidR="00DB67C9" w:rsidRDefault="00F97D36">
      <w:pPr>
        <w:jc w:val="center"/>
        <w:rPr>
          <w:rFonts w:ascii="Arial" w:hAnsi="Arial" w:cs="Arial"/>
          <w:sz w:val="52"/>
          <w:szCs w:val="52"/>
        </w:rPr>
      </w:pPr>
      <w:r>
        <w:rPr>
          <w:rFonts w:ascii="Arial" w:hAnsi="Arial" w:cs="Arial"/>
          <w:sz w:val="52"/>
          <w:szCs w:val="52"/>
        </w:rPr>
        <w:t>Lecturer: Rebecca Kavanagh</w:t>
      </w:r>
    </w:p>
    <w:p w14:paraId="33E24A33" w14:textId="77777777" w:rsidR="00DB67C9" w:rsidRDefault="00DB67C9">
      <w:pPr>
        <w:jc w:val="center"/>
        <w:rPr>
          <w:rFonts w:ascii="Arial" w:hAnsi="Arial" w:cs="Arial"/>
          <w:sz w:val="52"/>
          <w:szCs w:val="52"/>
        </w:rPr>
      </w:pPr>
    </w:p>
    <w:p w14:paraId="33E24A35" w14:textId="77777777" w:rsidR="00DB67C9" w:rsidRDefault="00F97D36" w:rsidP="004738F9">
      <w:pPr>
        <w:jc w:val="center"/>
      </w:pPr>
      <w:r>
        <w:rPr>
          <w:rFonts w:ascii="Arial" w:hAnsi="Arial" w:cs="Arial"/>
          <w:sz w:val="52"/>
          <w:szCs w:val="52"/>
        </w:rPr>
        <w:t>Due date: Friday 26</w:t>
      </w:r>
      <w:r>
        <w:rPr>
          <w:rFonts w:ascii="Arial" w:hAnsi="Arial" w:cs="Arial"/>
          <w:sz w:val="52"/>
          <w:szCs w:val="52"/>
          <w:vertAlign w:val="superscript"/>
        </w:rPr>
        <w:t>th</w:t>
      </w:r>
      <w:r>
        <w:rPr>
          <w:rFonts w:ascii="Arial" w:hAnsi="Arial" w:cs="Arial"/>
          <w:sz w:val="52"/>
          <w:szCs w:val="52"/>
        </w:rPr>
        <w:t xml:space="preserve"> March 2021</w:t>
      </w:r>
    </w:p>
    <w:p w14:paraId="33E24A36" w14:textId="77777777" w:rsidR="00DB67C9" w:rsidRDefault="00DB67C9">
      <w:pPr>
        <w:jc w:val="center"/>
        <w:rPr>
          <w:rFonts w:ascii="Arial" w:hAnsi="Arial" w:cs="Arial"/>
          <w:sz w:val="36"/>
          <w:szCs w:val="36"/>
        </w:rPr>
      </w:pPr>
    </w:p>
    <w:p w14:paraId="33E24A37" w14:textId="77777777" w:rsidR="00DB67C9" w:rsidRDefault="00F97D36">
      <w:pPr>
        <w:spacing w:line="360" w:lineRule="auto"/>
        <w:jc w:val="center"/>
        <w:rPr>
          <w:rFonts w:ascii="Arial" w:hAnsi="Arial" w:cs="Arial"/>
          <w:b/>
          <w:bCs/>
          <w:sz w:val="36"/>
          <w:szCs w:val="36"/>
          <w:u w:val="single"/>
        </w:rPr>
      </w:pPr>
      <w:r>
        <w:rPr>
          <w:rFonts w:ascii="Arial" w:hAnsi="Arial" w:cs="Arial"/>
          <w:b/>
          <w:bCs/>
          <w:sz w:val="36"/>
          <w:szCs w:val="36"/>
          <w:u w:val="single"/>
        </w:rPr>
        <w:t>Contents Page:</w:t>
      </w:r>
    </w:p>
    <w:tbl>
      <w:tblPr>
        <w:tblStyle w:val="TableGrid"/>
        <w:tblW w:w="10832" w:type="dxa"/>
        <w:tblInd w:w="-856" w:type="dxa"/>
        <w:tblLook w:val="04A0" w:firstRow="1" w:lastRow="0" w:firstColumn="1" w:lastColumn="0" w:noHBand="0" w:noVBand="1"/>
      </w:tblPr>
      <w:tblGrid>
        <w:gridCol w:w="5844"/>
        <w:gridCol w:w="4988"/>
      </w:tblGrid>
      <w:tr w:rsidR="000A104E" w14:paraId="5E803757" w14:textId="77777777" w:rsidTr="004738F9">
        <w:trPr>
          <w:trHeight w:val="2794"/>
        </w:trPr>
        <w:tc>
          <w:tcPr>
            <w:tcW w:w="5844" w:type="dxa"/>
          </w:tcPr>
          <w:p w14:paraId="696D1571" w14:textId="103DD961" w:rsidR="000A104E" w:rsidRDefault="000A104E" w:rsidP="000A104E">
            <w:pPr>
              <w:spacing w:line="360" w:lineRule="auto"/>
              <w:jc w:val="center"/>
              <w:rPr>
                <w:rFonts w:ascii="Arial" w:hAnsi="Arial" w:cs="Arial"/>
                <w:sz w:val="36"/>
                <w:szCs w:val="36"/>
              </w:rPr>
            </w:pPr>
            <w:r>
              <w:rPr>
                <w:rFonts w:ascii="Arial" w:hAnsi="Arial" w:cs="Arial"/>
                <w:sz w:val="36"/>
                <w:szCs w:val="36"/>
              </w:rPr>
              <w:t>INTRODUCTION &amp; THE SOCIAL IDENTITY THEORY</w:t>
            </w:r>
          </w:p>
        </w:tc>
        <w:tc>
          <w:tcPr>
            <w:tcW w:w="4988" w:type="dxa"/>
          </w:tcPr>
          <w:p w14:paraId="18DC8252" w14:textId="0AE13EFD" w:rsidR="000A104E" w:rsidRDefault="000A104E" w:rsidP="000A104E">
            <w:pPr>
              <w:spacing w:line="360" w:lineRule="auto"/>
              <w:jc w:val="center"/>
              <w:rPr>
                <w:rFonts w:ascii="Arial" w:hAnsi="Arial" w:cs="Arial"/>
                <w:sz w:val="36"/>
                <w:szCs w:val="36"/>
              </w:rPr>
            </w:pPr>
            <w:r>
              <w:rPr>
                <w:rFonts w:ascii="Arial" w:hAnsi="Arial" w:cs="Arial"/>
                <w:sz w:val="36"/>
                <w:szCs w:val="36"/>
              </w:rPr>
              <w:t xml:space="preserve">PAGE 1 </w:t>
            </w:r>
            <w:r w:rsidR="00FC5D55">
              <w:rPr>
                <w:rFonts w:ascii="Arial" w:hAnsi="Arial" w:cs="Arial"/>
                <w:sz w:val="36"/>
                <w:szCs w:val="36"/>
              </w:rPr>
              <w:t>&amp; 2</w:t>
            </w:r>
          </w:p>
        </w:tc>
      </w:tr>
      <w:tr w:rsidR="000A104E" w14:paraId="1A33C049" w14:textId="77777777" w:rsidTr="004738F9">
        <w:trPr>
          <w:trHeight w:val="923"/>
        </w:trPr>
        <w:tc>
          <w:tcPr>
            <w:tcW w:w="5844" w:type="dxa"/>
          </w:tcPr>
          <w:p w14:paraId="77D7DD3E" w14:textId="054D085E" w:rsidR="000A104E" w:rsidRDefault="00FC5D55" w:rsidP="000A104E">
            <w:pPr>
              <w:spacing w:line="360" w:lineRule="auto"/>
              <w:jc w:val="center"/>
              <w:rPr>
                <w:rFonts w:ascii="Arial" w:hAnsi="Arial" w:cs="Arial"/>
                <w:sz w:val="36"/>
                <w:szCs w:val="36"/>
              </w:rPr>
            </w:pPr>
            <w:r>
              <w:rPr>
                <w:rFonts w:ascii="Arial" w:hAnsi="Arial" w:cs="Arial"/>
                <w:sz w:val="36"/>
                <w:szCs w:val="36"/>
              </w:rPr>
              <w:t>SOCIAL IDENTITY THEORY &amp; THE PLANNED BEHAVIOR</w:t>
            </w:r>
          </w:p>
        </w:tc>
        <w:tc>
          <w:tcPr>
            <w:tcW w:w="4988" w:type="dxa"/>
          </w:tcPr>
          <w:p w14:paraId="2F4F8F28" w14:textId="44B3B3B4" w:rsidR="000A104E" w:rsidRDefault="00FC5D55" w:rsidP="000A104E">
            <w:pPr>
              <w:spacing w:line="360" w:lineRule="auto"/>
              <w:jc w:val="center"/>
              <w:rPr>
                <w:rFonts w:ascii="Arial" w:hAnsi="Arial" w:cs="Arial"/>
                <w:sz w:val="36"/>
                <w:szCs w:val="36"/>
              </w:rPr>
            </w:pPr>
            <w:r>
              <w:rPr>
                <w:rFonts w:ascii="Arial" w:hAnsi="Arial" w:cs="Arial"/>
                <w:sz w:val="36"/>
                <w:szCs w:val="36"/>
              </w:rPr>
              <w:t>PAGE 2 &amp; 3</w:t>
            </w:r>
          </w:p>
        </w:tc>
      </w:tr>
      <w:tr w:rsidR="000A104E" w14:paraId="7B410E71" w14:textId="77777777" w:rsidTr="004738F9">
        <w:trPr>
          <w:trHeight w:val="923"/>
        </w:trPr>
        <w:tc>
          <w:tcPr>
            <w:tcW w:w="5844" w:type="dxa"/>
          </w:tcPr>
          <w:p w14:paraId="4E646053" w14:textId="6B8481CD" w:rsidR="000A104E" w:rsidRDefault="00FC5D55" w:rsidP="000A104E">
            <w:pPr>
              <w:spacing w:line="360" w:lineRule="auto"/>
              <w:jc w:val="center"/>
              <w:rPr>
                <w:rFonts w:ascii="Arial" w:hAnsi="Arial" w:cs="Arial"/>
                <w:sz w:val="36"/>
                <w:szCs w:val="36"/>
              </w:rPr>
            </w:pPr>
            <w:r>
              <w:rPr>
                <w:rFonts w:ascii="Arial" w:hAnsi="Arial" w:cs="Arial"/>
                <w:sz w:val="36"/>
                <w:szCs w:val="36"/>
              </w:rPr>
              <w:t>THE PLANNED BEHAVIOR &amp; FRUSTRAION AGGRESSION HYPOTHOSIS</w:t>
            </w:r>
          </w:p>
        </w:tc>
        <w:tc>
          <w:tcPr>
            <w:tcW w:w="4988" w:type="dxa"/>
          </w:tcPr>
          <w:p w14:paraId="7BD025A4" w14:textId="4053F270" w:rsidR="000A104E" w:rsidRDefault="00FC5D55" w:rsidP="000A104E">
            <w:pPr>
              <w:spacing w:line="360" w:lineRule="auto"/>
              <w:jc w:val="center"/>
              <w:rPr>
                <w:rFonts w:ascii="Arial" w:hAnsi="Arial" w:cs="Arial"/>
                <w:sz w:val="36"/>
                <w:szCs w:val="36"/>
              </w:rPr>
            </w:pPr>
            <w:r>
              <w:rPr>
                <w:rFonts w:ascii="Arial" w:hAnsi="Arial" w:cs="Arial"/>
                <w:sz w:val="36"/>
                <w:szCs w:val="36"/>
              </w:rPr>
              <w:t>PAGE 3 &amp; 4</w:t>
            </w:r>
          </w:p>
        </w:tc>
      </w:tr>
      <w:tr w:rsidR="000A104E" w14:paraId="047DDD8A" w14:textId="77777777" w:rsidTr="004738F9">
        <w:trPr>
          <w:trHeight w:val="923"/>
        </w:trPr>
        <w:tc>
          <w:tcPr>
            <w:tcW w:w="5844" w:type="dxa"/>
          </w:tcPr>
          <w:p w14:paraId="09D40DA6" w14:textId="1984EF61" w:rsidR="000A104E" w:rsidRDefault="00FC5D55" w:rsidP="000A104E">
            <w:pPr>
              <w:spacing w:line="360" w:lineRule="auto"/>
              <w:jc w:val="center"/>
              <w:rPr>
                <w:rFonts w:ascii="Arial" w:hAnsi="Arial" w:cs="Arial"/>
                <w:sz w:val="36"/>
                <w:szCs w:val="36"/>
              </w:rPr>
            </w:pPr>
            <w:r>
              <w:rPr>
                <w:rFonts w:ascii="Arial" w:hAnsi="Arial" w:cs="Arial"/>
                <w:sz w:val="36"/>
                <w:szCs w:val="36"/>
              </w:rPr>
              <w:t xml:space="preserve">FRUSTRATION AGGRESSION HYPOTHOSIS &amp; CONCLUSION &amp; REFERENCES </w:t>
            </w:r>
          </w:p>
        </w:tc>
        <w:tc>
          <w:tcPr>
            <w:tcW w:w="4988" w:type="dxa"/>
          </w:tcPr>
          <w:p w14:paraId="271C51E1" w14:textId="25BE14A3" w:rsidR="000A104E" w:rsidRDefault="00FC5D55" w:rsidP="000A104E">
            <w:pPr>
              <w:spacing w:line="360" w:lineRule="auto"/>
              <w:jc w:val="center"/>
              <w:rPr>
                <w:rFonts w:ascii="Arial" w:hAnsi="Arial" w:cs="Arial"/>
                <w:sz w:val="36"/>
                <w:szCs w:val="36"/>
              </w:rPr>
            </w:pPr>
            <w:r>
              <w:rPr>
                <w:rFonts w:ascii="Arial" w:hAnsi="Arial" w:cs="Arial"/>
                <w:sz w:val="36"/>
                <w:szCs w:val="36"/>
              </w:rPr>
              <w:t xml:space="preserve">PAGE 4 </w:t>
            </w:r>
          </w:p>
        </w:tc>
      </w:tr>
      <w:tr w:rsidR="000A104E" w14:paraId="710CAB11" w14:textId="77777777" w:rsidTr="004738F9">
        <w:trPr>
          <w:trHeight w:val="923"/>
        </w:trPr>
        <w:tc>
          <w:tcPr>
            <w:tcW w:w="5844" w:type="dxa"/>
          </w:tcPr>
          <w:p w14:paraId="6BA89E78" w14:textId="2873A583" w:rsidR="000A104E" w:rsidRDefault="00FC5D55" w:rsidP="000A104E">
            <w:pPr>
              <w:spacing w:line="360" w:lineRule="auto"/>
              <w:jc w:val="center"/>
              <w:rPr>
                <w:rFonts w:ascii="Arial" w:hAnsi="Arial" w:cs="Arial"/>
                <w:sz w:val="36"/>
                <w:szCs w:val="36"/>
              </w:rPr>
            </w:pPr>
            <w:r>
              <w:rPr>
                <w:rFonts w:ascii="Arial" w:hAnsi="Arial" w:cs="Arial"/>
                <w:sz w:val="36"/>
                <w:szCs w:val="36"/>
              </w:rPr>
              <w:t xml:space="preserve">REFERENCES </w:t>
            </w:r>
          </w:p>
        </w:tc>
        <w:tc>
          <w:tcPr>
            <w:tcW w:w="4988" w:type="dxa"/>
          </w:tcPr>
          <w:p w14:paraId="3ED4494B" w14:textId="0656FCAE" w:rsidR="000A104E" w:rsidRDefault="00FC5D55" w:rsidP="000A104E">
            <w:pPr>
              <w:spacing w:line="360" w:lineRule="auto"/>
              <w:jc w:val="center"/>
              <w:rPr>
                <w:rFonts w:ascii="Arial" w:hAnsi="Arial" w:cs="Arial"/>
                <w:sz w:val="36"/>
                <w:szCs w:val="36"/>
              </w:rPr>
            </w:pPr>
            <w:r>
              <w:rPr>
                <w:rFonts w:ascii="Arial" w:hAnsi="Arial" w:cs="Arial"/>
                <w:sz w:val="36"/>
                <w:szCs w:val="36"/>
              </w:rPr>
              <w:t>PAGE 5</w:t>
            </w:r>
          </w:p>
        </w:tc>
      </w:tr>
    </w:tbl>
    <w:p w14:paraId="08A8BC89" w14:textId="44BBCEBE" w:rsidR="000A104E" w:rsidRPr="000A104E" w:rsidRDefault="000A104E" w:rsidP="000A104E">
      <w:pPr>
        <w:spacing w:line="360" w:lineRule="auto"/>
        <w:jc w:val="center"/>
        <w:rPr>
          <w:rFonts w:ascii="Arial" w:hAnsi="Arial" w:cs="Arial"/>
          <w:sz w:val="36"/>
          <w:szCs w:val="36"/>
        </w:rPr>
      </w:pPr>
    </w:p>
    <w:p w14:paraId="1D7678CC" w14:textId="6B499142" w:rsidR="00FC5D55" w:rsidRDefault="00FC5D55" w:rsidP="002A6797">
      <w:pPr>
        <w:spacing w:line="360" w:lineRule="auto"/>
        <w:jc w:val="both"/>
        <w:rPr>
          <w:rFonts w:ascii="Arial" w:hAnsi="Arial" w:cs="Arial"/>
          <w:b/>
          <w:bCs/>
          <w:sz w:val="36"/>
          <w:szCs w:val="36"/>
          <w:u w:val="single"/>
        </w:rPr>
      </w:pPr>
    </w:p>
    <w:p w14:paraId="42A74239" w14:textId="77777777" w:rsidR="004738F9" w:rsidRDefault="004738F9" w:rsidP="002A6797">
      <w:pPr>
        <w:spacing w:line="360" w:lineRule="auto"/>
        <w:jc w:val="both"/>
        <w:rPr>
          <w:rFonts w:ascii="Arial" w:hAnsi="Arial" w:cs="Arial"/>
          <w:b/>
          <w:bCs/>
          <w:sz w:val="36"/>
          <w:szCs w:val="36"/>
          <w:u w:val="single"/>
        </w:rPr>
      </w:pPr>
    </w:p>
    <w:p w14:paraId="106DCAC7" w14:textId="77777777" w:rsidR="004738F9" w:rsidRDefault="004738F9" w:rsidP="002A6797">
      <w:pPr>
        <w:spacing w:line="360" w:lineRule="auto"/>
        <w:jc w:val="both"/>
        <w:rPr>
          <w:rFonts w:ascii="Arial" w:hAnsi="Arial" w:cs="Arial"/>
          <w:b/>
          <w:bCs/>
          <w:sz w:val="36"/>
          <w:szCs w:val="36"/>
          <w:u w:val="single"/>
        </w:rPr>
      </w:pPr>
    </w:p>
    <w:p w14:paraId="19FADA8F" w14:textId="77777777" w:rsidR="004738F9" w:rsidRDefault="004738F9" w:rsidP="002A6797">
      <w:pPr>
        <w:spacing w:line="360" w:lineRule="auto"/>
        <w:jc w:val="both"/>
        <w:rPr>
          <w:rFonts w:ascii="Arial" w:hAnsi="Arial" w:cs="Arial"/>
          <w:b/>
          <w:bCs/>
          <w:sz w:val="36"/>
          <w:szCs w:val="36"/>
          <w:u w:val="single"/>
        </w:rPr>
      </w:pPr>
    </w:p>
    <w:p w14:paraId="375CA52F" w14:textId="526F7C28" w:rsidR="000A104E" w:rsidRDefault="000A104E" w:rsidP="002A6797">
      <w:pPr>
        <w:spacing w:line="360" w:lineRule="auto"/>
        <w:jc w:val="both"/>
        <w:rPr>
          <w:rFonts w:ascii="Arial" w:hAnsi="Arial" w:cs="Arial"/>
          <w:b/>
          <w:bCs/>
          <w:u w:val="single"/>
        </w:rPr>
      </w:pPr>
      <w:r>
        <w:rPr>
          <w:rFonts w:ascii="Arial" w:hAnsi="Arial" w:cs="Arial"/>
          <w:b/>
          <w:bCs/>
          <w:u w:val="single"/>
        </w:rPr>
        <w:lastRenderedPageBreak/>
        <w:t>Page 1</w:t>
      </w:r>
    </w:p>
    <w:p w14:paraId="1FE663B4" w14:textId="644B49D7" w:rsidR="002A6797" w:rsidRDefault="002A6797" w:rsidP="002A6797">
      <w:pPr>
        <w:spacing w:line="360" w:lineRule="auto"/>
        <w:jc w:val="both"/>
        <w:rPr>
          <w:rFonts w:ascii="Arial" w:hAnsi="Arial" w:cs="Arial"/>
          <w:b/>
          <w:bCs/>
          <w:u w:val="single"/>
        </w:rPr>
      </w:pPr>
      <w:r>
        <w:rPr>
          <w:rFonts w:ascii="Arial" w:hAnsi="Arial" w:cs="Arial"/>
          <w:b/>
          <w:bCs/>
          <w:u w:val="single"/>
        </w:rPr>
        <w:t>Introduction:</w:t>
      </w:r>
    </w:p>
    <w:p w14:paraId="648BB9E5" w14:textId="77777777" w:rsidR="002A6797" w:rsidRDefault="002A6797" w:rsidP="002A6797">
      <w:pPr>
        <w:spacing w:line="360" w:lineRule="auto"/>
        <w:jc w:val="both"/>
        <w:rPr>
          <w:rFonts w:ascii="Arial" w:hAnsi="Arial" w:cs="Arial"/>
        </w:rPr>
      </w:pPr>
      <w:r>
        <w:rPr>
          <w:rFonts w:ascii="Arial" w:hAnsi="Arial" w:cs="Arial"/>
        </w:rPr>
        <w:t xml:space="preserve">In this report we will be discussing about Mason </w:t>
      </w:r>
      <w:proofErr w:type="spellStart"/>
      <w:r>
        <w:rPr>
          <w:rFonts w:ascii="Arial" w:hAnsi="Arial" w:cs="Arial"/>
        </w:rPr>
        <w:t>Kabee</w:t>
      </w:r>
      <w:proofErr w:type="spellEnd"/>
      <w:r>
        <w:rPr>
          <w:rFonts w:ascii="Arial" w:hAnsi="Arial" w:cs="Arial"/>
        </w:rPr>
        <w:t>, a 17-year-old young boy who has served an 18-month custodial sentence for possession of drugs, which were intended to supply, after his sentence he joined a joinery apprenticeship with a local college before he left from custody. Mason’s attitude was positive and seemed happy for the new opportunity. This report will mainly discuss Mason’s aggressive behaviour when he was being approached by a police team. The report will also include theories that can explain the possible causes of Mason’s behaviour. The following theories will be mentioned within the report:</w:t>
      </w:r>
    </w:p>
    <w:p w14:paraId="5F67674C" w14:textId="77777777" w:rsidR="002A6797" w:rsidRDefault="002A6797" w:rsidP="002A6797">
      <w:pPr>
        <w:pStyle w:val="ListParagraph"/>
        <w:numPr>
          <w:ilvl w:val="0"/>
          <w:numId w:val="1"/>
        </w:numPr>
        <w:spacing w:line="360" w:lineRule="auto"/>
        <w:jc w:val="both"/>
        <w:rPr>
          <w:rFonts w:ascii="Arial" w:hAnsi="Arial" w:cs="Arial"/>
        </w:rPr>
      </w:pPr>
      <w:r>
        <w:rPr>
          <w:rFonts w:ascii="Arial" w:hAnsi="Arial" w:cs="Arial"/>
        </w:rPr>
        <w:t>Social Identity Theory</w:t>
      </w:r>
    </w:p>
    <w:p w14:paraId="1CF2B809" w14:textId="77777777" w:rsidR="002A6797" w:rsidRDefault="002A6797" w:rsidP="002A6797">
      <w:pPr>
        <w:pStyle w:val="ListParagraph"/>
        <w:numPr>
          <w:ilvl w:val="0"/>
          <w:numId w:val="1"/>
        </w:numPr>
        <w:spacing w:line="360" w:lineRule="auto"/>
        <w:jc w:val="both"/>
        <w:rPr>
          <w:rFonts w:ascii="Arial" w:hAnsi="Arial" w:cs="Arial"/>
        </w:rPr>
      </w:pPr>
      <w:r>
        <w:rPr>
          <w:rFonts w:ascii="Arial" w:hAnsi="Arial" w:cs="Arial"/>
        </w:rPr>
        <w:t xml:space="preserve">Theory of planned behaviour </w:t>
      </w:r>
    </w:p>
    <w:p w14:paraId="268AFA8D" w14:textId="77777777" w:rsidR="002A6797" w:rsidRDefault="002A6797" w:rsidP="002A6797">
      <w:pPr>
        <w:pStyle w:val="ListParagraph"/>
        <w:numPr>
          <w:ilvl w:val="0"/>
          <w:numId w:val="1"/>
        </w:numPr>
        <w:spacing w:line="360" w:lineRule="auto"/>
        <w:jc w:val="both"/>
        <w:rPr>
          <w:rFonts w:ascii="Arial" w:hAnsi="Arial" w:cs="Arial"/>
        </w:rPr>
      </w:pPr>
      <w:r>
        <w:rPr>
          <w:rFonts w:ascii="Arial" w:hAnsi="Arial" w:cs="Arial"/>
        </w:rPr>
        <w:t>Frustration Aggression Hypothesis</w:t>
      </w:r>
    </w:p>
    <w:p w14:paraId="48FCE1CA" w14:textId="77777777" w:rsidR="002A6797" w:rsidRDefault="002A6797" w:rsidP="002A6797">
      <w:pPr>
        <w:spacing w:line="360" w:lineRule="auto"/>
        <w:jc w:val="both"/>
        <w:rPr>
          <w:rFonts w:ascii="Arial" w:hAnsi="Arial" w:cs="Arial"/>
          <w:b/>
          <w:bCs/>
          <w:u w:val="single"/>
        </w:rPr>
      </w:pPr>
      <w:r>
        <w:rPr>
          <w:rFonts w:ascii="Arial" w:hAnsi="Arial" w:cs="Arial"/>
          <w:b/>
          <w:bCs/>
          <w:u w:val="single"/>
        </w:rPr>
        <w:t>Social Identity Theory (SIT):</w:t>
      </w:r>
    </w:p>
    <w:p w14:paraId="286ECBAA" w14:textId="77777777" w:rsidR="002A6797" w:rsidRDefault="002A6797" w:rsidP="002A6797">
      <w:pPr>
        <w:spacing w:line="360" w:lineRule="auto"/>
        <w:jc w:val="both"/>
        <w:rPr>
          <w:rFonts w:ascii="Arial" w:hAnsi="Arial" w:cs="Arial"/>
        </w:rPr>
      </w:pPr>
      <w:r>
        <w:rPr>
          <w:rFonts w:ascii="Arial" w:hAnsi="Arial" w:cs="Arial"/>
        </w:rPr>
        <w:t>This theory was originated by Henri Tajfel, who believed that an individual’s identity and self-concept come’s within the social group they are involved in, for example social groups like ethnic groups, sexual orientation, nationalities, football groups/teams and social class. Tajfel insisted that all the groups are an important source that define an individual’s identity ad help them recognise their self-concept. The social groups give them a sense of social identity, a sense of belonging to the social world. “People tend to classify themselves into social categories, such as organizational membership, religious affiliation, gender and age cohort” (Tajfel &amp; Turner, 1985). Tajfel proposed that outing people into groups and categories (stereotyping) is based on a normal cognitive process. They see their own groups that they belong to as the “in-group” and being different and out of their group as the “out-group”. Henri then later proposed 3 main processes, below:</w:t>
      </w:r>
    </w:p>
    <w:p w14:paraId="3D8804F6" w14:textId="77777777" w:rsidR="002A6797" w:rsidRDefault="002A6797" w:rsidP="002A6797">
      <w:pPr>
        <w:pStyle w:val="ListParagraph"/>
        <w:numPr>
          <w:ilvl w:val="0"/>
          <w:numId w:val="2"/>
        </w:numPr>
        <w:spacing w:line="360" w:lineRule="auto"/>
        <w:jc w:val="both"/>
      </w:pPr>
      <w:r>
        <w:rPr>
          <w:rFonts w:ascii="Arial" w:hAnsi="Arial" w:cs="Arial"/>
          <w:b/>
          <w:bCs/>
          <w:u w:val="single"/>
        </w:rPr>
        <w:t xml:space="preserve">Social Categorisation: </w:t>
      </w:r>
      <w:r>
        <w:rPr>
          <w:rFonts w:ascii="Arial" w:hAnsi="Arial" w:cs="Arial"/>
        </w:rPr>
        <w:t xml:space="preserve"> Objects/people are categorized to understand and identify them better. By assigning the objects/people into categories it tells you more about the person.</w:t>
      </w:r>
    </w:p>
    <w:p w14:paraId="33F4DC6F" w14:textId="77777777" w:rsidR="00FC5D55" w:rsidRPr="00FC5D55" w:rsidRDefault="002A6797" w:rsidP="00FC5D55">
      <w:pPr>
        <w:pStyle w:val="ListParagraph"/>
        <w:numPr>
          <w:ilvl w:val="0"/>
          <w:numId w:val="2"/>
        </w:numPr>
        <w:spacing w:line="360" w:lineRule="auto"/>
        <w:jc w:val="both"/>
      </w:pPr>
      <w:r>
        <w:rPr>
          <w:rFonts w:ascii="Arial" w:hAnsi="Arial" w:cs="Arial"/>
          <w:b/>
          <w:bCs/>
          <w:u w:val="single"/>
        </w:rPr>
        <w:t xml:space="preserve">Social Identification: </w:t>
      </w:r>
      <w:r>
        <w:rPr>
          <w:rFonts w:ascii="Arial" w:hAnsi="Arial" w:cs="Arial"/>
        </w:rPr>
        <w:t>Adopt the identity of the group we categorised ourselves as belonging to. An individual self-esteem will boost up with their group/members and their will be soe emotional significance to their identity in the group.</w:t>
      </w:r>
    </w:p>
    <w:p w14:paraId="32850449" w14:textId="77777777" w:rsidR="00FC5D55" w:rsidRDefault="00FC5D55" w:rsidP="00FC5D55">
      <w:pPr>
        <w:spacing w:line="360" w:lineRule="auto"/>
        <w:jc w:val="both"/>
        <w:rPr>
          <w:rFonts w:ascii="Arial" w:hAnsi="Arial" w:cs="Arial"/>
          <w:b/>
          <w:bCs/>
          <w:u w:val="single"/>
        </w:rPr>
      </w:pPr>
    </w:p>
    <w:p w14:paraId="4644CEC9" w14:textId="77777777" w:rsidR="004738F9" w:rsidRDefault="004738F9" w:rsidP="00FC5D55">
      <w:pPr>
        <w:spacing w:line="360" w:lineRule="auto"/>
        <w:jc w:val="both"/>
        <w:rPr>
          <w:rFonts w:ascii="Arial" w:hAnsi="Arial" w:cs="Arial"/>
          <w:b/>
          <w:bCs/>
          <w:u w:val="single"/>
        </w:rPr>
      </w:pPr>
    </w:p>
    <w:p w14:paraId="70B75280" w14:textId="479F5320" w:rsidR="000A104E" w:rsidRPr="00FC5D55" w:rsidRDefault="000A104E" w:rsidP="00FC5D55">
      <w:pPr>
        <w:spacing w:line="360" w:lineRule="auto"/>
        <w:jc w:val="both"/>
      </w:pPr>
      <w:r w:rsidRPr="00FC5D55">
        <w:rPr>
          <w:rFonts w:ascii="Arial" w:hAnsi="Arial" w:cs="Arial"/>
          <w:b/>
          <w:bCs/>
          <w:u w:val="single"/>
        </w:rPr>
        <w:lastRenderedPageBreak/>
        <w:t>Page 2</w:t>
      </w:r>
    </w:p>
    <w:p w14:paraId="127DD3E8" w14:textId="39CA2F4B" w:rsidR="002A6797" w:rsidRDefault="002A6797" w:rsidP="000A104E">
      <w:pPr>
        <w:pStyle w:val="ListParagraph"/>
        <w:numPr>
          <w:ilvl w:val="0"/>
          <w:numId w:val="2"/>
        </w:numPr>
        <w:spacing w:line="360" w:lineRule="auto"/>
        <w:jc w:val="both"/>
      </w:pPr>
      <w:r w:rsidRPr="000A104E">
        <w:rPr>
          <w:rFonts w:ascii="Arial" w:hAnsi="Arial" w:cs="Arial"/>
          <w:b/>
          <w:bCs/>
          <w:u w:val="single"/>
        </w:rPr>
        <w:t xml:space="preserve">Social Comparison: </w:t>
      </w:r>
      <w:r w:rsidRPr="000A104E">
        <w:rPr>
          <w:rFonts w:ascii="Arial" w:hAnsi="Arial" w:cs="Arial"/>
        </w:rPr>
        <w:t xml:space="preserve">The social comparison means comparing your own group to other group, the in-group’s vs the out-groups. The comparison is based on the terms of prestige and social standing. </w:t>
      </w:r>
    </w:p>
    <w:p w14:paraId="00371BB0" w14:textId="77777777" w:rsidR="002A6797" w:rsidRDefault="002A6797" w:rsidP="002A6797">
      <w:pPr>
        <w:spacing w:line="360" w:lineRule="auto"/>
        <w:jc w:val="both"/>
        <w:rPr>
          <w:rFonts w:ascii="Arial" w:hAnsi="Arial" w:cs="Arial"/>
        </w:rPr>
      </w:pPr>
      <w:r>
        <w:rPr>
          <w:rFonts w:ascii="Arial" w:hAnsi="Arial" w:cs="Arial"/>
        </w:rPr>
        <w:t>“SIT assumes that we show all kinds of ‘group’ behaviour, such as solidarity within our groups and discrimination against out-groups as a part of social identity processes” (Abrams &amp; Hogg, 1988).</w:t>
      </w:r>
    </w:p>
    <w:p w14:paraId="5D2DEF73" w14:textId="77777777" w:rsidR="002A6797" w:rsidRDefault="002A6797" w:rsidP="002A6797">
      <w:pPr>
        <w:spacing w:line="360" w:lineRule="auto"/>
        <w:jc w:val="both"/>
        <w:rPr>
          <w:rFonts w:ascii="Arial" w:hAnsi="Arial" w:cs="Arial"/>
        </w:rPr>
      </w:pPr>
      <w:r>
        <w:rPr>
          <w:rFonts w:ascii="Arial" w:hAnsi="Arial" w:cs="Arial"/>
        </w:rPr>
        <w:t>Relating this theory to our case study – Mason’s aggressive behaviour could be influenced by his social identity, the group he is or has been involved in the past or still is within that circle could be a major factor for his verbally aggressive behaviour. The case study mentions Mason’s behaviour was very calm, he seemed positive and happy for this new opportunity he was going towards, but he may be under the influence of the group he was linked to before. As Mason has recently been released from jail, he could be confused on what identity to live on from now or what identity group he should follow, a criminal identity or a good citizen one. Seeing he could be confused on making decisions, this could have been a reason of why Mason was not attending his college classes, and when he was confronted his emotions were mixed up which and came across as verbally aggressive.</w:t>
      </w:r>
    </w:p>
    <w:p w14:paraId="3718F60B" w14:textId="77777777" w:rsidR="002A6797" w:rsidRDefault="002A6797" w:rsidP="002A6797">
      <w:pPr>
        <w:spacing w:line="360" w:lineRule="auto"/>
        <w:jc w:val="both"/>
        <w:rPr>
          <w:rFonts w:ascii="Arial" w:hAnsi="Arial" w:cs="Arial"/>
          <w:b/>
          <w:bCs/>
          <w:u w:val="single"/>
        </w:rPr>
      </w:pPr>
      <w:r>
        <w:rPr>
          <w:rFonts w:ascii="Arial" w:hAnsi="Arial" w:cs="Arial"/>
          <w:b/>
          <w:bCs/>
          <w:u w:val="single"/>
        </w:rPr>
        <w:t>Theory of planned behaviour:</w:t>
      </w:r>
    </w:p>
    <w:p w14:paraId="53A3DC69" w14:textId="77777777" w:rsidR="002A6797" w:rsidRDefault="002A6797" w:rsidP="002A6797">
      <w:pPr>
        <w:spacing w:line="360" w:lineRule="auto"/>
        <w:jc w:val="both"/>
        <w:rPr>
          <w:rFonts w:ascii="Arial" w:hAnsi="Arial" w:cs="Arial"/>
        </w:rPr>
      </w:pPr>
      <w:r>
        <w:rPr>
          <w:rFonts w:ascii="Arial" w:hAnsi="Arial" w:cs="Arial"/>
        </w:rPr>
        <w:t>This theory was developed and found by Ajzen who believed that all behaviour is planned, hence it predicts deliberate behaviour, and they believe that cannot always be controlled. This theory suggests that they are many factors that shape whether an individual’s attitude reflects on their behaviour. “Behaviour is said to be reasoned or planned, even if inaccurate or biased out beliefs produce attitudes, intentions and behaviour consistent these beliefs.” (</w:t>
      </w:r>
      <w:proofErr w:type="spellStart"/>
      <w:r>
        <w:rPr>
          <w:rFonts w:ascii="Arial" w:hAnsi="Arial" w:cs="Arial"/>
        </w:rPr>
        <w:t>Geraerts</w:t>
      </w:r>
      <w:proofErr w:type="spellEnd"/>
      <w:r>
        <w:rPr>
          <w:rFonts w:ascii="Arial" w:hAnsi="Arial" w:cs="Arial"/>
        </w:rPr>
        <w:t xml:space="preserve"> el al, 2008</w:t>
      </w:r>
    </w:p>
    <w:p w14:paraId="504B8EDF" w14:textId="77777777" w:rsidR="002A6797" w:rsidRDefault="002A6797" w:rsidP="002A6797">
      <w:pPr>
        <w:spacing w:line="360" w:lineRule="auto"/>
        <w:jc w:val="both"/>
        <w:rPr>
          <w:rFonts w:ascii="Arial" w:hAnsi="Arial" w:cs="Arial"/>
        </w:rPr>
      </w:pPr>
    </w:p>
    <w:p w14:paraId="7DB4DBF9" w14:textId="77777777" w:rsidR="002A6797" w:rsidRDefault="002A6797" w:rsidP="002A6797">
      <w:pPr>
        <w:pStyle w:val="ListParagraph"/>
        <w:numPr>
          <w:ilvl w:val="0"/>
          <w:numId w:val="4"/>
        </w:numPr>
        <w:spacing w:line="360" w:lineRule="auto"/>
        <w:jc w:val="both"/>
      </w:pPr>
      <w:r w:rsidRPr="003B0422">
        <w:rPr>
          <w:rFonts w:ascii="Arial" w:hAnsi="Arial" w:cs="Arial"/>
          <w:b/>
          <w:bCs/>
          <w:u w:val="single"/>
        </w:rPr>
        <w:t xml:space="preserve">Attitude towards the behaviour: </w:t>
      </w:r>
      <w:r w:rsidRPr="003B0422">
        <w:rPr>
          <w:rFonts w:ascii="Arial" w:hAnsi="Arial" w:cs="Arial"/>
        </w:rPr>
        <w:t>The first factor is the actual attitude we hold towards our behaviour, the attitude towards the behaviour is critical. Fishbein (1980) defines attitude towards the behaviour as the person’s general feelings of favourableness or unfavourableness for that behaviour. Any sort of behaviour will lead to certain outcomes.</w:t>
      </w:r>
    </w:p>
    <w:p w14:paraId="31B727FC" w14:textId="77777777" w:rsidR="00FC5D55" w:rsidRPr="00FC5D55" w:rsidRDefault="002A6797" w:rsidP="000A104E">
      <w:pPr>
        <w:pStyle w:val="ListParagraph"/>
        <w:numPr>
          <w:ilvl w:val="0"/>
          <w:numId w:val="3"/>
        </w:numPr>
        <w:spacing w:line="360" w:lineRule="auto"/>
        <w:jc w:val="both"/>
      </w:pPr>
      <w:r>
        <w:rPr>
          <w:rFonts w:ascii="Arial" w:hAnsi="Arial" w:cs="Arial"/>
          <w:b/>
          <w:bCs/>
          <w:u w:val="single"/>
        </w:rPr>
        <w:t>Subjective norms:</w:t>
      </w:r>
      <w:r>
        <w:rPr>
          <w:b/>
          <w:bCs/>
        </w:rPr>
        <w:t xml:space="preserve"> </w:t>
      </w:r>
      <w:r>
        <w:rPr>
          <w:rFonts w:ascii="Arial" w:hAnsi="Arial" w:cs="Arial"/>
        </w:rPr>
        <w:t>This factor refers to a person’s belief and a group of people who will approve and support that individual’s behaviour. This could be any close family or friends who have a favourable attitude towards any individual.</w:t>
      </w:r>
    </w:p>
    <w:p w14:paraId="3FBBA493" w14:textId="4113DAA1" w:rsidR="00FC5D55" w:rsidRPr="00FC5D55" w:rsidRDefault="000A104E" w:rsidP="00FC5D55">
      <w:pPr>
        <w:spacing w:line="360" w:lineRule="auto"/>
        <w:jc w:val="both"/>
      </w:pPr>
      <w:r w:rsidRPr="00FC5D55">
        <w:rPr>
          <w:rFonts w:ascii="Arial" w:hAnsi="Arial" w:cs="Arial"/>
          <w:b/>
          <w:bCs/>
          <w:u w:val="single"/>
        </w:rPr>
        <w:lastRenderedPageBreak/>
        <w:t>Page 3</w:t>
      </w:r>
    </w:p>
    <w:p w14:paraId="0F2D887A" w14:textId="7594E835" w:rsidR="002A6797" w:rsidRPr="00CF7294" w:rsidRDefault="002A6797" w:rsidP="000A104E">
      <w:pPr>
        <w:pStyle w:val="ListParagraph"/>
        <w:numPr>
          <w:ilvl w:val="0"/>
          <w:numId w:val="3"/>
        </w:numPr>
        <w:spacing w:line="360" w:lineRule="auto"/>
        <w:jc w:val="both"/>
      </w:pPr>
      <w:r w:rsidRPr="000A104E">
        <w:rPr>
          <w:rFonts w:ascii="Arial" w:hAnsi="Arial" w:cs="Arial"/>
          <w:b/>
          <w:bCs/>
          <w:u w:val="single"/>
        </w:rPr>
        <w:t>Perceived behaviour:</w:t>
      </w:r>
      <w:r>
        <w:t xml:space="preserve"> </w:t>
      </w:r>
      <w:r w:rsidRPr="000A104E">
        <w:rPr>
          <w:rFonts w:ascii="Arial" w:hAnsi="Arial" w:cs="Arial"/>
        </w:rPr>
        <w:t xml:space="preserve">The following factor relates to whether the individual supposes they have the resources to perform any sort of behaviour. “Individual’s perceptions whether they </w:t>
      </w:r>
      <w:r w:rsidR="004738F9" w:rsidRPr="000A104E">
        <w:rPr>
          <w:rFonts w:ascii="Arial" w:hAnsi="Arial" w:cs="Arial"/>
        </w:rPr>
        <w:t>possess</w:t>
      </w:r>
      <w:r w:rsidRPr="000A104E">
        <w:rPr>
          <w:rFonts w:ascii="Arial" w:hAnsi="Arial" w:cs="Arial"/>
        </w:rPr>
        <w:t xml:space="preserve"> the resources and opportunities required to perform such behaviour” (Maio, 2009, p.69).</w:t>
      </w:r>
    </w:p>
    <w:p w14:paraId="60D964C5" w14:textId="77777777" w:rsidR="002A6797" w:rsidRDefault="002A6797" w:rsidP="002A6797">
      <w:pPr>
        <w:spacing w:line="360" w:lineRule="auto"/>
        <w:jc w:val="both"/>
        <w:rPr>
          <w:rFonts w:ascii="Arial" w:hAnsi="Arial" w:cs="Arial"/>
        </w:rPr>
      </w:pPr>
      <w:r>
        <w:rPr>
          <w:rFonts w:ascii="Arial" w:hAnsi="Arial" w:cs="Arial"/>
        </w:rPr>
        <w:t xml:space="preserve">All the factors mentioned above fall into intention, which comes together and forms behaviour itself. </w:t>
      </w:r>
    </w:p>
    <w:p w14:paraId="0EFBB91A" w14:textId="77777777" w:rsidR="002A6797" w:rsidRDefault="002A6797" w:rsidP="002A6797">
      <w:pPr>
        <w:spacing w:line="360" w:lineRule="auto"/>
        <w:jc w:val="both"/>
        <w:rPr>
          <w:rFonts w:ascii="Arial" w:hAnsi="Arial" w:cs="Arial"/>
        </w:rPr>
      </w:pPr>
      <w:r>
        <w:rPr>
          <w:rFonts w:ascii="Arial" w:hAnsi="Arial" w:cs="Arial"/>
        </w:rPr>
        <w:t>Relating this to the case study, may be believed that Mason’s behaviour was a deliberate reaction due to his experience in the past and his behaviour was out of his control. His surroundings have always been with people who favour and appreciate his behaviour in the past, this could mean Mason’s attitude and behaviour has always been violent because of his past experiences. Seeing Mason’s situation from a subjective norms view, this factor is mainly based on how and what the people around you are alike which indicates Mason’s family and friends may have not been value college enough hence his attitudes and thoughts are following on from them. Mason’s attitude is coming across as negative because of his lack of perceived control; his lack of resources to study.</w:t>
      </w:r>
    </w:p>
    <w:p w14:paraId="4EF853A8" w14:textId="77777777" w:rsidR="002A6797" w:rsidRDefault="002A6797" w:rsidP="002A6797">
      <w:pPr>
        <w:spacing w:line="360" w:lineRule="auto"/>
        <w:jc w:val="both"/>
        <w:rPr>
          <w:rFonts w:ascii="Arial" w:hAnsi="Arial" w:cs="Arial"/>
          <w:b/>
          <w:bCs/>
          <w:u w:val="single"/>
        </w:rPr>
      </w:pPr>
      <w:r>
        <w:rPr>
          <w:rFonts w:ascii="Arial" w:hAnsi="Arial" w:cs="Arial"/>
          <w:b/>
          <w:bCs/>
          <w:u w:val="single"/>
        </w:rPr>
        <w:t>Frustration Aggression Hypothesis:</w:t>
      </w:r>
    </w:p>
    <w:p w14:paraId="27AE38F6" w14:textId="77777777" w:rsidR="002A6797" w:rsidRDefault="002A6797" w:rsidP="002A6797">
      <w:pPr>
        <w:spacing w:line="360" w:lineRule="auto"/>
        <w:jc w:val="both"/>
        <w:rPr>
          <w:rFonts w:ascii="Arial" w:hAnsi="Arial" w:cs="Arial"/>
        </w:rPr>
      </w:pPr>
      <w:r>
        <w:rPr>
          <w:rFonts w:ascii="Arial" w:hAnsi="Arial" w:cs="Arial"/>
        </w:rPr>
        <w:t>Developed by Dollard et al (1939), this theory was one of the very first attempts into explain aggression in humans, their theory became the most influential explanations to describe human aggression. This hypothesis suggests that an individual’s frustration comes from experience. If the subject is frustrated by something their response will come out in an aggressive way – not knowing on how to react. However, if the individual is unable to express their frustration/aggression the anger could highly be redirected to someone/something, referring this as a ‘displaced aggression’.</w:t>
      </w:r>
    </w:p>
    <w:p w14:paraId="61CC028B" w14:textId="77777777" w:rsidR="002A6797" w:rsidRDefault="002A6797" w:rsidP="002A6797">
      <w:pPr>
        <w:spacing w:line="360" w:lineRule="auto"/>
        <w:jc w:val="both"/>
        <w:rPr>
          <w:rFonts w:ascii="Arial" w:hAnsi="Arial" w:cs="Arial"/>
        </w:rPr>
      </w:pPr>
      <w:r>
        <w:rPr>
          <w:rFonts w:ascii="Arial" w:hAnsi="Arial" w:cs="Arial"/>
        </w:rPr>
        <w:t>Frustration = Aggression</w:t>
      </w:r>
    </w:p>
    <w:p w14:paraId="6A8A6BC8" w14:textId="7DD293B4" w:rsidR="002A6797" w:rsidRDefault="002A6797" w:rsidP="002A6797">
      <w:pPr>
        <w:spacing w:line="360" w:lineRule="auto"/>
        <w:jc w:val="both"/>
        <w:rPr>
          <w:rFonts w:ascii="Arial" w:hAnsi="Arial" w:cs="Arial"/>
        </w:rPr>
      </w:pPr>
      <w:r>
        <w:rPr>
          <w:rFonts w:ascii="Arial" w:hAnsi="Arial" w:cs="Arial"/>
        </w:rPr>
        <w:t>“The existence of frustration always leads to some form of aggression” (Dollard et al, 1992, p.1). The group discovered that the only outcome and response from frustration will be aggression, an individual’s behaviour will lack towards someone or something if they are infuriated at someone/something. The group had also believed that when an individual is angry or frustrated, the person will always restrain themselves in case of any harm to their family or</w:t>
      </w:r>
      <w:r w:rsidR="00FC5D55">
        <w:rPr>
          <w:rFonts w:ascii="Arial" w:hAnsi="Arial" w:cs="Arial"/>
        </w:rPr>
        <w:t xml:space="preserve"> </w:t>
      </w:r>
      <w:r>
        <w:rPr>
          <w:rFonts w:ascii="Arial" w:hAnsi="Arial" w:cs="Arial"/>
        </w:rPr>
        <w:t xml:space="preserve">friends as the individual believes they may cause some sort of harm to someone and bring punishment towards themselves. “Frustrations produces instigations to a number of </w:t>
      </w:r>
      <w:r w:rsidR="00FC5D55">
        <w:rPr>
          <w:rFonts w:ascii="Arial" w:hAnsi="Arial" w:cs="Arial"/>
        </w:rPr>
        <w:t xml:space="preserve">different </w:t>
      </w:r>
      <w:r>
        <w:rPr>
          <w:rFonts w:ascii="Arial" w:hAnsi="Arial" w:cs="Arial"/>
        </w:rPr>
        <w:t>types of responses, one is which is an instigation to some form of aggression” (Miller,1941, p.339). “Aggression is always a consequence of frustration” (Berkowitz, 1989)</w:t>
      </w:r>
    </w:p>
    <w:p w14:paraId="41A9C09F" w14:textId="0A10FBEB" w:rsidR="000A104E" w:rsidRPr="000A104E" w:rsidRDefault="000A104E" w:rsidP="002A6797">
      <w:pPr>
        <w:spacing w:line="360" w:lineRule="auto"/>
        <w:jc w:val="both"/>
        <w:rPr>
          <w:rFonts w:ascii="Arial" w:hAnsi="Arial" w:cs="Arial"/>
          <w:b/>
          <w:bCs/>
          <w:u w:val="single"/>
        </w:rPr>
      </w:pPr>
      <w:r>
        <w:rPr>
          <w:rFonts w:ascii="Arial" w:hAnsi="Arial" w:cs="Arial"/>
          <w:b/>
          <w:bCs/>
          <w:u w:val="single"/>
        </w:rPr>
        <w:lastRenderedPageBreak/>
        <w:t>Page 4</w:t>
      </w:r>
    </w:p>
    <w:p w14:paraId="5B55B6F7" w14:textId="1EEE93D3" w:rsidR="002A6797" w:rsidRDefault="002A6797" w:rsidP="002A6797">
      <w:pPr>
        <w:spacing w:line="360" w:lineRule="auto"/>
        <w:jc w:val="both"/>
        <w:rPr>
          <w:rFonts w:ascii="Arial" w:hAnsi="Arial" w:cs="Arial"/>
        </w:rPr>
      </w:pPr>
      <w:r>
        <w:rPr>
          <w:rFonts w:ascii="Arial" w:hAnsi="Arial" w:cs="Arial"/>
        </w:rPr>
        <w:t xml:space="preserve">Mason’s aggressive behaviour can be a reaction of some frustration he may be going through, and when approached about it through the police about his absence from college, he expressed his anger aggressively towards the police and walked out. There a be many reasons of </w:t>
      </w:r>
      <w:proofErr w:type="spellStart"/>
      <w:r>
        <w:rPr>
          <w:rFonts w:ascii="Arial" w:hAnsi="Arial" w:cs="Arial"/>
        </w:rPr>
        <w:t>to</w:t>
      </w:r>
      <w:proofErr w:type="spellEnd"/>
      <w:r>
        <w:rPr>
          <w:rFonts w:ascii="Arial" w:hAnsi="Arial" w:cs="Arial"/>
        </w:rPr>
        <w:t xml:space="preserve"> why Mason had reacted like that. As he may trying to become a good citizen, Mason could be frustrated about his surroundings, he could be under bad influence again which is interrupting his social and personal life. Another reason can be Mason got concerned by seeing the police questioning him and he gave an instant reaction without thinking and stormed off, which came across as aggressively.</w:t>
      </w:r>
    </w:p>
    <w:p w14:paraId="0258FD5F" w14:textId="77777777" w:rsidR="002A6797" w:rsidRDefault="002A6797" w:rsidP="002A6797">
      <w:pPr>
        <w:spacing w:line="360" w:lineRule="auto"/>
        <w:jc w:val="both"/>
        <w:rPr>
          <w:rFonts w:ascii="Arial" w:hAnsi="Arial" w:cs="Arial"/>
          <w:b/>
          <w:bCs/>
          <w:u w:val="single"/>
        </w:rPr>
      </w:pPr>
      <w:r>
        <w:rPr>
          <w:rFonts w:ascii="Arial" w:hAnsi="Arial" w:cs="Arial"/>
        </w:rPr>
        <w:t xml:space="preserve"> </w:t>
      </w:r>
      <w:r>
        <w:rPr>
          <w:rFonts w:ascii="Arial" w:hAnsi="Arial" w:cs="Arial"/>
          <w:b/>
          <w:bCs/>
          <w:u w:val="single"/>
        </w:rPr>
        <w:t>Conclusion:</w:t>
      </w:r>
    </w:p>
    <w:p w14:paraId="2AFCDE9C" w14:textId="030FBFCC" w:rsidR="002A6797" w:rsidRDefault="002A6797" w:rsidP="002A6797">
      <w:pPr>
        <w:spacing w:line="360" w:lineRule="auto"/>
        <w:jc w:val="both"/>
        <w:rPr>
          <w:rFonts w:ascii="Arial" w:hAnsi="Arial" w:cs="Arial"/>
        </w:rPr>
      </w:pPr>
      <w:r>
        <w:rPr>
          <w:rFonts w:ascii="Arial" w:hAnsi="Arial" w:cs="Arial"/>
        </w:rPr>
        <w:t xml:space="preserve">To conclude this report, the 3 theories mentioned above all link into Mason’s situation in some sort of way. The social identity theory relates to Mason as he may be confused on what group he should follow as his been under bad influence from a young age, which would affect him mentally – not knowing on what to do. Whereas the theory of planned behaviour defines Mason’s behaviour as his surroundings are favourable to his behaviour which allows him to let his attitude come into his behaviour deliberately. </w:t>
      </w:r>
      <w:proofErr w:type="gramStart"/>
      <w:r>
        <w:rPr>
          <w:rFonts w:ascii="Arial" w:hAnsi="Arial" w:cs="Arial"/>
        </w:rPr>
        <w:t>Finally</w:t>
      </w:r>
      <w:proofErr w:type="gramEnd"/>
      <w:r>
        <w:rPr>
          <w:rFonts w:ascii="Arial" w:hAnsi="Arial" w:cs="Arial"/>
        </w:rPr>
        <w:t xml:space="preserve"> the frustration aggression hypothesis shows us that Mason could be frustrated about bringing a change into his life however, due to his surroundings and past friends and family he is unable to do so, which is why he came across aggressively towards the police.</w:t>
      </w:r>
    </w:p>
    <w:p w14:paraId="0E3DA751" w14:textId="77777777" w:rsidR="002A6797" w:rsidRPr="00360111" w:rsidRDefault="002A6797" w:rsidP="002A6797">
      <w:pPr>
        <w:spacing w:line="360" w:lineRule="auto"/>
        <w:jc w:val="both"/>
        <w:rPr>
          <w:rFonts w:ascii="Arial" w:hAnsi="Arial" w:cs="Arial"/>
        </w:rPr>
      </w:pPr>
    </w:p>
    <w:p w14:paraId="33E24A6D" w14:textId="77777777" w:rsidR="00DB67C9" w:rsidRDefault="00F97D36">
      <w:pPr>
        <w:spacing w:line="360" w:lineRule="auto"/>
        <w:rPr>
          <w:rFonts w:ascii="Arial" w:hAnsi="Arial" w:cs="Arial"/>
          <w:b/>
          <w:bCs/>
          <w:u w:val="single"/>
        </w:rPr>
      </w:pPr>
      <w:r>
        <w:rPr>
          <w:rFonts w:ascii="Arial" w:hAnsi="Arial" w:cs="Arial"/>
          <w:b/>
          <w:bCs/>
          <w:u w:val="single"/>
        </w:rPr>
        <w:t>References:</w:t>
      </w:r>
    </w:p>
    <w:p w14:paraId="33E24A6E" w14:textId="77777777" w:rsidR="00DB67C9" w:rsidRDefault="00F97D36">
      <w:pPr>
        <w:spacing w:line="360" w:lineRule="auto"/>
      </w:pPr>
      <w:r>
        <w:rPr>
          <w:rFonts w:ascii="Arial" w:hAnsi="Arial" w:cs="Arial"/>
        </w:rPr>
        <w:t xml:space="preserve">Abram, D &amp; Hogg, M. A, (1988) Comments on the motivational status of self-esteem in social identity and inter-group discrimination, </w:t>
      </w:r>
      <w:r>
        <w:rPr>
          <w:rFonts w:ascii="Arial" w:hAnsi="Arial" w:cs="Arial"/>
          <w:i/>
          <w:iCs/>
        </w:rPr>
        <w:t>European Journal of Social Psychology</w:t>
      </w:r>
      <w:r>
        <w:rPr>
          <w:rFonts w:ascii="Arial" w:hAnsi="Arial" w:cs="Arial"/>
        </w:rPr>
        <w:t>, 18,317 – 334</w:t>
      </w:r>
    </w:p>
    <w:p w14:paraId="33E24A6F" w14:textId="7A2A80AD" w:rsidR="00DB67C9" w:rsidRDefault="00F97D36">
      <w:pPr>
        <w:spacing w:line="360" w:lineRule="auto"/>
        <w:rPr>
          <w:rFonts w:ascii="Arial" w:hAnsi="Arial" w:cs="Arial"/>
        </w:rPr>
      </w:pPr>
      <w:r>
        <w:rPr>
          <w:rFonts w:ascii="Arial" w:hAnsi="Arial" w:cs="Arial"/>
        </w:rPr>
        <w:t xml:space="preserve">Ajzen, I. and M. Fishbein: 1980, </w:t>
      </w:r>
      <w:r>
        <w:rPr>
          <w:rFonts w:ascii="Arial" w:hAnsi="Arial" w:cs="Arial"/>
        </w:rPr>
        <w:t xml:space="preserve">Understanding Attitudes and Predicting Social </w:t>
      </w:r>
      <w:proofErr w:type="spellStart"/>
      <w:r>
        <w:rPr>
          <w:rFonts w:ascii="Arial" w:hAnsi="Arial" w:cs="Arial"/>
        </w:rPr>
        <w:t>Behavior</w:t>
      </w:r>
      <w:proofErr w:type="spellEnd"/>
      <w:r>
        <w:rPr>
          <w:rFonts w:ascii="Arial" w:hAnsi="Arial" w:cs="Arial"/>
        </w:rPr>
        <w:t xml:space="preserve"> (</w:t>
      </w:r>
      <w:proofErr w:type="spellStart"/>
      <w:r>
        <w:rPr>
          <w:rFonts w:ascii="Arial" w:hAnsi="Arial" w:cs="Arial"/>
        </w:rPr>
        <w:t>PrenticeHall</w:t>
      </w:r>
      <w:proofErr w:type="spellEnd"/>
      <w:r>
        <w:rPr>
          <w:rFonts w:ascii="Arial" w:hAnsi="Arial" w:cs="Arial"/>
        </w:rPr>
        <w:t>, Englewood Cliffs, New Jersey</w:t>
      </w:r>
    </w:p>
    <w:p w14:paraId="0EB54294" w14:textId="77777777" w:rsidR="00FC5D55" w:rsidRDefault="00FB5AEF">
      <w:pPr>
        <w:spacing w:line="360" w:lineRule="auto"/>
        <w:rPr>
          <w:rFonts w:ascii="Arial" w:hAnsi="Arial" w:cs="Arial"/>
        </w:rPr>
      </w:pPr>
      <w:r w:rsidRPr="00FB5AEF">
        <w:rPr>
          <w:rFonts w:ascii="Arial" w:hAnsi="Arial" w:cs="Arial"/>
        </w:rPr>
        <w:t>Berkowitz, Leonard, 1989. Frustration-Aggression Hypothesis. Psychological bulletin, 106(1), pp.59–73.</w:t>
      </w:r>
    </w:p>
    <w:p w14:paraId="744D81D5" w14:textId="706285D5" w:rsidR="000A104E" w:rsidRDefault="00FE5332">
      <w:pPr>
        <w:spacing w:line="360" w:lineRule="auto"/>
        <w:rPr>
          <w:rFonts w:ascii="Arial" w:hAnsi="Arial" w:cs="Arial"/>
        </w:rPr>
      </w:pPr>
      <w:r w:rsidRPr="00FE5332">
        <w:rPr>
          <w:rFonts w:ascii="Arial" w:hAnsi="Arial" w:cs="Arial"/>
        </w:rPr>
        <w:t>Dollard, J., Doob, L., Miller, N., Mowrer, O., &amp; Sears, R. (1939). Frustration and aggression. New Haven, CT: Yale University Press.</w:t>
      </w:r>
    </w:p>
    <w:p w14:paraId="6578BD6C" w14:textId="77777777" w:rsidR="004738F9" w:rsidRDefault="004738F9">
      <w:pPr>
        <w:spacing w:line="360" w:lineRule="auto"/>
        <w:rPr>
          <w:rFonts w:ascii="Arial" w:hAnsi="Arial" w:cs="Arial"/>
          <w:b/>
          <w:bCs/>
          <w:u w:val="single"/>
        </w:rPr>
      </w:pPr>
    </w:p>
    <w:p w14:paraId="16A35070" w14:textId="77777777" w:rsidR="004738F9" w:rsidRDefault="004738F9">
      <w:pPr>
        <w:spacing w:line="360" w:lineRule="auto"/>
        <w:rPr>
          <w:rFonts w:ascii="Arial" w:hAnsi="Arial" w:cs="Arial"/>
          <w:b/>
          <w:bCs/>
          <w:u w:val="single"/>
        </w:rPr>
      </w:pPr>
    </w:p>
    <w:p w14:paraId="69857AE1" w14:textId="6407B478" w:rsidR="000A104E" w:rsidRPr="000A104E" w:rsidRDefault="000A104E">
      <w:pPr>
        <w:spacing w:line="360" w:lineRule="auto"/>
        <w:rPr>
          <w:rFonts w:ascii="Arial" w:hAnsi="Arial" w:cs="Arial"/>
          <w:b/>
          <w:bCs/>
          <w:u w:val="single"/>
        </w:rPr>
      </w:pPr>
      <w:r>
        <w:rPr>
          <w:rFonts w:ascii="Arial" w:hAnsi="Arial" w:cs="Arial"/>
          <w:b/>
          <w:bCs/>
          <w:u w:val="single"/>
        </w:rPr>
        <w:lastRenderedPageBreak/>
        <w:t>Page 5</w:t>
      </w:r>
    </w:p>
    <w:p w14:paraId="33E24A72" w14:textId="5C7AAE81" w:rsidR="00DB67C9" w:rsidRDefault="00F97D36">
      <w:pPr>
        <w:spacing w:line="360" w:lineRule="auto"/>
        <w:rPr>
          <w:rFonts w:ascii="Arial" w:hAnsi="Arial" w:cs="Arial"/>
        </w:rPr>
      </w:pPr>
      <w:proofErr w:type="spellStart"/>
      <w:r>
        <w:rPr>
          <w:rFonts w:ascii="Arial" w:hAnsi="Arial" w:cs="Arial"/>
        </w:rPr>
        <w:t>Geraerts</w:t>
      </w:r>
      <w:proofErr w:type="spellEnd"/>
      <w:r>
        <w:rPr>
          <w:rFonts w:ascii="Arial" w:hAnsi="Arial" w:cs="Arial"/>
        </w:rPr>
        <w:t xml:space="preserve">, E., Bernstein, D.M., </w:t>
      </w:r>
      <w:proofErr w:type="spellStart"/>
      <w:r>
        <w:rPr>
          <w:rFonts w:ascii="Arial" w:hAnsi="Arial" w:cs="Arial"/>
        </w:rPr>
        <w:t>Merckelbach</w:t>
      </w:r>
      <w:proofErr w:type="spellEnd"/>
      <w:r>
        <w:rPr>
          <w:rFonts w:ascii="Arial" w:hAnsi="Arial" w:cs="Arial"/>
        </w:rPr>
        <w:t xml:space="preserve">, H., Linders, C., </w:t>
      </w:r>
      <w:proofErr w:type="spellStart"/>
      <w:r>
        <w:rPr>
          <w:rFonts w:ascii="Arial" w:hAnsi="Arial" w:cs="Arial"/>
        </w:rPr>
        <w:t>Raymaeckers</w:t>
      </w:r>
      <w:proofErr w:type="spellEnd"/>
      <w:r>
        <w:rPr>
          <w:rFonts w:ascii="Arial" w:hAnsi="Arial" w:cs="Arial"/>
        </w:rPr>
        <w:t>, L., &amp; Loftus, E.F.</w:t>
      </w:r>
      <w:r w:rsidR="009612CD">
        <w:rPr>
          <w:rFonts w:ascii="Arial" w:hAnsi="Arial" w:cs="Arial"/>
        </w:rPr>
        <w:t xml:space="preserve"> </w:t>
      </w:r>
      <w:r>
        <w:rPr>
          <w:rFonts w:ascii="Arial" w:hAnsi="Arial" w:cs="Arial"/>
        </w:rPr>
        <w:t xml:space="preserve">(2008). Lasting false beliefs and their </w:t>
      </w:r>
      <w:proofErr w:type="spellStart"/>
      <w:r>
        <w:rPr>
          <w:rFonts w:ascii="Arial" w:hAnsi="Arial" w:cs="Arial"/>
        </w:rPr>
        <w:t>behavioral</w:t>
      </w:r>
      <w:proofErr w:type="spellEnd"/>
      <w:r>
        <w:rPr>
          <w:rFonts w:ascii="Arial" w:hAnsi="Arial" w:cs="Arial"/>
        </w:rPr>
        <w:t xml:space="preserve"> consequences.</w:t>
      </w:r>
      <w:r>
        <w:rPr>
          <w:rFonts w:ascii="Arial" w:hAnsi="Arial" w:cs="Arial"/>
        </w:rPr>
        <w:t xml:space="preserve"> Psychological Science, 19,</w:t>
      </w:r>
      <w:r w:rsidR="009612CD">
        <w:rPr>
          <w:rFonts w:ascii="Arial" w:hAnsi="Arial" w:cs="Arial"/>
        </w:rPr>
        <w:t xml:space="preserve"> </w:t>
      </w:r>
      <w:r>
        <w:rPr>
          <w:rFonts w:ascii="Arial" w:hAnsi="Arial" w:cs="Arial"/>
        </w:rPr>
        <w:t>749–753.</w:t>
      </w:r>
    </w:p>
    <w:p w14:paraId="3F5873D5" w14:textId="1E9C9649" w:rsidR="009F19CD" w:rsidRDefault="009F19CD">
      <w:pPr>
        <w:spacing w:line="360" w:lineRule="auto"/>
        <w:rPr>
          <w:rFonts w:ascii="Arial" w:hAnsi="Arial" w:cs="Arial"/>
        </w:rPr>
      </w:pPr>
      <w:proofErr w:type="spellStart"/>
      <w:proofErr w:type="gramStart"/>
      <w:r>
        <w:rPr>
          <w:rFonts w:ascii="Arial" w:hAnsi="Arial" w:cs="Arial"/>
        </w:rPr>
        <w:t>Maio,G</w:t>
      </w:r>
      <w:proofErr w:type="spellEnd"/>
      <w:proofErr w:type="gramEnd"/>
      <w:r>
        <w:rPr>
          <w:rFonts w:ascii="Arial" w:hAnsi="Arial" w:cs="Arial"/>
        </w:rPr>
        <w:t>, (2009) ,</w:t>
      </w:r>
      <w:r>
        <w:rPr>
          <w:rFonts w:ascii="Arial" w:hAnsi="Arial" w:cs="Arial"/>
          <w:i/>
          <w:iCs/>
        </w:rPr>
        <w:t>The Psychology of Attitudes and Attitude Change</w:t>
      </w:r>
      <w:r>
        <w:rPr>
          <w:rFonts w:ascii="Arial" w:hAnsi="Arial" w:cs="Arial"/>
        </w:rPr>
        <w:t>, Sage Publishers</w:t>
      </w:r>
    </w:p>
    <w:p w14:paraId="783E2849" w14:textId="0E6E3A5B" w:rsidR="00606815" w:rsidRPr="009F19CD" w:rsidRDefault="00606815">
      <w:pPr>
        <w:spacing w:line="360" w:lineRule="auto"/>
        <w:rPr>
          <w:rFonts w:ascii="Arial" w:hAnsi="Arial" w:cs="Arial"/>
        </w:rPr>
      </w:pPr>
      <w:r w:rsidRPr="00606815">
        <w:rPr>
          <w:rFonts w:ascii="Arial" w:hAnsi="Arial" w:cs="Arial"/>
        </w:rPr>
        <w:t>Miller, N. E. (1941). The frustration–aggression hypothesis. Psychological Review, 48, 337–342.</w:t>
      </w:r>
    </w:p>
    <w:p w14:paraId="33E24A73" w14:textId="77777777" w:rsidR="00DB67C9" w:rsidRDefault="00F97D36">
      <w:pPr>
        <w:spacing w:line="360" w:lineRule="auto"/>
        <w:jc w:val="both"/>
        <w:rPr>
          <w:rFonts w:ascii="Arial" w:hAnsi="Arial" w:cs="Arial"/>
        </w:rPr>
      </w:pPr>
      <w:r>
        <w:rPr>
          <w:rFonts w:ascii="Arial" w:hAnsi="Arial" w:cs="Arial"/>
        </w:rPr>
        <w:t xml:space="preserve">Tajfel, H., &amp; Turner, J. C. (1985) The social identity theory of intergroup </w:t>
      </w:r>
      <w:proofErr w:type="spellStart"/>
      <w:r>
        <w:rPr>
          <w:rFonts w:ascii="Arial" w:hAnsi="Arial" w:cs="Arial"/>
        </w:rPr>
        <w:t>behavior</w:t>
      </w:r>
      <w:proofErr w:type="spellEnd"/>
      <w:r>
        <w:rPr>
          <w:rFonts w:ascii="Arial" w:hAnsi="Arial" w:cs="Arial"/>
        </w:rPr>
        <w:t xml:space="preserve">. In S. </w:t>
      </w:r>
      <w:proofErr w:type="spellStart"/>
      <w:r>
        <w:rPr>
          <w:rFonts w:ascii="Arial" w:hAnsi="Arial" w:cs="Arial"/>
        </w:rPr>
        <w:t>Worchel</w:t>
      </w:r>
      <w:proofErr w:type="spellEnd"/>
      <w:r>
        <w:rPr>
          <w:rFonts w:ascii="Arial" w:hAnsi="Arial" w:cs="Arial"/>
        </w:rPr>
        <w:t xml:space="preserve"> &amp; W. G. Austin (Eds.), Psychology of intergroup relations (2nd ed., pp. 7-24). Chicago: Nelson-Hall</w:t>
      </w:r>
    </w:p>
    <w:p w14:paraId="33E24A74" w14:textId="77777777" w:rsidR="00DB67C9" w:rsidRDefault="00DB67C9">
      <w:pPr>
        <w:spacing w:line="360" w:lineRule="auto"/>
        <w:jc w:val="both"/>
        <w:rPr>
          <w:rFonts w:ascii="Arial" w:hAnsi="Arial" w:cs="Arial"/>
        </w:rPr>
      </w:pPr>
    </w:p>
    <w:p w14:paraId="33E24A75" w14:textId="77777777" w:rsidR="00DB67C9" w:rsidRDefault="00DB67C9">
      <w:pPr>
        <w:jc w:val="center"/>
        <w:rPr>
          <w:rFonts w:ascii="Arial" w:hAnsi="Arial" w:cs="Arial"/>
          <w:sz w:val="52"/>
          <w:szCs w:val="52"/>
        </w:rPr>
      </w:pPr>
    </w:p>
    <w:sectPr w:rsidR="00DB67C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24A2A" w14:textId="77777777" w:rsidR="00000000" w:rsidRDefault="00F97D36">
      <w:pPr>
        <w:spacing w:after="0" w:line="240" w:lineRule="auto"/>
      </w:pPr>
      <w:r>
        <w:separator/>
      </w:r>
    </w:p>
  </w:endnote>
  <w:endnote w:type="continuationSeparator" w:id="0">
    <w:p w14:paraId="33E24A2C" w14:textId="77777777" w:rsidR="00000000" w:rsidRDefault="00F97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24A26" w14:textId="77777777" w:rsidR="00000000" w:rsidRDefault="00F97D36">
      <w:pPr>
        <w:spacing w:after="0" w:line="240" w:lineRule="auto"/>
      </w:pPr>
      <w:r>
        <w:rPr>
          <w:color w:val="000000"/>
        </w:rPr>
        <w:separator/>
      </w:r>
    </w:p>
  </w:footnote>
  <w:footnote w:type="continuationSeparator" w:id="0">
    <w:p w14:paraId="33E24A28" w14:textId="77777777" w:rsidR="00000000" w:rsidRDefault="00F97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C1D40"/>
    <w:multiLevelType w:val="multilevel"/>
    <w:tmpl w:val="8EB099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6AB2DC9"/>
    <w:multiLevelType w:val="multilevel"/>
    <w:tmpl w:val="63BA3A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2702706"/>
    <w:multiLevelType w:val="multilevel"/>
    <w:tmpl w:val="97A4D6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3AC10CC"/>
    <w:multiLevelType w:val="hybridMultilevel"/>
    <w:tmpl w:val="1EA0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B67C9"/>
    <w:rsid w:val="000A104E"/>
    <w:rsid w:val="002A6797"/>
    <w:rsid w:val="002E4893"/>
    <w:rsid w:val="004738F9"/>
    <w:rsid w:val="00606815"/>
    <w:rsid w:val="009612CD"/>
    <w:rsid w:val="009F19CD"/>
    <w:rsid w:val="00DB67C9"/>
    <w:rsid w:val="00F97D36"/>
    <w:rsid w:val="00FB5AEF"/>
    <w:rsid w:val="00FC5D55"/>
    <w:rsid w:val="00FE5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24A26"/>
  <w15:docId w15:val="{FF19FEE9-F1BB-40B8-BA3B-60913D38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2A6797"/>
    <w:pPr>
      <w:ind w:left="720"/>
    </w:pPr>
  </w:style>
  <w:style w:type="paragraph" w:styleId="Header">
    <w:name w:val="header"/>
    <w:basedOn w:val="Normal"/>
    <w:link w:val="HeaderChar"/>
    <w:uiPriority w:val="99"/>
    <w:unhideWhenUsed/>
    <w:rsid w:val="002A67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797"/>
  </w:style>
  <w:style w:type="paragraph" w:styleId="Footer">
    <w:name w:val="footer"/>
    <w:basedOn w:val="Normal"/>
    <w:link w:val="FooterChar"/>
    <w:uiPriority w:val="99"/>
    <w:unhideWhenUsed/>
    <w:rsid w:val="002A67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797"/>
  </w:style>
  <w:style w:type="table" w:styleId="TableGrid">
    <w:name w:val="Table Grid"/>
    <w:basedOn w:val="TableNormal"/>
    <w:uiPriority w:val="39"/>
    <w:rsid w:val="000A1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4" ma:contentTypeDescription="Create a new document." ma:contentTypeScope="" ma:versionID="6d852b383535db1b5bea3afc618579c1">
  <xsd:schema xmlns:xsd="http://www.w3.org/2001/XMLSchema" xmlns:xs="http://www.w3.org/2001/XMLSchema" xmlns:p="http://schemas.microsoft.com/office/2006/metadata/properties" xmlns:ns3="9902240c-f584-4322-946e-7b0be23bca91" targetNamespace="http://schemas.microsoft.com/office/2006/metadata/properties" ma:root="true" ma:fieldsID="27790ffebae40089488414990f78f0f2" ns3:_="">
    <xsd:import namespace="9902240c-f584-4322-946e-7b0be23bca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8CBDEA-3AA8-4648-A8AC-4D777EF1F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B6CF6E-77C3-4FEB-A95A-7CDA76A530D4}">
  <ds:schemaRefs>
    <ds:schemaRef ds:uri="http://schemas.microsoft.com/sharepoint/v3/contenttype/forms"/>
  </ds:schemaRefs>
</ds:datastoreItem>
</file>

<file path=customXml/itemProps3.xml><?xml version="1.0" encoding="utf-8"?>
<ds:datastoreItem xmlns:ds="http://schemas.openxmlformats.org/officeDocument/2006/customXml" ds:itemID="{CEF144B8-920A-4BD7-B76F-57DE4DD79869}">
  <ds:schemaRefs>
    <ds:schemaRef ds:uri="http://www.w3.org/XML/1998/namespace"/>
    <ds:schemaRef ds:uri="http://purl.org/dc/elements/1.1/"/>
    <ds:schemaRef ds:uri="http://purl.org/dc/terms/"/>
    <ds:schemaRef ds:uri="9902240c-f584-4322-946e-7b0be23bca91"/>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1534</Words>
  <Characters>8748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Unsa Pal (1918294)</dc:creator>
  <dc:description/>
  <cp:lastModifiedBy>Unsa Pal (1918294)</cp:lastModifiedBy>
  <cp:revision>2</cp:revision>
  <dcterms:created xsi:type="dcterms:W3CDTF">2021-03-25T21:35:00Z</dcterms:created>
  <dcterms:modified xsi:type="dcterms:W3CDTF">2021-03-25T21:35:00Z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