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2B7D" w:rsidRDefault="00622B7D" w:rsidP="00622B7D">
      <w:r>
        <w:t>Qualification: CIPD Diploma in Applied Human Resources</w:t>
      </w:r>
    </w:p>
    <w:p w:rsidR="00622B7D" w:rsidRDefault="00622B7D" w:rsidP="00622B7D"/>
    <w:p w:rsidR="00622B7D" w:rsidRDefault="00622B7D" w:rsidP="00622B7D">
      <w:r>
        <w:t>Module Name: Understanding the link between individual and organisational performance.</w:t>
      </w:r>
    </w:p>
    <w:p w:rsidR="00622B7D" w:rsidRDefault="00622B7D" w:rsidP="00622B7D"/>
    <w:p w:rsidR="00622B7D" w:rsidRDefault="008C713F" w:rsidP="00622B7D">
      <w:r>
        <w:t xml:space="preserve">Evaluate whether or not your organisation’s approach needs a review, based </w:t>
      </w:r>
      <w:proofErr w:type="gramStart"/>
      <w:r>
        <w:t>on  your</w:t>
      </w:r>
      <w:proofErr w:type="gramEnd"/>
      <w:r>
        <w:t xml:space="preserve"> reading of current trends.</w:t>
      </w:r>
    </w:p>
    <w:p w:rsidR="00622B7D" w:rsidRDefault="00622B7D" w:rsidP="00622B7D"/>
    <w:p w:rsidR="00622B7D" w:rsidRDefault="00622B7D" w:rsidP="00622B7D"/>
    <w:p w:rsidR="00622B7D" w:rsidRDefault="008C713F" w:rsidP="00622B7D">
      <w:r>
        <w:t>Word Count:</w:t>
      </w:r>
      <w:r>
        <w:tab/>
      </w:r>
      <w:r>
        <w:tab/>
      </w:r>
      <w:r>
        <w:tab/>
      </w:r>
      <w:r>
        <w:tab/>
        <w:t>756</w:t>
      </w:r>
      <w:r w:rsidR="00622B7D">
        <w:tab/>
      </w:r>
      <w:r w:rsidR="00622B7D">
        <w:tab/>
      </w:r>
      <w:r w:rsidR="00622B7D">
        <w:tab/>
      </w:r>
      <w:r w:rsidR="00622B7D">
        <w:tab/>
      </w:r>
    </w:p>
    <w:p w:rsidR="00622B7D" w:rsidRDefault="00622B7D" w:rsidP="00622B7D"/>
    <w:p w:rsidR="00622B7D" w:rsidRDefault="00622B7D" w:rsidP="00622B7D">
      <w:r>
        <w:t xml:space="preserve">Student Name:  </w:t>
      </w:r>
      <w:r>
        <w:tab/>
      </w:r>
      <w:r>
        <w:tab/>
      </w:r>
      <w:r>
        <w:tab/>
        <w:t>Jane Sadler</w:t>
      </w:r>
    </w:p>
    <w:p w:rsidR="00622B7D" w:rsidRDefault="00622B7D" w:rsidP="00622B7D">
      <w:r>
        <w:t xml:space="preserve">Student Number: </w:t>
      </w:r>
      <w:r>
        <w:tab/>
      </w:r>
      <w:r>
        <w:tab/>
      </w:r>
      <w:r>
        <w:tab/>
        <w:t>1806991</w:t>
      </w:r>
    </w:p>
    <w:p w:rsidR="00622B7D" w:rsidRDefault="00622B7D" w:rsidP="00622B7D">
      <w:r>
        <w:t>CIPD Membership Number:</w:t>
      </w:r>
      <w:r>
        <w:tab/>
      </w:r>
      <w:r>
        <w:tab/>
        <w:t>52080882</w:t>
      </w:r>
    </w:p>
    <w:p w:rsidR="00622B7D" w:rsidRDefault="00622B7D" w:rsidP="00622B7D"/>
    <w:p w:rsidR="00622B7D" w:rsidRDefault="00622B7D" w:rsidP="00622B7D">
      <w:r>
        <w:t>By signing below, I confirm that the work/evidence presented is my own, unaided work. I understand the regulations pertaining to candidate malpractice and the action that may be taken as a result.</w:t>
      </w:r>
    </w:p>
    <w:p w:rsidR="00622B7D" w:rsidRDefault="00622B7D" w:rsidP="00622B7D"/>
    <w:p w:rsidR="00622B7D" w:rsidRDefault="00622B7D" w:rsidP="00622B7D">
      <w:r>
        <w:t xml:space="preserve">Signed: </w:t>
      </w:r>
      <w:r>
        <w:tab/>
        <w:t xml:space="preserve"> </w:t>
      </w:r>
      <w:r w:rsidR="008C713F">
        <w:tab/>
      </w:r>
      <w:r>
        <w:t xml:space="preserve">Jane Sadler    </w:t>
      </w:r>
    </w:p>
    <w:p w:rsidR="00622B7D" w:rsidRDefault="008C713F" w:rsidP="00622B7D">
      <w:r>
        <w:t xml:space="preserve">Date: </w:t>
      </w:r>
      <w:r>
        <w:tab/>
      </w:r>
      <w:r>
        <w:tab/>
        <w:t>10 June 2019</w:t>
      </w:r>
    </w:p>
    <w:p w:rsidR="00622B7D" w:rsidRDefault="00622B7D"/>
    <w:p w:rsidR="00622B7D" w:rsidRDefault="00622B7D"/>
    <w:p w:rsidR="008C713F" w:rsidRDefault="008C713F"/>
    <w:p w:rsidR="008C713F" w:rsidRDefault="008C713F"/>
    <w:p w:rsidR="008C713F" w:rsidRDefault="008C713F"/>
    <w:p w:rsidR="008C713F" w:rsidRDefault="008C713F"/>
    <w:p w:rsidR="008C713F" w:rsidRDefault="008C713F"/>
    <w:p w:rsidR="008C713F" w:rsidRDefault="008C713F"/>
    <w:p w:rsidR="008C713F" w:rsidRDefault="008C713F"/>
    <w:p w:rsidR="008C713F" w:rsidRDefault="008C713F"/>
    <w:p w:rsidR="008C713F" w:rsidRDefault="008C713F">
      <w:bookmarkStart w:id="0" w:name="_GoBack"/>
      <w:bookmarkEnd w:id="0"/>
    </w:p>
    <w:p w:rsidR="008D3814" w:rsidRDefault="006203EF">
      <w:r>
        <w:lastRenderedPageBreak/>
        <w:t>It is apparent</w:t>
      </w:r>
      <w:r w:rsidR="008A5BA2">
        <w:t xml:space="preserve"> that </w:t>
      </w:r>
      <w:r>
        <w:t>whilst the organisation has</w:t>
      </w:r>
      <w:r w:rsidR="00A23B09">
        <w:t xml:space="preserve"> adopted a number of high performance work practises many were not </w:t>
      </w:r>
      <w:r w:rsidR="008D3814">
        <w:t xml:space="preserve">particularly </w:t>
      </w:r>
      <w:r w:rsidR="00A23B09">
        <w:t xml:space="preserve">effective resulting in </w:t>
      </w:r>
      <w:r w:rsidR="008A5BA2">
        <w:t>our current or</w:t>
      </w:r>
      <w:r w:rsidR="00A23B09">
        <w:t xml:space="preserve">ganisational approach to PM being </w:t>
      </w:r>
      <w:r w:rsidR="00B647D9">
        <w:t>lacking and inconsistent</w:t>
      </w:r>
      <w:r w:rsidR="002D5E75">
        <w:t>,</w:t>
      </w:r>
      <w:r w:rsidR="00B647D9">
        <w:t xml:space="preserve"> </w:t>
      </w:r>
      <w:r w:rsidR="002D5E75">
        <w:t>thus failing to</w:t>
      </w:r>
      <w:r w:rsidR="00B647D9">
        <w:t xml:space="preserve"> encouraging high levels of discretionary effort. </w:t>
      </w:r>
      <w:sdt>
        <w:sdtPr>
          <w:id w:val="-1738469361"/>
          <w:citation/>
        </w:sdtPr>
        <w:sdtContent>
          <w:r w:rsidR="00B647D9">
            <w:fldChar w:fldCharType="begin"/>
          </w:r>
          <w:r w:rsidR="00B647D9">
            <w:instrText xml:space="preserve"> CITATION BelCK \l 2057 </w:instrText>
          </w:r>
          <w:r w:rsidR="00B647D9">
            <w:fldChar w:fldCharType="separate"/>
          </w:r>
          <w:r w:rsidR="00B647D9" w:rsidRPr="00B647D9">
            <w:rPr>
              <w:noProof/>
            </w:rPr>
            <w:t>(Belt &amp; Giles, 2009)</w:t>
          </w:r>
          <w:r w:rsidR="00B647D9">
            <w:fldChar w:fldCharType="end"/>
          </w:r>
        </w:sdtContent>
      </w:sdt>
    </w:p>
    <w:p w:rsidR="007810A1" w:rsidRDefault="007810A1">
      <w:r>
        <w:t>Recruitment</w:t>
      </w:r>
      <w:r w:rsidR="002D5E75">
        <w:t xml:space="preserve"> </w:t>
      </w:r>
    </w:p>
    <w:p w:rsidR="002D5E75" w:rsidRDefault="002D5E75">
      <w:r>
        <w:t>There is no</w:t>
      </w:r>
      <w:r w:rsidR="007810A1">
        <w:t xml:space="preserve"> recruitment strategy </w:t>
      </w:r>
      <w:r>
        <w:t>and the</w:t>
      </w:r>
      <w:r w:rsidR="00D02B37">
        <w:t xml:space="preserve"> recruitment process on the</w:t>
      </w:r>
      <w:r w:rsidR="00A23B09">
        <w:t xml:space="preserve"> whole is somewhat hap-h</w:t>
      </w:r>
      <w:r>
        <w:t>azard.   A</w:t>
      </w:r>
      <w:r w:rsidR="00A23B09">
        <w:t>dverts</w:t>
      </w:r>
      <w:r>
        <w:t xml:space="preserve"> do not enable</w:t>
      </w:r>
      <w:r w:rsidR="00A23B09">
        <w:t xml:space="preserve"> potential candidates to self-select or understand if they are aligned with our organisational values. </w:t>
      </w:r>
      <w:r w:rsidRPr="00B647D9">
        <w:rPr>
          <w:noProof/>
        </w:rPr>
        <w:t>(Taylor, 2016 )</w:t>
      </w:r>
      <w:r w:rsidR="00A23B09">
        <w:t xml:space="preserve">  </w:t>
      </w:r>
    </w:p>
    <w:p w:rsidR="00A23B09" w:rsidRDefault="003F0EDE">
      <w:r>
        <w:t xml:space="preserve">Formal </w:t>
      </w:r>
      <w:r w:rsidR="007810A1">
        <w:t>Appraisals</w:t>
      </w:r>
      <w:r>
        <w:t>, grievance and disciplinary processes</w:t>
      </w:r>
    </w:p>
    <w:p w:rsidR="007810A1" w:rsidRDefault="003F0EDE">
      <w:r>
        <w:t xml:space="preserve">The </w:t>
      </w:r>
      <w:r w:rsidR="007810A1">
        <w:t xml:space="preserve">current appraisal system is </w:t>
      </w:r>
      <w:r w:rsidR="002D5E75">
        <w:t xml:space="preserve">of traditional approach, </w:t>
      </w:r>
      <w:r w:rsidR="007810A1">
        <w:t xml:space="preserve">being an annual event which is no longer suited to the needs of the employees who would prefer more frequent feedback. </w:t>
      </w:r>
      <w:r w:rsidR="002D5E75" w:rsidRPr="007810A1">
        <w:rPr>
          <w:noProof/>
        </w:rPr>
        <w:t>(Cappelli &amp; Tavis, 2016)</w:t>
      </w:r>
      <w:r w:rsidR="007810A1">
        <w:t xml:space="preserve">  Many of the managers and employees dislike the current appraisal process </w:t>
      </w:r>
      <w:r w:rsidR="002D5E75" w:rsidRPr="007810A1">
        <w:rPr>
          <w:noProof/>
        </w:rPr>
        <w:t>(Gaskell, 2018)</w:t>
      </w:r>
      <w:r w:rsidR="004F073E">
        <w:t xml:space="preserve"> and also</w:t>
      </w:r>
      <w:r w:rsidR="007810A1">
        <w:t xml:space="preserve"> fail to s</w:t>
      </w:r>
      <w:r w:rsidR="005870F5">
        <w:t>ee their</w:t>
      </w:r>
      <w:r w:rsidR="004F073E">
        <w:t xml:space="preserve"> benefit</w:t>
      </w:r>
      <w:r w:rsidR="007810A1">
        <w:t xml:space="preserve"> and consequently they are either not completed or only completed as a tick box exercise.  </w:t>
      </w:r>
      <w:r w:rsidR="004F073E">
        <w:t xml:space="preserve"> There is also some evidence to indicate that there is a lack of trust between managers and employees when discussing performance which has a detrimental effect on the process.  </w:t>
      </w:r>
      <w:r w:rsidR="002D5E75" w:rsidRPr="004F073E">
        <w:rPr>
          <w:noProof/>
        </w:rPr>
        <w:t>(Gifford, 2016</w:t>
      </w:r>
      <w:proofErr w:type="gramStart"/>
      <w:r w:rsidR="002D5E75" w:rsidRPr="004F073E">
        <w:rPr>
          <w:noProof/>
        </w:rPr>
        <w:t>)</w:t>
      </w:r>
      <w:r>
        <w:t xml:space="preserve"> .</w:t>
      </w:r>
      <w:proofErr w:type="gramEnd"/>
      <w:r>
        <w:t xml:space="preserve">  There is both a formal grievance and disciplinary procedure in place and whilst they are effective</w:t>
      </w:r>
      <w:r w:rsidR="008D3814">
        <w:t xml:space="preserve"> on the whole,</w:t>
      </w:r>
      <w:r>
        <w:t xml:space="preserve"> the emphasis is often on disciplining an e</w:t>
      </w:r>
      <w:r w:rsidR="002573B4">
        <w:t>mployee rather than managing</w:t>
      </w:r>
      <w:r>
        <w:t xml:space="preserve"> performance issues when they first</w:t>
      </w:r>
      <w:r w:rsidR="008D3814">
        <w:t xml:space="preserve"> arise through coaching and mentor</w:t>
      </w:r>
      <w:r w:rsidR="000B0E77">
        <w:t>.</w:t>
      </w:r>
    </w:p>
    <w:p w:rsidR="007810A1" w:rsidRDefault="004F073E">
      <w:r>
        <w:t>Incentives and reward</w:t>
      </w:r>
    </w:p>
    <w:p w:rsidR="004F073E" w:rsidRDefault="004F073E">
      <w:r>
        <w:t xml:space="preserve">Whilst the company pay </w:t>
      </w:r>
      <w:r w:rsidR="002D5E75">
        <w:t>an annual bonus it is</w:t>
      </w:r>
      <w:r>
        <w:t xml:space="preserve"> not clearly linked to performance</w:t>
      </w:r>
      <w:r w:rsidR="002573B4">
        <w:t>.</w:t>
      </w:r>
      <w:r>
        <w:t xml:space="preserve">  Even though the policy states that payment of the bonus is linked to overall organisational profitability and individual performance, employees do not have any KPI’s associated with their job roles by which they are mea</w:t>
      </w:r>
      <w:r w:rsidR="005870F5">
        <w:t>sured for success.  This</w:t>
      </w:r>
      <w:r>
        <w:t xml:space="preserve"> results in</w:t>
      </w:r>
      <w:r w:rsidR="002573B4">
        <w:t xml:space="preserve"> an increased risk of bias and sense of unfairness</w:t>
      </w:r>
      <w:r w:rsidR="00E31910">
        <w:t xml:space="preserve"> </w:t>
      </w:r>
      <w:r w:rsidR="002D5E75" w:rsidRPr="00E31910">
        <w:rPr>
          <w:noProof/>
        </w:rPr>
        <w:t>(Gifford, 2016)</w:t>
      </w:r>
      <w:r w:rsidR="005870F5">
        <w:t xml:space="preserve"> </w:t>
      </w:r>
      <w:r w:rsidR="002D5E75">
        <w:t>as currently everyone receives</w:t>
      </w:r>
      <w:r>
        <w:t xml:space="preserve"> the same amount of bonus despite their level of performance or commitment.  </w:t>
      </w:r>
      <w:r w:rsidR="005870F5">
        <w:t xml:space="preserve"> </w:t>
      </w:r>
      <w:r w:rsidR="00E31910">
        <w:t xml:space="preserve">On a positive </w:t>
      </w:r>
      <w:r w:rsidR="002D5E75">
        <w:t>note the company</w:t>
      </w:r>
      <w:r w:rsidR="005870F5">
        <w:t xml:space="preserve"> provide a number of other incentives such as parties</w:t>
      </w:r>
      <w:r w:rsidR="00E31910">
        <w:t xml:space="preserve"> and individual </w:t>
      </w:r>
      <w:r w:rsidR="005870F5">
        <w:t>Christmas gifts</w:t>
      </w:r>
      <w:r w:rsidR="002D5E75">
        <w:t xml:space="preserve">. </w:t>
      </w:r>
      <w:r w:rsidR="00E31910">
        <w:t xml:space="preserve"> </w:t>
      </w:r>
      <w:r w:rsidR="005870F5">
        <w:t xml:space="preserve"> Pay whilst seen as a hygiene factor </w:t>
      </w:r>
      <w:r w:rsidR="002D5E75" w:rsidRPr="00E31910">
        <w:rPr>
          <w:noProof/>
        </w:rPr>
        <w:t>(Mullins &amp; Christy, 2013)</w:t>
      </w:r>
      <w:r w:rsidR="00E31910">
        <w:t xml:space="preserve"> </w:t>
      </w:r>
      <w:r w:rsidR="002D5E75">
        <w:t>is on the whole</w:t>
      </w:r>
      <w:r w:rsidR="005870F5">
        <w:t xml:space="preserve"> at a good level and the company will always acknowledge performance through pay although again this is not rewarded as a re</w:t>
      </w:r>
      <w:r w:rsidR="002D5E75">
        <w:t>sult of a structured approach.</w:t>
      </w:r>
    </w:p>
    <w:p w:rsidR="003F0EDE" w:rsidRDefault="003F0EDE">
      <w:r>
        <w:t>Employee relations</w:t>
      </w:r>
    </w:p>
    <w:p w:rsidR="00D02B37" w:rsidRDefault="003F0EDE">
      <w:r>
        <w:t>Whilst the company do have an ICE committee it is felt that this is currently not effective at providing employee v</w:t>
      </w:r>
      <w:r w:rsidR="00EE66E4">
        <w:t xml:space="preserve">oice and needs to be addressed in order to increase the levels of participation and involvement in decision making. </w:t>
      </w:r>
      <w:r w:rsidR="002D5E75" w:rsidRPr="00EE66E4">
        <w:rPr>
          <w:noProof/>
        </w:rPr>
        <w:t>(Taylor, 2016 )</w:t>
      </w:r>
      <w:r>
        <w:t xml:space="preserve"> </w:t>
      </w:r>
      <w:r w:rsidR="00EE66E4">
        <w:t xml:space="preserve"> Communication is not always as effective as it could be although this is improving thought the medium of a quarterly newsletter and an introduction of staff forums.</w:t>
      </w:r>
    </w:p>
    <w:p w:rsidR="00EE66E4" w:rsidRDefault="00EE66E4">
      <w:r>
        <w:t>Organisational culture</w:t>
      </w:r>
    </w:p>
    <w:p w:rsidR="008B420A" w:rsidRDefault="00EE66E4" w:rsidP="00D02B37">
      <w:r>
        <w:t>The organisational strategy and mission is not clear and is not clearly fed through the organisation, although we do have a set of values and behaviours which provide an indication to the ethos of the company</w:t>
      </w:r>
      <w:r w:rsidR="008B420A">
        <w:t>.</w:t>
      </w:r>
    </w:p>
    <w:p w:rsidR="007810A1" w:rsidRDefault="00204428" w:rsidP="00D02B37">
      <w:r>
        <w:t>Looking at some of the</w:t>
      </w:r>
      <w:r w:rsidR="009C41AC">
        <w:t xml:space="preserve"> key areas affecting </w:t>
      </w:r>
      <w:r w:rsidR="008D3814">
        <w:t>performance management it is</w:t>
      </w:r>
      <w:r w:rsidR="007810A1" w:rsidRPr="007810A1">
        <w:t xml:space="preserve"> evident that </w:t>
      </w:r>
      <w:r w:rsidR="008D3814">
        <w:t>policies and practises are</w:t>
      </w:r>
      <w:r w:rsidR="007810A1" w:rsidRPr="007810A1">
        <w:t xml:space="preserve"> neither horizontally or v</w:t>
      </w:r>
      <w:r w:rsidR="008B420A">
        <w:t>ertically aligned resulting</w:t>
      </w:r>
      <w:r w:rsidR="007810A1" w:rsidRPr="007810A1">
        <w:t xml:space="preserve"> in them </w:t>
      </w:r>
      <w:r w:rsidR="006A41ED">
        <w:t xml:space="preserve">often </w:t>
      </w:r>
      <w:r w:rsidR="007810A1" w:rsidRPr="007810A1">
        <w:t>being ineffec</w:t>
      </w:r>
      <w:r w:rsidR="008B420A">
        <w:t xml:space="preserve">tive and having limited positive </w:t>
      </w:r>
      <w:r w:rsidR="007810A1" w:rsidRPr="007810A1">
        <w:t>effect on performance.</w:t>
      </w:r>
      <w:r w:rsidR="008D3814">
        <w:t xml:space="preserve">  </w:t>
      </w:r>
      <w:r w:rsidR="006A41ED">
        <w:t>The vagueness</w:t>
      </w:r>
      <w:r>
        <w:t xml:space="preserve"> o</w:t>
      </w:r>
      <w:r w:rsidR="006A41ED">
        <w:t>f the or</w:t>
      </w:r>
      <w:r w:rsidR="009C41AC">
        <w:t xml:space="preserve">ganisational goals </w:t>
      </w:r>
      <w:r>
        <w:t>hinder</w:t>
      </w:r>
      <w:r w:rsidR="009C41AC">
        <w:t>s</w:t>
      </w:r>
      <w:r>
        <w:t xml:space="preserve"> the abil</w:t>
      </w:r>
      <w:r w:rsidR="008B420A">
        <w:t>ity to align</w:t>
      </w:r>
      <w:r>
        <w:t xml:space="preserve"> performance </w:t>
      </w:r>
      <w:r w:rsidR="008B420A">
        <w:t>systems</w:t>
      </w:r>
      <w:r>
        <w:t xml:space="preserve"> so some clarity on this </w:t>
      </w:r>
      <w:r w:rsidR="006A41ED">
        <w:t>is essential</w:t>
      </w:r>
      <w:r>
        <w:t xml:space="preserve">.   </w:t>
      </w:r>
      <w:r w:rsidR="008D3814">
        <w:t xml:space="preserve">It is also evident that </w:t>
      </w:r>
      <w:r w:rsidR="008D3814">
        <w:lastRenderedPageBreak/>
        <w:t>our young and experienced team of supervisors and fi</w:t>
      </w:r>
      <w:r w:rsidR="006A41ED">
        <w:t xml:space="preserve">rst line </w:t>
      </w:r>
      <w:r w:rsidR="00510188">
        <w:t>managers’</w:t>
      </w:r>
      <w:r w:rsidR="006A41ED">
        <w:t xml:space="preserve"> lack performance management </w:t>
      </w:r>
      <w:r w:rsidR="008D3814">
        <w:t>training and subsequently do not understand the benefits of effective per</w:t>
      </w:r>
      <w:r w:rsidR="006A41ED">
        <w:t>formance management and</w:t>
      </w:r>
      <w:r w:rsidR="008D3814">
        <w:t xml:space="preserve"> h</w:t>
      </w:r>
      <w:r w:rsidR="006A41ED">
        <w:t xml:space="preserve">ow to deliver it.  HR need to support the managers by providing training </w:t>
      </w:r>
      <w:r w:rsidR="002D5E75" w:rsidRPr="00B647D9">
        <w:rPr>
          <w:noProof/>
        </w:rPr>
        <w:t>(Armstrong, 2012)</w:t>
      </w:r>
      <w:r w:rsidR="00B647D9">
        <w:t xml:space="preserve"> </w:t>
      </w:r>
      <w:r w:rsidR="006A41ED">
        <w:t xml:space="preserve">specifically focused not only on monitoring, feedback and coaching but also correct use of the formal grievance and disciplinary procedures.  </w:t>
      </w:r>
      <w:r w:rsidR="008B420A">
        <w:t xml:space="preserve"> From a HR perspective</w:t>
      </w:r>
      <w:r w:rsidR="006A41ED">
        <w:t xml:space="preserve"> a sophisticated recruitment strategy including job adverts that assist self-selection, relevant and detailed job descriptions</w:t>
      </w:r>
      <w:r w:rsidR="008B420A">
        <w:t xml:space="preserve"> needs to be created</w:t>
      </w:r>
      <w:r w:rsidR="00E31910">
        <w:t xml:space="preserve"> </w:t>
      </w:r>
      <w:r w:rsidR="002D5E75" w:rsidRPr="00E31910">
        <w:rPr>
          <w:noProof/>
        </w:rPr>
        <w:t>(Taylor, 2016 )</w:t>
      </w:r>
      <w:r w:rsidR="006203EF">
        <w:t xml:space="preserve"> along with </w:t>
      </w:r>
      <w:r w:rsidR="006A41ED">
        <w:t xml:space="preserve">a re-vamp of the current annual appraisal system.  </w:t>
      </w:r>
      <w:r w:rsidR="00510188">
        <w:t xml:space="preserve"> Whilst good levels of pay are existent there needs to be a review of the annual bonus reward to ensure that the rewar</w:t>
      </w:r>
      <w:r w:rsidR="00E31910">
        <w:t xml:space="preserve">d given mirrors the performance to encourage the perception of fairness. </w:t>
      </w:r>
    </w:p>
    <w:p w:rsidR="00510188" w:rsidRDefault="008B420A" w:rsidP="00D02B37">
      <w:r>
        <w:t>Communication is improving but</w:t>
      </w:r>
      <w:r w:rsidR="00510188">
        <w:t xml:space="preserve"> work still needs to be done to create a more involved workforce who feel that they are impacting on decision making.  This is quite a shift change from where the Company have been historically and </w:t>
      </w:r>
      <w:r w:rsidR="00E31910">
        <w:t xml:space="preserve">HR </w:t>
      </w:r>
      <w:r w:rsidR="00510188">
        <w:t xml:space="preserve">will </w:t>
      </w:r>
      <w:r w:rsidR="00E31910">
        <w:t xml:space="preserve">need to work with and influence </w:t>
      </w:r>
      <w:r w:rsidR="00510188">
        <w:t>senior management</w:t>
      </w:r>
      <w:r w:rsidR="00E31910">
        <w:t xml:space="preserve"> (CIPD, 2018)</w:t>
      </w:r>
      <w:r w:rsidR="00510188">
        <w:t xml:space="preserve"> of</w:t>
      </w:r>
      <w:r w:rsidR="00E31910">
        <w:t xml:space="preserve"> the benefits of this approach before any major step change can take place. </w:t>
      </w:r>
      <w:r w:rsidR="00510188">
        <w:t xml:space="preserve"> </w:t>
      </w:r>
      <w:r w:rsidR="00E31910">
        <w:t xml:space="preserve"> </w:t>
      </w:r>
    </w:p>
    <w:p w:rsidR="008B420A" w:rsidRDefault="006203EF" w:rsidP="00D02B37">
      <w:pPr>
        <w:rPr>
          <w:noProof/>
        </w:rPr>
      </w:pPr>
      <w:r>
        <w:t xml:space="preserve">Despite some downfalls, </w:t>
      </w:r>
      <w:r w:rsidR="008B420A">
        <w:t xml:space="preserve">the </w:t>
      </w:r>
      <w:r>
        <w:t xml:space="preserve">general </w:t>
      </w:r>
      <w:r w:rsidR="008B420A">
        <w:t>perception of the</w:t>
      </w:r>
      <w:r>
        <w:t xml:space="preserve"> organisation </w:t>
      </w:r>
      <w:r w:rsidR="008B420A">
        <w:t xml:space="preserve">is one that provides job security, pays well and goes above and beyond for individuals in periods of need, however a more structured and aligned approach to performance management would benefit both individual and organisational performance.  </w:t>
      </w:r>
      <w:r w:rsidR="002D5E75">
        <w:rPr>
          <w:noProof/>
        </w:rPr>
        <w:t>(Tamkin, 2004</w:t>
      </w:r>
      <w:r w:rsidR="002D5E75" w:rsidRPr="006203EF">
        <w:rPr>
          <w:noProof/>
        </w:rPr>
        <w:t>)</w:t>
      </w:r>
    </w:p>
    <w:p w:rsidR="009C41AC" w:rsidRDefault="009C41AC" w:rsidP="00D02B37">
      <w:pPr>
        <w:rPr>
          <w:noProof/>
        </w:rPr>
      </w:pPr>
    </w:p>
    <w:p w:rsidR="009C41AC" w:rsidRDefault="009C41AC" w:rsidP="00D02B37">
      <w:pPr>
        <w:rPr>
          <w:noProof/>
        </w:rPr>
      </w:pPr>
    </w:p>
    <w:sdt>
      <w:sdtPr>
        <w:id w:val="433321818"/>
        <w:docPartObj>
          <w:docPartGallery w:val="Bibliographies"/>
          <w:docPartUnique/>
        </w:docPartObj>
      </w:sdtPr>
      <w:sdtEndPr>
        <w:rPr>
          <w:rFonts w:asciiTheme="minorHAnsi" w:eastAsiaTheme="minorHAnsi" w:hAnsiTheme="minorHAnsi" w:cstheme="minorHAnsi"/>
          <w:color w:val="auto"/>
          <w:sz w:val="22"/>
          <w:szCs w:val="22"/>
          <w:lang w:val="en-GB"/>
        </w:rPr>
      </w:sdtEndPr>
      <w:sdtContent>
        <w:p w:rsidR="009C41AC" w:rsidRDefault="009C41AC">
          <w:pPr>
            <w:pStyle w:val="Heading1"/>
          </w:pPr>
          <w:r>
            <w:t>Bibliography</w:t>
          </w:r>
        </w:p>
        <w:p w:rsidR="009C41AC" w:rsidRPr="005152EE" w:rsidRDefault="009C41AC" w:rsidP="009C41AC">
          <w:pPr>
            <w:pStyle w:val="Bibliography"/>
            <w:rPr>
              <w:rFonts w:cstheme="minorHAnsi"/>
              <w:noProof/>
              <w:lang w:val="en-US"/>
            </w:rPr>
          </w:pPr>
          <w:r w:rsidRPr="005152EE">
            <w:rPr>
              <w:rFonts w:cstheme="minorHAnsi"/>
              <w:noProof/>
              <w:lang w:val="en-US"/>
            </w:rPr>
            <w:t xml:space="preserve">Armstrong, M., 2012. </w:t>
          </w:r>
          <w:r w:rsidRPr="005152EE">
            <w:rPr>
              <w:rFonts w:cstheme="minorHAnsi"/>
              <w:i/>
              <w:iCs/>
              <w:noProof/>
              <w:lang w:val="en-US"/>
            </w:rPr>
            <w:t xml:space="preserve">Armstongs Handbook of Human Resource Management Practise. </w:t>
          </w:r>
          <w:r w:rsidRPr="005152EE">
            <w:rPr>
              <w:rFonts w:cstheme="minorHAnsi"/>
              <w:noProof/>
              <w:lang w:val="en-US"/>
            </w:rPr>
            <w:t>12th ed. London: Kogan Page.</w:t>
          </w:r>
        </w:p>
        <w:p w:rsidR="005152EE" w:rsidRDefault="009C41AC" w:rsidP="005152EE">
          <w:pPr>
            <w:pStyle w:val="NoSpacing"/>
            <w:rPr>
              <w:noProof/>
              <w:lang w:val="en-US"/>
            </w:rPr>
          </w:pPr>
          <w:r w:rsidRPr="005152EE">
            <w:rPr>
              <w:noProof/>
              <w:lang w:val="en-US"/>
            </w:rPr>
            <w:t>Belt, V. &amp; Giles, L., (2009). '</w:t>
          </w:r>
          <w:r w:rsidRPr="005152EE">
            <w:rPr>
              <w:iCs/>
              <w:noProof/>
              <w:lang w:val="en-US"/>
            </w:rPr>
            <w:t>High Performance Working: A Synthesis of key literature Evidence Report UK Commissions for Employment and Skills</w:t>
          </w:r>
          <w:r w:rsidRPr="005152EE">
            <w:rPr>
              <w:i/>
              <w:iCs/>
              <w:noProof/>
              <w:lang w:val="en-US"/>
            </w:rPr>
            <w:t xml:space="preserve">'. </w:t>
          </w:r>
          <w:r w:rsidRPr="005152EE">
            <w:rPr>
              <w:noProof/>
              <w:lang w:val="en-US"/>
            </w:rPr>
            <w:t xml:space="preserve">[Online] </w:t>
          </w:r>
          <w:r w:rsidRPr="005152EE">
            <w:rPr>
              <w:noProof/>
              <w:lang w:val="en-US"/>
            </w:rPr>
            <w:br/>
            <w:t xml:space="preserve">Available at: </w:t>
          </w:r>
          <w:hyperlink r:id="rId5" w:history="1">
            <w:r w:rsidR="005152EE" w:rsidRPr="00760F48">
              <w:rPr>
                <w:rStyle w:val="Hyperlink"/>
                <w:rFonts w:cstheme="minorHAnsi"/>
                <w:noProof/>
                <w:lang w:val="en-US"/>
              </w:rPr>
              <w:t>https://dera.ioe.ac.uk/9239/2/UKCES%20Executive%20Summary%204.pdf</w:t>
            </w:r>
          </w:hyperlink>
        </w:p>
        <w:p w:rsidR="009C41AC" w:rsidRDefault="009C41AC" w:rsidP="005152EE">
          <w:pPr>
            <w:pStyle w:val="NoSpacing"/>
            <w:rPr>
              <w:noProof/>
              <w:lang w:val="en-US"/>
            </w:rPr>
          </w:pPr>
          <w:r w:rsidRPr="005152EE">
            <w:rPr>
              <w:lang w:val="en-US"/>
            </w:rPr>
            <w:t>[Accessed 30 May 2019]</w:t>
          </w:r>
          <w:r w:rsidRPr="005152EE">
            <w:rPr>
              <w:noProof/>
              <w:lang w:val="en-US"/>
            </w:rPr>
            <w:t>.</w:t>
          </w:r>
        </w:p>
        <w:p w:rsidR="005152EE" w:rsidRDefault="005152EE" w:rsidP="005152EE">
          <w:pPr>
            <w:pStyle w:val="NoSpacing"/>
            <w:rPr>
              <w:noProof/>
              <w:lang w:val="en-US"/>
            </w:rPr>
          </w:pPr>
        </w:p>
        <w:p w:rsidR="005152EE" w:rsidRDefault="005152EE" w:rsidP="005152EE">
          <w:pPr>
            <w:pStyle w:val="NoSpacing"/>
          </w:pPr>
          <w:r>
            <w:t>CIPD, (2018). Change Management. [Online]</w:t>
          </w:r>
        </w:p>
        <w:p w:rsidR="005152EE" w:rsidRDefault="005152EE" w:rsidP="005152EE">
          <w:pPr>
            <w:pStyle w:val="NoSpacing"/>
          </w:pPr>
          <w:r>
            <w:t>Available at: https://www.cipd.co.uk/knowledge/strategy/change/management</w:t>
          </w:r>
        </w:p>
        <w:p w:rsidR="005152EE" w:rsidRDefault="005152EE" w:rsidP="005152EE">
          <w:pPr>
            <w:pStyle w:val="NoSpacing"/>
          </w:pPr>
          <w:proofErr w:type="gramStart"/>
          <w:r>
            <w:t>factsheet</w:t>
          </w:r>
          <w:proofErr w:type="gramEnd"/>
        </w:p>
        <w:p w:rsidR="005152EE" w:rsidRPr="005152EE" w:rsidRDefault="005152EE" w:rsidP="005152EE">
          <w:pPr>
            <w:pStyle w:val="NoSpacing"/>
          </w:pPr>
          <w:r>
            <w:t>[Accessed 9 June 2019</w:t>
          </w:r>
          <w:r>
            <w:t>].</w:t>
          </w:r>
        </w:p>
        <w:p w:rsidR="005152EE" w:rsidRPr="005152EE" w:rsidRDefault="005152EE" w:rsidP="005152EE">
          <w:pPr>
            <w:pStyle w:val="NoSpacing"/>
            <w:rPr>
              <w:noProof/>
              <w:lang w:val="en-US"/>
            </w:rPr>
          </w:pPr>
        </w:p>
        <w:p w:rsidR="009C41AC" w:rsidRPr="009C41AC" w:rsidRDefault="009C41AC" w:rsidP="009C41AC">
          <w:pPr>
            <w:spacing w:after="120" w:line="264" w:lineRule="auto"/>
            <w:rPr>
              <w:rFonts w:eastAsiaTheme="minorEastAsia" w:cstheme="minorHAnsi"/>
              <w:noProof/>
            </w:rPr>
          </w:pPr>
          <w:r w:rsidRPr="009C41AC">
            <w:rPr>
              <w:rFonts w:eastAsiaTheme="minorEastAsia" w:cstheme="minorHAnsi"/>
              <w:noProof/>
            </w:rPr>
            <w:t xml:space="preserve">Gaskell, A., (2018). 'The right and wrong way to conduct performance appraisals', </w:t>
          </w:r>
          <w:r w:rsidRPr="009C41AC">
            <w:rPr>
              <w:rFonts w:eastAsiaTheme="minorEastAsia" w:cstheme="minorHAnsi"/>
              <w:i/>
              <w:iCs/>
              <w:noProof/>
            </w:rPr>
            <w:t xml:space="preserve">Forbes, </w:t>
          </w:r>
          <w:r w:rsidRPr="009C41AC">
            <w:rPr>
              <w:rFonts w:eastAsiaTheme="minorEastAsia" w:cstheme="minorHAnsi"/>
              <w:iCs/>
              <w:noProof/>
            </w:rPr>
            <w:t>21st June.</w:t>
          </w:r>
          <w:r w:rsidRPr="009C41AC">
            <w:rPr>
              <w:rFonts w:eastAsiaTheme="minorEastAsia" w:cstheme="minorHAnsi"/>
              <w:noProof/>
            </w:rPr>
            <w:br/>
            <w:t xml:space="preserve">Available at: </w:t>
          </w:r>
          <w:r w:rsidRPr="009C41AC">
            <w:rPr>
              <w:rFonts w:eastAsiaTheme="minorEastAsia" w:cstheme="minorHAnsi"/>
              <w:noProof/>
              <w:u w:val="single"/>
            </w:rPr>
            <w:t>https://www.forbes.com/sites/adigaskell/2018/06/21/the-right-and-wrong-way-to-conduct-performance-appraisals/#1321df114e99</w:t>
          </w:r>
          <w:r w:rsidRPr="009C41AC">
            <w:rPr>
              <w:rFonts w:eastAsiaTheme="minorEastAsia" w:cstheme="minorHAnsi"/>
              <w:noProof/>
            </w:rPr>
            <w:br/>
            <w:t>[Accessed 29 January 2019].</w:t>
          </w:r>
        </w:p>
        <w:p w:rsidR="009C41AC" w:rsidRPr="005152EE" w:rsidRDefault="009C41AC" w:rsidP="009C41AC">
          <w:pPr>
            <w:spacing w:after="120" w:line="264" w:lineRule="auto"/>
            <w:rPr>
              <w:rFonts w:eastAsiaTheme="minorEastAsia" w:cstheme="minorHAnsi"/>
              <w:noProof/>
            </w:rPr>
          </w:pPr>
          <w:r w:rsidRPr="009C41AC">
            <w:rPr>
              <w:rFonts w:eastAsiaTheme="minorEastAsia" w:cstheme="minorHAnsi"/>
              <w:noProof/>
            </w:rPr>
            <w:t xml:space="preserve">Gifford, J., (2016). </w:t>
          </w:r>
          <w:r w:rsidRPr="009C41AC">
            <w:rPr>
              <w:rFonts w:eastAsiaTheme="minorEastAsia" w:cstheme="minorHAnsi"/>
              <w:i/>
              <w:iCs/>
              <w:noProof/>
            </w:rPr>
            <w:t xml:space="preserve">Could do better - What works well in performance management. </w:t>
          </w:r>
          <w:r w:rsidRPr="009C41AC">
            <w:rPr>
              <w:rFonts w:eastAsiaTheme="minorEastAsia" w:cstheme="minorHAnsi"/>
              <w:noProof/>
            </w:rPr>
            <w:br/>
            <w:t xml:space="preserve">Available at: </w:t>
          </w:r>
          <w:r w:rsidRPr="009C41AC">
            <w:rPr>
              <w:rFonts w:eastAsiaTheme="minorEastAsia" w:cstheme="minorHAnsi"/>
              <w:noProof/>
              <w:u w:val="single"/>
            </w:rPr>
            <w:t>https://www.cipd.co.uk/knowledge/fundamentals/people/performance/what-works-in-performance-management-report</w:t>
          </w:r>
          <w:r w:rsidRPr="009C41AC">
            <w:rPr>
              <w:rFonts w:eastAsiaTheme="minorEastAsia" w:cstheme="minorHAnsi"/>
              <w:noProof/>
            </w:rPr>
            <w:br/>
            <w:t>[Accessed 29 January 2018].</w:t>
          </w:r>
        </w:p>
        <w:p w:rsidR="009C41AC" w:rsidRPr="005152EE" w:rsidRDefault="009C41AC" w:rsidP="009C41AC">
          <w:pPr>
            <w:pStyle w:val="Bibliography"/>
            <w:rPr>
              <w:rFonts w:cstheme="minorHAnsi"/>
              <w:noProof/>
              <w:lang w:val="en-US"/>
            </w:rPr>
          </w:pPr>
          <w:r w:rsidRPr="005152EE">
            <w:rPr>
              <w:rFonts w:cstheme="minorHAnsi"/>
              <w:noProof/>
              <w:lang w:val="en-US"/>
            </w:rPr>
            <w:t xml:space="preserve">Mullins, L. &amp; Christy, G., (2013). </w:t>
          </w:r>
          <w:r w:rsidRPr="005152EE">
            <w:rPr>
              <w:rFonts w:cstheme="minorHAnsi"/>
              <w:i/>
              <w:iCs/>
              <w:noProof/>
              <w:lang w:val="en-US"/>
            </w:rPr>
            <w:t xml:space="preserve">Management and Organisational Behaviour. </w:t>
          </w:r>
          <w:r w:rsidRPr="005152EE">
            <w:rPr>
              <w:rFonts w:cstheme="minorHAnsi"/>
              <w:noProof/>
              <w:lang w:val="en-US"/>
            </w:rPr>
            <w:t>10th ed. Harlow: Pearson Education Ltd.</w:t>
          </w:r>
        </w:p>
        <w:p w:rsidR="005152EE" w:rsidRPr="005152EE" w:rsidRDefault="005152EE" w:rsidP="005152EE">
          <w:pPr>
            <w:pStyle w:val="Default"/>
            <w:rPr>
              <w:rFonts w:asciiTheme="minorHAnsi" w:hAnsiTheme="minorHAnsi" w:cstheme="minorHAnsi"/>
              <w:sz w:val="22"/>
              <w:szCs w:val="22"/>
            </w:rPr>
          </w:pPr>
          <w:proofErr w:type="spellStart"/>
          <w:r w:rsidRPr="005152EE">
            <w:rPr>
              <w:rFonts w:asciiTheme="minorHAnsi" w:hAnsiTheme="minorHAnsi" w:cstheme="minorHAnsi"/>
              <w:sz w:val="22"/>
              <w:szCs w:val="22"/>
            </w:rPr>
            <w:lastRenderedPageBreak/>
            <w:t>Tamkin</w:t>
          </w:r>
          <w:proofErr w:type="spellEnd"/>
          <w:r w:rsidRPr="005152EE">
            <w:rPr>
              <w:rFonts w:asciiTheme="minorHAnsi" w:hAnsiTheme="minorHAnsi" w:cstheme="minorHAnsi"/>
              <w:sz w:val="22"/>
              <w:szCs w:val="22"/>
            </w:rPr>
            <w:t xml:space="preserve">, P., (2004) High Performance Work Practises. [Online] </w:t>
          </w:r>
        </w:p>
        <w:p w:rsidR="005152EE" w:rsidRPr="005152EE" w:rsidRDefault="005152EE" w:rsidP="005152EE">
          <w:pPr>
            <w:pStyle w:val="Default"/>
            <w:rPr>
              <w:rFonts w:asciiTheme="minorHAnsi" w:hAnsiTheme="minorHAnsi" w:cstheme="minorHAnsi"/>
              <w:sz w:val="22"/>
              <w:szCs w:val="22"/>
            </w:rPr>
          </w:pPr>
          <w:r w:rsidRPr="005152EE">
            <w:rPr>
              <w:rFonts w:asciiTheme="minorHAnsi" w:hAnsiTheme="minorHAnsi" w:cstheme="minorHAnsi"/>
              <w:sz w:val="22"/>
              <w:szCs w:val="22"/>
            </w:rPr>
            <w:t>Available at: https://www.employment-studies.co.uk/system/files/resources/files/mp36.pdf</w:t>
          </w:r>
        </w:p>
        <w:p w:rsidR="005152EE" w:rsidRPr="005152EE" w:rsidRDefault="005152EE" w:rsidP="005152EE">
          <w:pPr>
            <w:rPr>
              <w:rFonts w:cstheme="minorHAnsi"/>
              <w:lang w:val="en-US"/>
            </w:rPr>
          </w:pPr>
          <w:r w:rsidRPr="005152EE">
            <w:rPr>
              <w:rFonts w:cstheme="minorHAnsi"/>
            </w:rPr>
            <w:t>[Accessed 20 May 2019].</w:t>
          </w:r>
        </w:p>
        <w:p w:rsidR="009C41AC" w:rsidRPr="005152EE" w:rsidRDefault="005152EE" w:rsidP="005152EE">
          <w:pPr>
            <w:pStyle w:val="Bibliography"/>
            <w:rPr>
              <w:rFonts w:cstheme="minorHAnsi"/>
            </w:rPr>
          </w:pPr>
          <w:r w:rsidRPr="005152EE">
            <w:rPr>
              <w:rFonts w:cstheme="minorHAnsi"/>
            </w:rPr>
            <w:t xml:space="preserve">Taylor, S., (2016) 'Improving Organisational Performance', in (2nd </w:t>
          </w:r>
          <w:proofErr w:type="spellStart"/>
          <w:r w:rsidRPr="005152EE">
            <w:rPr>
              <w:rFonts w:cstheme="minorHAnsi"/>
            </w:rPr>
            <w:t>edn</w:t>
          </w:r>
          <w:proofErr w:type="spellEnd"/>
          <w:r w:rsidRPr="005152EE">
            <w:rPr>
              <w:rFonts w:cstheme="minorHAnsi"/>
            </w:rPr>
            <w:t xml:space="preserve">) </w:t>
          </w:r>
          <w:r w:rsidRPr="005152EE">
            <w:rPr>
              <w:rFonts w:cstheme="minorHAnsi"/>
            </w:rPr>
            <w:t xml:space="preserve">Taylor, S., &amp; </w:t>
          </w:r>
          <w:proofErr w:type="spellStart"/>
          <w:r w:rsidRPr="005152EE">
            <w:rPr>
              <w:rFonts w:cstheme="minorHAnsi"/>
            </w:rPr>
            <w:t>Woodhams</w:t>
          </w:r>
          <w:proofErr w:type="spellEnd"/>
          <w:r w:rsidRPr="005152EE">
            <w:rPr>
              <w:rFonts w:cstheme="minorHAnsi"/>
            </w:rPr>
            <w:t>, C</w:t>
          </w:r>
          <w:proofErr w:type="gramStart"/>
          <w:r w:rsidRPr="005152EE">
            <w:rPr>
              <w:rFonts w:cstheme="minorHAnsi"/>
            </w:rPr>
            <w:t>,.</w:t>
          </w:r>
          <w:proofErr w:type="gramEnd"/>
          <w:r w:rsidRPr="005152EE">
            <w:rPr>
              <w:rFonts w:cstheme="minorHAnsi"/>
            </w:rPr>
            <w:t xml:space="preserve"> </w:t>
          </w:r>
          <w:r w:rsidRPr="005152EE">
            <w:rPr>
              <w:rFonts w:cstheme="minorHAnsi"/>
              <w:i/>
            </w:rPr>
            <w:t>Human Resources Management: People and Organisations</w:t>
          </w:r>
          <w:r w:rsidRPr="005152EE">
            <w:rPr>
              <w:rFonts w:cstheme="minorHAnsi"/>
            </w:rPr>
            <w:t>. London: CIPD.</w:t>
          </w:r>
        </w:p>
      </w:sdtContent>
    </w:sdt>
    <w:p w:rsidR="009C41AC" w:rsidRPr="005152EE" w:rsidRDefault="009C41AC" w:rsidP="00D02B37">
      <w:pPr>
        <w:rPr>
          <w:rFonts w:cstheme="minorHAnsi"/>
          <w:noProof/>
        </w:rPr>
      </w:pPr>
    </w:p>
    <w:p w:rsidR="009C41AC" w:rsidRPr="005152EE" w:rsidRDefault="009C41AC" w:rsidP="00D02B37">
      <w:pPr>
        <w:rPr>
          <w:rFonts w:cstheme="minorHAnsi"/>
          <w:noProof/>
        </w:rPr>
      </w:pPr>
    </w:p>
    <w:p w:rsidR="00E31910" w:rsidRDefault="00E31910" w:rsidP="00D02B37"/>
    <w:sectPr w:rsidR="00E319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5BA2"/>
    <w:rsid w:val="000B0E77"/>
    <w:rsid w:val="00204428"/>
    <w:rsid w:val="00211494"/>
    <w:rsid w:val="002573B4"/>
    <w:rsid w:val="002D5E75"/>
    <w:rsid w:val="003F0EDE"/>
    <w:rsid w:val="004F073E"/>
    <w:rsid w:val="00510188"/>
    <w:rsid w:val="005152EE"/>
    <w:rsid w:val="005870F5"/>
    <w:rsid w:val="006203EF"/>
    <w:rsid w:val="00622B7D"/>
    <w:rsid w:val="006A41ED"/>
    <w:rsid w:val="007810A1"/>
    <w:rsid w:val="008A5BA2"/>
    <w:rsid w:val="008B420A"/>
    <w:rsid w:val="008C713F"/>
    <w:rsid w:val="008D3814"/>
    <w:rsid w:val="009C41AC"/>
    <w:rsid w:val="00A23B09"/>
    <w:rsid w:val="00AC5C95"/>
    <w:rsid w:val="00AF350F"/>
    <w:rsid w:val="00B647D9"/>
    <w:rsid w:val="00D02B37"/>
    <w:rsid w:val="00E31910"/>
    <w:rsid w:val="00EE66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3BEF52-D30D-48E4-BE5B-2B96FD8D5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C41AC"/>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41AC"/>
    <w:rPr>
      <w:color w:val="0563C1" w:themeColor="hyperlink"/>
      <w:u w:val="single"/>
    </w:rPr>
  </w:style>
  <w:style w:type="character" w:customStyle="1" w:styleId="Heading1Char">
    <w:name w:val="Heading 1 Char"/>
    <w:basedOn w:val="DefaultParagraphFont"/>
    <w:link w:val="Heading1"/>
    <w:uiPriority w:val="9"/>
    <w:rsid w:val="009C41AC"/>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9C41AC"/>
  </w:style>
  <w:style w:type="paragraph" w:customStyle="1" w:styleId="Default">
    <w:name w:val="Default"/>
    <w:rsid w:val="005152EE"/>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5152E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8790445">
      <w:bodyDiv w:val="1"/>
      <w:marLeft w:val="0"/>
      <w:marRight w:val="0"/>
      <w:marTop w:val="0"/>
      <w:marBottom w:val="0"/>
      <w:divBdr>
        <w:top w:val="none" w:sz="0" w:space="0" w:color="auto"/>
        <w:left w:val="none" w:sz="0" w:space="0" w:color="auto"/>
        <w:bottom w:val="none" w:sz="0" w:space="0" w:color="auto"/>
        <w:right w:val="none" w:sz="0" w:space="0" w:color="auto"/>
      </w:divBdr>
    </w:div>
    <w:div w:id="612632992">
      <w:bodyDiv w:val="1"/>
      <w:marLeft w:val="0"/>
      <w:marRight w:val="0"/>
      <w:marTop w:val="0"/>
      <w:marBottom w:val="0"/>
      <w:divBdr>
        <w:top w:val="none" w:sz="0" w:space="0" w:color="auto"/>
        <w:left w:val="none" w:sz="0" w:space="0" w:color="auto"/>
        <w:bottom w:val="none" w:sz="0" w:space="0" w:color="auto"/>
        <w:right w:val="none" w:sz="0" w:space="0" w:color="auto"/>
      </w:divBdr>
    </w:div>
    <w:div w:id="664404296">
      <w:bodyDiv w:val="1"/>
      <w:marLeft w:val="0"/>
      <w:marRight w:val="0"/>
      <w:marTop w:val="0"/>
      <w:marBottom w:val="0"/>
      <w:divBdr>
        <w:top w:val="none" w:sz="0" w:space="0" w:color="auto"/>
        <w:left w:val="none" w:sz="0" w:space="0" w:color="auto"/>
        <w:bottom w:val="none" w:sz="0" w:space="0" w:color="auto"/>
        <w:right w:val="none" w:sz="0" w:space="0" w:color="auto"/>
      </w:divBdr>
    </w:div>
    <w:div w:id="701905087">
      <w:bodyDiv w:val="1"/>
      <w:marLeft w:val="0"/>
      <w:marRight w:val="0"/>
      <w:marTop w:val="0"/>
      <w:marBottom w:val="0"/>
      <w:divBdr>
        <w:top w:val="none" w:sz="0" w:space="0" w:color="auto"/>
        <w:left w:val="none" w:sz="0" w:space="0" w:color="auto"/>
        <w:bottom w:val="none" w:sz="0" w:space="0" w:color="auto"/>
        <w:right w:val="none" w:sz="0" w:space="0" w:color="auto"/>
      </w:divBdr>
    </w:div>
    <w:div w:id="723676040">
      <w:bodyDiv w:val="1"/>
      <w:marLeft w:val="0"/>
      <w:marRight w:val="0"/>
      <w:marTop w:val="0"/>
      <w:marBottom w:val="0"/>
      <w:divBdr>
        <w:top w:val="none" w:sz="0" w:space="0" w:color="auto"/>
        <w:left w:val="none" w:sz="0" w:space="0" w:color="auto"/>
        <w:bottom w:val="none" w:sz="0" w:space="0" w:color="auto"/>
        <w:right w:val="none" w:sz="0" w:space="0" w:color="auto"/>
      </w:divBdr>
    </w:div>
    <w:div w:id="736787735">
      <w:bodyDiv w:val="1"/>
      <w:marLeft w:val="0"/>
      <w:marRight w:val="0"/>
      <w:marTop w:val="0"/>
      <w:marBottom w:val="0"/>
      <w:divBdr>
        <w:top w:val="none" w:sz="0" w:space="0" w:color="auto"/>
        <w:left w:val="none" w:sz="0" w:space="0" w:color="auto"/>
        <w:bottom w:val="none" w:sz="0" w:space="0" w:color="auto"/>
        <w:right w:val="none" w:sz="0" w:space="0" w:color="auto"/>
      </w:divBdr>
    </w:div>
    <w:div w:id="908660001">
      <w:bodyDiv w:val="1"/>
      <w:marLeft w:val="0"/>
      <w:marRight w:val="0"/>
      <w:marTop w:val="0"/>
      <w:marBottom w:val="0"/>
      <w:divBdr>
        <w:top w:val="none" w:sz="0" w:space="0" w:color="auto"/>
        <w:left w:val="none" w:sz="0" w:space="0" w:color="auto"/>
        <w:bottom w:val="none" w:sz="0" w:space="0" w:color="auto"/>
        <w:right w:val="none" w:sz="0" w:space="0" w:color="auto"/>
      </w:divBdr>
    </w:div>
    <w:div w:id="1148089148">
      <w:bodyDiv w:val="1"/>
      <w:marLeft w:val="0"/>
      <w:marRight w:val="0"/>
      <w:marTop w:val="0"/>
      <w:marBottom w:val="0"/>
      <w:divBdr>
        <w:top w:val="none" w:sz="0" w:space="0" w:color="auto"/>
        <w:left w:val="none" w:sz="0" w:space="0" w:color="auto"/>
        <w:bottom w:val="none" w:sz="0" w:space="0" w:color="auto"/>
        <w:right w:val="none" w:sz="0" w:space="0" w:color="auto"/>
      </w:divBdr>
    </w:div>
    <w:div w:id="1292398534">
      <w:bodyDiv w:val="1"/>
      <w:marLeft w:val="0"/>
      <w:marRight w:val="0"/>
      <w:marTop w:val="0"/>
      <w:marBottom w:val="0"/>
      <w:divBdr>
        <w:top w:val="none" w:sz="0" w:space="0" w:color="auto"/>
        <w:left w:val="none" w:sz="0" w:space="0" w:color="auto"/>
        <w:bottom w:val="none" w:sz="0" w:space="0" w:color="auto"/>
        <w:right w:val="none" w:sz="0" w:space="0" w:color="auto"/>
      </w:divBdr>
    </w:div>
    <w:div w:id="1937014690">
      <w:bodyDiv w:val="1"/>
      <w:marLeft w:val="0"/>
      <w:marRight w:val="0"/>
      <w:marTop w:val="0"/>
      <w:marBottom w:val="0"/>
      <w:divBdr>
        <w:top w:val="none" w:sz="0" w:space="0" w:color="auto"/>
        <w:left w:val="none" w:sz="0" w:space="0" w:color="auto"/>
        <w:bottom w:val="none" w:sz="0" w:space="0" w:color="auto"/>
        <w:right w:val="none" w:sz="0" w:space="0" w:color="auto"/>
      </w:divBdr>
    </w:div>
    <w:div w:id="1951156166">
      <w:bodyDiv w:val="1"/>
      <w:marLeft w:val="0"/>
      <w:marRight w:val="0"/>
      <w:marTop w:val="0"/>
      <w:marBottom w:val="0"/>
      <w:divBdr>
        <w:top w:val="none" w:sz="0" w:space="0" w:color="auto"/>
        <w:left w:val="none" w:sz="0" w:space="0" w:color="auto"/>
        <w:bottom w:val="none" w:sz="0" w:space="0" w:color="auto"/>
        <w:right w:val="none" w:sz="0" w:space="0" w:color="auto"/>
      </w:divBdr>
    </w:div>
    <w:div w:id="1991520948">
      <w:bodyDiv w:val="1"/>
      <w:marLeft w:val="0"/>
      <w:marRight w:val="0"/>
      <w:marTop w:val="0"/>
      <w:marBottom w:val="0"/>
      <w:divBdr>
        <w:top w:val="none" w:sz="0" w:space="0" w:color="auto"/>
        <w:left w:val="none" w:sz="0" w:space="0" w:color="auto"/>
        <w:bottom w:val="none" w:sz="0" w:space="0" w:color="auto"/>
        <w:right w:val="none" w:sz="0" w:space="0" w:color="auto"/>
      </w:divBdr>
    </w:div>
    <w:div w:id="2120757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dera.ioe.ac.uk/9239/2/UKCES%20Executive%20Summary%204.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Cap16</b:Tag>
    <b:SourceType>DocumentFromInternetSite</b:SourceType>
    <b:Guid>{6BACBEC0-EBDA-4576-9D42-1003A6AB41CE}</b:Guid>
    <b:Title>CIPD</b:Title>
    <b:Year>2016</b:Year>
    <b:Author>
      <b:Author>
        <b:NameList>
          <b:Person>
            <b:Last>Cappelli</b:Last>
            <b:First>Peter</b:First>
          </b:Person>
          <b:Person>
            <b:Last>Tavis</b:Last>
            <b:First>Anne</b:First>
          </b:Person>
        </b:NameList>
      </b:Author>
    </b:Author>
    <b:Month>November</b:Month>
    <b:Day>23</b:Day>
    <b:YearAccessed>2019</b:YearAccessed>
    <b:MonthAccessed>January</b:MonthAccessed>
    <b:DayAccessed>28</b:DayAccessed>
    <b:URL>http://www.cipd.co.uk/news-views/nutshell/issue-62/performance-priorities-sign-of-times</b:URL>
    <b:RefOrder>2</b:RefOrder>
  </b:Source>
  <b:Source>
    <b:Tag>Adi18</b:Tag>
    <b:SourceType>DocumentFromInternetSite</b:SourceType>
    <b:Guid>{0576E7A7-9566-4246-8A15-44F22FE1D026}</b:Guid>
    <b:Author>
      <b:Author>
        <b:NameList>
          <b:Person>
            <b:Last>Gaskell</b:Last>
            <b:First>Adi</b:First>
          </b:Person>
        </b:NameList>
      </b:Author>
    </b:Author>
    <b:Title>Forbes.com</b:Title>
    <b:Year>2018</b:Year>
    <b:Month>June</b:Month>
    <b:Day>21</b:Day>
    <b:YearAccessed>2019</b:YearAccessed>
    <b:MonthAccessed>January </b:MonthAccessed>
    <b:DayAccessed>29</b:DayAccessed>
    <b:URL>https://www.forbes.com/sites/adigaskell/2018/06/21/the-right-and-wrong-way-to-conduct-performance-appraisals/#1321df114e99</b:URL>
    <b:RefOrder>3</b:RefOrder>
  </b:Source>
  <b:Source>
    <b:Tag>CIP16</b:Tag>
    <b:SourceType>DocumentFromInternetSite</b:SourceType>
    <b:Guid>{0A0A7498-3174-4AA7-A12C-C7C7ED7C2964}</b:Guid>
    <b:Author>
      <b:Author>
        <b:NameList>
          <b:Person>
            <b:Last>Gifford</b:Last>
            <b:First>Jonny</b:First>
          </b:Person>
        </b:NameList>
      </b:Author>
    </b:Author>
    <b:Title>Could do better - What works well in performance management</b:Title>
    <b:Year>2016</b:Year>
    <b:Month>November</b:Month>
    <b:Day>6</b:Day>
    <b:YearAccessed>2018</b:YearAccessed>
    <b:MonthAccessed>January</b:MonthAccessed>
    <b:DayAccessed>29</b:DayAccessed>
    <b:URL>https://www.cipd.co.uk/knowledge/fundamentals/people/performance/what-works-in-performance-management-report</b:URL>
    <b:RefOrder>4</b:RefOrder>
  </b:Source>
  <b:Source>
    <b:Tag>SteCK</b:Tag>
    <b:SourceType>BookSection</b:SourceType>
    <b:Guid>{859847E8-88E4-4610-9183-8955C68FDA7A}</b:Guid>
    <b:Title>Improving Organisational Performance</b:Title>
    <b:Year>2016 </b:Year>
    <b:BookTitle>Human Resources Management: People and Organisations</b:BookTitle>
    <b:City>London</b:City>
    <b:Publisher>CIPD, 2nd Edn.</b:Publisher>
    <b:Author>
      <b:Author>
        <b:NameList>
          <b:Person>
            <b:Last>Taylor</b:Last>
            <b:First>Stephen</b:First>
          </b:Person>
        </b:NameList>
      </b:Author>
    </b:Author>
    <b:RefOrder>5</b:RefOrder>
  </b:Source>
  <b:Source>
    <b:Tag>BelCK</b:Tag>
    <b:SourceType>DocumentFromInternetSite</b:SourceType>
    <b:Guid>{38BD6308-82BE-462E-8E91-042F1E99BE20}</b:Guid>
    <b:Author>
      <b:Author>
        <b:NameList>
          <b:Person>
            <b:Last>Belt</b:Last>
            <b:First>V</b:First>
          </b:Person>
          <b:Person>
            <b:Last>Giles</b:Last>
            <b:First>L</b:First>
          </b:Person>
        </b:NameList>
      </b:Author>
    </b:Author>
    <b:Title>High Performance Working: A Synthesis of key literature Evidence Report UK Commisions for Employment and Skills</b:Title>
    <b:Year>2009</b:Year>
    <b:URL>https://dera.ioe.ac.uk/9239/2/UKCES%20Executive%20Summary%204.pdf</b:URL>
    <b:RefOrder>1</b:RefOrder>
  </b:Source>
  <b:Source>
    <b:Tag>Mic12</b:Tag>
    <b:SourceType>Book</b:SourceType>
    <b:Guid>{400FD9D2-6451-4D29-890E-5025D31F5FD2}</b:Guid>
    <b:Author>
      <b:Author>
        <b:NameList>
          <b:Person>
            <b:Last>Armstrong</b:Last>
            <b:First>Micheal</b:First>
          </b:Person>
        </b:NameList>
      </b:Author>
    </b:Author>
    <b:Title>Armstongs Handbook of Human Resource Management Practise</b:Title>
    <b:Year>2012</b:Year>
    <b:City>London</b:City>
    <b:Publisher>Kogan Page</b:Publisher>
    <b:Edition>12th</b:Edition>
    <b:RefOrder>6</b:RefOrder>
  </b:Source>
  <b:Source>
    <b:Tag>Mul13</b:Tag>
    <b:SourceType>Book</b:SourceType>
    <b:Guid>{D18C1794-1797-4BD2-9B2D-E6FCB2A3F427}</b:Guid>
    <b:Title>Management and Organisational Behaviour</b:Title>
    <b:Year>2013</b:Year>
    <b:Author>
      <b:Author>
        <b:NameList>
          <b:Person>
            <b:Last>Mullins</b:Last>
            <b:First>L</b:First>
          </b:Person>
          <b:Person>
            <b:Last>Christy</b:Last>
            <b:First>Gill</b:First>
          </b:Person>
        </b:NameList>
      </b:Author>
    </b:Author>
    <b:City>Harlow</b:City>
    <b:Publisher>Pearson Education Ltd</b:Publisher>
    <b:Edition>10th</b:Edition>
    <b:RefOrder>7</b:RefOrder>
  </b:Source>
  <b:Source>
    <b:Tag>PenES</b:Tag>
    <b:SourceType>DocumentFromInternetSite</b:SourceType>
    <b:Guid>{9D65AAA7-8692-4BAD-A08B-839FC15BFB29}</b:Guid>
    <b:Author>
      <b:Author>
        <b:NameList>
          <b:Person>
            <b:Last>Tamkin</b:Last>
            <b:First>Penny</b:First>
          </b:Person>
        </b:NameList>
      </b:Author>
    </b:Author>
    <b:Title>High Performance Work Practises</b:Title>
    <b:Year>2004 - IES</b:Year>
    <b:YearAccessed>2019</b:YearAccessed>
    <b:MonthAccessed>May</b:MonthAccessed>
    <b:DayAccessed>20</b:DayAccessed>
    <b:URL>https://www.employment-studies.co.uk/system/files/resources/files/mp36.pdf</b:URL>
    <b:RefOrder>8</b:RefOrder>
  </b:Source>
</b:Sources>
</file>

<file path=customXml/itemProps1.xml><?xml version="1.0" encoding="utf-8"?>
<ds:datastoreItem xmlns:ds="http://schemas.openxmlformats.org/officeDocument/2006/customXml" ds:itemID="{639C57E9-D738-499F-9C15-8EF59734A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TotalTime>
  <Pages>4</Pages>
  <Words>1082</Words>
  <Characters>6171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Sadler</dc:creator>
  <cp:keywords/>
  <dc:description/>
  <cp:lastModifiedBy>Jane Sadler</cp:lastModifiedBy>
  <cp:revision>6</cp:revision>
  <dcterms:created xsi:type="dcterms:W3CDTF">2019-06-10T17:00:00Z</dcterms:created>
  <dcterms:modified xsi:type="dcterms:W3CDTF">2019-06-10T21:02:00Z</dcterms:modified>
</cp:coreProperties>
</file>