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75540" w14:textId="77777777" w:rsidR="00D13285" w:rsidRPr="00D13285" w:rsidRDefault="00D13285" w:rsidP="00D106B3">
      <w:pPr>
        <w:rPr>
          <w:rFonts w:asciiTheme="majorHAnsi" w:hAnsiTheme="majorHAnsi" w:cstheme="majorHAnsi"/>
          <w:sz w:val="32"/>
          <w:szCs w:val="32"/>
        </w:rPr>
      </w:pPr>
    </w:p>
    <w:p w14:paraId="29B5962B" w14:textId="77777777" w:rsidR="00D13285" w:rsidRPr="00D13285" w:rsidRDefault="00D13285" w:rsidP="00D13285">
      <w:pPr>
        <w:rPr>
          <w:rFonts w:asciiTheme="majorHAnsi" w:hAnsiTheme="majorHAnsi" w:cstheme="majorHAnsi"/>
          <w:sz w:val="32"/>
          <w:szCs w:val="32"/>
        </w:rPr>
      </w:pPr>
      <w:r w:rsidRPr="00D13285">
        <w:rPr>
          <w:rFonts w:asciiTheme="majorHAnsi" w:hAnsiTheme="majorHAnsi" w:cstheme="majorHAnsi"/>
          <w:sz w:val="32"/>
          <w:szCs w:val="32"/>
        </w:rPr>
        <w:t>Qualification: CIPD Diploma in Applied Human Resources</w:t>
      </w:r>
    </w:p>
    <w:p w14:paraId="364ECBEF" w14:textId="77777777" w:rsidR="00D13285" w:rsidRPr="00D13285" w:rsidRDefault="00D13285" w:rsidP="00D13285">
      <w:pPr>
        <w:rPr>
          <w:rFonts w:asciiTheme="majorHAnsi" w:hAnsiTheme="majorHAnsi" w:cstheme="majorHAnsi"/>
          <w:sz w:val="32"/>
          <w:szCs w:val="32"/>
        </w:rPr>
      </w:pPr>
    </w:p>
    <w:p w14:paraId="07F26146" w14:textId="389DEF12" w:rsidR="00D13285" w:rsidRPr="00D13285" w:rsidRDefault="00D13285" w:rsidP="00D13285">
      <w:pPr>
        <w:rPr>
          <w:rFonts w:asciiTheme="majorHAnsi" w:hAnsiTheme="majorHAnsi" w:cstheme="majorHAnsi"/>
          <w:sz w:val="32"/>
          <w:szCs w:val="32"/>
        </w:rPr>
      </w:pPr>
      <w:r>
        <w:rPr>
          <w:rFonts w:asciiTheme="majorHAnsi" w:hAnsiTheme="majorHAnsi" w:cstheme="majorHAnsi"/>
          <w:sz w:val="32"/>
          <w:szCs w:val="32"/>
        </w:rPr>
        <w:t>Module Name: Understanding Employment Law (5CELW)</w:t>
      </w:r>
    </w:p>
    <w:p w14:paraId="788A7EE9" w14:textId="77777777" w:rsidR="00D13285" w:rsidRPr="00D13285" w:rsidRDefault="00D13285" w:rsidP="00D13285">
      <w:pPr>
        <w:rPr>
          <w:rFonts w:asciiTheme="majorHAnsi" w:hAnsiTheme="majorHAnsi" w:cstheme="majorHAnsi"/>
          <w:sz w:val="32"/>
          <w:szCs w:val="32"/>
        </w:rPr>
      </w:pPr>
    </w:p>
    <w:p w14:paraId="15BB2EB6" w14:textId="77777777" w:rsidR="00C7332A" w:rsidRDefault="00C7332A" w:rsidP="00D13285">
      <w:pPr>
        <w:rPr>
          <w:rFonts w:asciiTheme="majorHAnsi" w:hAnsiTheme="majorHAnsi" w:cstheme="majorHAnsi"/>
          <w:sz w:val="32"/>
          <w:szCs w:val="32"/>
        </w:rPr>
      </w:pPr>
      <w:r>
        <w:rPr>
          <w:rFonts w:asciiTheme="majorHAnsi" w:hAnsiTheme="majorHAnsi" w:cstheme="majorHAnsi"/>
          <w:sz w:val="32"/>
          <w:szCs w:val="32"/>
        </w:rPr>
        <w:t>Activity 1.</w:t>
      </w:r>
      <w:r>
        <w:rPr>
          <w:rFonts w:asciiTheme="majorHAnsi" w:hAnsiTheme="majorHAnsi" w:cstheme="majorHAnsi"/>
          <w:sz w:val="32"/>
          <w:szCs w:val="32"/>
        </w:rPr>
        <w:tab/>
      </w:r>
    </w:p>
    <w:p w14:paraId="7433B198" w14:textId="48FBA9D3" w:rsidR="00D13285" w:rsidRPr="00D13285" w:rsidRDefault="00D13285" w:rsidP="00D13285">
      <w:pPr>
        <w:rPr>
          <w:rFonts w:asciiTheme="majorHAnsi" w:hAnsiTheme="majorHAnsi" w:cstheme="majorHAnsi"/>
          <w:sz w:val="32"/>
          <w:szCs w:val="32"/>
        </w:rPr>
      </w:pPr>
      <w:r>
        <w:rPr>
          <w:rFonts w:asciiTheme="majorHAnsi" w:hAnsiTheme="majorHAnsi" w:cstheme="majorHAnsi"/>
          <w:sz w:val="32"/>
          <w:szCs w:val="32"/>
        </w:rPr>
        <w:t>Explain the purpose of employment law and outline the role played by the tribunal and courts system in enforcing employment law.</w:t>
      </w:r>
    </w:p>
    <w:p w14:paraId="7E310548" w14:textId="77777777" w:rsidR="00D13285" w:rsidRPr="00D13285" w:rsidRDefault="00D13285" w:rsidP="00D13285">
      <w:pPr>
        <w:rPr>
          <w:rFonts w:asciiTheme="majorHAnsi" w:hAnsiTheme="majorHAnsi" w:cstheme="majorHAnsi"/>
          <w:sz w:val="32"/>
          <w:szCs w:val="32"/>
        </w:rPr>
      </w:pPr>
    </w:p>
    <w:p w14:paraId="39A49F1B" w14:textId="44475DA1" w:rsidR="00D13285" w:rsidRPr="00D13285" w:rsidRDefault="00D13285" w:rsidP="00D13285">
      <w:pPr>
        <w:rPr>
          <w:rFonts w:asciiTheme="majorHAnsi" w:hAnsiTheme="majorHAnsi" w:cstheme="majorHAnsi"/>
          <w:sz w:val="32"/>
          <w:szCs w:val="32"/>
        </w:rPr>
      </w:pPr>
      <w:r>
        <w:rPr>
          <w:rFonts w:asciiTheme="majorHAnsi" w:hAnsiTheme="majorHAnsi" w:cstheme="majorHAnsi"/>
          <w:sz w:val="32"/>
          <w:szCs w:val="32"/>
        </w:rPr>
        <w:t>Word Count:</w:t>
      </w:r>
      <w:r>
        <w:rPr>
          <w:rFonts w:asciiTheme="majorHAnsi" w:hAnsiTheme="majorHAnsi" w:cstheme="majorHAnsi"/>
          <w:sz w:val="32"/>
          <w:szCs w:val="32"/>
        </w:rPr>
        <w:tab/>
      </w:r>
      <w:r>
        <w:rPr>
          <w:rFonts w:asciiTheme="majorHAnsi" w:hAnsiTheme="majorHAnsi" w:cstheme="majorHAnsi"/>
          <w:sz w:val="32"/>
          <w:szCs w:val="32"/>
        </w:rPr>
        <w:tab/>
      </w:r>
      <w:r>
        <w:rPr>
          <w:rFonts w:asciiTheme="majorHAnsi" w:hAnsiTheme="majorHAnsi" w:cstheme="majorHAnsi"/>
          <w:sz w:val="32"/>
          <w:szCs w:val="32"/>
        </w:rPr>
        <w:tab/>
      </w:r>
      <w:r>
        <w:rPr>
          <w:rFonts w:asciiTheme="majorHAnsi" w:hAnsiTheme="majorHAnsi" w:cstheme="majorHAnsi"/>
          <w:sz w:val="32"/>
          <w:szCs w:val="32"/>
        </w:rPr>
        <w:tab/>
        <w:t>77</w:t>
      </w:r>
      <w:r w:rsidR="00956BE0">
        <w:rPr>
          <w:rFonts w:asciiTheme="majorHAnsi" w:hAnsiTheme="majorHAnsi" w:cstheme="majorHAnsi"/>
          <w:sz w:val="32"/>
          <w:szCs w:val="32"/>
        </w:rPr>
        <w:t>4</w:t>
      </w:r>
      <w:r>
        <w:rPr>
          <w:rFonts w:asciiTheme="majorHAnsi" w:hAnsiTheme="majorHAnsi" w:cstheme="majorHAnsi"/>
          <w:sz w:val="32"/>
          <w:szCs w:val="32"/>
        </w:rPr>
        <w:tab/>
      </w:r>
      <w:r>
        <w:rPr>
          <w:rFonts w:asciiTheme="majorHAnsi" w:hAnsiTheme="majorHAnsi" w:cstheme="majorHAnsi"/>
          <w:sz w:val="32"/>
          <w:szCs w:val="32"/>
        </w:rPr>
        <w:tab/>
      </w:r>
      <w:r>
        <w:rPr>
          <w:rFonts w:asciiTheme="majorHAnsi" w:hAnsiTheme="majorHAnsi" w:cstheme="majorHAnsi"/>
          <w:sz w:val="32"/>
          <w:szCs w:val="32"/>
        </w:rPr>
        <w:tab/>
      </w:r>
    </w:p>
    <w:p w14:paraId="7B78A3B3" w14:textId="77777777" w:rsidR="00D13285" w:rsidRPr="00D13285" w:rsidRDefault="00D13285" w:rsidP="00D13285">
      <w:pPr>
        <w:rPr>
          <w:rFonts w:asciiTheme="majorHAnsi" w:hAnsiTheme="majorHAnsi" w:cstheme="majorHAnsi"/>
          <w:sz w:val="32"/>
          <w:szCs w:val="32"/>
        </w:rPr>
      </w:pPr>
    </w:p>
    <w:p w14:paraId="5E2D0283" w14:textId="43E3E0DF" w:rsidR="00D13285" w:rsidRPr="00D13285" w:rsidRDefault="00D13285" w:rsidP="00D13285">
      <w:pPr>
        <w:rPr>
          <w:rFonts w:asciiTheme="majorHAnsi" w:hAnsiTheme="majorHAnsi" w:cstheme="majorHAnsi"/>
          <w:sz w:val="32"/>
          <w:szCs w:val="32"/>
        </w:rPr>
      </w:pPr>
      <w:r w:rsidRPr="00D13285">
        <w:rPr>
          <w:rFonts w:asciiTheme="majorHAnsi" w:hAnsiTheme="majorHAnsi" w:cstheme="majorHAnsi"/>
          <w:sz w:val="32"/>
          <w:szCs w:val="32"/>
        </w:rPr>
        <w:t xml:space="preserve">Student Name:  </w:t>
      </w:r>
      <w:r w:rsidRPr="00D13285">
        <w:rPr>
          <w:rFonts w:asciiTheme="majorHAnsi" w:hAnsiTheme="majorHAnsi" w:cstheme="majorHAnsi"/>
          <w:sz w:val="32"/>
          <w:szCs w:val="32"/>
        </w:rPr>
        <w:tab/>
      </w:r>
      <w:r w:rsidRPr="00D13285">
        <w:rPr>
          <w:rFonts w:asciiTheme="majorHAnsi" w:hAnsiTheme="majorHAnsi" w:cstheme="majorHAnsi"/>
          <w:sz w:val="32"/>
          <w:szCs w:val="32"/>
        </w:rPr>
        <w:tab/>
      </w:r>
      <w:r w:rsidRPr="00D13285">
        <w:rPr>
          <w:rFonts w:asciiTheme="majorHAnsi" w:hAnsiTheme="majorHAnsi" w:cstheme="majorHAnsi"/>
          <w:sz w:val="32"/>
          <w:szCs w:val="32"/>
        </w:rPr>
        <w:tab/>
      </w:r>
      <w:r>
        <w:rPr>
          <w:rFonts w:asciiTheme="majorHAnsi" w:hAnsiTheme="majorHAnsi" w:cstheme="majorHAnsi"/>
          <w:sz w:val="32"/>
          <w:szCs w:val="32"/>
        </w:rPr>
        <w:tab/>
      </w:r>
      <w:r w:rsidRPr="00D13285">
        <w:rPr>
          <w:rFonts w:asciiTheme="majorHAnsi" w:hAnsiTheme="majorHAnsi" w:cstheme="majorHAnsi"/>
          <w:sz w:val="32"/>
          <w:szCs w:val="32"/>
        </w:rPr>
        <w:t>Jane Sadler</w:t>
      </w:r>
    </w:p>
    <w:p w14:paraId="7FC6386C" w14:textId="77777777" w:rsidR="00D13285" w:rsidRPr="00D13285" w:rsidRDefault="00D13285" w:rsidP="00D13285">
      <w:pPr>
        <w:rPr>
          <w:rFonts w:asciiTheme="majorHAnsi" w:hAnsiTheme="majorHAnsi" w:cstheme="majorHAnsi"/>
          <w:sz w:val="32"/>
          <w:szCs w:val="32"/>
        </w:rPr>
      </w:pPr>
      <w:r w:rsidRPr="00D13285">
        <w:rPr>
          <w:rFonts w:asciiTheme="majorHAnsi" w:hAnsiTheme="majorHAnsi" w:cstheme="majorHAnsi"/>
          <w:sz w:val="32"/>
          <w:szCs w:val="32"/>
        </w:rPr>
        <w:t xml:space="preserve">Student Number: </w:t>
      </w:r>
      <w:r w:rsidRPr="00D13285">
        <w:rPr>
          <w:rFonts w:asciiTheme="majorHAnsi" w:hAnsiTheme="majorHAnsi" w:cstheme="majorHAnsi"/>
          <w:sz w:val="32"/>
          <w:szCs w:val="32"/>
        </w:rPr>
        <w:tab/>
      </w:r>
      <w:r w:rsidRPr="00D13285">
        <w:rPr>
          <w:rFonts w:asciiTheme="majorHAnsi" w:hAnsiTheme="majorHAnsi" w:cstheme="majorHAnsi"/>
          <w:sz w:val="32"/>
          <w:szCs w:val="32"/>
        </w:rPr>
        <w:tab/>
      </w:r>
      <w:r w:rsidRPr="00D13285">
        <w:rPr>
          <w:rFonts w:asciiTheme="majorHAnsi" w:hAnsiTheme="majorHAnsi" w:cstheme="majorHAnsi"/>
          <w:sz w:val="32"/>
          <w:szCs w:val="32"/>
        </w:rPr>
        <w:tab/>
        <w:t>1806991</w:t>
      </w:r>
    </w:p>
    <w:p w14:paraId="726F8975" w14:textId="1836944B" w:rsidR="00D13285" w:rsidRPr="00D13285" w:rsidRDefault="00D13285" w:rsidP="00D13285">
      <w:pPr>
        <w:rPr>
          <w:rFonts w:asciiTheme="majorHAnsi" w:hAnsiTheme="majorHAnsi" w:cstheme="majorHAnsi"/>
          <w:sz w:val="32"/>
          <w:szCs w:val="32"/>
        </w:rPr>
      </w:pPr>
      <w:r w:rsidRPr="00D13285">
        <w:rPr>
          <w:rFonts w:asciiTheme="majorHAnsi" w:hAnsiTheme="majorHAnsi" w:cstheme="majorHAnsi"/>
          <w:sz w:val="32"/>
          <w:szCs w:val="32"/>
        </w:rPr>
        <w:t>CIPD Membership Number:</w:t>
      </w:r>
      <w:r w:rsidRPr="00D13285">
        <w:rPr>
          <w:rFonts w:asciiTheme="majorHAnsi" w:hAnsiTheme="majorHAnsi" w:cstheme="majorHAnsi"/>
          <w:sz w:val="32"/>
          <w:szCs w:val="32"/>
        </w:rPr>
        <w:tab/>
      </w:r>
      <w:r>
        <w:rPr>
          <w:rFonts w:asciiTheme="majorHAnsi" w:hAnsiTheme="majorHAnsi" w:cstheme="majorHAnsi"/>
          <w:sz w:val="32"/>
          <w:szCs w:val="32"/>
        </w:rPr>
        <w:tab/>
      </w:r>
      <w:r w:rsidRPr="00D13285">
        <w:rPr>
          <w:rFonts w:asciiTheme="majorHAnsi" w:hAnsiTheme="majorHAnsi" w:cstheme="majorHAnsi"/>
          <w:sz w:val="32"/>
          <w:szCs w:val="32"/>
        </w:rPr>
        <w:t>52080882</w:t>
      </w:r>
    </w:p>
    <w:p w14:paraId="3BF94205" w14:textId="77777777" w:rsidR="00D13285" w:rsidRPr="00D13285" w:rsidRDefault="00D13285" w:rsidP="00D13285">
      <w:pPr>
        <w:rPr>
          <w:rFonts w:asciiTheme="majorHAnsi" w:hAnsiTheme="majorHAnsi" w:cstheme="majorHAnsi"/>
          <w:sz w:val="32"/>
          <w:szCs w:val="32"/>
        </w:rPr>
      </w:pPr>
    </w:p>
    <w:p w14:paraId="64667EAC" w14:textId="77777777" w:rsidR="00D13285" w:rsidRPr="00D13285" w:rsidRDefault="00D13285" w:rsidP="00D13285">
      <w:pPr>
        <w:rPr>
          <w:rFonts w:asciiTheme="majorHAnsi" w:hAnsiTheme="majorHAnsi" w:cstheme="majorHAnsi"/>
          <w:sz w:val="32"/>
          <w:szCs w:val="32"/>
        </w:rPr>
      </w:pPr>
      <w:r w:rsidRPr="00D13285">
        <w:rPr>
          <w:rFonts w:asciiTheme="majorHAnsi" w:hAnsiTheme="majorHAnsi" w:cstheme="majorHAnsi"/>
          <w:sz w:val="32"/>
          <w:szCs w:val="32"/>
        </w:rPr>
        <w:t>By signing below, I confirm that the work/evidence presented is my own, unaided work. I understand the regulations pertaining to candidate malpractice and the action that may be taken as a result.</w:t>
      </w:r>
    </w:p>
    <w:p w14:paraId="4B1689EA" w14:textId="77777777" w:rsidR="00D13285" w:rsidRPr="00D13285" w:rsidRDefault="00D13285" w:rsidP="00D13285">
      <w:pPr>
        <w:rPr>
          <w:rFonts w:asciiTheme="majorHAnsi" w:hAnsiTheme="majorHAnsi" w:cstheme="majorHAnsi"/>
          <w:sz w:val="32"/>
          <w:szCs w:val="32"/>
        </w:rPr>
      </w:pPr>
    </w:p>
    <w:p w14:paraId="3AB5B265" w14:textId="77777777" w:rsidR="00D13285" w:rsidRPr="00D13285" w:rsidRDefault="00D13285" w:rsidP="00D13285">
      <w:pPr>
        <w:rPr>
          <w:rFonts w:asciiTheme="majorHAnsi" w:hAnsiTheme="majorHAnsi" w:cstheme="majorHAnsi"/>
          <w:sz w:val="32"/>
          <w:szCs w:val="32"/>
        </w:rPr>
      </w:pPr>
      <w:r w:rsidRPr="00D13285">
        <w:rPr>
          <w:rFonts w:asciiTheme="majorHAnsi" w:hAnsiTheme="majorHAnsi" w:cstheme="majorHAnsi"/>
          <w:sz w:val="32"/>
          <w:szCs w:val="32"/>
        </w:rPr>
        <w:t xml:space="preserve">Signed: </w:t>
      </w:r>
      <w:r w:rsidRPr="00D13285">
        <w:rPr>
          <w:rFonts w:asciiTheme="majorHAnsi" w:hAnsiTheme="majorHAnsi" w:cstheme="majorHAnsi"/>
          <w:sz w:val="32"/>
          <w:szCs w:val="32"/>
        </w:rPr>
        <w:tab/>
        <w:t xml:space="preserve"> Jane Sadler    </w:t>
      </w:r>
    </w:p>
    <w:p w14:paraId="6789A51B" w14:textId="3E4D8434" w:rsidR="00D13285" w:rsidRDefault="00D13285" w:rsidP="00D13285">
      <w:r>
        <w:rPr>
          <w:rFonts w:asciiTheme="majorHAnsi" w:hAnsiTheme="majorHAnsi" w:cstheme="majorHAnsi"/>
          <w:sz w:val="32"/>
          <w:szCs w:val="32"/>
        </w:rPr>
        <w:t xml:space="preserve">Date: </w:t>
      </w:r>
      <w:r>
        <w:rPr>
          <w:rFonts w:asciiTheme="majorHAnsi" w:hAnsiTheme="majorHAnsi" w:cstheme="majorHAnsi"/>
          <w:sz w:val="32"/>
          <w:szCs w:val="32"/>
        </w:rPr>
        <w:tab/>
        <w:t>8 March 2019</w:t>
      </w:r>
      <w:r>
        <w:tab/>
      </w:r>
    </w:p>
    <w:p w14:paraId="268FE38A" w14:textId="77777777" w:rsidR="00D13285" w:rsidRDefault="00D13285" w:rsidP="00D13285"/>
    <w:p w14:paraId="7918D9BB" w14:textId="77777777" w:rsidR="00D13285" w:rsidRDefault="00D13285" w:rsidP="00D13285"/>
    <w:p w14:paraId="42BE4068" w14:textId="77777777" w:rsidR="00D13285" w:rsidRDefault="00D13285" w:rsidP="00D106B3"/>
    <w:p w14:paraId="7387A8AB" w14:textId="77777777" w:rsidR="00D13285" w:rsidRDefault="00D13285" w:rsidP="0025394F"/>
    <w:p w14:paraId="207F761F" w14:textId="57658597" w:rsidR="00567DEA" w:rsidRDefault="00791AC7" w:rsidP="0025394F">
      <w:r>
        <w:lastRenderedPageBreak/>
        <w:t>Employment Law regulates</w:t>
      </w:r>
      <w:r w:rsidR="00356E52">
        <w:t xml:space="preserve"> the relationship betw</w:t>
      </w:r>
      <w:r w:rsidR="004638CE">
        <w:t xml:space="preserve">een employees and employers. </w:t>
      </w:r>
      <w:r w:rsidR="00567DEA">
        <w:t xml:space="preserve"> </w:t>
      </w:r>
      <w:r w:rsidR="005E44D0">
        <w:t>The l</w:t>
      </w:r>
      <w:r w:rsidR="00032C48">
        <w:t xml:space="preserve">egislation </w:t>
      </w:r>
      <w:r w:rsidR="00597344">
        <w:t>set</w:t>
      </w:r>
      <w:r w:rsidR="009613E3">
        <w:t>s</w:t>
      </w:r>
      <w:r w:rsidR="00597344">
        <w:t xml:space="preserve"> rule</w:t>
      </w:r>
      <w:r w:rsidR="00B9266C">
        <w:t>s and boundaries that give</w:t>
      </w:r>
      <w:r w:rsidR="00597344">
        <w:t xml:space="preserve"> direction to both employers and employees, governing </w:t>
      </w:r>
      <w:r w:rsidR="00623CA0">
        <w:t xml:space="preserve">expectations of both parties and </w:t>
      </w:r>
      <w:r w:rsidR="009905F2">
        <w:t xml:space="preserve">employee rights at work </w:t>
      </w:r>
      <w:r w:rsidR="00DD43D2" w:rsidRPr="005C0DB2">
        <w:rPr>
          <w:noProof/>
        </w:rPr>
        <w:t>(CIPD, n.d.)</w:t>
      </w:r>
      <w:r w:rsidR="00623CA0">
        <w:t>, whilst</w:t>
      </w:r>
      <w:r w:rsidR="00032C48">
        <w:t xml:space="preserve"> to an extent </w:t>
      </w:r>
      <w:r w:rsidR="009905F2" w:rsidRPr="009905F2">
        <w:t>maintainin</w:t>
      </w:r>
      <w:r w:rsidR="009905F2">
        <w:t>g social justice</w:t>
      </w:r>
      <w:r w:rsidR="00C845BA">
        <w:t xml:space="preserve"> </w:t>
      </w:r>
      <w:r w:rsidR="0025394F">
        <w:t>by deterring employers from exploiting their powers.</w:t>
      </w:r>
      <w:r w:rsidR="00C845BA">
        <w:t xml:space="preserve"> (Taylor &amp; Wilkinson</w:t>
      </w:r>
      <w:r w:rsidR="0025394F">
        <w:t xml:space="preserve">, 2016).  The implementation of legislation can improve the quality of </w:t>
      </w:r>
      <w:r w:rsidR="00DD43D2">
        <w:t>employees’</w:t>
      </w:r>
      <w:r w:rsidR="0025394F">
        <w:t xml:space="preserve"> </w:t>
      </w:r>
      <w:r w:rsidR="0025394F" w:rsidRPr="003A753E">
        <w:t xml:space="preserve">lives </w:t>
      </w:r>
      <w:r w:rsidR="00DD43D2" w:rsidRPr="003A753E">
        <w:rPr>
          <w:noProof/>
        </w:rPr>
        <w:t>(CIPD, 2017a)</w:t>
      </w:r>
      <w:r w:rsidR="0025394F" w:rsidRPr="003A753E">
        <w:t xml:space="preserve"> by</w:t>
      </w:r>
      <w:r w:rsidR="0025394F">
        <w:t xml:space="preserve"> monitoring working hours, providing a safe working environment and ensuring a mi</w:t>
      </w:r>
      <w:r w:rsidR="00B9266C">
        <w:t xml:space="preserve">nimum wage is paid. </w:t>
      </w:r>
      <w:r w:rsidR="0025394F">
        <w:t xml:space="preserve">  </w:t>
      </w:r>
      <w:r w:rsidR="00032C48">
        <w:t>Legal compliance</w:t>
      </w:r>
      <w:r w:rsidR="00623CA0">
        <w:t xml:space="preserve"> </w:t>
      </w:r>
      <w:r w:rsidR="00567DEA">
        <w:t>ensures that the workplace is</w:t>
      </w:r>
      <w:r w:rsidR="00032C48">
        <w:t xml:space="preserve"> fair,</w:t>
      </w:r>
      <w:r w:rsidR="00567DEA">
        <w:t xml:space="preserve"> helps to combat discriminati</w:t>
      </w:r>
      <w:r w:rsidR="00032C48">
        <w:t>on and promote equality</w:t>
      </w:r>
      <w:r w:rsidR="00121B02">
        <w:t xml:space="preserve">, whilst providing legal support to Trade Unions who without the legislation would often be powerless.  </w:t>
      </w:r>
      <w:r w:rsidR="00E87256">
        <w:t>The benefits afforded by</w:t>
      </w:r>
      <w:r w:rsidR="00F63BBE">
        <w:t xml:space="preserve"> legislation often encourages people to work in the UK as opposed to working or retiring abroad which is beneficial to employers as it maintains a larger recruitment pool. </w:t>
      </w:r>
      <w:r w:rsidR="00DD43D2" w:rsidRPr="00FC3A5A">
        <w:rPr>
          <w:noProof/>
        </w:rPr>
        <w:t>(Dahill, 2019a)</w:t>
      </w:r>
      <w:r w:rsidR="009905F2">
        <w:t xml:space="preserve"> </w:t>
      </w:r>
      <w:r w:rsidR="00F63BBE">
        <w:t xml:space="preserve"> </w:t>
      </w:r>
    </w:p>
    <w:p w14:paraId="54E34FB0" w14:textId="64C37EFA" w:rsidR="00EC49F3" w:rsidRDefault="00D454D7" w:rsidP="00D106B3">
      <w:r>
        <w:t>Employment law</w:t>
      </w:r>
      <w:r w:rsidR="009607E9">
        <w:t xml:space="preserve"> is predominantly governed by ci</w:t>
      </w:r>
      <w:r>
        <w:t>vil law</w:t>
      </w:r>
      <w:r w:rsidR="009607E9">
        <w:t>, the main concern being to resol</w:t>
      </w:r>
      <w:r w:rsidR="00B9266C">
        <w:t>ve disputes between</w:t>
      </w:r>
      <w:r w:rsidR="00032C48">
        <w:t xml:space="preserve"> </w:t>
      </w:r>
      <w:r w:rsidR="00B9266C">
        <w:t>employees/</w:t>
      </w:r>
      <w:r w:rsidR="00BD0E9C">
        <w:t>worker</w:t>
      </w:r>
      <w:r w:rsidR="00B9266C">
        <w:t>s</w:t>
      </w:r>
      <w:r w:rsidR="00BD0E9C">
        <w:t xml:space="preserve"> and an employer</w:t>
      </w:r>
      <w:r w:rsidR="009607E9">
        <w:t xml:space="preserve">. </w:t>
      </w:r>
      <w:r w:rsidR="00AD7B05">
        <w:t xml:space="preserve">  Civil law is</w:t>
      </w:r>
      <w:r w:rsidR="00E66473">
        <w:t xml:space="preserve"> b</w:t>
      </w:r>
      <w:r w:rsidR="005B09D9">
        <w:t xml:space="preserve">ased on the law of </w:t>
      </w:r>
      <w:r w:rsidR="00956BE0">
        <w:t>C</w:t>
      </w:r>
      <w:r w:rsidR="005B09D9">
        <w:t xml:space="preserve">ontract, Tort and </w:t>
      </w:r>
      <w:r w:rsidR="00E66473">
        <w:t>Property</w:t>
      </w:r>
      <w:r w:rsidR="005B147E">
        <w:t xml:space="preserve"> with po</w:t>
      </w:r>
      <w:r w:rsidR="005B09D9">
        <w:t xml:space="preserve">tential disputes/claims </w:t>
      </w:r>
      <w:r w:rsidR="005B147E">
        <w:t xml:space="preserve">arising </w:t>
      </w:r>
      <w:r w:rsidR="00341866">
        <w:t>as a result of failing</w:t>
      </w:r>
      <w:r w:rsidR="00AD7B05">
        <w:t xml:space="preserve"> to comply with employment l</w:t>
      </w:r>
      <w:r w:rsidR="005B09D9">
        <w:t>egislation linked to these</w:t>
      </w:r>
      <w:r w:rsidR="00AD7B05">
        <w:t xml:space="preserve"> areas</w:t>
      </w:r>
      <w:r w:rsidR="00341866">
        <w:t xml:space="preserve">. </w:t>
      </w:r>
      <w:r w:rsidR="00E66473">
        <w:t xml:space="preserve"> </w:t>
      </w:r>
      <w:r w:rsidR="00A74C3F">
        <w:t xml:space="preserve"> Employment law claims will normally be heard by </w:t>
      </w:r>
      <w:r w:rsidR="00032C48">
        <w:t>an employment tribunal although</w:t>
      </w:r>
      <w:r w:rsidR="00E66473">
        <w:t xml:space="preserve"> cases can be b</w:t>
      </w:r>
      <w:r w:rsidR="00032C48">
        <w:t>rought in the County</w:t>
      </w:r>
      <w:r w:rsidR="00E66473">
        <w:t xml:space="preserve"> or High </w:t>
      </w:r>
      <w:r w:rsidR="00F44672">
        <w:t>Court</w:t>
      </w:r>
      <w:r w:rsidR="00032C48">
        <w:t>s with both systems presenting</w:t>
      </w:r>
      <w:r w:rsidR="00341866">
        <w:t xml:space="preserve"> a hierarchical system of appeal</w:t>
      </w:r>
      <w:r w:rsidR="009613E3">
        <w:t xml:space="preserve"> that appellants</w:t>
      </w:r>
      <w:r w:rsidR="005B09D9">
        <w:t xml:space="preserve"> can pursue</w:t>
      </w:r>
      <w:r w:rsidR="00341866">
        <w:t>.</w:t>
      </w:r>
      <w:r w:rsidR="00EC49F3">
        <w:t xml:space="preserve"> (See Fig. 1 and Fig.2)</w:t>
      </w:r>
      <w:r w:rsidR="004A7022">
        <w:t xml:space="preserve"> </w:t>
      </w:r>
      <w:r w:rsidR="00DD43D2" w:rsidRPr="004A7022">
        <w:rPr>
          <w:noProof/>
        </w:rPr>
        <w:t>(Daniels, 2019)</w:t>
      </w:r>
    </w:p>
    <w:p w14:paraId="6A096D6D" w14:textId="77777777" w:rsidR="005E75B8" w:rsidRDefault="005E75B8" w:rsidP="00D106B3"/>
    <w:p w14:paraId="06B7EE81" w14:textId="7BEB4746" w:rsidR="005E75B8" w:rsidRDefault="005B09D9" w:rsidP="00D106B3">
      <w:r>
        <w:t>Fig 1 – Employment Tribunal structure</w:t>
      </w:r>
      <w:r w:rsidR="00F44672">
        <w:tab/>
      </w:r>
      <w:r w:rsidR="00F44672">
        <w:tab/>
      </w:r>
      <w:r w:rsidR="006361B2">
        <w:t xml:space="preserve">                            </w:t>
      </w:r>
      <w:r>
        <w:t>Fig 2 – Civil Court Structure</w:t>
      </w:r>
      <w:r w:rsidR="00F44672">
        <w:tab/>
      </w:r>
    </w:p>
    <w:p w14:paraId="2F74F745" w14:textId="1D6F4235" w:rsidR="00EC49F3" w:rsidRDefault="006361B2" w:rsidP="00D106B3">
      <w:r>
        <w:rPr>
          <w:noProof/>
          <w:lang w:eastAsia="en-GB"/>
        </w:rPr>
        <mc:AlternateContent>
          <mc:Choice Requires="wps">
            <w:drawing>
              <wp:anchor distT="0" distB="0" distL="114300" distR="114300" simplePos="0" relativeHeight="251670528" behindDoc="0" locked="0" layoutInCell="1" allowOverlap="1" wp14:anchorId="60E92A52" wp14:editId="2AC1B2DE">
                <wp:simplePos x="0" y="0"/>
                <wp:positionH relativeFrom="column">
                  <wp:posOffset>1207135</wp:posOffset>
                </wp:positionH>
                <wp:positionV relativeFrom="paragraph">
                  <wp:posOffset>423557</wp:posOffset>
                </wp:positionV>
                <wp:extent cx="0" cy="370936"/>
                <wp:effectExtent l="76200" t="38100" r="57150" b="10160"/>
                <wp:wrapNone/>
                <wp:docPr id="3" name="Straight Arrow Connector 3"/>
                <wp:cNvGraphicFramePr/>
                <a:graphic xmlns:a="http://schemas.openxmlformats.org/drawingml/2006/main">
                  <a:graphicData uri="http://schemas.microsoft.com/office/word/2010/wordprocessingShape">
                    <wps:wsp>
                      <wps:cNvCnPr/>
                      <wps:spPr>
                        <a:xfrm flipV="1">
                          <a:off x="0" y="0"/>
                          <a:ext cx="0" cy="3709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FC34904" id="_x0000_t32" coordsize="21600,21600" o:spt="32" o:oned="t" path="m,l21600,21600e" filled="f">
                <v:path arrowok="t" fillok="f" o:connecttype="none"/>
                <o:lock v:ext="edit" shapetype="t"/>
              </v:shapetype>
              <v:shape id="Straight Arrow Connector 3" o:spid="_x0000_s1026" type="#_x0000_t32" style="position:absolute;margin-left:95.05pt;margin-top:33.35pt;width:0;height:29.2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" strokecolor="#5b9bd5 [3204]" strokeweight=".5pt">
                <v:stroke endarrow="block" joinstyle="miter"/>
              </v:shape>
            </w:pict>
          </mc:Fallback>
        </mc:AlternateContent>
      </w:r>
      <w:r>
        <w:rPr>
          <w:noProof/>
          <w:lang w:eastAsia="en-GB"/>
        </w:rPr>
        <mc:AlternateContent>
          <mc:Choice Requires="wps">
            <w:drawing>
              <wp:anchor distT="45720" distB="45720" distL="114300" distR="114300" simplePos="0" relativeHeight="251674624" behindDoc="0" locked="0" layoutInCell="1" allowOverlap="1" wp14:anchorId="7E23BFBC" wp14:editId="1934DDB6">
                <wp:simplePos x="0" y="0"/>
                <wp:positionH relativeFrom="column">
                  <wp:posOffset>3458845</wp:posOffset>
                </wp:positionH>
                <wp:positionV relativeFrom="paragraph">
                  <wp:posOffset>184785</wp:posOffset>
                </wp:positionV>
                <wp:extent cx="2207895" cy="2259965"/>
                <wp:effectExtent l="0" t="0" r="20955" b="2603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7895" cy="2259965"/>
                        </a:xfrm>
                        <a:prstGeom prst="rect">
                          <a:avLst/>
                        </a:prstGeom>
                        <a:solidFill>
                          <a:srgbClr val="FFFFFF"/>
                        </a:solidFill>
                        <a:ln w="9525">
                          <a:solidFill>
                            <a:srgbClr val="000000"/>
                          </a:solidFill>
                          <a:miter lim="800000"/>
                          <a:headEnd/>
                          <a:tailEnd/>
                        </a:ln>
                      </wps:spPr>
                      <wps:txbx>
                        <w:txbxContent>
                          <w:p w14:paraId="7EA4FAAD" w14:textId="77777777" w:rsidR="00DD787F" w:rsidRDefault="00DD787F" w:rsidP="006361B2">
                            <w:pPr>
                              <w:jc w:val="center"/>
                            </w:pPr>
                          </w:p>
                          <w:p w14:paraId="375FCA58" w14:textId="5E7D66AE" w:rsidR="00DD787F" w:rsidRDefault="00DD787F" w:rsidP="006361B2">
                            <w:pPr>
                              <w:jc w:val="center"/>
                            </w:pPr>
                            <w:r>
                              <w:t>Supreme Court</w:t>
                            </w:r>
                          </w:p>
                          <w:p w14:paraId="2F9767FF" w14:textId="77777777" w:rsidR="00DD787F" w:rsidRDefault="00DD787F" w:rsidP="006361B2">
                            <w:pPr>
                              <w:jc w:val="center"/>
                            </w:pPr>
                          </w:p>
                          <w:p w14:paraId="657DF359" w14:textId="511B57FB" w:rsidR="00DD787F" w:rsidRDefault="00DD787F" w:rsidP="006361B2">
                            <w:pPr>
                              <w:jc w:val="center"/>
                            </w:pPr>
                            <w:r>
                              <w:t>Court of Appeal</w:t>
                            </w:r>
                          </w:p>
                          <w:p w14:paraId="2BED7E84" w14:textId="77777777" w:rsidR="00DD787F" w:rsidRDefault="00DD787F" w:rsidP="006361B2">
                            <w:pPr>
                              <w:jc w:val="center"/>
                            </w:pPr>
                          </w:p>
                          <w:p w14:paraId="4365A355" w14:textId="77777777" w:rsidR="00DD787F" w:rsidRDefault="00DD787F" w:rsidP="006361B2">
                            <w:pPr>
                              <w:jc w:val="center"/>
                            </w:pPr>
                          </w:p>
                          <w:p w14:paraId="2D37BFC8" w14:textId="4EC53592" w:rsidR="00DD787F" w:rsidRDefault="00DD787F" w:rsidP="006361B2">
                            <w:pPr>
                              <w:jc w:val="center"/>
                            </w:pPr>
                            <w:r>
                              <w:t>County Court                  High Court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23BFBC" id="_x0000_t202" coordsize="21600,21600" o:spt="202" path="m,l,21600r21600,l21600,xe">
                <v:stroke joinstyle="miter"/>
                <v:path gradientshapeok="t" o:connecttype="rect"/>
              </v:shapetype>
              <v:shape id="Text Box 2" o:spid="_x0000_s1026" type="#_x0000_t202" style="position:absolute;margin-left:272.35pt;margin-top:14.55pt;width:173.85pt;height:177.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">
                <v:textbox>
                  <w:txbxContent>
                    <w:p w14:paraId="7EA4FAAD" w14:textId="77777777" w:rsidR="00DD787F" w:rsidRDefault="00DD787F" w:rsidP="006361B2">
                      <w:pPr>
                        <w:jc w:val="center"/>
                      </w:pPr>
                    </w:p>
                    <w:p w14:paraId="375FCA58" w14:textId="5E7D66AE" w:rsidR="00DD787F" w:rsidRDefault="00DD787F" w:rsidP="006361B2">
                      <w:pPr>
                        <w:jc w:val="center"/>
                      </w:pPr>
                      <w:r>
                        <w:t>Supreme Court</w:t>
                      </w:r>
                    </w:p>
                    <w:p w14:paraId="2F9767FF" w14:textId="77777777" w:rsidR="00DD787F" w:rsidRDefault="00DD787F" w:rsidP="006361B2">
                      <w:pPr>
                        <w:jc w:val="center"/>
                      </w:pPr>
                    </w:p>
                    <w:p w14:paraId="657DF359" w14:textId="511B57FB" w:rsidR="00DD787F" w:rsidRDefault="00DD787F" w:rsidP="006361B2">
                      <w:pPr>
                        <w:jc w:val="center"/>
                      </w:pPr>
                      <w:r>
                        <w:t>Court of Appeal</w:t>
                      </w:r>
                    </w:p>
                    <w:p w14:paraId="2BED7E84" w14:textId="77777777" w:rsidR="00DD787F" w:rsidRDefault="00DD787F" w:rsidP="006361B2">
                      <w:pPr>
                        <w:jc w:val="center"/>
                      </w:pPr>
                    </w:p>
                    <w:p w14:paraId="4365A355" w14:textId="77777777" w:rsidR="00DD787F" w:rsidRDefault="00DD787F" w:rsidP="006361B2">
                      <w:pPr>
                        <w:jc w:val="center"/>
                      </w:pPr>
                    </w:p>
                    <w:p w14:paraId="2D37BFC8" w14:textId="4EC53592" w:rsidR="00DD787F" w:rsidRDefault="00DD787F" w:rsidP="006361B2">
                      <w:pPr>
                        <w:jc w:val="center"/>
                      </w:pPr>
                      <w:r>
                        <w:t>County Court                  High Court</w:t>
                      </w:r>
                    </w:p>
                  </w:txbxContent>
                </v:textbox>
                <w10:wrap type="square"/>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37F58DAC" wp14:editId="0D2A9E46">
                <wp:simplePos x="0" y="0"/>
                <wp:positionH relativeFrom="column">
                  <wp:posOffset>241300</wp:posOffset>
                </wp:positionH>
                <wp:positionV relativeFrom="paragraph">
                  <wp:posOffset>184785</wp:posOffset>
                </wp:positionV>
                <wp:extent cx="1931670" cy="2259965"/>
                <wp:effectExtent l="0" t="0" r="1143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1670" cy="2259965"/>
                        </a:xfrm>
                        <a:prstGeom prst="rect">
                          <a:avLst/>
                        </a:prstGeom>
                        <a:solidFill>
                          <a:srgbClr val="FFFFFF"/>
                        </a:solidFill>
                        <a:ln w="9525">
                          <a:solidFill>
                            <a:srgbClr val="000000"/>
                          </a:solidFill>
                          <a:miter lim="800000"/>
                          <a:headEnd/>
                          <a:tailEnd/>
                        </a:ln>
                      </wps:spPr>
                      <wps:txbx>
                        <w:txbxContent>
                          <w:p w14:paraId="45FCF2EA" w14:textId="43B75492" w:rsidR="00DD787F" w:rsidRDefault="00DD787F" w:rsidP="006361B2">
                            <w:pPr>
                              <w:jc w:val="center"/>
                            </w:pPr>
                            <w:r>
                              <w:t>Supreme Court</w:t>
                            </w:r>
                          </w:p>
                          <w:p w14:paraId="6235C444" w14:textId="77777777" w:rsidR="00DD787F" w:rsidRDefault="00DD787F" w:rsidP="006361B2">
                            <w:pPr>
                              <w:jc w:val="center"/>
                            </w:pPr>
                          </w:p>
                          <w:p w14:paraId="2BD32801" w14:textId="01203014" w:rsidR="00DD787F" w:rsidRDefault="00DD787F" w:rsidP="006361B2">
                            <w:pPr>
                              <w:jc w:val="center"/>
                            </w:pPr>
                            <w:r>
                              <w:t>Court of Appeal</w:t>
                            </w:r>
                          </w:p>
                          <w:p w14:paraId="5EB28188" w14:textId="77777777" w:rsidR="00DD787F" w:rsidRDefault="00DD787F" w:rsidP="006361B2">
                            <w:pPr>
                              <w:jc w:val="center"/>
                            </w:pPr>
                          </w:p>
                          <w:p w14:paraId="4AE1116F" w14:textId="777798C5" w:rsidR="00DD787F" w:rsidRDefault="00DD787F" w:rsidP="006361B2">
                            <w:pPr>
                              <w:jc w:val="center"/>
                            </w:pPr>
                            <w:r>
                              <w:t>Employment Appeal Tribunal</w:t>
                            </w:r>
                          </w:p>
                          <w:p w14:paraId="422CC6AF" w14:textId="77777777" w:rsidR="00DD787F" w:rsidRDefault="00DD787F" w:rsidP="006361B2"/>
                          <w:p w14:paraId="4ACF10FF" w14:textId="04CBF649" w:rsidR="00DD787F" w:rsidRDefault="00DD787F" w:rsidP="006361B2">
                            <w:pPr>
                              <w:jc w:val="center"/>
                            </w:pPr>
                            <w:r>
                              <w:t>Employment Tribunal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58DAC" id="_x0000_s1027" type="#_x0000_t202" style="position:absolute;margin-left:19pt;margin-top:14.55pt;width:152.1pt;height:177.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">
                <v:textbox>
                  <w:txbxContent>
                    <w:p w14:paraId="45FCF2EA" w14:textId="43B75492" w:rsidR="00DD787F" w:rsidRDefault="00DD787F" w:rsidP="006361B2">
                      <w:pPr>
                        <w:jc w:val="center"/>
                      </w:pPr>
                      <w:r>
                        <w:t>Supreme Court</w:t>
                      </w:r>
                    </w:p>
                    <w:p w14:paraId="6235C444" w14:textId="77777777" w:rsidR="00DD787F" w:rsidRDefault="00DD787F" w:rsidP="006361B2">
                      <w:pPr>
                        <w:jc w:val="center"/>
                      </w:pPr>
                    </w:p>
                    <w:p w14:paraId="2BD32801" w14:textId="01203014" w:rsidR="00DD787F" w:rsidRDefault="00DD787F" w:rsidP="006361B2">
                      <w:pPr>
                        <w:jc w:val="center"/>
                      </w:pPr>
                      <w:r>
                        <w:t>Court of Appeal</w:t>
                      </w:r>
                    </w:p>
                    <w:p w14:paraId="5EB28188" w14:textId="77777777" w:rsidR="00DD787F" w:rsidRDefault="00DD787F" w:rsidP="006361B2">
                      <w:pPr>
                        <w:jc w:val="center"/>
                      </w:pPr>
                    </w:p>
                    <w:p w14:paraId="4AE1116F" w14:textId="777798C5" w:rsidR="00DD787F" w:rsidRDefault="00DD787F" w:rsidP="006361B2">
                      <w:pPr>
                        <w:jc w:val="center"/>
                      </w:pPr>
                      <w:r>
                        <w:t>Employment Appeal Tribunal</w:t>
                      </w:r>
                    </w:p>
                    <w:p w14:paraId="422CC6AF" w14:textId="77777777" w:rsidR="00DD787F" w:rsidRDefault="00DD787F" w:rsidP="006361B2"/>
                    <w:p w14:paraId="4ACF10FF" w14:textId="04CBF649" w:rsidR="00DD787F" w:rsidRDefault="00DD787F" w:rsidP="006361B2">
                      <w:pPr>
                        <w:jc w:val="center"/>
                      </w:pPr>
                      <w:r>
                        <w:t>Employment Tribunal</w:t>
                      </w:r>
                    </w:p>
                  </w:txbxContent>
                </v:textbox>
                <w10:wrap type="square"/>
              </v:shape>
            </w:pict>
          </mc:Fallback>
        </mc:AlternateContent>
      </w:r>
      <w:r w:rsidR="00F44672">
        <w:tab/>
      </w:r>
      <w:r w:rsidR="00F44672">
        <w:tab/>
      </w:r>
      <w:r w:rsidR="00F44672">
        <w:tab/>
      </w:r>
      <w:r w:rsidR="00F44672">
        <w:tab/>
      </w:r>
      <w:r w:rsidR="00F44672">
        <w:tab/>
      </w:r>
      <w:r w:rsidR="00F44672">
        <w:tab/>
      </w:r>
    </w:p>
    <w:p w14:paraId="22AB93F7" w14:textId="15D6A4E6" w:rsidR="00EC49F3" w:rsidRDefault="006361B2" w:rsidP="006361B2">
      <w:r>
        <w:rPr>
          <w:noProof/>
          <w:lang w:eastAsia="en-GB"/>
        </w:rPr>
        <mc:AlternateContent>
          <mc:Choice Requires="wps">
            <w:drawing>
              <wp:anchor distT="0" distB="0" distL="114300" distR="114300" simplePos="0" relativeHeight="251677696" behindDoc="0" locked="0" layoutInCell="1" allowOverlap="1" wp14:anchorId="6680D954" wp14:editId="57D3C6BF">
                <wp:simplePos x="0" y="0"/>
                <wp:positionH relativeFrom="column">
                  <wp:posOffset>4537494</wp:posOffset>
                </wp:positionH>
                <wp:positionV relativeFrom="paragraph">
                  <wp:posOffset>31415</wp:posOffset>
                </wp:positionV>
                <wp:extent cx="8627" cy="405441"/>
                <wp:effectExtent l="76200" t="38100" r="67945" b="13970"/>
                <wp:wrapNone/>
                <wp:docPr id="15" name="Straight Arrow Connector 15"/>
                <wp:cNvGraphicFramePr/>
                <a:graphic xmlns:a="http://schemas.openxmlformats.org/drawingml/2006/main">
                  <a:graphicData uri="http://schemas.microsoft.com/office/word/2010/wordprocessingShape">
                    <wps:wsp>
                      <wps:cNvCnPr/>
                      <wps:spPr>
                        <a:xfrm flipH="1" flipV="1">
                          <a:off x="0" y="0"/>
                          <a:ext cx="8627" cy="40544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1710C5" id="Straight Arrow Connector 15" o:spid="_x0000_s1026" type="#_x0000_t32" style="position:absolute;margin-left:357.3pt;margin-top:2.45pt;width:.7pt;height:31.9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" strokecolor="#5b9bd5 [3204]" strokeweight=".5pt">
                <v:stroke endarrow="block" joinstyle="miter"/>
              </v:shape>
            </w:pict>
          </mc:Fallback>
        </mc:AlternateContent>
      </w:r>
    </w:p>
    <w:p w14:paraId="245C0146" w14:textId="59A7A39E" w:rsidR="00D45F6F" w:rsidRDefault="006361B2" w:rsidP="00EC49F3">
      <w:r>
        <w:rPr>
          <w:noProof/>
          <w:lang w:eastAsia="en-GB"/>
        </w:rPr>
        <mc:AlternateContent>
          <mc:Choice Requires="wps">
            <w:drawing>
              <wp:anchor distT="0" distB="0" distL="114300" distR="114300" simplePos="0" relativeHeight="251671552" behindDoc="0" locked="0" layoutInCell="1" allowOverlap="1" wp14:anchorId="7C0A9B3A" wp14:editId="496BEBCF">
                <wp:simplePos x="0" y="0"/>
                <wp:positionH relativeFrom="column">
                  <wp:posOffset>1215761</wp:posOffset>
                </wp:positionH>
                <wp:positionV relativeFrom="paragraph">
                  <wp:posOffset>52705</wp:posOffset>
                </wp:positionV>
                <wp:extent cx="0" cy="370936"/>
                <wp:effectExtent l="76200" t="38100" r="57150" b="10160"/>
                <wp:wrapNone/>
                <wp:docPr id="4" name="Straight Arrow Connector 4"/>
                <wp:cNvGraphicFramePr/>
                <a:graphic xmlns:a="http://schemas.openxmlformats.org/drawingml/2006/main">
                  <a:graphicData uri="http://schemas.microsoft.com/office/word/2010/wordprocessingShape">
                    <wps:wsp>
                      <wps:cNvCnPr/>
                      <wps:spPr>
                        <a:xfrm flipV="1">
                          <a:off x="0" y="0"/>
                          <a:ext cx="0" cy="3709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BDAFBA" id="Straight Arrow Connector 4" o:spid="_x0000_s1026" type="#_x0000_t32" style="position:absolute;margin-left:95.75pt;margin-top:4.15pt;width:0;height:29.2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" strokecolor="#5b9bd5 [3204]" strokeweight=".5pt">
                <v:stroke endarrow="block" joinstyle="miter"/>
              </v:shape>
            </w:pict>
          </mc:Fallback>
        </mc:AlternateContent>
      </w:r>
    </w:p>
    <w:p w14:paraId="4262B997" w14:textId="3DE69EE4" w:rsidR="006361B2" w:rsidRDefault="006361B2" w:rsidP="003C0594">
      <w:r>
        <w:rPr>
          <w:noProof/>
          <w:lang w:eastAsia="en-GB"/>
        </w:rPr>
        <mc:AlternateContent>
          <mc:Choice Requires="wps">
            <w:drawing>
              <wp:anchor distT="0" distB="0" distL="114300" distR="114300" simplePos="0" relativeHeight="251676672" behindDoc="0" locked="0" layoutInCell="1" allowOverlap="1" wp14:anchorId="27557801" wp14:editId="655391D7">
                <wp:simplePos x="0" y="0"/>
                <wp:positionH relativeFrom="column">
                  <wp:posOffset>4770408</wp:posOffset>
                </wp:positionH>
                <wp:positionV relativeFrom="paragraph">
                  <wp:posOffset>133409</wp:posOffset>
                </wp:positionV>
                <wp:extent cx="310550" cy="594995"/>
                <wp:effectExtent l="38100" t="38100" r="32385" b="14605"/>
                <wp:wrapNone/>
                <wp:docPr id="14" name="Straight Arrow Connector 14"/>
                <wp:cNvGraphicFramePr/>
                <a:graphic xmlns:a="http://schemas.openxmlformats.org/drawingml/2006/main">
                  <a:graphicData uri="http://schemas.microsoft.com/office/word/2010/wordprocessingShape">
                    <wps:wsp>
                      <wps:cNvCnPr/>
                      <wps:spPr>
                        <a:xfrm flipH="1" flipV="1">
                          <a:off x="0" y="0"/>
                          <a:ext cx="310550" cy="5949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9FBDE2" id="Straight Arrow Connector 14" o:spid="_x0000_s1026" type="#_x0000_t32" style="position:absolute;margin-left:375.6pt;margin-top:10.5pt;width:24.45pt;height:46.8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75648" behindDoc="0" locked="0" layoutInCell="1" allowOverlap="1" wp14:anchorId="25E1AB7E" wp14:editId="536A656C">
                <wp:simplePos x="0" y="0"/>
                <wp:positionH relativeFrom="column">
                  <wp:posOffset>3985404</wp:posOffset>
                </wp:positionH>
                <wp:positionV relativeFrom="paragraph">
                  <wp:posOffset>133409</wp:posOffset>
                </wp:positionV>
                <wp:extent cx="396815" cy="594995"/>
                <wp:effectExtent l="0" t="38100" r="60960" b="33655"/>
                <wp:wrapNone/>
                <wp:docPr id="12" name="Straight Arrow Connector 12"/>
                <wp:cNvGraphicFramePr/>
                <a:graphic xmlns:a="http://schemas.openxmlformats.org/drawingml/2006/main">
                  <a:graphicData uri="http://schemas.microsoft.com/office/word/2010/wordprocessingShape">
                    <wps:wsp>
                      <wps:cNvCnPr/>
                      <wps:spPr>
                        <a:xfrm flipV="1">
                          <a:off x="0" y="0"/>
                          <a:ext cx="396815" cy="5949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379D08" id="Straight Arrow Connector 12" o:spid="_x0000_s1026" type="#_x0000_t32" style="position:absolute;margin-left:313.8pt;margin-top:10.5pt;width:31.25pt;height:46.8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" strokecolor="#5b9bd5 [3204]" strokeweight=".5pt">
                <v:stroke endarrow="block" joinstyle="miter"/>
              </v:shape>
            </w:pict>
          </mc:Fallback>
        </mc:AlternateContent>
      </w:r>
    </w:p>
    <w:p w14:paraId="6076A13B" w14:textId="534978ED" w:rsidR="006361B2" w:rsidRDefault="006361B2" w:rsidP="003C0594">
      <w:r>
        <w:rPr>
          <w:noProof/>
          <w:lang w:eastAsia="en-GB"/>
        </w:rPr>
        <mc:AlternateContent>
          <mc:Choice Requires="wps">
            <w:drawing>
              <wp:anchor distT="0" distB="0" distL="114300" distR="114300" simplePos="0" relativeHeight="251672576" behindDoc="0" locked="0" layoutInCell="1" allowOverlap="1" wp14:anchorId="0EEA5D4F" wp14:editId="24FA40DF">
                <wp:simplePos x="0" y="0"/>
                <wp:positionH relativeFrom="column">
                  <wp:posOffset>1224388</wp:posOffset>
                </wp:positionH>
                <wp:positionV relativeFrom="paragraph">
                  <wp:posOffset>77482</wp:posOffset>
                </wp:positionV>
                <wp:extent cx="0" cy="422695"/>
                <wp:effectExtent l="76200" t="38100" r="57150" b="15875"/>
                <wp:wrapNone/>
                <wp:docPr id="5" name="Straight Arrow Connector 5"/>
                <wp:cNvGraphicFramePr/>
                <a:graphic xmlns:a="http://schemas.openxmlformats.org/drawingml/2006/main">
                  <a:graphicData uri="http://schemas.microsoft.com/office/word/2010/wordprocessingShape">
                    <wps:wsp>
                      <wps:cNvCnPr/>
                      <wps:spPr>
                        <a:xfrm flipV="1">
                          <a:off x="0" y="0"/>
                          <a:ext cx="0" cy="4226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1C6FE5" id="Straight Arrow Connector 5" o:spid="_x0000_s1026" type="#_x0000_t32" style="position:absolute;margin-left:96.4pt;margin-top:6.1pt;width:0;height:33.3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" strokecolor="#5b9bd5 [3204]" strokeweight=".5pt">
                <v:stroke endarrow="block" joinstyle="miter"/>
              </v:shape>
            </w:pict>
          </mc:Fallback>
        </mc:AlternateContent>
      </w:r>
    </w:p>
    <w:p w14:paraId="42144A4C" w14:textId="457276EF" w:rsidR="006361B2" w:rsidRDefault="006361B2" w:rsidP="003C0594"/>
    <w:p w14:paraId="1F7314BC" w14:textId="41A4E5D8" w:rsidR="006361B2" w:rsidRDefault="006361B2" w:rsidP="003C0594"/>
    <w:p w14:paraId="5C26E3D9" w14:textId="77777777" w:rsidR="006361B2" w:rsidRDefault="006361B2" w:rsidP="003C0594"/>
    <w:p w14:paraId="6032AD63" w14:textId="64EE643B" w:rsidR="00DC2E17" w:rsidRDefault="00DC2E17" w:rsidP="003C0594">
      <w:r>
        <w:t xml:space="preserve">The decision as to where to bring the claim depends </w:t>
      </w:r>
      <w:r w:rsidR="005B09D9">
        <w:t xml:space="preserve">on the legal matter </w:t>
      </w:r>
      <w:r w:rsidR="00B60CC2">
        <w:t xml:space="preserve">itself, </w:t>
      </w:r>
      <w:r w:rsidR="008C28A3">
        <w:t>the level of compensation</w:t>
      </w:r>
      <w:r w:rsidR="00B60CC2">
        <w:t xml:space="preserve"> being sought and time limits.  </w:t>
      </w:r>
      <w:r>
        <w:t xml:space="preserve"> Normally breaches of employment statute are heard by a tribunal, with breaches of common law being he</w:t>
      </w:r>
      <w:r w:rsidR="002517CC">
        <w:t xml:space="preserve">ard by a County Court except where damages </w:t>
      </w:r>
      <w:r w:rsidR="00F44672">
        <w:t>are</w:t>
      </w:r>
      <w:r>
        <w:t xml:space="preserve"> in excess of </w:t>
      </w:r>
      <w:r w:rsidR="00B757C7">
        <w:t xml:space="preserve">£15,000 or </w:t>
      </w:r>
      <w:r>
        <w:t>£50,000</w:t>
      </w:r>
      <w:r w:rsidR="008C28A3">
        <w:t xml:space="preserve"> for personal injury claims</w:t>
      </w:r>
      <w:r w:rsidR="002517CC">
        <w:t xml:space="preserve">, when claims </w:t>
      </w:r>
      <w:r w:rsidR="00B55873">
        <w:t xml:space="preserve">will be heard by </w:t>
      </w:r>
      <w:r w:rsidR="002517CC">
        <w:t>the High Court.</w:t>
      </w:r>
      <w:r w:rsidR="00BD0E9C">
        <w:t xml:space="preserve"> </w:t>
      </w:r>
      <w:r>
        <w:t xml:space="preserve"> </w:t>
      </w:r>
      <w:r w:rsidR="00DD43D2" w:rsidRPr="003A753E">
        <w:rPr>
          <w:noProof/>
        </w:rPr>
        <w:t>(CIPD, 2017b)</w:t>
      </w:r>
    </w:p>
    <w:p w14:paraId="7EE7576C" w14:textId="4AE60464" w:rsidR="005C4AEA" w:rsidRDefault="00BD0E9C" w:rsidP="003C0594">
      <w:r>
        <w:t>Employment Tribunals</w:t>
      </w:r>
      <w:r w:rsidR="006C440C">
        <w:t xml:space="preserve"> incur no fees</w:t>
      </w:r>
      <w:r w:rsidR="00F63BBE">
        <w:t xml:space="preserve"> for the claimant</w:t>
      </w:r>
      <w:r w:rsidR="006C440C">
        <w:t>,</w:t>
      </w:r>
      <w:r w:rsidR="00F63BBE">
        <w:t xml:space="preserve"> and</w:t>
      </w:r>
      <w:r w:rsidR="006C440C">
        <w:t xml:space="preserve"> </w:t>
      </w:r>
      <w:r>
        <w:t>typically deal with cla</w:t>
      </w:r>
      <w:r w:rsidR="00B757C7">
        <w:t xml:space="preserve">ims relating to unfair </w:t>
      </w:r>
      <w:r>
        <w:t>dismissal, discrimination, equal pay</w:t>
      </w:r>
      <w:r w:rsidR="00F63BBE">
        <w:t xml:space="preserve"> and deduction from wages.  C</w:t>
      </w:r>
      <w:r>
        <w:t xml:space="preserve">laimants </w:t>
      </w:r>
      <w:r w:rsidR="00F63BBE">
        <w:t>will have often</w:t>
      </w:r>
      <w:r>
        <w:t xml:space="preserve"> initially contacted ACAS to attempt to </w:t>
      </w:r>
      <w:r w:rsidR="008C28A3">
        <w:t xml:space="preserve">reach a solution </w:t>
      </w:r>
      <w:r w:rsidR="00E07D76">
        <w:t>through early conciliation</w:t>
      </w:r>
      <w:r w:rsidR="00F63BBE">
        <w:t>, although this is not always the case</w:t>
      </w:r>
      <w:r w:rsidR="00B6407D">
        <w:t xml:space="preserve"> as some claimants will just notify ACAS of their intent to make a claim</w:t>
      </w:r>
      <w:r w:rsidR="00E07D76">
        <w:t xml:space="preserve">. </w:t>
      </w:r>
      <w:r w:rsidR="00F44672">
        <w:t xml:space="preserve">  I</w:t>
      </w:r>
      <w:r w:rsidR="00E07D76">
        <w:t xml:space="preserve">f </w:t>
      </w:r>
      <w:r w:rsidR="00B6407D">
        <w:t xml:space="preserve">early conciliation </w:t>
      </w:r>
      <w:r w:rsidR="00E12035">
        <w:t xml:space="preserve">is not successful </w:t>
      </w:r>
      <w:r w:rsidR="00B9266C">
        <w:t>or</w:t>
      </w:r>
      <w:r w:rsidR="00B6407D">
        <w:t xml:space="preserve"> chosen </w:t>
      </w:r>
      <w:r w:rsidR="00E12035">
        <w:t xml:space="preserve">a </w:t>
      </w:r>
      <w:r w:rsidR="00E07D76">
        <w:t>‘conciliation</w:t>
      </w:r>
      <w:r w:rsidR="00E12035">
        <w:t xml:space="preserve"> certificate’</w:t>
      </w:r>
      <w:r w:rsidR="004525FD">
        <w:t xml:space="preserve"> is issued</w:t>
      </w:r>
      <w:r w:rsidR="00E12035">
        <w:t xml:space="preserve"> </w:t>
      </w:r>
      <w:r w:rsidR="00DD43D2" w:rsidRPr="00DD787F">
        <w:rPr>
          <w:noProof/>
        </w:rPr>
        <w:t>(ACAS, n.d.a</w:t>
      </w:r>
      <w:r w:rsidR="00956BE0" w:rsidRPr="00DD787F">
        <w:rPr>
          <w:noProof/>
        </w:rPr>
        <w:t>)</w:t>
      </w:r>
      <w:r w:rsidR="00956BE0">
        <w:t xml:space="preserve"> and</w:t>
      </w:r>
      <w:r w:rsidR="00B6407D">
        <w:t xml:space="preserve"> the claimant will then send a completed</w:t>
      </w:r>
      <w:r w:rsidR="00F63BBE">
        <w:t xml:space="preserve"> </w:t>
      </w:r>
      <w:r w:rsidR="00E12035">
        <w:t>ET</w:t>
      </w:r>
      <w:r w:rsidR="00F63BBE">
        <w:t xml:space="preserve">1 form to </w:t>
      </w:r>
      <w:r w:rsidR="00E07D76">
        <w:t>the</w:t>
      </w:r>
      <w:r w:rsidR="00E12035">
        <w:t xml:space="preserve"> </w:t>
      </w:r>
      <w:r w:rsidR="00A0338E">
        <w:t>Tribunal</w:t>
      </w:r>
      <w:r w:rsidR="00384968">
        <w:t>.  O</w:t>
      </w:r>
      <w:r w:rsidR="00E07D76">
        <w:t xml:space="preserve">nce received </w:t>
      </w:r>
      <w:r w:rsidR="00E12035">
        <w:t>a</w:t>
      </w:r>
      <w:r w:rsidR="004525FD">
        <w:t>n</w:t>
      </w:r>
      <w:r w:rsidR="00E12035">
        <w:t xml:space="preserve"> ET3 for</w:t>
      </w:r>
      <w:r w:rsidR="00E07D76">
        <w:t>m</w:t>
      </w:r>
      <w:r w:rsidR="00E12035">
        <w:t xml:space="preserve"> is issued to the employer who must respond </w:t>
      </w:r>
      <w:r w:rsidR="00A0338E">
        <w:t>within 28 days outlining the key points of their argument in response.</w:t>
      </w:r>
      <w:r w:rsidR="00F44672">
        <w:t xml:space="preserve">    </w:t>
      </w:r>
      <w:r w:rsidR="00F44672">
        <w:lastRenderedPageBreak/>
        <w:t>Claims must be</w:t>
      </w:r>
      <w:r w:rsidR="00B6407D">
        <w:t xml:space="preserve"> usually be</w:t>
      </w:r>
      <w:r w:rsidR="00F44672">
        <w:t xml:space="preserve"> brought</w:t>
      </w:r>
      <w:r w:rsidR="00F44672" w:rsidRPr="00F44672">
        <w:t xml:space="preserve"> within the 3 months of termination of employment or the act complained</w:t>
      </w:r>
      <w:r w:rsidR="00F44672">
        <w:t xml:space="preserve"> of</w:t>
      </w:r>
      <w:r w:rsidR="00B6407D">
        <w:t>,</w:t>
      </w:r>
      <w:r w:rsidR="00F44672">
        <w:t xml:space="preserve"> </w:t>
      </w:r>
      <w:r w:rsidR="00B6407D">
        <w:t xml:space="preserve">although there are circumstances where the time limit to bring a claim is different </w:t>
      </w:r>
      <w:proofErr w:type="spellStart"/>
      <w:r w:rsidR="00B6407D">
        <w:t>eg</w:t>
      </w:r>
      <w:proofErr w:type="spellEnd"/>
      <w:r w:rsidR="00B6407D">
        <w:t xml:space="preserve"> c</w:t>
      </w:r>
      <w:r w:rsidR="00B9266C">
        <w:t>laims related</w:t>
      </w:r>
      <w:r w:rsidR="00B6407D">
        <w:t xml:space="preserve"> to statutory redundancy payments or the right to a sex equality clause have a time limit of up to 6 months.</w:t>
      </w:r>
      <w:r w:rsidR="00F44672" w:rsidRPr="00F44672">
        <w:t xml:space="preserve"> </w:t>
      </w:r>
    </w:p>
    <w:p w14:paraId="7756EB46" w14:textId="3CE7424E" w:rsidR="00B60076" w:rsidRDefault="005C4AEA" w:rsidP="003C0594">
      <w:r>
        <w:t>A</w:t>
      </w:r>
      <w:r w:rsidR="00DF02CD">
        <w:t xml:space="preserve"> preliminary hearing</w:t>
      </w:r>
      <w:r>
        <w:t xml:space="preserve"> would follow</w:t>
      </w:r>
      <w:r w:rsidR="00DF02CD">
        <w:t xml:space="preserve"> </w:t>
      </w:r>
      <w:r w:rsidR="00384968">
        <w:t>to investigate details further or</w:t>
      </w:r>
      <w:r>
        <w:t xml:space="preserve"> to list the case</w:t>
      </w:r>
      <w:r w:rsidR="00384968">
        <w:t xml:space="preserve"> for </w:t>
      </w:r>
      <w:r>
        <w:t>final hearing, alternatively j</w:t>
      </w:r>
      <w:r w:rsidR="00BC54C4">
        <w:t>udicial me</w:t>
      </w:r>
      <w:r>
        <w:t xml:space="preserve">diation can be suggested </w:t>
      </w:r>
      <w:r w:rsidR="00BC54C4">
        <w:t xml:space="preserve">if it is felt that the case could be resolved through this channel. </w:t>
      </w:r>
      <w:r w:rsidR="00DF02CD">
        <w:t xml:space="preserve">  It is common for tribunals to consist of a single </w:t>
      </w:r>
      <w:r w:rsidR="003A1E8A">
        <w:t>employment judge although</w:t>
      </w:r>
      <w:r w:rsidR="00E07D76">
        <w:t xml:space="preserve"> complex cases often</w:t>
      </w:r>
      <w:r w:rsidR="00DF02CD">
        <w:t xml:space="preserve"> linked to discrimination</w:t>
      </w:r>
      <w:r w:rsidR="00B60076">
        <w:t>,</w:t>
      </w:r>
      <w:r w:rsidR="003A1E8A">
        <w:t xml:space="preserve"> appoint</w:t>
      </w:r>
      <w:r w:rsidR="00DF02CD">
        <w:t xml:space="preserve"> an additional two lay members.</w:t>
      </w:r>
      <w:r w:rsidR="00595238">
        <w:t xml:space="preserve">  </w:t>
      </w:r>
      <w:r w:rsidR="00DD43D2" w:rsidRPr="005C0DB2">
        <w:rPr>
          <w:noProof/>
        </w:rPr>
        <w:t>(CIPD, 2019a)</w:t>
      </w:r>
      <w:r w:rsidR="00BC54C4">
        <w:t>.  The</w:t>
      </w:r>
      <w:r w:rsidR="00384968">
        <w:t xml:space="preserve"> Tribunal </w:t>
      </w:r>
      <w:r>
        <w:t>decide</w:t>
      </w:r>
      <w:r w:rsidR="00384968">
        <w:t xml:space="preserve"> who has won the case and </w:t>
      </w:r>
      <w:r w:rsidR="00BC54C4">
        <w:t xml:space="preserve">what remedies are to be made </w:t>
      </w:r>
      <w:proofErr w:type="spellStart"/>
      <w:r w:rsidR="00BC54C4">
        <w:t>eg</w:t>
      </w:r>
      <w:proofErr w:type="spellEnd"/>
      <w:r w:rsidR="00BC54C4">
        <w:t xml:space="preserve"> compensation, reinstateme</w:t>
      </w:r>
      <w:r w:rsidR="00384968">
        <w:t>nt</w:t>
      </w:r>
      <w:r w:rsidR="003D02FD">
        <w:t>, re-engagement, declaration</w:t>
      </w:r>
      <w:r w:rsidR="00BC54C4">
        <w:t xml:space="preserve"> </w:t>
      </w:r>
      <w:r w:rsidR="00DD43D2" w:rsidRPr="00BC54C4">
        <w:rPr>
          <w:noProof/>
        </w:rPr>
        <w:t>(Daniels, 2019)</w:t>
      </w:r>
      <w:r>
        <w:t xml:space="preserve"> with any </w:t>
      </w:r>
      <w:r w:rsidR="00B757C7">
        <w:t>appeal</w:t>
      </w:r>
      <w:r>
        <w:t>s being</w:t>
      </w:r>
      <w:r w:rsidR="00B757C7">
        <w:t xml:space="preserve"> lodged within 48 days </w:t>
      </w:r>
      <w:r>
        <w:t xml:space="preserve">based </w:t>
      </w:r>
      <w:r w:rsidR="00BC54C4">
        <w:t>on a point of law or if</w:t>
      </w:r>
      <w:r w:rsidR="00E07D76">
        <w:t xml:space="preserve"> the finding of the T</w:t>
      </w:r>
      <w:r w:rsidR="00BC54C4">
        <w:t>ribunal was</w:t>
      </w:r>
      <w:r w:rsidR="00C845BA">
        <w:t xml:space="preserve"> believed</w:t>
      </w:r>
      <w:r w:rsidR="00BC54C4">
        <w:t xml:space="preserve"> ‘</w:t>
      </w:r>
      <w:r w:rsidR="00B757C7">
        <w:t>perverse</w:t>
      </w:r>
      <w:r w:rsidR="00BC54C4">
        <w:t xml:space="preserve">’. </w:t>
      </w:r>
      <w:r w:rsidR="00B757C7">
        <w:t xml:space="preserve"> </w:t>
      </w:r>
    </w:p>
    <w:p w14:paraId="0840850A" w14:textId="2F423F29" w:rsidR="00F71B19" w:rsidRDefault="00B60076" w:rsidP="003C0594">
      <w:r>
        <w:t>Claim</w:t>
      </w:r>
      <w:r w:rsidR="00170F6E">
        <w:t>s</w:t>
      </w:r>
      <w:r>
        <w:t xml:space="preserve"> brought through the </w:t>
      </w:r>
      <w:r w:rsidR="00623CA0">
        <w:t>Civil Courts</w:t>
      </w:r>
      <w:r w:rsidR="00B60CC2">
        <w:t xml:space="preserve"> often</w:t>
      </w:r>
      <w:r w:rsidR="00623CA0">
        <w:t xml:space="preserve"> exceed </w:t>
      </w:r>
      <w:r w:rsidR="00E07D76">
        <w:t>£25,000</w:t>
      </w:r>
      <w:r>
        <w:t xml:space="preserve"> </w:t>
      </w:r>
      <w:r w:rsidR="00384968">
        <w:t>centring around personal injury</w:t>
      </w:r>
      <w:r w:rsidR="00170F6E">
        <w:t xml:space="preserve">, </w:t>
      </w:r>
      <w:r w:rsidRPr="00B60076">
        <w:t>wrong</w:t>
      </w:r>
      <w:r w:rsidR="00384968">
        <w:t xml:space="preserve">ful dismissal </w:t>
      </w:r>
      <w:r w:rsidR="00170F6E">
        <w:t>and other breach of c</w:t>
      </w:r>
      <w:r w:rsidRPr="00B60076">
        <w:t>ontrac</w:t>
      </w:r>
      <w:r w:rsidR="00B60CC2">
        <w:t>t claim</w:t>
      </w:r>
      <w:r w:rsidR="001F5735">
        <w:t>s, although they</w:t>
      </w:r>
      <w:r w:rsidR="001F5735" w:rsidRPr="001F5735">
        <w:t xml:space="preserve"> can hear claims governed by statute if they breach contract</w:t>
      </w:r>
      <w:r w:rsidR="001F5735">
        <w:t>ua</w:t>
      </w:r>
      <w:r w:rsidR="00791AC7">
        <w:t>l rights</w:t>
      </w:r>
      <w:r w:rsidR="001F5735">
        <w:t xml:space="preserve"> </w:t>
      </w:r>
      <w:proofErr w:type="spellStart"/>
      <w:r w:rsidR="001F5735">
        <w:t>eg</w:t>
      </w:r>
      <w:proofErr w:type="spellEnd"/>
      <w:r w:rsidR="001F5735">
        <w:t xml:space="preserve"> equal pay claims.   S</w:t>
      </w:r>
      <w:r w:rsidR="00791AC7">
        <w:t>uch claims can only be heard in court within 6 years of the act complained of if</w:t>
      </w:r>
      <w:r w:rsidR="001F5735" w:rsidRPr="001F5735">
        <w:t xml:space="preserve"> </w:t>
      </w:r>
      <w:r w:rsidR="00791AC7">
        <w:t xml:space="preserve">the 3 month </w:t>
      </w:r>
      <w:r w:rsidR="001F5735" w:rsidRPr="001F5735">
        <w:t xml:space="preserve">time limit to be heard by a Tribunal has passed. (Law Commission, 2018) </w:t>
      </w:r>
      <w:r w:rsidR="00956BE0">
        <w:t xml:space="preserve"> </w:t>
      </w:r>
      <w:r w:rsidR="001F5735" w:rsidRPr="001F5735">
        <w:t xml:space="preserve"> </w:t>
      </w:r>
      <w:r w:rsidR="00791AC7">
        <w:t xml:space="preserve">Similarly, </w:t>
      </w:r>
      <w:r w:rsidR="001F5735" w:rsidRPr="001F5735">
        <w:t>Tribunals can hear breach o</w:t>
      </w:r>
      <w:r w:rsidR="00682AE6">
        <w:t>f contract claims if</w:t>
      </w:r>
      <w:r w:rsidR="001F5735" w:rsidRPr="001F5735">
        <w:t xml:space="preserve"> brought by a former employ</w:t>
      </w:r>
      <w:r w:rsidR="00F71B19">
        <w:t>ee with damages under £25,000 although proposed reforms are seeking to lift the cap in add</w:t>
      </w:r>
      <w:r w:rsidR="00D13285">
        <w:t xml:space="preserve">ition to other proposals </w:t>
      </w:r>
      <w:proofErr w:type="spellStart"/>
      <w:r w:rsidR="00D13285">
        <w:t>eg</w:t>
      </w:r>
      <w:proofErr w:type="spellEnd"/>
      <w:r w:rsidR="00F71B19">
        <w:t xml:space="preserve"> increasing time limits to 6 months and developing a combine</w:t>
      </w:r>
      <w:r w:rsidR="00D13285">
        <w:t>d</w:t>
      </w:r>
      <w:r w:rsidR="00A061F5">
        <w:t xml:space="preserve"> Employment/Equalities </w:t>
      </w:r>
      <w:r w:rsidR="00A061F5" w:rsidRPr="009F2B99">
        <w:t xml:space="preserve">court.  </w:t>
      </w:r>
      <w:r w:rsidR="00DD43D2" w:rsidRPr="009F2B99">
        <w:rPr>
          <w:noProof/>
        </w:rPr>
        <w:t xml:space="preserve"> (Sunderland, 2018)</w:t>
      </w:r>
      <w:r w:rsidR="00A061F5" w:rsidRPr="009F2B99">
        <w:rPr>
          <w:noProof/>
        </w:rPr>
        <w:t xml:space="preserve">  </w:t>
      </w:r>
      <w:r w:rsidR="00956BE0">
        <w:rPr>
          <w:noProof/>
        </w:rPr>
        <w:t xml:space="preserve"> </w:t>
      </w:r>
      <w:r w:rsidR="00791AC7" w:rsidRPr="009F2B99">
        <w:t>Where</w:t>
      </w:r>
      <w:r w:rsidR="00791AC7" w:rsidRPr="00791AC7">
        <w:t xml:space="preserve"> an employer breaches health and safety or immigration regulations criminal proceedings are followed usually being hea</w:t>
      </w:r>
      <w:r w:rsidR="00A061F5">
        <w:t>rd in a Crown Court. (CIPD, 2017</w:t>
      </w:r>
      <w:r w:rsidR="00791AC7" w:rsidRPr="00791AC7">
        <w:t>)</w:t>
      </w:r>
      <w:r w:rsidR="00F71B19">
        <w:t xml:space="preserve">  </w:t>
      </w:r>
      <w:r w:rsidR="005B09D9">
        <w:t>A</w:t>
      </w:r>
      <w:r w:rsidR="00154C53">
        <w:t>ny rulings made by a higher court on a point of</w:t>
      </w:r>
      <w:r w:rsidR="00791AC7">
        <w:t xml:space="preserve"> law become a binding precedent thus being </w:t>
      </w:r>
      <w:r w:rsidR="00154C53">
        <w:t xml:space="preserve">taken into account and observed by all lower courts when similar cases are </w:t>
      </w:r>
      <w:r w:rsidR="005B09D9">
        <w:t>brought before them in contr</w:t>
      </w:r>
      <w:r w:rsidR="00791AC7">
        <w:t xml:space="preserve">ast to Tribunals findings are </w:t>
      </w:r>
      <w:r w:rsidR="005B09D9">
        <w:t xml:space="preserve">considered as </w:t>
      </w:r>
      <w:r w:rsidR="002517CC">
        <w:t>‘</w:t>
      </w:r>
      <w:r w:rsidR="005B09D9">
        <w:t>persuasive’.</w:t>
      </w:r>
      <w:r w:rsidR="00F470A0">
        <w:t xml:space="preserve"> </w:t>
      </w:r>
    </w:p>
    <w:p w14:paraId="3EA91D8C" w14:textId="77777777" w:rsidR="00C7332A" w:rsidRDefault="00C7332A" w:rsidP="003C0594"/>
    <w:p w14:paraId="78DF6197" w14:textId="77777777" w:rsidR="00C7332A" w:rsidRDefault="00C7332A" w:rsidP="003C0594"/>
    <w:p w14:paraId="2CAFE6FA" w14:textId="77777777" w:rsidR="00C7332A" w:rsidRDefault="00C7332A" w:rsidP="003C0594"/>
    <w:p w14:paraId="733CC7E1" w14:textId="77777777" w:rsidR="00C7332A" w:rsidRDefault="00C7332A" w:rsidP="003C0594"/>
    <w:p w14:paraId="7DCCF261" w14:textId="77777777" w:rsidR="00C7332A" w:rsidRDefault="00C7332A" w:rsidP="003C0594"/>
    <w:p w14:paraId="3A7B65F4" w14:textId="77777777" w:rsidR="00C7332A" w:rsidRDefault="00C7332A" w:rsidP="003C0594"/>
    <w:p w14:paraId="2B031F14" w14:textId="77777777" w:rsidR="00C7332A" w:rsidRDefault="00C7332A" w:rsidP="003C0594"/>
    <w:p w14:paraId="31CC0926" w14:textId="77777777" w:rsidR="00C7332A" w:rsidRDefault="00C7332A" w:rsidP="003C0594"/>
    <w:p w14:paraId="7B87CA32" w14:textId="77777777" w:rsidR="00C7332A" w:rsidRDefault="00C7332A" w:rsidP="003C0594"/>
    <w:p w14:paraId="2364E6BD" w14:textId="77777777" w:rsidR="00C7332A" w:rsidRDefault="00C7332A" w:rsidP="003C0594"/>
    <w:p w14:paraId="70F49CD3" w14:textId="77777777" w:rsidR="00C7332A" w:rsidRDefault="00C7332A" w:rsidP="003C0594"/>
    <w:p w14:paraId="46C2CD9D" w14:textId="77777777" w:rsidR="004B4751" w:rsidRDefault="004B4751" w:rsidP="003C0594"/>
    <w:p w14:paraId="6B51D8EA" w14:textId="77777777" w:rsidR="0094021E" w:rsidRDefault="0094021E" w:rsidP="00C7332A">
      <w:pPr>
        <w:rPr>
          <w:sz w:val="32"/>
          <w:szCs w:val="32"/>
        </w:rPr>
      </w:pPr>
    </w:p>
    <w:p w14:paraId="3DFB8B4F" w14:textId="77777777" w:rsidR="0094021E" w:rsidRDefault="0094021E" w:rsidP="00C7332A">
      <w:pPr>
        <w:rPr>
          <w:sz w:val="32"/>
          <w:szCs w:val="32"/>
        </w:rPr>
      </w:pPr>
    </w:p>
    <w:p w14:paraId="2FC3DAEB" w14:textId="77777777" w:rsidR="00C7332A" w:rsidRPr="0094021E" w:rsidRDefault="00C7332A" w:rsidP="00C7332A">
      <w:pPr>
        <w:rPr>
          <w:sz w:val="32"/>
          <w:szCs w:val="32"/>
        </w:rPr>
      </w:pPr>
      <w:r w:rsidRPr="0094021E">
        <w:rPr>
          <w:sz w:val="32"/>
          <w:szCs w:val="32"/>
        </w:rPr>
        <w:lastRenderedPageBreak/>
        <w:t>Qualification: CIPD Diploma in Applied Human Resources</w:t>
      </w:r>
    </w:p>
    <w:p w14:paraId="07B22A56" w14:textId="77777777" w:rsidR="00C7332A" w:rsidRDefault="00C7332A" w:rsidP="00C7332A"/>
    <w:p w14:paraId="590EEB39" w14:textId="77777777" w:rsidR="00C7332A" w:rsidRPr="00C7332A" w:rsidRDefault="00C7332A" w:rsidP="00C7332A">
      <w:pPr>
        <w:rPr>
          <w:sz w:val="32"/>
          <w:szCs w:val="32"/>
        </w:rPr>
      </w:pPr>
      <w:r w:rsidRPr="00C7332A">
        <w:rPr>
          <w:sz w:val="32"/>
          <w:szCs w:val="32"/>
        </w:rPr>
        <w:t>Module Name: Understanding Employment Law (5CELW)</w:t>
      </w:r>
    </w:p>
    <w:p w14:paraId="2C62DC93" w14:textId="77777777" w:rsidR="00C7332A" w:rsidRPr="00C7332A" w:rsidRDefault="00C7332A" w:rsidP="00C7332A">
      <w:pPr>
        <w:rPr>
          <w:sz w:val="32"/>
          <w:szCs w:val="32"/>
        </w:rPr>
      </w:pPr>
    </w:p>
    <w:p w14:paraId="524AB8F6" w14:textId="77777777" w:rsidR="00C7332A" w:rsidRDefault="00C7332A" w:rsidP="00C7332A">
      <w:pPr>
        <w:rPr>
          <w:sz w:val="32"/>
          <w:szCs w:val="32"/>
        </w:rPr>
      </w:pPr>
      <w:r>
        <w:rPr>
          <w:sz w:val="32"/>
          <w:szCs w:val="32"/>
        </w:rPr>
        <w:t>Activity 2.</w:t>
      </w:r>
    </w:p>
    <w:p w14:paraId="6C29D1EA" w14:textId="4AC75461" w:rsidR="00C7332A" w:rsidRDefault="00C7332A" w:rsidP="00C7332A">
      <w:pPr>
        <w:rPr>
          <w:sz w:val="32"/>
          <w:szCs w:val="32"/>
        </w:rPr>
      </w:pPr>
      <w:r w:rsidRPr="00C7332A">
        <w:rPr>
          <w:sz w:val="32"/>
          <w:szCs w:val="32"/>
        </w:rPr>
        <w:t>Summarise the main principles of discrimination law in relation to recruitment and selection and explain how contracts of employment are established</w:t>
      </w:r>
    </w:p>
    <w:p w14:paraId="67B4B856" w14:textId="17A69188" w:rsidR="00C7332A" w:rsidRPr="00C7332A" w:rsidRDefault="00C7332A" w:rsidP="00C7332A">
      <w:pPr>
        <w:rPr>
          <w:sz w:val="32"/>
          <w:szCs w:val="32"/>
        </w:rPr>
      </w:pPr>
      <w:r w:rsidRPr="00C7332A">
        <w:rPr>
          <w:sz w:val="32"/>
          <w:szCs w:val="32"/>
        </w:rPr>
        <w:tab/>
      </w:r>
    </w:p>
    <w:p w14:paraId="66D5110E" w14:textId="77777777" w:rsidR="00C7332A" w:rsidRPr="00C7332A" w:rsidRDefault="00C7332A" w:rsidP="00C7332A">
      <w:pPr>
        <w:rPr>
          <w:sz w:val="32"/>
          <w:szCs w:val="32"/>
        </w:rPr>
      </w:pPr>
    </w:p>
    <w:p w14:paraId="16FC453E" w14:textId="2F643FAF" w:rsidR="00C7332A" w:rsidRPr="00C7332A" w:rsidRDefault="0094021E" w:rsidP="00C7332A">
      <w:pPr>
        <w:rPr>
          <w:sz w:val="32"/>
          <w:szCs w:val="32"/>
        </w:rPr>
      </w:pPr>
      <w:r>
        <w:rPr>
          <w:sz w:val="32"/>
          <w:szCs w:val="32"/>
        </w:rPr>
        <w:t>Word Count:</w:t>
      </w:r>
      <w:r>
        <w:rPr>
          <w:sz w:val="32"/>
          <w:szCs w:val="32"/>
        </w:rPr>
        <w:tab/>
      </w:r>
      <w:r>
        <w:rPr>
          <w:sz w:val="32"/>
          <w:szCs w:val="32"/>
        </w:rPr>
        <w:tab/>
      </w:r>
      <w:r>
        <w:rPr>
          <w:sz w:val="32"/>
          <w:szCs w:val="32"/>
        </w:rPr>
        <w:tab/>
      </w:r>
      <w:r>
        <w:rPr>
          <w:sz w:val="32"/>
          <w:szCs w:val="32"/>
        </w:rPr>
        <w:tab/>
        <w:t>763</w:t>
      </w:r>
      <w:r w:rsidR="00C7332A" w:rsidRPr="00C7332A">
        <w:rPr>
          <w:sz w:val="32"/>
          <w:szCs w:val="32"/>
        </w:rPr>
        <w:tab/>
      </w:r>
      <w:r w:rsidR="00C7332A" w:rsidRPr="00C7332A">
        <w:rPr>
          <w:sz w:val="32"/>
          <w:szCs w:val="32"/>
        </w:rPr>
        <w:tab/>
      </w:r>
      <w:r w:rsidR="00C7332A" w:rsidRPr="00C7332A">
        <w:rPr>
          <w:sz w:val="32"/>
          <w:szCs w:val="32"/>
        </w:rPr>
        <w:tab/>
      </w:r>
    </w:p>
    <w:p w14:paraId="66F9185D" w14:textId="77777777" w:rsidR="00C7332A" w:rsidRPr="00C7332A" w:rsidRDefault="00C7332A" w:rsidP="00C7332A">
      <w:pPr>
        <w:rPr>
          <w:sz w:val="32"/>
          <w:szCs w:val="32"/>
        </w:rPr>
      </w:pPr>
    </w:p>
    <w:p w14:paraId="7D289481" w14:textId="77777777" w:rsidR="00C7332A" w:rsidRPr="00C7332A" w:rsidRDefault="00C7332A" w:rsidP="00C7332A">
      <w:pPr>
        <w:rPr>
          <w:sz w:val="32"/>
          <w:szCs w:val="32"/>
        </w:rPr>
      </w:pPr>
      <w:r w:rsidRPr="00C7332A">
        <w:rPr>
          <w:sz w:val="32"/>
          <w:szCs w:val="32"/>
        </w:rPr>
        <w:t xml:space="preserve">Student Name:  </w:t>
      </w:r>
      <w:r w:rsidRPr="00C7332A">
        <w:rPr>
          <w:sz w:val="32"/>
          <w:szCs w:val="32"/>
        </w:rPr>
        <w:tab/>
      </w:r>
      <w:r w:rsidRPr="00C7332A">
        <w:rPr>
          <w:sz w:val="32"/>
          <w:szCs w:val="32"/>
        </w:rPr>
        <w:tab/>
      </w:r>
      <w:r w:rsidRPr="00C7332A">
        <w:rPr>
          <w:sz w:val="32"/>
          <w:szCs w:val="32"/>
        </w:rPr>
        <w:tab/>
      </w:r>
      <w:r w:rsidRPr="00C7332A">
        <w:rPr>
          <w:sz w:val="32"/>
          <w:szCs w:val="32"/>
        </w:rPr>
        <w:tab/>
        <w:t>Jane Sadler</w:t>
      </w:r>
    </w:p>
    <w:p w14:paraId="18D60836" w14:textId="77777777" w:rsidR="00C7332A" w:rsidRPr="00C7332A" w:rsidRDefault="00C7332A" w:rsidP="00C7332A">
      <w:pPr>
        <w:rPr>
          <w:sz w:val="32"/>
          <w:szCs w:val="32"/>
        </w:rPr>
      </w:pPr>
      <w:r w:rsidRPr="00C7332A">
        <w:rPr>
          <w:sz w:val="32"/>
          <w:szCs w:val="32"/>
        </w:rPr>
        <w:t xml:space="preserve">Student Number: </w:t>
      </w:r>
      <w:r w:rsidRPr="00C7332A">
        <w:rPr>
          <w:sz w:val="32"/>
          <w:szCs w:val="32"/>
        </w:rPr>
        <w:tab/>
      </w:r>
      <w:r w:rsidRPr="00C7332A">
        <w:rPr>
          <w:sz w:val="32"/>
          <w:szCs w:val="32"/>
        </w:rPr>
        <w:tab/>
      </w:r>
      <w:r w:rsidRPr="00C7332A">
        <w:rPr>
          <w:sz w:val="32"/>
          <w:szCs w:val="32"/>
        </w:rPr>
        <w:tab/>
        <w:t>1806991</w:t>
      </w:r>
    </w:p>
    <w:p w14:paraId="6605B018" w14:textId="77777777" w:rsidR="00C7332A" w:rsidRPr="00C7332A" w:rsidRDefault="00C7332A" w:rsidP="00C7332A">
      <w:pPr>
        <w:rPr>
          <w:sz w:val="32"/>
          <w:szCs w:val="32"/>
        </w:rPr>
      </w:pPr>
      <w:r w:rsidRPr="00C7332A">
        <w:rPr>
          <w:sz w:val="32"/>
          <w:szCs w:val="32"/>
        </w:rPr>
        <w:t>CIPD Membership Number:</w:t>
      </w:r>
      <w:r w:rsidRPr="00C7332A">
        <w:rPr>
          <w:sz w:val="32"/>
          <w:szCs w:val="32"/>
        </w:rPr>
        <w:tab/>
      </w:r>
      <w:r w:rsidRPr="00C7332A">
        <w:rPr>
          <w:sz w:val="32"/>
          <w:szCs w:val="32"/>
        </w:rPr>
        <w:tab/>
        <w:t>52080882</w:t>
      </w:r>
    </w:p>
    <w:p w14:paraId="03417691" w14:textId="77777777" w:rsidR="00C7332A" w:rsidRPr="00C7332A" w:rsidRDefault="00C7332A" w:rsidP="00C7332A">
      <w:pPr>
        <w:rPr>
          <w:sz w:val="32"/>
          <w:szCs w:val="32"/>
        </w:rPr>
      </w:pPr>
    </w:p>
    <w:p w14:paraId="016E5718" w14:textId="77777777" w:rsidR="00C7332A" w:rsidRPr="00C7332A" w:rsidRDefault="00C7332A" w:rsidP="00C7332A">
      <w:pPr>
        <w:rPr>
          <w:sz w:val="32"/>
          <w:szCs w:val="32"/>
        </w:rPr>
      </w:pPr>
      <w:r w:rsidRPr="00C7332A">
        <w:rPr>
          <w:sz w:val="32"/>
          <w:szCs w:val="32"/>
        </w:rPr>
        <w:t>By signing below, I confirm that the work/evidence presented is my own, unaided work. I understand the regulations pertaining to candidate malpractice and the action that may be taken as a result.</w:t>
      </w:r>
    </w:p>
    <w:p w14:paraId="010FF2F7" w14:textId="77777777" w:rsidR="00C7332A" w:rsidRPr="00C7332A" w:rsidRDefault="00C7332A" w:rsidP="00C7332A">
      <w:pPr>
        <w:rPr>
          <w:sz w:val="32"/>
          <w:szCs w:val="32"/>
        </w:rPr>
      </w:pPr>
    </w:p>
    <w:p w14:paraId="5BE89D87" w14:textId="77777777" w:rsidR="00C7332A" w:rsidRPr="00C7332A" w:rsidRDefault="00C7332A" w:rsidP="00C7332A">
      <w:pPr>
        <w:rPr>
          <w:sz w:val="32"/>
          <w:szCs w:val="32"/>
        </w:rPr>
      </w:pPr>
      <w:r w:rsidRPr="00C7332A">
        <w:rPr>
          <w:sz w:val="32"/>
          <w:szCs w:val="32"/>
        </w:rPr>
        <w:t xml:space="preserve">Signed: </w:t>
      </w:r>
      <w:r w:rsidRPr="00C7332A">
        <w:rPr>
          <w:sz w:val="32"/>
          <w:szCs w:val="32"/>
        </w:rPr>
        <w:tab/>
        <w:t xml:space="preserve"> Jane Sadler    </w:t>
      </w:r>
    </w:p>
    <w:p w14:paraId="22B9FF66" w14:textId="77777777" w:rsidR="00C7332A" w:rsidRDefault="00C7332A" w:rsidP="00C7332A">
      <w:pPr>
        <w:rPr>
          <w:sz w:val="32"/>
          <w:szCs w:val="32"/>
        </w:rPr>
      </w:pPr>
      <w:r>
        <w:rPr>
          <w:sz w:val="32"/>
          <w:szCs w:val="32"/>
        </w:rPr>
        <w:t xml:space="preserve">Date: </w:t>
      </w:r>
      <w:r>
        <w:rPr>
          <w:sz w:val="32"/>
          <w:szCs w:val="32"/>
        </w:rPr>
        <w:tab/>
        <w:t>8 March 2019</w:t>
      </w:r>
    </w:p>
    <w:p w14:paraId="749AD812" w14:textId="77777777" w:rsidR="00C7332A" w:rsidRDefault="00C7332A" w:rsidP="00C7332A">
      <w:pPr>
        <w:rPr>
          <w:sz w:val="32"/>
          <w:szCs w:val="32"/>
        </w:rPr>
      </w:pPr>
    </w:p>
    <w:p w14:paraId="73602D49" w14:textId="77777777" w:rsidR="00C7332A" w:rsidRDefault="00C7332A" w:rsidP="00C7332A">
      <w:pPr>
        <w:rPr>
          <w:sz w:val="32"/>
          <w:szCs w:val="32"/>
        </w:rPr>
      </w:pPr>
    </w:p>
    <w:p w14:paraId="3A56D574" w14:textId="397871F8" w:rsidR="004B4751" w:rsidRDefault="004B4751" w:rsidP="00C7332A"/>
    <w:p w14:paraId="45406B16" w14:textId="00DFBACA" w:rsidR="0073039A" w:rsidRDefault="0026303D" w:rsidP="00BB4540">
      <w:r>
        <w:lastRenderedPageBreak/>
        <w:t xml:space="preserve">The </w:t>
      </w:r>
      <w:r w:rsidR="007738A1">
        <w:t>Eq</w:t>
      </w:r>
      <w:r w:rsidR="00D06F27">
        <w:t xml:space="preserve">uality Act </w:t>
      </w:r>
      <w:r>
        <w:t xml:space="preserve">2010 </w:t>
      </w:r>
      <w:r w:rsidR="00D06F27">
        <w:t xml:space="preserve">was established </w:t>
      </w:r>
      <w:r>
        <w:t>to harmonise</w:t>
      </w:r>
      <w:r w:rsidR="00D06F27">
        <w:t xml:space="preserve"> nine</w:t>
      </w:r>
      <w:r w:rsidR="007738A1">
        <w:t xml:space="preserve"> pre-existing pieces of discriminat</w:t>
      </w:r>
      <w:r w:rsidR="001A2549">
        <w:t xml:space="preserve">ion legislation and many other </w:t>
      </w:r>
      <w:r w:rsidR="007738A1">
        <w:t xml:space="preserve">smaller pieces of legislation. </w:t>
      </w:r>
      <w:r w:rsidR="001A2549">
        <w:rPr>
          <w:noProof/>
        </w:rPr>
        <w:t>(Daniels,</w:t>
      </w:r>
      <w:r w:rsidR="001A2549" w:rsidRPr="008C2B3B">
        <w:rPr>
          <w:noProof/>
        </w:rPr>
        <w:t>2019)</w:t>
      </w:r>
      <w:r w:rsidR="006568D5">
        <w:t xml:space="preserve"> </w:t>
      </w:r>
      <w:r w:rsidR="001A2549">
        <w:t xml:space="preserve"> </w:t>
      </w:r>
      <w:r w:rsidR="00824477">
        <w:t>W</w:t>
      </w:r>
      <w:r w:rsidR="00D06F27">
        <w:t xml:space="preserve">ithin recruitment and selection </w:t>
      </w:r>
      <w:r w:rsidR="00824477">
        <w:t xml:space="preserve">the Act </w:t>
      </w:r>
      <w:r w:rsidR="008C2B3B">
        <w:t>makes it unlawful for employe</w:t>
      </w:r>
      <w:r w:rsidR="006568D5">
        <w:t xml:space="preserve">rs to discriminate </w:t>
      </w:r>
      <w:r w:rsidR="00824477">
        <w:t xml:space="preserve">directly, indirectly </w:t>
      </w:r>
      <w:r w:rsidR="00960C62">
        <w:t xml:space="preserve">or via </w:t>
      </w:r>
      <w:r w:rsidR="00824477">
        <w:t xml:space="preserve">association or perception </w:t>
      </w:r>
      <w:r w:rsidR="006568D5">
        <w:t xml:space="preserve">against </w:t>
      </w:r>
      <w:r w:rsidR="008C2B3B">
        <w:t xml:space="preserve">existing </w:t>
      </w:r>
      <w:r w:rsidR="006568D5">
        <w:t>employees/</w:t>
      </w:r>
      <w:r w:rsidR="008C2B3B">
        <w:t>workers and job applicants because of a ‘protected characteristic’</w:t>
      </w:r>
      <w:r w:rsidR="00D06F27">
        <w:t xml:space="preserve"> </w:t>
      </w:r>
      <w:proofErr w:type="spellStart"/>
      <w:r w:rsidR="00D06F27">
        <w:t>ie</w:t>
      </w:r>
      <w:proofErr w:type="spellEnd"/>
      <w:r w:rsidR="00D06F27">
        <w:t xml:space="preserve"> </w:t>
      </w:r>
      <w:r w:rsidR="008C2B3B">
        <w:t>age</w:t>
      </w:r>
      <w:r w:rsidR="00B62C1D">
        <w:t>, disability, gender</w:t>
      </w:r>
      <w:r w:rsidR="0010223A">
        <w:t xml:space="preserve"> reassignment, race, religion/</w:t>
      </w:r>
      <w:r w:rsidR="00B62C1D">
        <w:t>belief, sex, s</w:t>
      </w:r>
      <w:r w:rsidR="0010223A">
        <w:t>exual orientation, marriage/</w:t>
      </w:r>
      <w:r w:rsidR="00B62C1D">
        <w:t>civ</w:t>
      </w:r>
      <w:r w:rsidR="0010223A">
        <w:t>il partnership and pregnancy/</w:t>
      </w:r>
      <w:r w:rsidR="00B62C1D" w:rsidRPr="003A753E">
        <w:t xml:space="preserve">maternity.  </w:t>
      </w:r>
      <w:r w:rsidR="001A2549" w:rsidRPr="003A753E">
        <w:rPr>
          <w:noProof/>
        </w:rPr>
        <w:t>(CIPD,2017</w:t>
      </w:r>
      <w:r w:rsidR="003A753E" w:rsidRPr="003A753E">
        <w:rPr>
          <w:noProof/>
        </w:rPr>
        <w:t>c</w:t>
      </w:r>
      <w:r w:rsidR="001A2549" w:rsidRPr="003A753E">
        <w:rPr>
          <w:noProof/>
        </w:rPr>
        <w:t>)</w:t>
      </w:r>
      <w:r w:rsidR="0010223A" w:rsidRPr="003A753E">
        <w:t xml:space="preserve"> </w:t>
      </w:r>
      <w:r w:rsidR="00956BE0">
        <w:t xml:space="preserve"> </w:t>
      </w:r>
      <w:r w:rsidR="0010223A" w:rsidRPr="003A753E">
        <w:t xml:space="preserve"> The</w:t>
      </w:r>
      <w:r w:rsidR="0010223A">
        <w:t xml:space="preserve"> </w:t>
      </w:r>
      <w:r w:rsidR="00D06F27" w:rsidRPr="00D06F27">
        <w:t xml:space="preserve">Act </w:t>
      </w:r>
      <w:r w:rsidR="0010223A">
        <w:t>should be considered throughout the</w:t>
      </w:r>
      <w:r w:rsidR="00B62C1D">
        <w:t xml:space="preserve"> recruitment and selection proces</w:t>
      </w:r>
      <w:r w:rsidR="000F4694">
        <w:t>s f</w:t>
      </w:r>
      <w:r w:rsidR="003944F4">
        <w:t>r</w:t>
      </w:r>
      <w:r w:rsidR="00D06F27">
        <w:t xml:space="preserve">om advertising to selection, </w:t>
      </w:r>
      <w:r w:rsidR="003944F4">
        <w:t xml:space="preserve">ensuring </w:t>
      </w:r>
      <w:r w:rsidR="000F4694">
        <w:t xml:space="preserve">that no </w:t>
      </w:r>
      <w:r w:rsidR="00682AE6">
        <w:t>discrimination occurs</w:t>
      </w:r>
      <w:r w:rsidR="001A2549">
        <w:t xml:space="preserve">. </w:t>
      </w:r>
      <w:r>
        <w:t xml:space="preserve">  C</w:t>
      </w:r>
      <w:r w:rsidR="00D06F27">
        <w:t>ompanies</w:t>
      </w:r>
      <w:r w:rsidR="000F4694">
        <w:t xml:space="preserve"> </w:t>
      </w:r>
      <w:r>
        <w:t xml:space="preserve">can </w:t>
      </w:r>
      <w:r w:rsidR="006568D5">
        <w:t xml:space="preserve">have an </w:t>
      </w:r>
      <w:r w:rsidR="000F4694">
        <w:t>occupational requirement to be discrim</w:t>
      </w:r>
      <w:r w:rsidR="00682AE6">
        <w:t>inatory in their recruitment/selection</w:t>
      </w:r>
      <w:r>
        <w:t xml:space="preserve"> but</w:t>
      </w:r>
      <w:r w:rsidR="00AC7D10">
        <w:t xml:space="preserve"> must</w:t>
      </w:r>
      <w:r>
        <w:t xml:space="preserve"> </w:t>
      </w:r>
      <w:r w:rsidR="0073039A">
        <w:t xml:space="preserve">be able to objectively justify the reason to restrict recruitment in the instance of direct discrimination or </w:t>
      </w:r>
      <w:r w:rsidR="00AC7D10">
        <w:t>demonstrate</w:t>
      </w:r>
      <w:r w:rsidR="003944F4">
        <w:t xml:space="preserve"> that any </w:t>
      </w:r>
      <w:r w:rsidR="000F4694">
        <w:t xml:space="preserve">requirement to </w:t>
      </w:r>
      <w:r w:rsidR="0073039A">
        <w:t xml:space="preserve">indirectly </w:t>
      </w:r>
      <w:r w:rsidR="000F4694">
        <w:t xml:space="preserve">discriminate is a ‘proportionate means of achieving a legitimate aim’.  </w:t>
      </w:r>
      <w:r w:rsidR="0073039A" w:rsidRPr="0073039A">
        <w:t xml:space="preserve"> </w:t>
      </w:r>
      <w:r w:rsidR="00BB4540">
        <w:t xml:space="preserve">An example of an occupational requirement would be that a person of a specific sex was required to carry out personal care for a patient of the same sex to preserve decency and dignity. </w:t>
      </w:r>
    </w:p>
    <w:p w14:paraId="7A98073B" w14:textId="2E35907B" w:rsidR="00960C62" w:rsidRDefault="000F4694" w:rsidP="00506ADA">
      <w:r>
        <w:t xml:space="preserve">In the case of </w:t>
      </w:r>
      <w:r w:rsidRPr="000F4694">
        <w:t>The Governmen</w:t>
      </w:r>
      <w:r w:rsidR="001A2549">
        <w:t xml:space="preserve">t Legal Service v Ms T </w:t>
      </w:r>
      <w:proofErr w:type="spellStart"/>
      <w:r w:rsidR="001A2549">
        <w:t>Brookes:</w:t>
      </w:r>
      <w:r w:rsidRPr="000F4694">
        <w:t>UKEAT</w:t>
      </w:r>
      <w:proofErr w:type="spellEnd"/>
      <w:r w:rsidRPr="000F4694">
        <w:t>/0302/16/RN</w:t>
      </w:r>
      <w:r>
        <w:t xml:space="preserve"> the organisation felt that t</w:t>
      </w:r>
      <w:r w:rsidR="00D1712F">
        <w:t xml:space="preserve">he requirement for Brookes </w:t>
      </w:r>
      <w:r>
        <w:t>who su</w:t>
      </w:r>
      <w:r w:rsidR="00AC7D10">
        <w:t>ffered from Asperger’s</w:t>
      </w:r>
      <w:r w:rsidR="003944F4">
        <w:t xml:space="preserve">, </w:t>
      </w:r>
      <w:r>
        <w:t>to complete an onl</w:t>
      </w:r>
      <w:r w:rsidR="0026303D">
        <w:t>ine multiple choice</w:t>
      </w:r>
      <w:r>
        <w:t xml:space="preserve"> test despite her raising that it would be easier for her to provide a narrative response </w:t>
      </w:r>
      <w:r w:rsidR="00506ADA">
        <w:t>was justified</w:t>
      </w:r>
      <w:r w:rsidR="00F14A2F">
        <w:t>.  They stated that their requirement to take the test was a</w:t>
      </w:r>
      <w:r w:rsidR="00506ADA">
        <w:t xml:space="preserve"> proportionate means of achieving the legitimate aim</w:t>
      </w:r>
      <w:r w:rsidR="003944F4">
        <w:t xml:space="preserve"> </w:t>
      </w:r>
      <w:r w:rsidR="00506ADA">
        <w:t xml:space="preserve">of recruiting the best candidates by testing their ability to </w:t>
      </w:r>
      <w:r w:rsidR="006568D5">
        <w:t>make effective decisions.  F</w:t>
      </w:r>
      <w:r w:rsidR="00506ADA">
        <w:t xml:space="preserve">indings </w:t>
      </w:r>
      <w:r w:rsidR="003944F4">
        <w:t xml:space="preserve">of </w:t>
      </w:r>
      <w:r w:rsidR="00506ADA">
        <w:t>indirect</w:t>
      </w:r>
      <w:r w:rsidR="00BB4540">
        <w:t xml:space="preserve"> disability</w:t>
      </w:r>
      <w:r w:rsidR="00506ADA">
        <w:t xml:space="preserve"> discrimination (</w:t>
      </w:r>
      <w:r w:rsidR="00D06F27" w:rsidRPr="00D06F27">
        <w:t>Equality Act</w:t>
      </w:r>
      <w:r w:rsidR="00D06F27">
        <w:t xml:space="preserve"> </w:t>
      </w:r>
      <w:r w:rsidR="00D06F27" w:rsidRPr="00D06F27">
        <w:t>2010</w:t>
      </w:r>
      <w:r w:rsidR="00D06F27">
        <w:t xml:space="preserve"> (section 19)</w:t>
      </w:r>
      <w:r w:rsidR="00506ADA">
        <w:t>) and of discrimination by failure to make the reasonable adjustment (section 20)</w:t>
      </w:r>
      <w:r w:rsidR="00D06F27">
        <w:t xml:space="preserve"> w</w:t>
      </w:r>
      <w:r w:rsidR="003944F4">
        <w:t xml:space="preserve">ere upheld by the EAT as the requirement to complete the test had placed her at a disadvantage due to her disability.  </w:t>
      </w:r>
      <w:r w:rsidR="001A2549">
        <w:t>(GOV.UK,</w:t>
      </w:r>
      <w:r w:rsidR="00FA05AB">
        <w:t xml:space="preserve"> </w:t>
      </w:r>
      <w:r w:rsidR="003944F4" w:rsidRPr="003944F4">
        <w:t>2017)</w:t>
      </w:r>
      <w:r w:rsidR="00D06F27">
        <w:t xml:space="preserve"> </w:t>
      </w:r>
      <w:r w:rsidR="0026303D">
        <w:t xml:space="preserve"> </w:t>
      </w:r>
    </w:p>
    <w:p w14:paraId="1FC0E07B" w14:textId="65AC0C26" w:rsidR="00960C62" w:rsidRPr="00CD79B3" w:rsidRDefault="00960C62" w:rsidP="00506ADA">
      <w:r>
        <w:t>It is lawful for employers to use positive action in two areas ‘encouragement and training’ and ‘recruitment and promotion’</w:t>
      </w:r>
      <w:r w:rsidR="0024515E">
        <w:t xml:space="preserve">, </w:t>
      </w:r>
      <w:proofErr w:type="spellStart"/>
      <w:r w:rsidR="0024515E">
        <w:t>eg</w:t>
      </w:r>
      <w:proofErr w:type="spellEnd"/>
      <w:r w:rsidR="0024515E">
        <w:t xml:space="preserve"> selecting a candidate from a disadvantaged or under-represented group over a candidate that is not from that group to increase diversity is lawful if both candidates must have equal merits.  It would be unlawful to select the minority group candidate purely because of their </w:t>
      </w:r>
      <w:r w:rsidR="0024515E" w:rsidRPr="00CD79B3">
        <w:t xml:space="preserve">protected characteristic if they are not the best candidate. </w:t>
      </w:r>
      <w:r w:rsidR="00DD43D2" w:rsidRPr="00CD79B3">
        <w:rPr>
          <w:noProof/>
        </w:rPr>
        <w:t>(Bartlett, 2011)</w:t>
      </w:r>
    </w:p>
    <w:p w14:paraId="0D15179B" w14:textId="0996FCAB" w:rsidR="00D454D7" w:rsidRPr="00CD79B3" w:rsidRDefault="00E9515E" w:rsidP="00506ADA">
      <w:r w:rsidRPr="00CD79B3">
        <w:t>To assist employers in implementing the Act the Equality and Hu</w:t>
      </w:r>
      <w:r w:rsidR="0026303D" w:rsidRPr="00CD79B3">
        <w:t xml:space="preserve">man Rights Commission established </w:t>
      </w:r>
      <w:r w:rsidRPr="00CD79B3">
        <w:t>codes of pract</w:t>
      </w:r>
      <w:r w:rsidR="0026303D" w:rsidRPr="00CD79B3">
        <w:t xml:space="preserve">ise </w:t>
      </w:r>
      <w:r w:rsidR="00682AE6" w:rsidRPr="00CD79B3">
        <w:t>illustrating</w:t>
      </w:r>
      <w:r w:rsidRPr="00CD79B3">
        <w:t xml:space="preserve"> the principles and concepts</w:t>
      </w:r>
      <w:r w:rsidR="007A3988" w:rsidRPr="00CD79B3">
        <w:t xml:space="preserve"> </w:t>
      </w:r>
      <w:r w:rsidRPr="00CD79B3">
        <w:t>used in the legislat</w:t>
      </w:r>
      <w:r w:rsidR="0026303D" w:rsidRPr="00CD79B3">
        <w:t>ion, showing</w:t>
      </w:r>
      <w:r w:rsidR="007A3988" w:rsidRPr="00CD79B3">
        <w:t xml:space="preserve"> </w:t>
      </w:r>
      <w:r w:rsidRPr="00CD79B3">
        <w:t>example</w:t>
      </w:r>
      <w:r w:rsidR="007A3988" w:rsidRPr="00CD79B3">
        <w:t>s</w:t>
      </w:r>
      <w:r w:rsidRPr="00CD79B3">
        <w:t xml:space="preserve"> of good practise. </w:t>
      </w:r>
      <w:r w:rsidR="001A2549" w:rsidRPr="00CD79B3">
        <w:rPr>
          <w:noProof/>
        </w:rPr>
        <w:t>(Equality and Human Rights Commission,2016)</w:t>
      </w:r>
      <w:r w:rsidR="00960C62" w:rsidRPr="00CD79B3">
        <w:rPr>
          <w:noProof/>
        </w:rPr>
        <w:t xml:space="preserve">  </w:t>
      </w:r>
    </w:p>
    <w:p w14:paraId="7D211B74" w14:textId="24365AF8" w:rsidR="00475B2E" w:rsidRDefault="00806452" w:rsidP="00506ADA">
      <w:r w:rsidRPr="00CD79B3">
        <w:t xml:space="preserve">A contract of employment is a legally </w:t>
      </w:r>
      <w:r w:rsidR="006568D5" w:rsidRPr="00CD79B3">
        <w:t>binding agreement describing the basis of an</w:t>
      </w:r>
      <w:r w:rsidRPr="00CD79B3">
        <w:t xml:space="preserve"> employment</w:t>
      </w:r>
      <w:r w:rsidR="006568D5" w:rsidRPr="00CD79B3">
        <w:t xml:space="preserve"> relationship and explaining how an </w:t>
      </w:r>
      <w:r w:rsidRPr="00CD79B3">
        <w:t xml:space="preserve">employee and employer have agreed to work with each other. </w:t>
      </w:r>
      <w:r w:rsidR="00DD43D2" w:rsidRPr="00CD79B3">
        <w:rPr>
          <w:noProof/>
        </w:rPr>
        <w:t>(Daniels, 2019)</w:t>
      </w:r>
      <w:r w:rsidRPr="00CD79B3">
        <w:t xml:space="preserve"> </w:t>
      </w:r>
      <w:r w:rsidR="006568D5" w:rsidRPr="00CD79B3">
        <w:t xml:space="preserve"> </w:t>
      </w:r>
      <w:r w:rsidR="00DD43D2">
        <w:t xml:space="preserve"> </w:t>
      </w:r>
      <w:r w:rsidR="006568D5" w:rsidRPr="00CD79B3">
        <w:t>C</w:t>
      </w:r>
      <w:r w:rsidRPr="00CD79B3">
        <w:t>ontract</w:t>
      </w:r>
      <w:r w:rsidR="006568D5" w:rsidRPr="00CD79B3">
        <w:t>s</w:t>
      </w:r>
      <w:r w:rsidRPr="00CD79B3">
        <w:t xml:space="preserve"> can be verbally agreed </w:t>
      </w:r>
      <w:r w:rsidR="006568D5" w:rsidRPr="00CD79B3">
        <w:t xml:space="preserve">but </w:t>
      </w:r>
      <w:r w:rsidR="00D1712F" w:rsidRPr="00CD79B3">
        <w:t xml:space="preserve">should be </w:t>
      </w:r>
      <w:r w:rsidRPr="00CD79B3">
        <w:t>outlined in writing to ensure clarity for both parties</w:t>
      </w:r>
      <w:r w:rsidR="00C03218" w:rsidRPr="00CD79B3">
        <w:t xml:space="preserve">.  </w:t>
      </w:r>
      <w:r w:rsidR="00DD43D2" w:rsidRPr="00CD79B3">
        <w:rPr>
          <w:noProof/>
        </w:rPr>
        <w:t>(CIPD video, 2015)</w:t>
      </w:r>
      <w:r w:rsidR="00D1712F" w:rsidRPr="00CD79B3">
        <w:t>.  T</w:t>
      </w:r>
      <w:r w:rsidR="00C03218" w:rsidRPr="00CD79B3">
        <w:t>here</w:t>
      </w:r>
      <w:r w:rsidR="00C03218">
        <w:t xml:space="preserve"> is no legal obligation for a written contract</w:t>
      </w:r>
      <w:r w:rsidR="0032130B">
        <w:t xml:space="preserve"> althoug</w:t>
      </w:r>
      <w:r w:rsidR="00D1712F">
        <w:t>h five factors</w:t>
      </w:r>
      <w:r w:rsidR="00D06F27">
        <w:t xml:space="preserve"> must be present</w:t>
      </w:r>
      <w:r w:rsidR="002D3A39">
        <w:t xml:space="preserve"> for a</w:t>
      </w:r>
      <w:r w:rsidR="0032130B">
        <w:t xml:space="preserve"> contract to exist; </w:t>
      </w:r>
      <w:r w:rsidR="00DD43D2" w:rsidRPr="007F3291">
        <w:rPr>
          <w:b/>
        </w:rPr>
        <w:t>‘’</w:t>
      </w:r>
      <w:r w:rsidR="0032130B">
        <w:t xml:space="preserve"> </w:t>
      </w:r>
      <w:r w:rsidR="0032130B" w:rsidRPr="007F3291">
        <w:rPr>
          <w:b/>
          <w:i/>
        </w:rPr>
        <w:t>an unconditional offer, an unconditional acceptance of the offer</w:t>
      </w:r>
      <w:r w:rsidR="00C03218" w:rsidRPr="007F3291">
        <w:rPr>
          <w:b/>
          <w:i/>
        </w:rPr>
        <w:t>,</w:t>
      </w:r>
      <w:r w:rsidR="0032130B" w:rsidRPr="007F3291">
        <w:rPr>
          <w:b/>
          <w:i/>
        </w:rPr>
        <w:t xml:space="preserve"> an intention to form a legal relationship, consideration, and certainty</w:t>
      </w:r>
      <w:r w:rsidR="00DD43D2" w:rsidRPr="007F3291">
        <w:rPr>
          <w:b/>
          <w:i/>
        </w:rPr>
        <w:t>’</w:t>
      </w:r>
      <w:r w:rsidR="0032130B" w:rsidRPr="007F3291">
        <w:rPr>
          <w:b/>
          <w:i/>
        </w:rPr>
        <w:t>’</w:t>
      </w:r>
      <w:r w:rsidR="0032130B">
        <w:t xml:space="preserve">.  </w:t>
      </w:r>
      <w:r w:rsidR="001A2549">
        <w:rPr>
          <w:noProof/>
        </w:rPr>
        <w:t>(Taylor &amp; Wilkinson,</w:t>
      </w:r>
      <w:r w:rsidR="0032130B" w:rsidRPr="0032130B">
        <w:rPr>
          <w:noProof/>
        </w:rPr>
        <w:t>2016</w:t>
      </w:r>
      <w:r w:rsidR="0032130B">
        <w:rPr>
          <w:noProof/>
        </w:rPr>
        <w:t xml:space="preserve"> pg31</w:t>
      </w:r>
      <w:r w:rsidR="0032130B" w:rsidRPr="0032130B">
        <w:rPr>
          <w:noProof/>
        </w:rPr>
        <w:t>)</w:t>
      </w:r>
      <w:r w:rsidR="0032130B">
        <w:t>.  H</w:t>
      </w:r>
      <w:r w:rsidR="00C03218">
        <w:t>owever</w:t>
      </w:r>
      <w:r w:rsidR="0032130B">
        <w:t xml:space="preserve">, </w:t>
      </w:r>
      <w:r w:rsidR="00C03218">
        <w:t xml:space="preserve">The Employment Rights Act 1996 (Section 1-7) states that all employees who work for at least a month have the right to a Written Statement of particulars’ </w:t>
      </w:r>
      <w:r w:rsidR="002D3A39">
        <w:t xml:space="preserve">containing specific information </w:t>
      </w:r>
      <w:r w:rsidR="00C03218">
        <w:t xml:space="preserve">no later than two months </w:t>
      </w:r>
      <w:r w:rsidR="0018293C">
        <w:t>after employment has commen</w:t>
      </w:r>
      <w:r w:rsidR="002D3A39">
        <w:t xml:space="preserve">ced.  </w:t>
      </w:r>
      <w:r w:rsidR="001F4FE2">
        <w:t xml:space="preserve">(Table 1) </w:t>
      </w:r>
      <w:r w:rsidR="00DD43D2">
        <w:t xml:space="preserve"> </w:t>
      </w:r>
      <w:r w:rsidR="001F4FE2">
        <w:t xml:space="preserve"> </w:t>
      </w:r>
      <w:r w:rsidR="002D3A39">
        <w:t xml:space="preserve">This does </w:t>
      </w:r>
      <w:r w:rsidR="00475B2E">
        <w:t>not form a contractual agreement</w:t>
      </w:r>
      <w:r w:rsidR="002D3A39">
        <w:t xml:space="preserve"> alone but </w:t>
      </w:r>
      <w:r w:rsidR="003F6EC4">
        <w:t>outline</w:t>
      </w:r>
      <w:r w:rsidR="002D3A39">
        <w:t>s</w:t>
      </w:r>
      <w:r w:rsidR="00475B2E">
        <w:t xml:space="preserve"> the </w:t>
      </w:r>
      <w:r w:rsidR="00DD43D2">
        <w:t>employer’s</w:t>
      </w:r>
      <w:r w:rsidR="00475B2E">
        <w:t xml:space="preserve"> version of the terms and conditions of employment</w:t>
      </w:r>
      <w:r w:rsidR="00D06F27">
        <w:t xml:space="preserve"> </w:t>
      </w:r>
      <w:r w:rsidR="00FA05AB">
        <w:t>often forming</w:t>
      </w:r>
      <w:r w:rsidR="00682AE6">
        <w:t xml:space="preserve"> </w:t>
      </w:r>
      <w:r w:rsidR="00D06F27">
        <w:t>the basis of a contract</w:t>
      </w:r>
      <w:r w:rsidR="00475B2E" w:rsidRPr="00475B2E">
        <w:t xml:space="preserve"> w</w:t>
      </w:r>
      <w:r w:rsidR="0026303D">
        <w:t xml:space="preserve">ith employers adding </w:t>
      </w:r>
      <w:r w:rsidR="00682AE6">
        <w:t xml:space="preserve">employment specific </w:t>
      </w:r>
      <w:r w:rsidR="003F6EC4">
        <w:t>cl</w:t>
      </w:r>
      <w:r w:rsidR="00682AE6">
        <w:t>auses</w:t>
      </w:r>
      <w:r w:rsidR="00475B2E" w:rsidRPr="00475B2E">
        <w:t>.</w:t>
      </w:r>
      <w:r w:rsidR="00DD43D2">
        <w:rPr>
          <w:noProof/>
        </w:rPr>
        <w:t xml:space="preserve"> </w:t>
      </w:r>
      <w:r w:rsidR="00DD43D2" w:rsidRPr="00475B2E">
        <w:rPr>
          <w:noProof/>
        </w:rPr>
        <w:t>(Daniels, 2019)</w:t>
      </w:r>
    </w:p>
    <w:p w14:paraId="67719877" w14:textId="4976EE25" w:rsidR="001F4FE2" w:rsidRDefault="00AA3E57" w:rsidP="00506ADA">
      <w:r w:rsidRPr="00AA3E57">
        <w:rPr>
          <w:noProof/>
        </w:rPr>
        <w:lastRenderedPageBreak/>
        <w:drawing>
          <wp:inline distT="0" distB="0" distL="0" distR="0" wp14:anchorId="729AE851" wp14:editId="34300799">
            <wp:extent cx="5731510" cy="257746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577465"/>
                    </a:xfrm>
                    <a:prstGeom prst="rect">
                      <a:avLst/>
                    </a:prstGeom>
                  </pic:spPr>
                </pic:pic>
              </a:graphicData>
            </a:graphic>
          </wp:inline>
        </w:drawing>
      </w:r>
    </w:p>
    <w:p w14:paraId="3759E1E9" w14:textId="77777777" w:rsidR="00AA3E57" w:rsidRDefault="00AA3E57" w:rsidP="00506ADA"/>
    <w:p w14:paraId="7DC7B469" w14:textId="1312FFEE" w:rsidR="00475B2E" w:rsidRDefault="0010223A" w:rsidP="00475B2E">
      <w:r>
        <w:t>C</w:t>
      </w:r>
      <w:r w:rsidR="003F6EC4">
        <w:t xml:space="preserve">ontracts </w:t>
      </w:r>
      <w:r w:rsidR="0018293C">
        <w:t>contain certain terms:</w:t>
      </w:r>
    </w:p>
    <w:p w14:paraId="66A782EE" w14:textId="5108B219" w:rsidR="0018293C" w:rsidRDefault="0010223A" w:rsidP="00475B2E">
      <w:pPr>
        <w:pStyle w:val="ListParagraph"/>
        <w:numPr>
          <w:ilvl w:val="0"/>
          <w:numId w:val="1"/>
        </w:numPr>
      </w:pPr>
      <w:r>
        <w:t>Expressed</w:t>
      </w:r>
      <w:r w:rsidR="0018293C">
        <w:t xml:space="preserve"> </w:t>
      </w:r>
      <w:r w:rsidR="0056442D">
        <w:t xml:space="preserve">- </w:t>
      </w:r>
      <w:r w:rsidR="001A2549">
        <w:t xml:space="preserve">specifically mentioned </w:t>
      </w:r>
      <w:r w:rsidR="004E0561">
        <w:t xml:space="preserve">either verbally or in writing </w:t>
      </w:r>
      <w:r w:rsidR="001A2549">
        <w:t>and agreed</w:t>
      </w:r>
    </w:p>
    <w:p w14:paraId="0CBAE549" w14:textId="2E3853D3" w:rsidR="0018293C" w:rsidRDefault="0018293C" w:rsidP="0018293C">
      <w:pPr>
        <w:pStyle w:val="ListParagraph"/>
        <w:numPr>
          <w:ilvl w:val="0"/>
          <w:numId w:val="1"/>
        </w:numPr>
      </w:pPr>
      <w:r>
        <w:t>I</w:t>
      </w:r>
      <w:r w:rsidR="0010223A">
        <w:t xml:space="preserve">mplied </w:t>
      </w:r>
      <w:r>
        <w:t>–</w:t>
      </w:r>
      <w:r w:rsidR="0026303D">
        <w:t xml:space="preserve"> </w:t>
      </w:r>
      <w:r>
        <w:t xml:space="preserve"> so obvious th</w:t>
      </w:r>
      <w:r w:rsidR="004E0561">
        <w:t xml:space="preserve">at they do </w:t>
      </w:r>
      <w:r w:rsidR="00FA05AB">
        <w:t>not need to be mentioned;</w:t>
      </w:r>
      <w:r w:rsidR="004E0561">
        <w:t xml:space="preserve"> not set </w:t>
      </w:r>
      <w:r w:rsidR="001A2549">
        <w:t>out in writing or agreed orally</w:t>
      </w:r>
    </w:p>
    <w:p w14:paraId="2083DCAA" w14:textId="039224C5" w:rsidR="0018293C" w:rsidRDefault="0010223A" w:rsidP="004E0561">
      <w:pPr>
        <w:pStyle w:val="ListParagraph"/>
        <w:numPr>
          <w:ilvl w:val="0"/>
          <w:numId w:val="1"/>
        </w:numPr>
      </w:pPr>
      <w:r>
        <w:t>Statutory</w:t>
      </w:r>
      <w:r w:rsidR="0018293C">
        <w:t xml:space="preserve"> –</w:t>
      </w:r>
      <w:r w:rsidR="0026303D">
        <w:t xml:space="preserve"> </w:t>
      </w:r>
      <w:r w:rsidR="0018293C">
        <w:t xml:space="preserve">imposed by </w:t>
      </w:r>
      <w:r w:rsidR="00A0166D">
        <w:t xml:space="preserve">statute </w:t>
      </w:r>
    </w:p>
    <w:p w14:paraId="52D4F32F" w14:textId="77B06D15" w:rsidR="00FB3188" w:rsidRDefault="001575CE" w:rsidP="004E0561">
      <w:r>
        <w:t>Implie</w:t>
      </w:r>
      <w:r w:rsidR="0010223A">
        <w:t>d terms derive</w:t>
      </w:r>
      <w:r>
        <w:t xml:space="preserve"> from statue, custom and practice, the courts, work rules and</w:t>
      </w:r>
      <w:r w:rsidR="00D348E1">
        <w:t xml:space="preserve"> from collective agreements</w:t>
      </w:r>
      <w:r>
        <w:t>, howeve</w:t>
      </w:r>
      <w:r w:rsidR="0010223A">
        <w:t>r some collective agreements</w:t>
      </w:r>
      <w:r>
        <w:t xml:space="preserve"> have expressed incorporation.  </w:t>
      </w:r>
      <w:r w:rsidR="0010223A">
        <w:t>I</w:t>
      </w:r>
      <w:r w:rsidR="00D348E1">
        <w:t xml:space="preserve">mplied terms can </w:t>
      </w:r>
      <w:r w:rsidR="00A0166D">
        <w:t xml:space="preserve">also be derived from law </w:t>
      </w:r>
      <w:proofErr w:type="spellStart"/>
      <w:r w:rsidR="00A0166D">
        <w:t>ie</w:t>
      </w:r>
      <w:proofErr w:type="spellEnd"/>
      <w:r w:rsidR="00A0166D">
        <w:t xml:space="preserve"> </w:t>
      </w:r>
      <w:r w:rsidR="00FB3188">
        <w:t>employers have the duty to</w:t>
      </w:r>
      <w:r w:rsidR="00A0166D">
        <w:t xml:space="preserve"> indemnify against liability/loss</w:t>
      </w:r>
      <w:r w:rsidR="006935CE">
        <w:t xml:space="preserve"> and the duty to pay wages</w:t>
      </w:r>
      <w:r w:rsidR="00FB3188">
        <w:t>.  T</w:t>
      </w:r>
      <w:r w:rsidR="00987D14">
        <w:t>here are also implied obligations</w:t>
      </w:r>
      <w:r w:rsidR="006935CE">
        <w:t xml:space="preserve"> on the employee</w:t>
      </w:r>
      <w:r w:rsidR="0010223A">
        <w:t xml:space="preserve"> </w:t>
      </w:r>
      <w:proofErr w:type="spellStart"/>
      <w:r w:rsidR="0010223A">
        <w:t>ie</w:t>
      </w:r>
      <w:proofErr w:type="spellEnd"/>
      <w:r w:rsidR="0010223A">
        <w:t xml:space="preserve"> the </w:t>
      </w:r>
      <w:r w:rsidR="00A22A6E">
        <w:t>duty</w:t>
      </w:r>
      <w:r w:rsidR="006935CE">
        <w:t xml:space="preserve"> to obey all reasonable instruction, </w:t>
      </w:r>
      <w:r w:rsidR="00987D14">
        <w:t xml:space="preserve">to co-operate with their employer, </w:t>
      </w:r>
      <w:r w:rsidR="006568D5">
        <w:t>fidelity</w:t>
      </w:r>
      <w:r w:rsidR="00987D14">
        <w:t xml:space="preserve"> and to take reasonable care when carrying out their duties. </w:t>
      </w:r>
      <w:r w:rsidR="00DD43D2" w:rsidRPr="00FA05AB">
        <w:rPr>
          <w:noProof/>
        </w:rPr>
        <w:t>(Daniels, 2019)</w:t>
      </w:r>
    </w:p>
    <w:p w14:paraId="63816D7E" w14:textId="1C34FA04" w:rsidR="004525FD" w:rsidRDefault="00FB3188" w:rsidP="003C0594">
      <w:pPr>
        <w:rPr>
          <w:i/>
        </w:rPr>
      </w:pPr>
      <w:r>
        <w:t>Prior to issuing contracts of</w:t>
      </w:r>
      <w:r w:rsidR="00FA05AB">
        <w:t xml:space="preserve"> employment employers must</w:t>
      </w:r>
      <w:r>
        <w:t xml:space="preserve"> establish </w:t>
      </w:r>
      <w:r w:rsidR="00FA05AB">
        <w:t xml:space="preserve">the status of individuals understanding </w:t>
      </w:r>
      <w:r>
        <w:t>if they are employees, workers or self-employed.  The Employment Rights Act 1996 (Section 230 (1) and (3)) define a</w:t>
      </w:r>
      <w:r w:rsidR="006568D5">
        <w:t>n</w:t>
      </w:r>
      <w:r>
        <w:t xml:space="preserve"> employee a</w:t>
      </w:r>
      <w:r w:rsidR="006568D5">
        <w:t xml:space="preserve">nd worker stating </w:t>
      </w:r>
      <w:r w:rsidR="0026303D">
        <w:t xml:space="preserve">they </w:t>
      </w:r>
      <w:r>
        <w:t xml:space="preserve">can be employed under a contract of employment although </w:t>
      </w:r>
      <w:r w:rsidR="00AC7D10">
        <w:t>a worker could</w:t>
      </w:r>
      <w:r>
        <w:t xml:space="preserve"> be employed under </w:t>
      </w:r>
      <w:r w:rsidR="006568D5" w:rsidRPr="00DD43D2">
        <w:rPr>
          <w:b/>
        </w:rPr>
        <w:t>‘</w:t>
      </w:r>
      <w:r w:rsidR="00DD43D2" w:rsidRPr="00DD43D2">
        <w:rPr>
          <w:b/>
          <w:i/>
        </w:rPr>
        <w:t>’</w:t>
      </w:r>
      <w:r w:rsidRPr="00DD43D2">
        <w:rPr>
          <w:b/>
          <w:i/>
        </w:rPr>
        <w:t>any other contract where they agree to personally perform work or services for another party</w:t>
      </w:r>
      <w:r w:rsidR="006568D5" w:rsidRPr="00DD43D2">
        <w:rPr>
          <w:b/>
          <w:i/>
        </w:rPr>
        <w:t>’</w:t>
      </w:r>
      <w:r w:rsidR="00DD43D2" w:rsidRPr="00DD43D2">
        <w:rPr>
          <w:b/>
        </w:rPr>
        <w:t>’</w:t>
      </w:r>
      <w:r w:rsidR="00DD43D2">
        <w:t>.</w:t>
      </w:r>
      <w:r w:rsidR="005C360C" w:rsidRPr="00CD79B3">
        <w:t xml:space="preserve"> </w:t>
      </w:r>
      <w:r w:rsidR="00A00FBF" w:rsidRPr="00CD79B3">
        <w:rPr>
          <w:noProof/>
        </w:rPr>
        <w:t>(Employment Rights Act 1996)</w:t>
      </w:r>
      <w:r w:rsidRPr="00CD79B3">
        <w:t>.  Employ</w:t>
      </w:r>
      <w:r w:rsidR="0026303D" w:rsidRPr="00CD79B3">
        <w:t>ers</w:t>
      </w:r>
      <w:r w:rsidR="0026303D">
        <w:t xml:space="preserve"> should </w:t>
      </w:r>
      <w:r>
        <w:t xml:space="preserve">not enter into </w:t>
      </w:r>
      <w:r w:rsidR="0027229E">
        <w:t xml:space="preserve">a contract of employment with </w:t>
      </w:r>
      <w:r>
        <w:t>self-employed individual</w:t>
      </w:r>
      <w:r w:rsidR="0027229E">
        <w:t>s</w:t>
      </w:r>
      <w:r>
        <w:t xml:space="preserve"> although </w:t>
      </w:r>
      <w:r w:rsidR="0026303D">
        <w:t>must</w:t>
      </w:r>
      <w:r w:rsidR="0027229E">
        <w:t xml:space="preserve"> </w:t>
      </w:r>
      <w:r w:rsidR="006568D5">
        <w:t xml:space="preserve">not </w:t>
      </w:r>
      <w:r w:rsidR="0027229E">
        <w:t xml:space="preserve">withhold </w:t>
      </w:r>
      <w:r w:rsidR="0026303D">
        <w:t>contracts on</w:t>
      </w:r>
      <w:r w:rsidR="00D1712F">
        <w:t xml:space="preserve"> this</w:t>
      </w:r>
      <w:r w:rsidR="006568D5">
        <w:t xml:space="preserve"> basis i</w:t>
      </w:r>
      <w:r w:rsidR="0027229E">
        <w:t xml:space="preserve">f this is not the case.  </w:t>
      </w:r>
    </w:p>
    <w:p w14:paraId="0C20BFCC" w14:textId="77777777" w:rsidR="00C50662" w:rsidRDefault="00C50662" w:rsidP="003C0594">
      <w:pPr>
        <w:rPr>
          <w:i/>
        </w:rPr>
      </w:pPr>
    </w:p>
    <w:p w14:paraId="18C9E011" w14:textId="77777777" w:rsidR="00C50662" w:rsidRDefault="00C50662" w:rsidP="003C0594">
      <w:pPr>
        <w:rPr>
          <w:i/>
        </w:rPr>
      </w:pPr>
    </w:p>
    <w:p w14:paraId="13A59AB6" w14:textId="77777777" w:rsidR="00C50662" w:rsidRDefault="00C50662" w:rsidP="003C0594">
      <w:pPr>
        <w:rPr>
          <w:i/>
        </w:rPr>
      </w:pPr>
    </w:p>
    <w:p w14:paraId="318D1C5C" w14:textId="77777777" w:rsidR="0094021E" w:rsidRDefault="0094021E" w:rsidP="003C0594">
      <w:pPr>
        <w:rPr>
          <w:i/>
        </w:rPr>
      </w:pPr>
    </w:p>
    <w:p w14:paraId="0D85BF28" w14:textId="77777777" w:rsidR="0094021E" w:rsidRDefault="0094021E" w:rsidP="003C0594">
      <w:pPr>
        <w:rPr>
          <w:i/>
        </w:rPr>
      </w:pPr>
    </w:p>
    <w:p w14:paraId="5F030AD1" w14:textId="77777777" w:rsidR="0094021E" w:rsidRDefault="0094021E" w:rsidP="003C0594">
      <w:pPr>
        <w:rPr>
          <w:i/>
        </w:rPr>
      </w:pPr>
    </w:p>
    <w:p w14:paraId="41C19910" w14:textId="77777777" w:rsidR="0094021E" w:rsidRPr="0094021E" w:rsidRDefault="0094021E" w:rsidP="003C0594">
      <w:pPr>
        <w:rPr>
          <w:i/>
          <w:sz w:val="32"/>
          <w:szCs w:val="32"/>
        </w:rPr>
      </w:pPr>
    </w:p>
    <w:p w14:paraId="4C6C2C08" w14:textId="1F666A83" w:rsidR="0094021E" w:rsidRPr="0094021E" w:rsidRDefault="0094021E" w:rsidP="0094021E">
      <w:pPr>
        <w:rPr>
          <w:sz w:val="32"/>
          <w:szCs w:val="32"/>
        </w:rPr>
      </w:pPr>
      <w:r w:rsidRPr="0094021E">
        <w:rPr>
          <w:sz w:val="32"/>
          <w:szCs w:val="32"/>
        </w:rPr>
        <w:lastRenderedPageBreak/>
        <w:t>Qualification: CIPD Dip</w:t>
      </w:r>
      <w:r>
        <w:rPr>
          <w:sz w:val="32"/>
          <w:szCs w:val="32"/>
        </w:rPr>
        <w:t>loma in Applied Human Resources</w:t>
      </w:r>
    </w:p>
    <w:p w14:paraId="6CE20E70" w14:textId="77777777" w:rsidR="0094021E" w:rsidRPr="0094021E" w:rsidRDefault="0094021E" w:rsidP="0094021E">
      <w:pPr>
        <w:rPr>
          <w:sz w:val="32"/>
          <w:szCs w:val="32"/>
        </w:rPr>
      </w:pPr>
      <w:r w:rsidRPr="0094021E">
        <w:rPr>
          <w:sz w:val="32"/>
          <w:szCs w:val="32"/>
        </w:rPr>
        <w:t>Module Name: Understanding Employment Law (5CELW)</w:t>
      </w:r>
    </w:p>
    <w:p w14:paraId="3750CF3B" w14:textId="77777777" w:rsidR="0094021E" w:rsidRPr="0094021E" w:rsidRDefault="0094021E" w:rsidP="0094021E">
      <w:pPr>
        <w:rPr>
          <w:sz w:val="32"/>
          <w:szCs w:val="32"/>
        </w:rPr>
      </w:pPr>
    </w:p>
    <w:p w14:paraId="05C61208" w14:textId="20AC4416" w:rsidR="0094021E" w:rsidRPr="0094021E" w:rsidRDefault="0094021E" w:rsidP="0094021E">
      <w:pPr>
        <w:rPr>
          <w:sz w:val="32"/>
          <w:szCs w:val="32"/>
        </w:rPr>
      </w:pPr>
      <w:r w:rsidRPr="0094021E">
        <w:rPr>
          <w:sz w:val="32"/>
          <w:szCs w:val="32"/>
        </w:rPr>
        <w:t xml:space="preserve">Activity </w:t>
      </w:r>
      <w:r>
        <w:rPr>
          <w:sz w:val="32"/>
          <w:szCs w:val="32"/>
        </w:rPr>
        <w:t>3.</w:t>
      </w:r>
    </w:p>
    <w:p w14:paraId="1AAE6226" w14:textId="19D5A4C0" w:rsidR="0094021E" w:rsidRPr="0094021E" w:rsidRDefault="0094021E" w:rsidP="0094021E">
      <w:pPr>
        <w:rPr>
          <w:sz w:val="32"/>
          <w:szCs w:val="32"/>
        </w:rPr>
      </w:pPr>
      <w:r w:rsidRPr="0094021E">
        <w:rPr>
          <w:sz w:val="32"/>
          <w:szCs w:val="32"/>
        </w:rPr>
        <w:t xml:space="preserve">An organisation is planning a major reorganisation which will involve moving some staff to other sites and outsourcing a major function to a sub-contractor. </w:t>
      </w:r>
    </w:p>
    <w:p w14:paraId="2EF809D9" w14:textId="003BD841" w:rsidR="0094021E" w:rsidRPr="0094021E" w:rsidRDefault="0094021E" w:rsidP="0094021E">
      <w:pPr>
        <w:rPr>
          <w:sz w:val="32"/>
          <w:szCs w:val="32"/>
        </w:rPr>
      </w:pPr>
      <w:r w:rsidRPr="0094021E">
        <w:rPr>
          <w:sz w:val="32"/>
          <w:szCs w:val="32"/>
        </w:rPr>
        <w:t xml:space="preserve">a) Outline when and how contracts can be changed </w:t>
      </w:r>
      <w:r>
        <w:rPr>
          <w:sz w:val="32"/>
          <w:szCs w:val="32"/>
        </w:rPr>
        <w:t>lawfully.</w:t>
      </w:r>
    </w:p>
    <w:p w14:paraId="7C9E8C97" w14:textId="4CF34335" w:rsidR="0094021E" w:rsidRPr="0094021E" w:rsidRDefault="0094021E" w:rsidP="0094021E">
      <w:pPr>
        <w:rPr>
          <w:sz w:val="32"/>
          <w:szCs w:val="32"/>
        </w:rPr>
      </w:pPr>
      <w:r w:rsidRPr="0094021E">
        <w:rPr>
          <w:sz w:val="32"/>
          <w:szCs w:val="32"/>
        </w:rPr>
        <w:t>b) Explain briefly the main requirements of redundancy law</w:t>
      </w:r>
      <w:r>
        <w:rPr>
          <w:sz w:val="32"/>
          <w:szCs w:val="32"/>
        </w:rPr>
        <w:t>.</w:t>
      </w:r>
    </w:p>
    <w:p w14:paraId="50664267" w14:textId="2C1E1371" w:rsidR="0094021E" w:rsidRPr="0094021E" w:rsidRDefault="0094021E" w:rsidP="0094021E">
      <w:pPr>
        <w:rPr>
          <w:sz w:val="32"/>
          <w:szCs w:val="32"/>
        </w:rPr>
      </w:pPr>
      <w:r w:rsidRPr="0094021E">
        <w:rPr>
          <w:sz w:val="32"/>
          <w:szCs w:val="32"/>
        </w:rPr>
        <w:t>c)</w:t>
      </w:r>
      <w:r>
        <w:rPr>
          <w:sz w:val="32"/>
          <w:szCs w:val="32"/>
        </w:rPr>
        <w:t xml:space="preserve"> </w:t>
      </w:r>
      <w:r w:rsidRPr="0094021E">
        <w:rPr>
          <w:sz w:val="32"/>
          <w:szCs w:val="32"/>
        </w:rPr>
        <w:t>Summarise the man requirements o</w:t>
      </w:r>
      <w:r>
        <w:rPr>
          <w:sz w:val="32"/>
          <w:szCs w:val="32"/>
        </w:rPr>
        <w:t>n the law on business transfers.</w:t>
      </w:r>
    </w:p>
    <w:p w14:paraId="1ED0CF20" w14:textId="64129DFC" w:rsidR="0094021E" w:rsidRPr="0094021E" w:rsidRDefault="0094021E" w:rsidP="0094021E">
      <w:pPr>
        <w:rPr>
          <w:sz w:val="32"/>
          <w:szCs w:val="32"/>
        </w:rPr>
      </w:pPr>
    </w:p>
    <w:p w14:paraId="5921B20B" w14:textId="3E8FA49A" w:rsidR="0094021E" w:rsidRPr="0094021E" w:rsidRDefault="00B725CA" w:rsidP="0094021E">
      <w:pPr>
        <w:rPr>
          <w:sz w:val="32"/>
          <w:szCs w:val="32"/>
        </w:rPr>
      </w:pPr>
      <w:r>
        <w:rPr>
          <w:sz w:val="32"/>
          <w:szCs w:val="32"/>
        </w:rPr>
        <w:t>Word Count:</w:t>
      </w:r>
      <w:r>
        <w:rPr>
          <w:sz w:val="32"/>
          <w:szCs w:val="32"/>
        </w:rPr>
        <w:tab/>
      </w:r>
      <w:r>
        <w:rPr>
          <w:sz w:val="32"/>
          <w:szCs w:val="32"/>
        </w:rPr>
        <w:tab/>
      </w:r>
      <w:r>
        <w:rPr>
          <w:sz w:val="32"/>
          <w:szCs w:val="32"/>
        </w:rPr>
        <w:tab/>
      </w:r>
      <w:r>
        <w:rPr>
          <w:sz w:val="32"/>
          <w:szCs w:val="32"/>
        </w:rPr>
        <w:tab/>
        <w:t>858</w:t>
      </w:r>
      <w:r w:rsidR="0094021E">
        <w:rPr>
          <w:sz w:val="32"/>
          <w:szCs w:val="32"/>
        </w:rPr>
        <w:tab/>
      </w:r>
      <w:r w:rsidR="0094021E">
        <w:rPr>
          <w:sz w:val="32"/>
          <w:szCs w:val="32"/>
        </w:rPr>
        <w:tab/>
      </w:r>
      <w:r w:rsidR="0094021E">
        <w:rPr>
          <w:sz w:val="32"/>
          <w:szCs w:val="32"/>
        </w:rPr>
        <w:tab/>
      </w:r>
    </w:p>
    <w:p w14:paraId="7CB8257C" w14:textId="77777777" w:rsidR="0094021E" w:rsidRPr="0094021E" w:rsidRDefault="0094021E" w:rsidP="0094021E">
      <w:pPr>
        <w:rPr>
          <w:sz w:val="32"/>
          <w:szCs w:val="32"/>
        </w:rPr>
      </w:pPr>
      <w:r w:rsidRPr="0094021E">
        <w:rPr>
          <w:sz w:val="32"/>
          <w:szCs w:val="32"/>
        </w:rPr>
        <w:t xml:space="preserve">Student Name:  </w:t>
      </w:r>
      <w:r w:rsidRPr="0094021E">
        <w:rPr>
          <w:sz w:val="32"/>
          <w:szCs w:val="32"/>
        </w:rPr>
        <w:tab/>
      </w:r>
      <w:r w:rsidRPr="0094021E">
        <w:rPr>
          <w:sz w:val="32"/>
          <w:szCs w:val="32"/>
        </w:rPr>
        <w:tab/>
      </w:r>
      <w:r w:rsidRPr="0094021E">
        <w:rPr>
          <w:sz w:val="32"/>
          <w:szCs w:val="32"/>
        </w:rPr>
        <w:tab/>
      </w:r>
      <w:r w:rsidRPr="0094021E">
        <w:rPr>
          <w:sz w:val="32"/>
          <w:szCs w:val="32"/>
        </w:rPr>
        <w:tab/>
        <w:t>Jane Sadler</w:t>
      </w:r>
    </w:p>
    <w:p w14:paraId="3F830FEA" w14:textId="77777777" w:rsidR="0094021E" w:rsidRPr="0094021E" w:rsidRDefault="0094021E" w:rsidP="0094021E">
      <w:pPr>
        <w:rPr>
          <w:sz w:val="32"/>
          <w:szCs w:val="32"/>
        </w:rPr>
      </w:pPr>
      <w:r w:rsidRPr="0094021E">
        <w:rPr>
          <w:sz w:val="32"/>
          <w:szCs w:val="32"/>
        </w:rPr>
        <w:t xml:space="preserve">Student Number: </w:t>
      </w:r>
      <w:r w:rsidRPr="0094021E">
        <w:rPr>
          <w:sz w:val="32"/>
          <w:szCs w:val="32"/>
        </w:rPr>
        <w:tab/>
      </w:r>
      <w:r w:rsidRPr="0094021E">
        <w:rPr>
          <w:sz w:val="32"/>
          <w:szCs w:val="32"/>
        </w:rPr>
        <w:tab/>
      </w:r>
      <w:r w:rsidRPr="0094021E">
        <w:rPr>
          <w:sz w:val="32"/>
          <w:szCs w:val="32"/>
        </w:rPr>
        <w:tab/>
        <w:t>1806991</w:t>
      </w:r>
    </w:p>
    <w:p w14:paraId="2206663E" w14:textId="77777777" w:rsidR="0094021E" w:rsidRPr="0094021E" w:rsidRDefault="0094021E" w:rsidP="0094021E">
      <w:pPr>
        <w:rPr>
          <w:sz w:val="32"/>
          <w:szCs w:val="32"/>
        </w:rPr>
      </w:pPr>
      <w:r w:rsidRPr="0094021E">
        <w:rPr>
          <w:sz w:val="32"/>
          <w:szCs w:val="32"/>
        </w:rPr>
        <w:t>CIPD Membership Number:</w:t>
      </w:r>
      <w:r w:rsidRPr="0094021E">
        <w:rPr>
          <w:sz w:val="32"/>
          <w:szCs w:val="32"/>
        </w:rPr>
        <w:tab/>
      </w:r>
      <w:r w:rsidRPr="0094021E">
        <w:rPr>
          <w:sz w:val="32"/>
          <w:szCs w:val="32"/>
        </w:rPr>
        <w:tab/>
        <w:t>52080882</w:t>
      </w:r>
    </w:p>
    <w:p w14:paraId="6A8D1104" w14:textId="77777777" w:rsidR="0094021E" w:rsidRPr="0094021E" w:rsidRDefault="0094021E" w:rsidP="0094021E">
      <w:pPr>
        <w:rPr>
          <w:sz w:val="32"/>
          <w:szCs w:val="32"/>
        </w:rPr>
      </w:pPr>
    </w:p>
    <w:p w14:paraId="40D2C502" w14:textId="77777777" w:rsidR="0094021E" w:rsidRPr="0094021E" w:rsidRDefault="0094021E" w:rsidP="0094021E">
      <w:pPr>
        <w:rPr>
          <w:sz w:val="32"/>
          <w:szCs w:val="32"/>
        </w:rPr>
      </w:pPr>
      <w:r w:rsidRPr="0094021E">
        <w:rPr>
          <w:sz w:val="32"/>
          <w:szCs w:val="32"/>
        </w:rPr>
        <w:t>By signing below, I confirm that the work/evidence presented is my own, unaided work. I understand the regulations pertaining to candidate malpractice and the action that may be taken as a result.</w:t>
      </w:r>
    </w:p>
    <w:p w14:paraId="70DCAF8C" w14:textId="77777777" w:rsidR="0094021E" w:rsidRPr="0094021E" w:rsidRDefault="0094021E" w:rsidP="0094021E">
      <w:pPr>
        <w:rPr>
          <w:sz w:val="32"/>
          <w:szCs w:val="32"/>
        </w:rPr>
      </w:pPr>
    </w:p>
    <w:p w14:paraId="5D47752F" w14:textId="77777777" w:rsidR="0094021E" w:rsidRPr="0094021E" w:rsidRDefault="0094021E" w:rsidP="0094021E">
      <w:pPr>
        <w:rPr>
          <w:sz w:val="32"/>
          <w:szCs w:val="32"/>
        </w:rPr>
      </w:pPr>
      <w:r w:rsidRPr="0094021E">
        <w:rPr>
          <w:sz w:val="32"/>
          <w:szCs w:val="32"/>
        </w:rPr>
        <w:t xml:space="preserve">Signed: </w:t>
      </w:r>
      <w:r w:rsidRPr="0094021E">
        <w:rPr>
          <w:sz w:val="32"/>
          <w:szCs w:val="32"/>
        </w:rPr>
        <w:tab/>
        <w:t xml:space="preserve"> Jane Sadler    </w:t>
      </w:r>
    </w:p>
    <w:p w14:paraId="3B19D926" w14:textId="376825C0" w:rsidR="0094021E" w:rsidRDefault="0094021E" w:rsidP="0094021E">
      <w:pPr>
        <w:rPr>
          <w:sz w:val="32"/>
          <w:szCs w:val="32"/>
        </w:rPr>
      </w:pPr>
      <w:r w:rsidRPr="0094021E">
        <w:rPr>
          <w:sz w:val="32"/>
          <w:szCs w:val="32"/>
        </w:rPr>
        <w:t xml:space="preserve">Date: </w:t>
      </w:r>
      <w:r w:rsidRPr="0094021E">
        <w:rPr>
          <w:sz w:val="32"/>
          <w:szCs w:val="32"/>
        </w:rPr>
        <w:tab/>
        <w:t>8 March 2019</w:t>
      </w:r>
    </w:p>
    <w:p w14:paraId="317CF65E" w14:textId="77777777" w:rsidR="00DD43D2" w:rsidRPr="0094021E" w:rsidRDefault="00DD43D2" w:rsidP="0094021E">
      <w:pPr>
        <w:rPr>
          <w:sz w:val="32"/>
          <w:szCs w:val="32"/>
        </w:rPr>
      </w:pPr>
    </w:p>
    <w:p w14:paraId="35D9C2DF" w14:textId="58D93D29" w:rsidR="00CC6792" w:rsidRDefault="00CC6792" w:rsidP="00CC6792"/>
    <w:p w14:paraId="0687AFC4" w14:textId="06A5B574" w:rsidR="0014359E" w:rsidRDefault="006F25CF" w:rsidP="00CC6792">
      <w:r>
        <w:lastRenderedPageBreak/>
        <w:t>Contractual changes often occur as a result of</w:t>
      </w:r>
      <w:r w:rsidR="0014359E">
        <w:t xml:space="preserve"> r</w:t>
      </w:r>
      <w:r w:rsidR="003212A4">
        <w:t>e-organisation</w:t>
      </w:r>
      <w:r w:rsidR="0014359E">
        <w:t xml:space="preserve"> or ch</w:t>
      </w:r>
      <w:r w:rsidR="00DA423C">
        <w:t>ang</w:t>
      </w:r>
      <w:r w:rsidR="00B42191">
        <w:t>e</w:t>
      </w:r>
      <w:r>
        <w:t>s</w:t>
      </w:r>
      <w:r w:rsidR="00B42191">
        <w:t xml:space="preserve"> in economic circumstances however </w:t>
      </w:r>
      <w:r w:rsidR="00DB3303">
        <w:t xml:space="preserve">consultation </w:t>
      </w:r>
      <w:r w:rsidR="00BC775D">
        <w:t xml:space="preserve">with employees </w:t>
      </w:r>
      <w:r w:rsidR="00DB3303">
        <w:t xml:space="preserve">should take place </w:t>
      </w:r>
      <w:r w:rsidR="00E030E9">
        <w:t xml:space="preserve">before the imposition of any </w:t>
      </w:r>
      <w:r w:rsidR="005F5BF9">
        <w:t xml:space="preserve">contractual </w:t>
      </w:r>
      <w:r w:rsidR="00E030E9">
        <w:t>changes</w:t>
      </w:r>
      <w:r w:rsidR="00DB3303">
        <w:t xml:space="preserve"> </w:t>
      </w:r>
      <w:r w:rsidR="00DD43D2" w:rsidRPr="00BC775D">
        <w:rPr>
          <w:noProof/>
        </w:rPr>
        <w:t>(Daniels, 2019)</w:t>
      </w:r>
      <w:r w:rsidR="00BC775D">
        <w:t xml:space="preserve"> </w:t>
      </w:r>
      <w:r w:rsidR="006D147D">
        <w:t xml:space="preserve">unless </w:t>
      </w:r>
      <w:r w:rsidR="00471EBA">
        <w:t>the exist</w:t>
      </w:r>
      <w:r>
        <w:t xml:space="preserve">ing contract </w:t>
      </w:r>
      <w:r w:rsidR="00471EBA">
        <w:t>accommodate</w:t>
      </w:r>
      <w:r>
        <w:t>s</w:t>
      </w:r>
      <w:r w:rsidR="00471EBA">
        <w:t xml:space="preserve"> the changes, there is an expressed contractual right to make changes</w:t>
      </w:r>
      <w:r w:rsidR="00EC3EBB">
        <w:t xml:space="preserve"> </w:t>
      </w:r>
      <w:r w:rsidR="005F5BF9">
        <w:t xml:space="preserve">or there is a flexibility </w:t>
      </w:r>
      <w:r w:rsidR="005F5BF9" w:rsidRPr="00CD79B3">
        <w:t>clause</w:t>
      </w:r>
      <w:r w:rsidR="00471EBA" w:rsidRPr="00CD79B3">
        <w:t xml:space="preserve">. </w:t>
      </w:r>
      <w:r w:rsidR="00DD43D2" w:rsidRPr="00FC3A5A">
        <w:rPr>
          <w:noProof/>
        </w:rPr>
        <w:t>(Dahill, 2019</w:t>
      </w:r>
      <w:proofErr w:type="gramStart"/>
      <w:r w:rsidR="00DD43D2" w:rsidRPr="00FC3A5A">
        <w:rPr>
          <w:noProof/>
        </w:rPr>
        <w:t>a)</w:t>
      </w:r>
      <w:r w:rsidR="00E030E9">
        <w:t xml:space="preserve">  </w:t>
      </w:r>
      <w:r w:rsidR="00390732">
        <w:t>If</w:t>
      </w:r>
      <w:proofErr w:type="gramEnd"/>
      <w:r w:rsidR="00390732">
        <w:t xml:space="preserve"> a contract contains </w:t>
      </w:r>
      <w:r w:rsidR="00E030E9">
        <w:t>flexibility</w:t>
      </w:r>
      <w:r w:rsidR="00EC3EBB">
        <w:t xml:space="preserve">/mobility clauses </w:t>
      </w:r>
      <w:r w:rsidR="00390732">
        <w:t xml:space="preserve">they </w:t>
      </w:r>
      <w:r w:rsidR="00EC3EBB">
        <w:t>must be applied reasonably</w:t>
      </w:r>
      <w:r w:rsidR="00B42191">
        <w:t xml:space="preserve">, without detriment </w:t>
      </w:r>
      <w:r w:rsidR="00EC3EBB">
        <w:t xml:space="preserve">for relatively minor </w:t>
      </w:r>
      <w:r w:rsidR="005F5BF9">
        <w:t>changes.</w:t>
      </w:r>
      <w:r w:rsidR="00EC3EBB">
        <w:t xml:space="preserve"> </w:t>
      </w:r>
      <w:r w:rsidR="00E030E9">
        <w:t xml:space="preserve"> </w:t>
      </w:r>
      <w:r w:rsidR="00471EBA">
        <w:t xml:space="preserve"> </w:t>
      </w:r>
      <w:r w:rsidR="00B42191">
        <w:t xml:space="preserve">Consultation rules vary </w:t>
      </w:r>
      <w:r w:rsidR="00471EBA">
        <w:t>with the number of people affected dictating</w:t>
      </w:r>
      <w:r w:rsidR="005F5BF9">
        <w:t xml:space="preserve"> the length of consultation </w:t>
      </w:r>
      <w:r w:rsidR="006D147D">
        <w:t>and with whom the employer should consult. (Table 1)</w:t>
      </w:r>
      <w:r w:rsidR="00DD43D2">
        <w:rPr>
          <w:noProof/>
        </w:rPr>
        <w:t xml:space="preserve"> </w:t>
      </w:r>
      <w:r w:rsidR="00DD43D2" w:rsidRPr="00EC3EBB">
        <w:rPr>
          <w:noProof/>
        </w:rPr>
        <w:t>(Daniels, 2019)</w:t>
      </w:r>
    </w:p>
    <w:p w14:paraId="2D5A8A56" w14:textId="581BFC0F" w:rsidR="00F85432" w:rsidRDefault="00AB0EFC" w:rsidP="00AB0EFC">
      <w:pPr>
        <w:jc w:val="center"/>
      </w:pPr>
      <w:r>
        <w:rPr>
          <w:noProof/>
          <w:lang w:eastAsia="en-GB"/>
        </w:rPr>
        <w:drawing>
          <wp:inline distT="0" distB="0" distL="0" distR="0" wp14:anchorId="44A1C0C9" wp14:editId="70A1C69B">
            <wp:extent cx="5731510" cy="11112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111250"/>
                    </a:xfrm>
                    <a:prstGeom prst="rect">
                      <a:avLst/>
                    </a:prstGeom>
                  </pic:spPr>
                </pic:pic>
              </a:graphicData>
            </a:graphic>
          </wp:inline>
        </w:drawing>
      </w:r>
    </w:p>
    <w:p w14:paraId="33EAF9AE" w14:textId="449D7677" w:rsidR="00B03806" w:rsidRDefault="00DA423C" w:rsidP="00CC6792">
      <w:r>
        <w:t xml:space="preserve">Employers aim </w:t>
      </w:r>
      <w:r w:rsidR="00B03806">
        <w:t>to obtain expressed agreement and consent to the chan</w:t>
      </w:r>
      <w:r w:rsidR="005F5BF9">
        <w:t>ge, however if no agreement is reached</w:t>
      </w:r>
      <w:r w:rsidR="00AB0EFC">
        <w:t xml:space="preserve"> alternative</w:t>
      </w:r>
      <w:r w:rsidR="00B03806">
        <w:t xml:space="preserve"> </w:t>
      </w:r>
      <w:r w:rsidR="005F5BF9">
        <w:t xml:space="preserve">steps </w:t>
      </w:r>
      <w:r w:rsidR="00037035">
        <w:t>can be taken but they hold the risk of a claim.  If</w:t>
      </w:r>
      <w:r w:rsidR="00B03806">
        <w:t xml:space="preserve"> changes are introduced </w:t>
      </w:r>
      <w:r w:rsidR="00EC3EBB">
        <w:t xml:space="preserve">unilaterally </w:t>
      </w:r>
      <w:r w:rsidR="005F5BF9">
        <w:t>and an</w:t>
      </w:r>
      <w:r w:rsidR="00B03806">
        <w:t xml:space="preserve"> emp</w:t>
      </w:r>
      <w:r w:rsidR="00037035">
        <w:t>loyee</w:t>
      </w:r>
      <w:r w:rsidR="00B03806">
        <w:t xml:space="preserve"> continues to work it could be interpreted that</w:t>
      </w:r>
      <w:r w:rsidR="006F25CF">
        <w:t xml:space="preserve"> they have accepted the changes, </w:t>
      </w:r>
      <w:r>
        <w:t xml:space="preserve">risking a </w:t>
      </w:r>
      <w:r w:rsidR="00B03806">
        <w:t xml:space="preserve">claim for damages </w:t>
      </w:r>
      <w:r>
        <w:t xml:space="preserve">from the employee </w:t>
      </w:r>
      <w:r w:rsidR="00037035">
        <w:t>if they have not been formally agreed</w:t>
      </w:r>
      <w:r w:rsidR="00944C6B">
        <w:t>.  Alte</w:t>
      </w:r>
      <w:r w:rsidR="00037035">
        <w:t xml:space="preserve">rnatively, </w:t>
      </w:r>
      <w:r w:rsidR="00944C6B">
        <w:t>dismiss</w:t>
      </w:r>
      <w:r w:rsidR="00037035">
        <w:t xml:space="preserve">al </w:t>
      </w:r>
      <w:r w:rsidR="00944C6B">
        <w:t xml:space="preserve">and </w:t>
      </w:r>
      <w:r w:rsidR="00037035">
        <w:t xml:space="preserve">immediate </w:t>
      </w:r>
      <w:r w:rsidR="00944C6B">
        <w:t>re-engage</w:t>
      </w:r>
      <w:r w:rsidR="00037035">
        <w:t xml:space="preserve"> of an employee under</w:t>
      </w:r>
      <w:r w:rsidR="00944C6B">
        <w:t xml:space="preserve"> new terms</w:t>
      </w:r>
      <w:r w:rsidR="005F5BF9">
        <w:t xml:space="preserve"> is an</w:t>
      </w:r>
      <w:r w:rsidR="00037035">
        <w:t xml:space="preserve"> option, but the result could be a </w:t>
      </w:r>
      <w:r w:rsidR="00944C6B">
        <w:t>constructive dismissal claim if they resign</w:t>
      </w:r>
      <w:r w:rsidR="00037035">
        <w:t xml:space="preserve"> and have</w:t>
      </w:r>
      <w:r w:rsidR="005F5BF9">
        <w:t xml:space="preserve"> at least</w:t>
      </w:r>
      <w:r w:rsidR="00037035">
        <w:t xml:space="preserve"> two </w:t>
      </w:r>
      <w:r>
        <w:t>years’ service</w:t>
      </w:r>
      <w:r w:rsidR="00944C6B">
        <w:t xml:space="preserve">. </w:t>
      </w:r>
      <w:r w:rsidR="00DD43D2" w:rsidRPr="00CC443D">
        <w:rPr>
          <w:noProof/>
        </w:rPr>
        <w:t>(CIPD, 2019b)</w:t>
      </w:r>
      <w:r w:rsidR="00944C6B">
        <w:t xml:space="preserve">   </w:t>
      </w:r>
    </w:p>
    <w:p w14:paraId="6665B205" w14:textId="54E47E4C" w:rsidR="00944C6B" w:rsidRDefault="00B42191" w:rsidP="00CC6792">
      <w:r>
        <w:t xml:space="preserve">Agreed </w:t>
      </w:r>
      <w:r w:rsidR="00944C6B">
        <w:t>changes</w:t>
      </w:r>
      <w:r w:rsidR="00037035">
        <w:t xml:space="preserve"> should be con</w:t>
      </w:r>
      <w:r>
        <w:t>firmed in writing, especially</w:t>
      </w:r>
      <w:r w:rsidR="00616584">
        <w:t xml:space="preserve"> </w:t>
      </w:r>
      <w:r>
        <w:t>those effecting</w:t>
      </w:r>
      <w:r w:rsidR="00037035">
        <w:t xml:space="preserve"> the </w:t>
      </w:r>
      <w:r w:rsidR="00944C6B">
        <w:t>written statement of par</w:t>
      </w:r>
      <w:r w:rsidR="00616584">
        <w:t xml:space="preserve">ticulars </w:t>
      </w:r>
      <w:r>
        <w:t xml:space="preserve">information, </w:t>
      </w:r>
      <w:r w:rsidR="006F25CF">
        <w:t xml:space="preserve">which should be notified in writing </w:t>
      </w:r>
      <w:r w:rsidR="00944C6B">
        <w:t>within one calendar m</w:t>
      </w:r>
      <w:r w:rsidR="00256EA6">
        <w:t>onth of the changes taking effect</w:t>
      </w:r>
      <w:r w:rsidR="00944C6B">
        <w:t xml:space="preserve">.  </w:t>
      </w:r>
      <w:r w:rsidR="00DD43D2" w:rsidRPr="00802F59">
        <w:rPr>
          <w:noProof/>
        </w:rPr>
        <w:t>(ACAS, 2014a)</w:t>
      </w:r>
    </w:p>
    <w:p w14:paraId="28D67FA5" w14:textId="77777777" w:rsidR="005C0DB2" w:rsidRDefault="005C0DB2" w:rsidP="00CC6792"/>
    <w:p w14:paraId="47EB9A75" w14:textId="77777777" w:rsidR="005C0DB2" w:rsidRDefault="005C0DB2" w:rsidP="00CC6792"/>
    <w:p w14:paraId="76199A87" w14:textId="4ED0CB1F" w:rsidR="00580604" w:rsidRDefault="003A3F91" w:rsidP="00CC6792">
      <w:r>
        <w:t>Redundancy is common in reorganisations and is govern</w:t>
      </w:r>
      <w:r w:rsidR="00B42191">
        <w:t>ed</w:t>
      </w:r>
      <w:r>
        <w:t xml:space="preserve"> by </w:t>
      </w:r>
      <w:r w:rsidR="00AA55F6">
        <w:t xml:space="preserve">statute and case </w:t>
      </w:r>
      <w:r>
        <w:t xml:space="preserve">law thus </w:t>
      </w:r>
      <w:r w:rsidR="00580604">
        <w:t>e</w:t>
      </w:r>
      <w:r w:rsidR="00050942">
        <w:t xml:space="preserve">mployers </w:t>
      </w:r>
      <w:r w:rsidR="00616584">
        <w:t>must</w:t>
      </w:r>
      <w:r w:rsidR="005F5BF9">
        <w:t xml:space="preserve"> follow</w:t>
      </w:r>
      <w:r w:rsidR="00580604">
        <w:t xml:space="preserve"> the correct p</w:t>
      </w:r>
      <w:r w:rsidR="005F5BF9">
        <w:t>rocedures, reducing</w:t>
      </w:r>
      <w:r w:rsidR="00580604">
        <w:t xml:space="preserve"> the risk of unfair dismissal claims.   </w:t>
      </w:r>
      <w:r w:rsidR="00DD43D2" w:rsidRPr="00580604">
        <w:rPr>
          <w:noProof/>
        </w:rPr>
        <w:t>(Taylor &amp; Wilkinson , 2016)</w:t>
      </w:r>
      <w:r w:rsidR="00580604">
        <w:t xml:space="preserve">.  </w:t>
      </w:r>
      <w:r w:rsidR="0054062C">
        <w:t>Under the Employment Rights Act 1996 redundancy</w:t>
      </w:r>
      <w:r w:rsidR="00864791">
        <w:t xml:space="preserve"> is</w:t>
      </w:r>
      <w:r w:rsidR="0054062C">
        <w:t xml:space="preserve"> a fai</w:t>
      </w:r>
      <w:r w:rsidR="00D54270">
        <w:t xml:space="preserve">r reason for dismissal with </w:t>
      </w:r>
      <w:r w:rsidR="0054062C">
        <w:t>sect</w:t>
      </w:r>
      <w:r w:rsidR="002606A2">
        <w:t>ion 139(1) outlining</w:t>
      </w:r>
      <w:r w:rsidR="0054062C">
        <w:t xml:space="preserve"> the </w:t>
      </w:r>
      <w:r w:rsidR="00D54270">
        <w:t>co</w:t>
      </w:r>
      <w:r w:rsidR="00050942">
        <w:t>nditions that must be satisfied</w:t>
      </w:r>
      <w:r w:rsidR="00F225F4">
        <w:t xml:space="preserve"> in order </w:t>
      </w:r>
      <w:r w:rsidR="00D54270">
        <w:t>c</w:t>
      </w:r>
      <w:r w:rsidR="00616584">
        <w:t>ite redundancy</w:t>
      </w:r>
      <w:r w:rsidR="00D54270">
        <w:t>:</w:t>
      </w:r>
    </w:p>
    <w:p w14:paraId="5E9E09D2" w14:textId="5567886F" w:rsidR="00A63AA2" w:rsidRDefault="00A63AA2" w:rsidP="00050942">
      <w:pPr>
        <w:pStyle w:val="ListParagraph"/>
        <w:numPr>
          <w:ilvl w:val="0"/>
          <w:numId w:val="11"/>
        </w:numPr>
      </w:pPr>
      <w:r>
        <w:t>the employer has ceased, or intends to cease, continuing the business, either entirely or in a specific location</w:t>
      </w:r>
    </w:p>
    <w:p w14:paraId="4C7BB304" w14:textId="7580AB1A" w:rsidR="00A63AA2" w:rsidRDefault="00A63AA2" w:rsidP="00050942">
      <w:pPr>
        <w:pStyle w:val="ListParagraph"/>
        <w:numPr>
          <w:ilvl w:val="0"/>
          <w:numId w:val="9"/>
        </w:numPr>
      </w:pPr>
      <w:r>
        <w:t>the requirements for employees to perform work of a specific type, or to conduct it at the location in which they are employed, has ceased or diminished, or is expected to do so.</w:t>
      </w:r>
      <w:r w:rsidR="00DD43D2">
        <w:rPr>
          <w:noProof/>
        </w:rPr>
        <w:t xml:space="preserve"> </w:t>
      </w:r>
      <w:r w:rsidR="00DD43D2" w:rsidRPr="003A753E">
        <w:rPr>
          <w:noProof/>
        </w:rPr>
        <w:t>(CIPD, 2018a)</w:t>
      </w:r>
    </w:p>
    <w:p w14:paraId="5B678982" w14:textId="238B2C6C" w:rsidR="00174D60" w:rsidRDefault="00F225F4" w:rsidP="00CC6792">
      <w:r>
        <w:t>The following steps</w:t>
      </w:r>
      <w:r w:rsidR="00174D60">
        <w:t xml:space="preserve"> must be followed in order to make a lawful redundancy:</w:t>
      </w:r>
    </w:p>
    <w:p w14:paraId="6E17ED19" w14:textId="06E6EFE7" w:rsidR="00050942" w:rsidRDefault="00174D60" w:rsidP="00FE7DE4">
      <w:pPr>
        <w:pStyle w:val="ListParagraph"/>
        <w:numPr>
          <w:ilvl w:val="0"/>
          <w:numId w:val="9"/>
        </w:numPr>
      </w:pPr>
      <w:r>
        <w:t>Identify pool of ‘at risk’ employees</w:t>
      </w:r>
      <w:r w:rsidR="003A3F91">
        <w:t>.</w:t>
      </w:r>
    </w:p>
    <w:p w14:paraId="3B82D8A1" w14:textId="77777777" w:rsidR="00F3177A" w:rsidRDefault="00F3177A" w:rsidP="00F3177A">
      <w:pPr>
        <w:pStyle w:val="ListParagraph"/>
      </w:pPr>
    </w:p>
    <w:p w14:paraId="3FC31A25" w14:textId="61C0AE0D" w:rsidR="00050942" w:rsidRDefault="00174D60" w:rsidP="00FE7DE4">
      <w:pPr>
        <w:pStyle w:val="ListParagraph"/>
        <w:numPr>
          <w:ilvl w:val="0"/>
          <w:numId w:val="9"/>
        </w:numPr>
      </w:pPr>
      <w:r>
        <w:t>Consultation</w:t>
      </w:r>
    </w:p>
    <w:p w14:paraId="5E10C566" w14:textId="49F26B3A" w:rsidR="00AA55F6" w:rsidRDefault="00B42191" w:rsidP="00AA55F6">
      <w:r>
        <w:t>T</w:t>
      </w:r>
      <w:r w:rsidR="00A05716">
        <w:t xml:space="preserve">he Trade Union and Labour Relations (Consolidation) Act </w:t>
      </w:r>
      <w:r w:rsidR="00174D60">
        <w:t>1992</w:t>
      </w:r>
      <w:r>
        <w:t xml:space="preserve"> states the requirements that applying when</w:t>
      </w:r>
      <w:r w:rsidR="00174D60">
        <w:t xml:space="preserve"> more than 20 people </w:t>
      </w:r>
      <w:r>
        <w:t xml:space="preserve">are </w:t>
      </w:r>
      <w:r w:rsidR="00174D60">
        <w:t>affected</w:t>
      </w:r>
      <w:r w:rsidR="00F3177A">
        <w:t xml:space="preserve"> by redundancy with no relevant legislation if</w:t>
      </w:r>
      <w:r w:rsidR="00EB7B6B">
        <w:t xml:space="preserve"> less than 20 p</w:t>
      </w:r>
      <w:r w:rsidR="00F3177A">
        <w:t>eople are affected,</w:t>
      </w:r>
      <w:r w:rsidR="00EB7B6B">
        <w:t xml:space="preserve"> howev</w:t>
      </w:r>
      <w:r w:rsidR="00AA55F6">
        <w:t xml:space="preserve">er </w:t>
      </w:r>
      <w:r w:rsidR="00EB7B6B">
        <w:t xml:space="preserve">a ‘reasonable’ period of </w:t>
      </w:r>
      <w:r w:rsidR="00F3177A">
        <w:t xml:space="preserve">individual </w:t>
      </w:r>
      <w:r w:rsidR="00EB7B6B">
        <w:t>consultation should take plac</w:t>
      </w:r>
      <w:r w:rsidR="00F3177A">
        <w:t>e</w:t>
      </w:r>
      <w:r w:rsidR="00EB7B6B">
        <w:t xml:space="preserve">.   </w:t>
      </w:r>
      <w:r w:rsidR="00AD6E84">
        <w:t>The rules</w:t>
      </w:r>
      <w:r w:rsidR="00AA55F6">
        <w:t xml:space="preserve"> for consultation are </w:t>
      </w:r>
      <w:r w:rsidR="00EB7B6B">
        <w:t>the same as those listed in Tabl</w:t>
      </w:r>
      <w:r w:rsidR="00AA55F6">
        <w:t xml:space="preserve">e 1 above </w:t>
      </w:r>
      <w:r w:rsidR="00EB7B6B">
        <w:t>with</w:t>
      </w:r>
      <w:r w:rsidR="00D54270">
        <w:t xml:space="preserve"> the additional </w:t>
      </w:r>
      <w:r w:rsidR="00D54270">
        <w:lastRenderedPageBreak/>
        <w:t xml:space="preserve">requirement of </w:t>
      </w:r>
      <w:r w:rsidR="00864791">
        <w:t xml:space="preserve">written </w:t>
      </w:r>
      <w:r w:rsidR="00EB7B6B">
        <w:t xml:space="preserve">notification to the Secretary of State </w:t>
      </w:r>
      <w:r w:rsidR="00864791">
        <w:t xml:space="preserve">for Trade and Industry </w:t>
      </w:r>
      <w:r w:rsidR="00AD6E84">
        <w:t xml:space="preserve">when </w:t>
      </w:r>
      <w:r w:rsidR="00EB7B6B">
        <w:t>more than 20 redundancies may occur</w:t>
      </w:r>
      <w:r w:rsidR="00616584">
        <w:t>.</w:t>
      </w:r>
      <w:r w:rsidR="00DD43D2">
        <w:rPr>
          <w:noProof/>
        </w:rPr>
        <w:t xml:space="preserve"> </w:t>
      </w:r>
      <w:r w:rsidR="00DD43D2" w:rsidRPr="001B0C45">
        <w:rPr>
          <w:noProof/>
        </w:rPr>
        <w:t>(Daniels, 2019)</w:t>
      </w:r>
    </w:p>
    <w:p w14:paraId="62F9701E" w14:textId="4471D0F7" w:rsidR="00A87AD4" w:rsidRDefault="00A87AD4" w:rsidP="00FE7DE4">
      <w:pPr>
        <w:pStyle w:val="ListParagraph"/>
        <w:numPr>
          <w:ilvl w:val="0"/>
          <w:numId w:val="12"/>
        </w:numPr>
      </w:pPr>
      <w:r>
        <w:t>Selection Process</w:t>
      </w:r>
    </w:p>
    <w:p w14:paraId="3DB74D53" w14:textId="7A1EF297" w:rsidR="006F25CF" w:rsidRDefault="00FE5155" w:rsidP="00894591">
      <w:pPr>
        <w:ind w:firstLine="720"/>
      </w:pPr>
      <w:r>
        <w:t>V</w:t>
      </w:r>
      <w:r w:rsidR="00616584">
        <w:t>oluntary redundancy can</w:t>
      </w:r>
      <w:r w:rsidR="00A87AD4">
        <w:t xml:space="preserve"> </w:t>
      </w:r>
      <w:r>
        <w:t>reduce the number of compulsory redundancies however if</w:t>
      </w:r>
      <w:r w:rsidR="00050942">
        <w:t xml:space="preserve"> </w:t>
      </w:r>
      <w:r w:rsidR="00A87AD4">
        <w:t xml:space="preserve">compulsory redundancy </w:t>
      </w:r>
      <w:r w:rsidR="00F225F4">
        <w:t xml:space="preserve">is </w:t>
      </w:r>
      <w:r w:rsidR="00050942">
        <w:t xml:space="preserve">necessary </w:t>
      </w:r>
      <w:r w:rsidR="00A87AD4">
        <w:t xml:space="preserve">a </w:t>
      </w:r>
      <w:r w:rsidR="00CB77E8">
        <w:t>consistent and fair</w:t>
      </w:r>
      <w:r w:rsidR="00AD6E84">
        <w:t xml:space="preserve"> </w:t>
      </w:r>
      <w:r w:rsidR="00EF7540">
        <w:t>selection process must</w:t>
      </w:r>
      <w:r w:rsidR="00F225F4">
        <w:t xml:space="preserve"> take place</w:t>
      </w:r>
      <w:r>
        <w:t>.</w:t>
      </w:r>
      <w:r w:rsidR="00894591" w:rsidRPr="00894591">
        <w:t xml:space="preserve"> During selection in</w:t>
      </w:r>
      <w:r w:rsidR="00894591">
        <w:t>dividuals are scored against weighted</w:t>
      </w:r>
      <w:r w:rsidR="00894591" w:rsidRPr="00894591">
        <w:t xml:space="preserve"> criteria with the poorest scorers being selected for redundancy.</w:t>
      </w:r>
      <w:r>
        <w:t xml:space="preserve">  </w:t>
      </w:r>
      <w:r w:rsidR="008D5529">
        <w:t>R</w:t>
      </w:r>
      <w:r w:rsidR="00F225F4">
        <w:t>eliance on</w:t>
      </w:r>
      <w:r w:rsidR="00EF7540">
        <w:t xml:space="preserve"> ‘first in last out’</w:t>
      </w:r>
      <w:r w:rsidR="00AD6E84">
        <w:t xml:space="preserve"> is not advised </w:t>
      </w:r>
      <w:r w:rsidR="008D5529">
        <w:t xml:space="preserve">if other </w:t>
      </w:r>
      <w:r w:rsidR="00A87AD4">
        <w:t>fa</w:t>
      </w:r>
      <w:r w:rsidR="00AD6E84">
        <w:t>ctors can be utilised</w:t>
      </w:r>
      <w:r w:rsidR="00A87AD4">
        <w:t xml:space="preserve"> </w:t>
      </w:r>
      <w:proofErr w:type="spellStart"/>
      <w:r w:rsidR="00A87AD4">
        <w:t>eg</w:t>
      </w:r>
      <w:proofErr w:type="spellEnd"/>
      <w:r w:rsidR="00A87AD4">
        <w:t xml:space="preserve"> performance</w:t>
      </w:r>
      <w:r w:rsidR="008D5529">
        <w:t>, attendance.</w:t>
      </w:r>
      <w:r w:rsidR="00616584">
        <w:t xml:space="preserve"> </w:t>
      </w:r>
      <w:r w:rsidR="00CB77E8">
        <w:t xml:space="preserve"> S</w:t>
      </w:r>
      <w:r w:rsidR="00CB3CF4">
        <w:t>coring crit</w:t>
      </w:r>
      <w:r w:rsidR="00CB77E8">
        <w:t xml:space="preserve">eria should </w:t>
      </w:r>
      <w:r w:rsidR="00894591">
        <w:t xml:space="preserve">generally </w:t>
      </w:r>
      <w:r w:rsidR="00CB77E8">
        <w:t>be objective thus</w:t>
      </w:r>
      <w:r w:rsidR="00CB3CF4">
        <w:t xml:space="preserve"> </w:t>
      </w:r>
      <w:r w:rsidR="00894591">
        <w:t>easy to measure with an awareness of bias</w:t>
      </w:r>
      <w:r w:rsidR="006F25CF">
        <w:t xml:space="preserve"> </w:t>
      </w:r>
      <w:r w:rsidR="00894591">
        <w:t>and lower</w:t>
      </w:r>
      <w:r w:rsidR="006F25CF">
        <w:t xml:space="preserve"> weighting </w:t>
      </w:r>
      <w:r w:rsidR="00894591">
        <w:t>if any subjective criteria are included</w:t>
      </w:r>
      <w:r w:rsidR="006F25CF">
        <w:t>. (Personnel Today, 2013)</w:t>
      </w:r>
    </w:p>
    <w:p w14:paraId="3485F8E3" w14:textId="3C1E3641" w:rsidR="00A87AD4" w:rsidRDefault="00894591" w:rsidP="006F25CF">
      <w:pPr>
        <w:pStyle w:val="ListParagraph"/>
        <w:numPr>
          <w:ilvl w:val="0"/>
          <w:numId w:val="12"/>
        </w:numPr>
      </w:pPr>
      <w:r>
        <w:t>Dismissal/</w:t>
      </w:r>
      <w:r w:rsidR="00A87AD4">
        <w:t>suitable alternative employment</w:t>
      </w:r>
    </w:p>
    <w:p w14:paraId="56FF501C" w14:textId="5084567F" w:rsidR="00A87AD4" w:rsidRDefault="00AD6E84" w:rsidP="00A87AD4">
      <w:r>
        <w:t>Employees</w:t>
      </w:r>
      <w:r w:rsidR="00A87AD4">
        <w:t xml:space="preserve"> selected for redundancy </w:t>
      </w:r>
      <w:r w:rsidR="00CB3CF4">
        <w:t>must undergo</w:t>
      </w:r>
      <w:r w:rsidR="00A87AD4">
        <w:t xml:space="preserve"> fi</w:t>
      </w:r>
      <w:r>
        <w:t>nal consultation</w:t>
      </w:r>
      <w:r w:rsidR="00CB3CF4">
        <w:t xml:space="preserve"> the outcome being</w:t>
      </w:r>
      <w:r w:rsidR="00F225F4">
        <w:t xml:space="preserve"> dismissal</w:t>
      </w:r>
      <w:r w:rsidR="00A63AA2">
        <w:t xml:space="preserve"> or an offer of suitable alternative employment.</w:t>
      </w:r>
      <w:r w:rsidR="00CB3CF4">
        <w:t xml:space="preserve"> If dismissed </w:t>
      </w:r>
      <w:r w:rsidR="00A87AD4">
        <w:t>employees have the right to be acc</w:t>
      </w:r>
      <w:r w:rsidR="00F225F4">
        <w:t>ompanied to the meeting and</w:t>
      </w:r>
      <w:r w:rsidR="00A87AD4">
        <w:t xml:space="preserve"> to appeal the decision.</w:t>
      </w:r>
      <w:r w:rsidR="00F225F4">
        <w:t xml:space="preserve">  If </w:t>
      </w:r>
      <w:r w:rsidR="00A87AD4">
        <w:t>alternative employ</w:t>
      </w:r>
      <w:r w:rsidR="00AA55F6">
        <w:t>ment is declined it</w:t>
      </w:r>
      <w:r w:rsidR="00616584">
        <w:t xml:space="preserve"> is deemed</w:t>
      </w:r>
      <w:r w:rsidR="00AA55F6">
        <w:t xml:space="preserve"> resignation, however</w:t>
      </w:r>
      <w:r w:rsidR="00A87AD4">
        <w:t xml:space="preserve"> if the offer is accepted a trail pe</w:t>
      </w:r>
      <w:r w:rsidR="00F225F4">
        <w:t xml:space="preserve">riod of four weeks is applied </w:t>
      </w:r>
      <w:r w:rsidR="00A87AD4">
        <w:t>during which time the employee could resign</w:t>
      </w:r>
      <w:r w:rsidR="00AA55F6">
        <w:t>.  In this case the</w:t>
      </w:r>
      <w:r w:rsidR="00A87AD4">
        <w:t xml:space="preserve"> redundancy dismissal would stand.</w:t>
      </w:r>
    </w:p>
    <w:p w14:paraId="2C2C41D6" w14:textId="237AA3BD" w:rsidR="00A87AD4" w:rsidRDefault="00A87AD4" w:rsidP="00FE7DE4">
      <w:pPr>
        <w:pStyle w:val="ListParagraph"/>
        <w:numPr>
          <w:ilvl w:val="0"/>
          <w:numId w:val="12"/>
        </w:numPr>
      </w:pPr>
      <w:r>
        <w:t>Redundancy payments</w:t>
      </w:r>
      <w:r w:rsidR="00A63AA2">
        <w:t xml:space="preserve"> </w:t>
      </w:r>
    </w:p>
    <w:p w14:paraId="24DE87A7" w14:textId="35EC4DB3" w:rsidR="00A05716" w:rsidRPr="00A05716" w:rsidRDefault="003E5D4C" w:rsidP="00A87AD4">
      <w:r>
        <w:t>E</w:t>
      </w:r>
      <w:r w:rsidR="00A87AD4">
        <w:t>mployees with over two years’ service</w:t>
      </w:r>
      <w:r w:rsidR="00A63AA2">
        <w:t xml:space="preserve"> </w:t>
      </w:r>
      <w:r w:rsidR="00AD6E84">
        <w:t xml:space="preserve">are entitled to </w:t>
      </w:r>
      <w:r w:rsidR="00F225F4">
        <w:t>statutory</w:t>
      </w:r>
      <w:r w:rsidR="00AD6E84">
        <w:t xml:space="preserve"> payment </w:t>
      </w:r>
      <w:r w:rsidR="00A87AD4">
        <w:t>in addition to</w:t>
      </w:r>
      <w:r w:rsidR="00AD6E84">
        <w:t xml:space="preserve"> their</w:t>
      </w:r>
      <w:r w:rsidR="00A87AD4">
        <w:t xml:space="preserve"> notice pay</w:t>
      </w:r>
      <w:r w:rsidR="00A63AA2">
        <w:t>.</w:t>
      </w:r>
    </w:p>
    <w:p w14:paraId="5B5BB5EB" w14:textId="77777777" w:rsidR="00A02538" w:rsidRPr="0054062C" w:rsidRDefault="00A02538" w:rsidP="0054062C"/>
    <w:p w14:paraId="45E6BE34" w14:textId="67E42A8E" w:rsidR="00DD7E73" w:rsidRDefault="006526DE" w:rsidP="00DD7E73">
      <w:r>
        <w:t>The Transfer of Undertakings (Protection of Employment) Regulations 2006</w:t>
      </w:r>
      <w:r w:rsidR="00B9286E">
        <w:t xml:space="preserve"> (TUPE)</w:t>
      </w:r>
      <w:r>
        <w:t xml:space="preserve"> protect</w:t>
      </w:r>
      <w:r w:rsidR="00B9286E">
        <w:t>s</w:t>
      </w:r>
      <w:r>
        <w:t xml:space="preserve"> the rights of an emp</w:t>
      </w:r>
      <w:r w:rsidR="00B9286E">
        <w:t>loyee</w:t>
      </w:r>
      <w:r w:rsidR="006F25CF">
        <w:t xml:space="preserve"> and applies only</w:t>
      </w:r>
      <w:r w:rsidR="00616584">
        <w:t xml:space="preserve"> </w:t>
      </w:r>
      <w:r w:rsidR="00B9286E">
        <w:t>when there is a transfer of an economic entity that retains its identity o</w:t>
      </w:r>
      <w:r w:rsidR="00DD7E73">
        <w:t xml:space="preserve">r a change in service provision </w:t>
      </w:r>
      <w:proofErr w:type="spellStart"/>
      <w:r w:rsidR="00DD7E73">
        <w:t>ie</w:t>
      </w:r>
      <w:proofErr w:type="spellEnd"/>
      <w:r w:rsidR="00DD7E73">
        <w:t xml:space="preserve"> the service provision is outsourced, re-tendered or sourced.</w:t>
      </w:r>
      <w:r w:rsidR="00B9286E">
        <w:t xml:space="preserve"> </w:t>
      </w:r>
      <w:r w:rsidR="00DD43D2" w:rsidRPr="003A753E">
        <w:rPr>
          <w:noProof/>
        </w:rPr>
        <w:t>(ACAS, n.d.c)</w:t>
      </w:r>
    </w:p>
    <w:p w14:paraId="25EF4D0D" w14:textId="78CAD17F" w:rsidR="001A4AF3" w:rsidRDefault="009B0C84" w:rsidP="00B9286E">
      <w:r>
        <w:t>The following requirements should be followed</w:t>
      </w:r>
      <w:r w:rsidR="00DD7E73">
        <w:t>:</w:t>
      </w:r>
    </w:p>
    <w:p w14:paraId="0F59BE46" w14:textId="1C2C63E5" w:rsidR="001A4AF3" w:rsidRDefault="001A4AF3" w:rsidP="00B725CA">
      <w:pPr>
        <w:pStyle w:val="ListParagraph"/>
        <w:numPr>
          <w:ilvl w:val="0"/>
          <w:numId w:val="12"/>
        </w:numPr>
      </w:pPr>
      <w:r>
        <w:t xml:space="preserve">Consultation must occur </w:t>
      </w:r>
      <w:r w:rsidR="00874CF9">
        <w:t>with</w:t>
      </w:r>
      <w:r>
        <w:t xml:space="preserve"> </w:t>
      </w:r>
      <w:r w:rsidR="00054B06">
        <w:t xml:space="preserve">appointed representatives or individual employees if less than ten individuals are affected. </w:t>
      </w:r>
      <w:r>
        <w:t xml:space="preserve"> Inadequate or no consultation</w:t>
      </w:r>
      <w:r w:rsidR="00FE7DE4">
        <w:t xml:space="preserve"> could result in </w:t>
      </w:r>
      <w:r>
        <w:t xml:space="preserve">liability </w:t>
      </w:r>
      <w:r w:rsidR="00FE7DE4">
        <w:t xml:space="preserve">for compensation </w:t>
      </w:r>
      <w:r w:rsidR="00054B06">
        <w:t xml:space="preserve">of up to 13 weeks’ pay per individual affected </w:t>
      </w:r>
      <w:r>
        <w:t xml:space="preserve">falling on the transferors and transferees </w:t>
      </w:r>
      <w:r w:rsidR="00DD43D2" w:rsidRPr="005D2BA1">
        <w:rPr>
          <w:noProof/>
        </w:rPr>
        <w:t>(Taylor &amp; Wilkinson , 2016)</w:t>
      </w:r>
    </w:p>
    <w:p w14:paraId="19B10603" w14:textId="77777777" w:rsidR="00B725CA" w:rsidRDefault="00B725CA" w:rsidP="00B725CA">
      <w:pPr>
        <w:pStyle w:val="ListParagraph"/>
      </w:pPr>
    </w:p>
    <w:p w14:paraId="1F0D442D" w14:textId="7578E903" w:rsidR="000C06CB" w:rsidRDefault="0094021E" w:rsidP="00B725CA">
      <w:pPr>
        <w:pStyle w:val="ListParagraph"/>
        <w:numPr>
          <w:ilvl w:val="0"/>
          <w:numId w:val="12"/>
        </w:numPr>
      </w:pPr>
      <w:r>
        <w:t>Under Regulation 11 of the TUPE Regulations 2006</w:t>
      </w:r>
      <w:r w:rsidR="00653D33">
        <w:t xml:space="preserve"> e</w:t>
      </w:r>
      <w:r w:rsidR="001A4AF3">
        <w:t>mployee liability information</w:t>
      </w:r>
      <w:r w:rsidR="00653D33">
        <w:t xml:space="preserve"> must be provided by the transferor at least 28 days before the transfer.</w:t>
      </w:r>
      <w:r w:rsidR="00DD43D2">
        <w:rPr>
          <w:noProof/>
        </w:rPr>
        <w:t xml:space="preserve"> </w:t>
      </w:r>
      <w:r w:rsidR="00DD43D2" w:rsidRPr="003A753E">
        <w:rPr>
          <w:noProof/>
        </w:rPr>
        <w:t>(CIPD, 2018b)</w:t>
      </w:r>
    </w:p>
    <w:p w14:paraId="5FDC6F69" w14:textId="77777777" w:rsidR="00B725CA" w:rsidRDefault="00B725CA" w:rsidP="00B725CA">
      <w:pPr>
        <w:pStyle w:val="ListParagraph"/>
      </w:pPr>
    </w:p>
    <w:p w14:paraId="5912A656" w14:textId="599B522E" w:rsidR="00653D33" w:rsidRDefault="00874CF9" w:rsidP="00B725CA">
      <w:pPr>
        <w:pStyle w:val="ListParagraph"/>
        <w:numPr>
          <w:ilvl w:val="0"/>
          <w:numId w:val="12"/>
        </w:numPr>
      </w:pPr>
      <w:r>
        <w:t>C</w:t>
      </w:r>
      <w:r w:rsidR="00653D33">
        <w:t>ontractual rights</w:t>
      </w:r>
      <w:r>
        <w:t>, including continuation of pension payments</w:t>
      </w:r>
      <w:r w:rsidR="00DD7E73">
        <w:t xml:space="preserve"> remain, transferring </w:t>
      </w:r>
      <w:r w:rsidR="005D27A3">
        <w:t>to the new owner</w:t>
      </w:r>
      <w:r>
        <w:t>.   N</w:t>
      </w:r>
      <w:r w:rsidR="00FE7DE4">
        <w:t xml:space="preserve">o changes </w:t>
      </w:r>
      <w:r>
        <w:t xml:space="preserve">are </w:t>
      </w:r>
      <w:r w:rsidR="00FE7DE4">
        <w:t>allowed</w:t>
      </w:r>
      <w:r w:rsidR="005D27A3">
        <w:t xml:space="preserve"> </w:t>
      </w:r>
      <w:r w:rsidR="00653D33">
        <w:t>unless there is a clear economic, technical or organisational (ETO) reason that entails a change</w:t>
      </w:r>
      <w:r w:rsidR="00441334">
        <w:t xml:space="preserve"> i</w:t>
      </w:r>
      <w:r w:rsidR="00467194">
        <w:t>n the workforce.  C</w:t>
      </w:r>
      <w:r w:rsidR="00653D33">
        <w:t>ontinuity of service is</w:t>
      </w:r>
      <w:r w:rsidR="00441334">
        <w:t xml:space="preserve"> recognised </w:t>
      </w:r>
      <w:r w:rsidR="00653D33">
        <w:t>as a</w:t>
      </w:r>
      <w:r w:rsidR="00467194">
        <w:t>re collective agreements</w:t>
      </w:r>
      <w:r w:rsidR="00653D33">
        <w:t xml:space="preserve"> </w:t>
      </w:r>
      <w:r w:rsidR="00DD43D2" w:rsidRPr="005D2BA1">
        <w:rPr>
          <w:noProof/>
        </w:rPr>
        <w:t>(Daniels, 2019)</w:t>
      </w:r>
      <w:r w:rsidR="00D6034B">
        <w:t xml:space="preserve"> </w:t>
      </w:r>
      <w:r w:rsidR="00FE7DE4">
        <w:t>with t</w:t>
      </w:r>
      <w:r w:rsidR="00D6034B">
        <w:t xml:space="preserve">he transferee liable for any </w:t>
      </w:r>
      <w:r w:rsidR="00054B06">
        <w:t xml:space="preserve">statutory rights, claims and non-criminal </w:t>
      </w:r>
      <w:r w:rsidR="00D6034B" w:rsidRPr="00D6034B">
        <w:t>liabilities</w:t>
      </w:r>
      <w:r w:rsidR="00D6034B">
        <w:t xml:space="preserve"> arising from the contract</w:t>
      </w:r>
      <w:r w:rsidR="00054B06">
        <w:t>.</w:t>
      </w:r>
    </w:p>
    <w:p w14:paraId="58DB39CC" w14:textId="36AC99DC" w:rsidR="005D27A3" w:rsidRDefault="00D6034B" w:rsidP="00B725CA">
      <w:pPr>
        <w:pStyle w:val="ListParagraph"/>
        <w:numPr>
          <w:ilvl w:val="0"/>
          <w:numId w:val="12"/>
        </w:numPr>
      </w:pPr>
      <w:r>
        <w:t>C</w:t>
      </w:r>
      <w:r w:rsidR="005D27A3">
        <w:t xml:space="preserve">ontractual changes </w:t>
      </w:r>
      <w:r>
        <w:t>not covered by ETO that</w:t>
      </w:r>
      <w:r w:rsidR="00467194">
        <w:t xml:space="preserve"> </w:t>
      </w:r>
      <w:r>
        <w:t>are</w:t>
      </w:r>
      <w:r w:rsidR="005D27A3">
        <w:t xml:space="preserve"> subst</w:t>
      </w:r>
      <w:r>
        <w:t xml:space="preserve">antial and detrimental could </w:t>
      </w:r>
      <w:r w:rsidR="009243FE">
        <w:t>result in employees objecting to the transfer, resigning</w:t>
      </w:r>
      <w:r w:rsidR="005D27A3">
        <w:t xml:space="preserve"> </w:t>
      </w:r>
      <w:r>
        <w:t xml:space="preserve">and </w:t>
      </w:r>
      <w:r w:rsidR="005D27A3">
        <w:t xml:space="preserve">claiming </w:t>
      </w:r>
      <w:r w:rsidR="005D2BA1">
        <w:t xml:space="preserve">constructive unfair dismissal against the transferee. </w:t>
      </w:r>
      <w:r w:rsidR="00441334">
        <w:t xml:space="preserve"> This would also be the case if an employee was dismiss</w:t>
      </w:r>
      <w:r w:rsidR="009243FE">
        <w:t xml:space="preserve">ed as a result </w:t>
      </w:r>
      <w:r w:rsidR="009243FE">
        <w:lastRenderedPageBreak/>
        <w:t xml:space="preserve">of the transfer </w:t>
      </w:r>
      <w:sdt>
        <w:sdtPr>
          <w:id w:val="2001766408"/>
          <w:citation/>
        </w:sdtPr>
        <w:sdtEndPr/>
        <w:sdtContent>
          <w:r w:rsidR="005D2BA1">
            <w:fldChar w:fldCharType="begin"/>
          </w:r>
          <w:r w:rsidR="003A753E">
            <w:instrText xml:space="preserve">CITATION ACA19 \l 2057 </w:instrText>
          </w:r>
          <w:r w:rsidR="005D2BA1">
            <w:fldChar w:fldCharType="separate"/>
          </w:r>
          <w:r w:rsidR="003A753E" w:rsidRPr="003A753E">
            <w:rPr>
              <w:noProof/>
            </w:rPr>
            <w:t>(ACAS, n.d.c)</w:t>
          </w:r>
          <w:r w:rsidR="005D2BA1">
            <w:fldChar w:fldCharType="end"/>
          </w:r>
        </w:sdtContent>
      </w:sdt>
      <w:r w:rsidR="00B6051B">
        <w:t xml:space="preserve">  </w:t>
      </w:r>
      <w:r w:rsidR="0094021E">
        <w:t>There’</w:t>
      </w:r>
      <w:r w:rsidR="005D2BA1">
        <w:t>s no time limit on when the contract can b</w:t>
      </w:r>
      <w:r>
        <w:t xml:space="preserve">e changed so the </w:t>
      </w:r>
      <w:r w:rsidR="00B725CA">
        <w:t xml:space="preserve">claim </w:t>
      </w:r>
      <w:r>
        <w:t>risk</w:t>
      </w:r>
      <w:r w:rsidR="00874CF9">
        <w:t xml:space="preserve"> is continuous</w:t>
      </w:r>
      <w:r w:rsidR="00441334">
        <w:t xml:space="preserve"> if </w:t>
      </w:r>
      <w:r w:rsidR="009B0C84">
        <w:t xml:space="preserve">the </w:t>
      </w:r>
      <w:r w:rsidR="00441334">
        <w:t>main reason</w:t>
      </w:r>
      <w:r w:rsidR="00441334" w:rsidRPr="00441334">
        <w:t xml:space="preserve"> for the change is the transfer</w:t>
      </w:r>
      <w:r w:rsidR="00FE7DE4">
        <w:t>.</w:t>
      </w:r>
      <w:r w:rsidR="00441334">
        <w:t xml:space="preserve"> </w:t>
      </w:r>
    </w:p>
    <w:p w14:paraId="16975D06" w14:textId="59953B58" w:rsidR="00DD43D2" w:rsidRDefault="00DD43D2" w:rsidP="00DD43D2"/>
    <w:p w14:paraId="4D127429" w14:textId="57FF36E3" w:rsidR="00DD43D2" w:rsidRDefault="00DD43D2" w:rsidP="00DD43D2"/>
    <w:p w14:paraId="74E9952D" w14:textId="400CE312" w:rsidR="00DD43D2" w:rsidRDefault="00DD43D2" w:rsidP="00DD43D2"/>
    <w:p w14:paraId="49700FF7" w14:textId="6B215C2E" w:rsidR="00DD43D2" w:rsidRDefault="00DD43D2" w:rsidP="00DD43D2"/>
    <w:p w14:paraId="79DA4EAA" w14:textId="4708B6A2" w:rsidR="00DD43D2" w:rsidRDefault="00DD43D2" w:rsidP="00DD43D2"/>
    <w:p w14:paraId="34534DD4" w14:textId="7ADD83D8" w:rsidR="00DD43D2" w:rsidRDefault="00DD43D2" w:rsidP="00DD43D2"/>
    <w:p w14:paraId="1F1800C3" w14:textId="76E20616" w:rsidR="00DD43D2" w:rsidRDefault="00DD43D2" w:rsidP="00DD43D2"/>
    <w:p w14:paraId="5810849C" w14:textId="0CBC3003" w:rsidR="00DD43D2" w:rsidRDefault="00DD43D2" w:rsidP="00DD43D2"/>
    <w:p w14:paraId="2A8AA6AD" w14:textId="24290E8B" w:rsidR="00DD43D2" w:rsidRDefault="00DD43D2" w:rsidP="00DD43D2"/>
    <w:p w14:paraId="561FC037" w14:textId="1B1DD008" w:rsidR="00DD43D2" w:rsidRDefault="00DD43D2" w:rsidP="00DD43D2"/>
    <w:p w14:paraId="61C27269" w14:textId="7BAC0620" w:rsidR="00DD43D2" w:rsidRDefault="00DD43D2" w:rsidP="00DD43D2"/>
    <w:p w14:paraId="1173ED9E" w14:textId="276F80C5" w:rsidR="00DD43D2" w:rsidRDefault="00DD43D2" w:rsidP="00DD43D2"/>
    <w:p w14:paraId="7BABCC25" w14:textId="08C3ABB2" w:rsidR="00DD43D2" w:rsidRDefault="00DD43D2" w:rsidP="00DD43D2"/>
    <w:p w14:paraId="559E6FB4" w14:textId="3A303464" w:rsidR="00DD43D2" w:rsidRDefault="00DD43D2" w:rsidP="00DD43D2"/>
    <w:p w14:paraId="6656BEA9" w14:textId="28DD4D89" w:rsidR="00DD43D2" w:rsidRDefault="00DD43D2" w:rsidP="00DD43D2"/>
    <w:p w14:paraId="4CF44913" w14:textId="52A4429B" w:rsidR="00DD43D2" w:rsidRDefault="00DD43D2" w:rsidP="00DD43D2"/>
    <w:p w14:paraId="029C12F2" w14:textId="388F9133" w:rsidR="00DD43D2" w:rsidRDefault="00DD43D2" w:rsidP="00DD43D2"/>
    <w:p w14:paraId="76C22FB6" w14:textId="12AD5653" w:rsidR="00DD43D2" w:rsidRDefault="00DD43D2" w:rsidP="00DD43D2"/>
    <w:p w14:paraId="1ED575B6" w14:textId="7E118C7F" w:rsidR="00DD43D2" w:rsidRDefault="00DD43D2" w:rsidP="00DD43D2"/>
    <w:p w14:paraId="0247EBFC" w14:textId="1C34E22A" w:rsidR="00DD43D2" w:rsidRDefault="00DD43D2" w:rsidP="00DD43D2"/>
    <w:p w14:paraId="33D520E7" w14:textId="125C1EE1" w:rsidR="00DD43D2" w:rsidRDefault="00DD43D2" w:rsidP="00DD43D2"/>
    <w:p w14:paraId="731952DC" w14:textId="2D8CB9CF" w:rsidR="00DD43D2" w:rsidRDefault="00DD43D2" w:rsidP="00DD43D2"/>
    <w:p w14:paraId="0AC105A8" w14:textId="2A02AE23" w:rsidR="00DD43D2" w:rsidRDefault="00DD43D2" w:rsidP="00DD43D2"/>
    <w:p w14:paraId="43DF3FB8" w14:textId="669C48DD" w:rsidR="00DD43D2" w:rsidRDefault="00DD43D2" w:rsidP="00DD43D2"/>
    <w:p w14:paraId="14A42A05" w14:textId="78ECAC39" w:rsidR="00DD43D2" w:rsidRDefault="00DD43D2" w:rsidP="00DD43D2"/>
    <w:p w14:paraId="2A97FF91" w14:textId="24343711" w:rsidR="00DD43D2" w:rsidRDefault="00DD43D2" w:rsidP="00DD43D2"/>
    <w:p w14:paraId="02315568" w14:textId="39A61C2C" w:rsidR="00DD43D2" w:rsidRDefault="00DD43D2" w:rsidP="00DD43D2"/>
    <w:p w14:paraId="34938FF7" w14:textId="1C06C841" w:rsidR="00DD43D2" w:rsidRDefault="00DD43D2" w:rsidP="00DD43D2"/>
    <w:p w14:paraId="60133CC9" w14:textId="77777777" w:rsidR="00DD43D2" w:rsidRDefault="00DD43D2" w:rsidP="00DD43D2"/>
    <w:p w14:paraId="5497B7A5" w14:textId="77777777" w:rsidR="004C727E" w:rsidRDefault="004C727E" w:rsidP="004C727E"/>
    <w:p w14:paraId="09F7BFD5" w14:textId="77777777" w:rsidR="004C727E" w:rsidRDefault="004C727E" w:rsidP="004C727E">
      <w:pPr>
        <w:rPr>
          <w:sz w:val="32"/>
          <w:szCs w:val="32"/>
        </w:rPr>
      </w:pPr>
      <w:r w:rsidRPr="004C727E">
        <w:rPr>
          <w:sz w:val="32"/>
          <w:szCs w:val="32"/>
        </w:rPr>
        <w:t>Qualification: CIPD Diploma in Applied Human Resources</w:t>
      </w:r>
    </w:p>
    <w:p w14:paraId="46A2B0CC" w14:textId="77777777" w:rsidR="004C727E" w:rsidRPr="004C727E" w:rsidRDefault="004C727E" w:rsidP="004C727E">
      <w:pPr>
        <w:rPr>
          <w:sz w:val="32"/>
          <w:szCs w:val="32"/>
        </w:rPr>
      </w:pPr>
    </w:p>
    <w:p w14:paraId="0086FCB0" w14:textId="77777777" w:rsidR="004C727E" w:rsidRDefault="004C727E" w:rsidP="004C727E">
      <w:pPr>
        <w:rPr>
          <w:sz w:val="32"/>
          <w:szCs w:val="32"/>
        </w:rPr>
      </w:pPr>
      <w:r w:rsidRPr="004C727E">
        <w:rPr>
          <w:sz w:val="32"/>
          <w:szCs w:val="32"/>
        </w:rPr>
        <w:t>Module Name: Understanding Employment Law (5CELW)</w:t>
      </w:r>
    </w:p>
    <w:p w14:paraId="6A6555F4" w14:textId="77777777" w:rsidR="004C727E" w:rsidRPr="004C727E" w:rsidRDefault="004C727E" w:rsidP="004C727E">
      <w:pPr>
        <w:rPr>
          <w:sz w:val="32"/>
          <w:szCs w:val="32"/>
        </w:rPr>
      </w:pPr>
    </w:p>
    <w:p w14:paraId="55F1008D" w14:textId="77777777" w:rsidR="004C727E" w:rsidRPr="004C727E" w:rsidRDefault="004C727E" w:rsidP="004C727E">
      <w:pPr>
        <w:rPr>
          <w:sz w:val="32"/>
          <w:szCs w:val="32"/>
        </w:rPr>
      </w:pPr>
      <w:r w:rsidRPr="004C727E">
        <w:rPr>
          <w:sz w:val="32"/>
          <w:szCs w:val="32"/>
        </w:rPr>
        <w:t>Summarise:</w:t>
      </w:r>
    </w:p>
    <w:p w14:paraId="19AEFC30" w14:textId="77777777" w:rsidR="004C727E" w:rsidRPr="004C727E" w:rsidRDefault="004C727E" w:rsidP="004C727E">
      <w:pPr>
        <w:rPr>
          <w:sz w:val="32"/>
          <w:szCs w:val="32"/>
        </w:rPr>
      </w:pPr>
      <w:r w:rsidRPr="004C727E">
        <w:rPr>
          <w:sz w:val="32"/>
          <w:szCs w:val="32"/>
        </w:rPr>
        <w:t>a) the major statutory right employees have in relation to pay, holidays and working time.</w:t>
      </w:r>
    </w:p>
    <w:p w14:paraId="5598A927" w14:textId="74C84BDD" w:rsidR="004C727E" w:rsidRPr="004C727E" w:rsidRDefault="004C727E" w:rsidP="004C727E">
      <w:pPr>
        <w:rPr>
          <w:sz w:val="32"/>
          <w:szCs w:val="32"/>
        </w:rPr>
      </w:pPr>
      <w:r w:rsidRPr="004C727E">
        <w:rPr>
          <w:sz w:val="32"/>
          <w:szCs w:val="32"/>
        </w:rPr>
        <w:t xml:space="preserve">b) the major maternity, paternity and other family friendly employment rights  </w:t>
      </w:r>
    </w:p>
    <w:p w14:paraId="49FD0522" w14:textId="77777777" w:rsidR="004C727E" w:rsidRPr="004C727E" w:rsidRDefault="004C727E" w:rsidP="004C727E">
      <w:pPr>
        <w:rPr>
          <w:sz w:val="32"/>
          <w:szCs w:val="32"/>
        </w:rPr>
      </w:pPr>
    </w:p>
    <w:p w14:paraId="0ABAC3CB" w14:textId="133E2A83" w:rsidR="004C727E" w:rsidRPr="004C727E" w:rsidRDefault="00944993" w:rsidP="004C727E">
      <w:pPr>
        <w:rPr>
          <w:sz w:val="32"/>
          <w:szCs w:val="32"/>
        </w:rPr>
      </w:pPr>
      <w:r>
        <w:rPr>
          <w:sz w:val="32"/>
          <w:szCs w:val="32"/>
        </w:rPr>
        <w:t>Word Count:</w:t>
      </w:r>
      <w:r>
        <w:rPr>
          <w:sz w:val="32"/>
          <w:szCs w:val="32"/>
        </w:rPr>
        <w:tab/>
      </w:r>
      <w:r>
        <w:rPr>
          <w:sz w:val="32"/>
          <w:szCs w:val="32"/>
        </w:rPr>
        <w:tab/>
      </w:r>
      <w:r>
        <w:rPr>
          <w:sz w:val="32"/>
          <w:szCs w:val="32"/>
        </w:rPr>
        <w:tab/>
      </w:r>
      <w:r>
        <w:rPr>
          <w:sz w:val="32"/>
          <w:szCs w:val="32"/>
        </w:rPr>
        <w:tab/>
        <w:t>948</w:t>
      </w:r>
      <w:r w:rsidR="004C727E" w:rsidRPr="004C727E">
        <w:rPr>
          <w:sz w:val="32"/>
          <w:szCs w:val="32"/>
        </w:rPr>
        <w:tab/>
      </w:r>
      <w:r w:rsidR="004C727E" w:rsidRPr="004C727E">
        <w:rPr>
          <w:sz w:val="32"/>
          <w:szCs w:val="32"/>
        </w:rPr>
        <w:tab/>
      </w:r>
    </w:p>
    <w:p w14:paraId="39F5FF70" w14:textId="77777777" w:rsidR="004C727E" w:rsidRPr="004C727E" w:rsidRDefault="004C727E" w:rsidP="004C727E">
      <w:pPr>
        <w:rPr>
          <w:sz w:val="32"/>
          <w:szCs w:val="32"/>
        </w:rPr>
      </w:pPr>
      <w:r w:rsidRPr="004C727E">
        <w:rPr>
          <w:sz w:val="32"/>
          <w:szCs w:val="32"/>
        </w:rPr>
        <w:t xml:space="preserve">Student Name:  </w:t>
      </w:r>
      <w:r w:rsidRPr="004C727E">
        <w:rPr>
          <w:sz w:val="32"/>
          <w:szCs w:val="32"/>
        </w:rPr>
        <w:tab/>
      </w:r>
      <w:r w:rsidRPr="004C727E">
        <w:rPr>
          <w:sz w:val="32"/>
          <w:szCs w:val="32"/>
        </w:rPr>
        <w:tab/>
      </w:r>
      <w:r w:rsidRPr="004C727E">
        <w:rPr>
          <w:sz w:val="32"/>
          <w:szCs w:val="32"/>
        </w:rPr>
        <w:tab/>
      </w:r>
      <w:r w:rsidRPr="004C727E">
        <w:rPr>
          <w:sz w:val="32"/>
          <w:szCs w:val="32"/>
        </w:rPr>
        <w:tab/>
        <w:t>Jane Sadler</w:t>
      </w:r>
    </w:p>
    <w:p w14:paraId="2D554A79" w14:textId="77777777" w:rsidR="004C727E" w:rsidRPr="004C727E" w:rsidRDefault="004C727E" w:rsidP="004C727E">
      <w:pPr>
        <w:rPr>
          <w:sz w:val="32"/>
          <w:szCs w:val="32"/>
        </w:rPr>
      </w:pPr>
      <w:r w:rsidRPr="004C727E">
        <w:rPr>
          <w:sz w:val="32"/>
          <w:szCs w:val="32"/>
        </w:rPr>
        <w:t xml:space="preserve">Student Number: </w:t>
      </w:r>
      <w:r w:rsidRPr="004C727E">
        <w:rPr>
          <w:sz w:val="32"/>
          <w:szCs w:val="32"/>
        </w:rPr>
        <w:tab/>
      </w:r>
      <w:r w:rsidRPr="004C727E">
        <w:rPr>
          <w:sz w:val="32"/>
          <w:szCs w:val="32"/>
        </w:rPr>
        <w:tab/>
      </w:r>
      <w:r w:rsidRPr="004C727E">
        <w:rPr>
          <w:sz w:val="32"/>
          <w:szCs w:val="32"/>
        </w:rPr>
        <w:tab/>
        <w:t>1806991</w:t>
      </w:r>
    </w:p>
    <w:p w14:paraId="3C16D52E" w14:textId="77777777" w:rsidR="004C727E" w:rsidRPr="004C727E" w:rsidRDefault="004C727E" w:rsidP="004C727E">
      <w:pPr>
        <w:rPr>
          <w:sz w:val="32"/>
          <w:szCs w:val="32"/>
        </w:rPr>
      </w:pPr>
      <w:r w:rsidRPr="004C727E">
        <w:rPr>
          <w:sz w:val="32"/>
          <w:szCs w:val="32"/>
        </w:rPr>
        <w:t>CIPD Membership Number:</w:t>
      </w:r>
      <w:r w:rsidRPr="004C727E">
        <w:rPr>
          <w:sz w:val="32"/>
          <w:szCs w:val="32"/>
        </w:rPr>
        <w:tab/>
      </w:r>
      <w:r w:rsidRPr="004C727E">
        <w:rPr>
          <w:sz w:val="32"/>
          <w:szCs w:val="32"/>
        </w:rPr>
        <w:tab/>
        <w:t>52080882</w:t>
      </w:r>
    </w:p>
    <w:p w14:paraId="52FD1BA7" w14:textId="77777777" w:rsidR="004C727E" w:rsidRPr="004C727E" w:rsidRDefault="004C727E" w:rsidP="004C727E">
      <w:pPr>
        <w:rPr>
          <w:sz w:val="32"/>
          <w:szCs w:val="32"/>
        </w:rPr>
      </w:pPr>
    </w:p>
    <w:p w14:paraId="531ABC9E" w14:textId="77777777" w:rsidR="004C727E" w:rsidRPr="004C727E" w:rsidRDefault="004C727E" w:rsidP="004C727E">
      <w:pPr>
        <w:rPr>
          <w:sz w:val="32"/>
          <w:szCs w:val="32"/>
        </w:rPr>
      </w:pPr>
      <w:r w:rsidRPr="004C727E">
        <w:rPr>
          <w:sz w:val="32"/>
          <w:szCs w:val="32"/>
        </w:rPr>
        <w:t>By signing below, I confirm that the work/evidence presented is my own, unaided work. I understand the regulations pertaining to candidate malpractice and the action that may be taken as a result.</w:t>
      </w:r>
    </w:p>
    <w:p w14:paraId="43C2E944" w14:textId="77777777" w:rsidR="004C727E" w:rsidRPr="004C727E" w:rsidRDefault="004C727E" w:rsidP="004C727E">
      <w:pPr>
        <w:rPr>
          <w:sz w:val="32"/>
          <w:szCs w:val="32"/>
        </w:rPr>
      </w:pPr>
    </w:p>
    <w:p w14:paraId="277BB6D0" w14:textId="77777777" w:rsidR="004C727E" w:rsidRPr="004C727E" w:rsidRDefault="004C727E" w:rsidP="004C727E">
      <w:pPr>
        <w:rPr>
          <w:sz w:val="32"/>
          <w:szCs w:val="32"/>
        </w:rPr>
      </w:pPr>
      <w:r w:rsidRPr="004C727E">
        <w:rPr>
          <w:sz w:val="32"/>
          <w:szCs w:val="32"/>
        </w:rPr>
        <w:t xml:space="preserve">Signed: </w:t>
      </w:r>
      <w:r w:rsidRPr="004C727E">
        <w:rPr>
          <w:sz w:val="32"/>
          <w:szCs w:val="32"/>
        </w:rPr>
        <w:tab/>
        <w:t xml:space="preserve"> Jane Sadler    </w:t>
      </w:r>
    </w:p>
    <w:p w14:paraId="50210C9F" w14:textId="77777777" w:rsidR="004C727E" w:rsidRPr="004C727E" w:rsidRDefault="004C727E" w:rsidP="004C727E">
      <w:pPr>
        <w:rPr>
          <w:sz w:val="32"/>
          <w:szCs w:val="32"/>
        </w:rPr>
      </w:pPr>
      <w:r w:rsidRPr="004C727E">
        <w:rPr>
          <w:sz w:val="32"/>
          <w:szCs w:val="32"/>
        </w:rPr>
        <w:t xml:space="preserve">Date: </w:t>
      </w:r>
      <w:r w:rsidRPr="004C727E">
        <w:rPr>
          <w:sz w:val="32"/>
          <w:szCs w:val="32"/>
        </w:rPr>
        <w:tab/>
        <w:t>8 March 2019</w:t>
      </w:r>
    </w:p>
    <w:p w14:paraId="01AD5FEA" w14:textId="77777777" w:rsidR="00467194" w:rsidRDefault="00467194" w:rsidP="005D27A3"/>
    <w:p w14:paraId="3E322538" w14:textId="4C9F554B" w:rsidR="00BB1066" w:rsidRDefault="00BB1066" w:rsidP="005D27A3"/>
    <w:p w14:paraId="3F6DCF20" w14:textId="10F774B6" w:rsidR="004C727E" w:rsidRDefault="004C727E" w:rsidP="005D27A3"/>
    <w:p w14:paraId="00451189" w14:textId="74BE56B6" w:rsidR="008453D0" w:rsidRDefault="008453D0" w:rsidP="005D27A3"/>
    <w:p w14:paraId="451168D3" w14:textId="47EF2D4F" w:rsidR="008453D0" w:rsidRDefault="008453D0" w:rsidP="005D27A3"/>
    <w:p w14:paraId="6BC5BA27" w14:textId="77777777" w:rsidR="008453D0" w:rsidRDefault="008453D0" w:rsidP="005D27A3"/>
    <w:p w14:paraId="6B77D79B" w14:textId="06D06094" w:rsidR="00FE68A7" w:rsidRDefault="00BB1066" w:rsidP="005D27A3">
      <w:r>
        <w:t xml:space="preserve">The Working Time </w:t>
      </w:r>
      <w:r w:rsidR="00C71DF7">
        <w:t xml:space="preserve">Regulations 1998 and Amendment </w:t>
      </w:r>
      <w:r>
        <w:t>2003 are</w:t>
      </w:r>
      <w:r w:rsidR="00AD213B">
        <w:t xml:space="preserve"> founded</w:t>
      </w:r>
      <w:r>
        <w:t xml:space="preserve"> in health and safety ensuring that workers receive minimum levels of holiday, rest and reasonable working hours.  </w:t>
      </w:r>
      <w:r w:rsidR="007A4F92">
        <w:t xml:space="preserve"> </w:t>
      </w:r>
      <w:r w:rsidR="004B2DB6">
        <w:t>Full-time w</w:t>
      </w:r>
      <w:r w:rsidR="00162230">
        <w:t>orkers are entitled to 5.6 weeks of p</w:t>
      </w:r>
      <w:r w:rsidR="004B2DB6">
        <w:t>aid annual leave including</w:t>
      </w:r>
      <w:r w:rsidR="00FE68A7">
        <w:t xml:space="preserve"> </w:t>
      </w:r>
      <w:r w:rsidR="00162230">
        <w:t>bank holidays</w:t>
      </w:r>
      <w:r w:rsidR="00FE68A7">
        <w:t>,</w:t>
      </w:r>
      <w:r w:rsidR="004B2DB6">
        <w:t xml:space="preserve"> with leave entitlement accruing</w:t>
      </w:r>
      <w:r w:rsidR="00162230">
        <w:t xml:space="preserve"> from day one of employmen</w:t>
      </w:r>
      <w:r w:rsidR="004B2DB6">
        <w:t>t.  Holiday pay</w:t>
      </w:r>
      <w:r w:rsidR="00162230">
        <w:t xml:space="preserve"> is b</w:t>
      </w:r>
      <w:r w:rsidR="004C727E">
        <w:t xml:space="preserve">ased on a </w:t>
      </w:r>
      <w:proofErr w:type="gramStart"/>
      <w:r w:rsidR="004C727E">
        <w:t>full weeks</w:t>
      </w:r>
      <w:proofErr w:type="gramEnd"/>
      <w:r w:rsidR="004C727E">
        <w:t xml:space="preserve"> pay or </w:t>
      </w:r>
      <w:r w:rsidR="00162230">
        <w:t>average pay over 12</w:t>
      </w:r>
      <w:r w:rsidR="006475FA">
        <w:t xml:space="preserve"> week</w:t>
      </w:r>
      <w:r w:rsidR="004C727E">
        <w:t>s for variable payments</w:t>
      </w:r>
      <w:r w:rsidR="002A644F">
        <w:t>, with the</w:t>
      </w:r>
      <w:r w:rsidR="00AD213B">
        <w:t xml:space="preserve"> holiday pay calculation</w:t>
      </w:r>
      <w:r w:rsidR="002A644F">
        <w:t xml:space="preserve"> including</w:t>
      </w:r>
      <w:r w:rsidR="006475FA">
        <w:t xml:space="preserve"> </w:t>
      </w:r>
      <w:r w:rsidR="004B2DB6">
        <w:t>guaranteed/</w:t>
      </w:r>
      <w:r w:rsidR="00351635">
        <w:t>non-guaranteed overtime</w:t>
      </w:r>
      <w:r w:rsidR="004B2DB6">
        <w:t>, bonuses and commission</w:t>
      </w:r>
      <w:r w:rsidR="006475FA">
        <w:t>.</w:t>
      </w:r>
      <w:r w:rsidR="00DD43D2">
        <w:rPr>
          <w:noProof/>
        </w:rPr>
        <w:t xml:space="preserve"> </w:t>
      </w:r>
      <w:r w:rsidR="00DD43D2" w:rsidRPr="00802F59">
        <w:rPr>
          <w:noProof/>
        </w:rPr>
        <w:t>(ACAS, 2014b)</w:t>
      </w:r>
      <w:r w:rsidR="00FE68A7">
        <w:t xml:space="preserve">  </w:t>
      </w:r>
    </w:p>
    <w:p w14:paraId="7F4E941F" w14:textId="63C7BBE3" w:rsidR="00CF7BBE" w:rsidRDefault="00162230" w:rsidP="005D27A3">
      <w:r>
        <w:t>Over a 17 week reference period standard and overtime hours</w:t>
      </w:r>
      <w:r w:rsidR="002A644F">
        <w:t xml:space="preserve"> per week</w:t>
      </w:r>
      <w:r>
        <w:t xml:space="preserve"> must not exceed</w:t>
      </w:r>
      <w:r w:rsidR="002A644F">
        <w:t xml:space="preserve"> an average of 48 hours</w:t>
      </w:r>
      <w:r>
        <w:t xml:space="preserve"> unless th</w:t>
      </w:r>
      <w:r w:rsidR="00010509">
        <w:t xml:space="preserve">e employee has signed an </w:t>
      </w:r>
      <w:r w:rsidR="00B6051B">
        <w:t>opt-</w:t>
      </w:r>
      <w:r>
        <w:t xml:space="preserve">out agreement.  </w:t>
      </w:r>
      <w:r w:rsidR="00010509">
        <w:t xml:space="preserve"> A</w:t>
      </w:r>
      <w:r>
        <w:t xml:space="preserve">greements can be terminated </w:t>
      </w:r>
      <w:r w:rsidR="002A644F">
        <w:t xml:space="preserve">without detriment </w:t>
      </w:r>
      <w:r w:rsidR="00010509">
        <w:t>with between</w:t>
      </w:r>
      <w:r>
        <w:t xml:space="preserve"> 7 </w:t>
      </w:r>
      <w:r w:rsidR="00FE68A7">
        <w:t>days</w:t>
      </w:r>
      <w:r w:rsidR="00010509">
        <w:t xml:space="preserve"> and 3 months’ notice</w:t>
      </w:r>
      <w:r w:rsidR="00FE68A7">
        <w:t xml:space="preserve">.   </w:t>
      </w:r>
      <w:r w:rsidR="006475FA">
        <w:t xml:space="preserve">Workers are entitled to at least 11 consecutive hours rest in any 24 hour period </w:t>
      </w:r>
      <w:r w:rsidR="00B6051B">
        <w:t xml:space="preserve">and require </w:t>
      </w:r>
      <w:r w:rsidR="006475FA">
        <w:t xml:space="preserve">24 hours uninterrupted rest in a 7 day period </w:t>
      </w:r>
      <w:r w:rsidR="00CF7BBE">
        <w:t>although this can be</w:t>
      </w:r>
      <w:r w:rsidR="006475FA">
        <w:t xml:space="preserve"> averaged over a two week period</w:t>
      </w:r>
      <w:r w:rsidR="00010509">
        <w:t>. W</w:t>
      </w:r>
      <w:r w:rsidR="00CF7BBE">
        <w:t>orking day</w:t>
      </w:r>
      <w:r w:rsidR="00010509">
        <w:t>s that exceed</w:t>
      </w:r>
      <w:r w:rsidR="00CF7BBE">
        <w:t xml:space="preserve"> 6 </w:t>
      </w:r>
      <w:r w:rsidR="00CF7BBE" w:rsidRPr="00B6051B">
        <w:t>hours</w:t>
      </w:r>
      <w:r w:rsidR="00010509" w:rsidRPr="00B6051B">
        <w:t xml:space="preserve"> warrant</w:t>
      </w:r>
      <w:r w:rsidR="00CF7BBE" w:rsidRPr="00B6051B">
        <w:t xml:space="preserve"> a</w:t>
      </w:r>
      <w:r w:rsidR="00CF7BBE">
        <w:t xml:space="preserve"> 20 minute break away fr</w:t>
      </w:r>
      <w:r w:rsidR="00010509">
        <w:t>om the workstation</w:t>
      </w:r>
      <w:r w:rsidR="00CF7BBE">
        <w:t xml:space="preserve">.  </w:t>
      </w:r>
    </w:p>
    <w:p w14:paraId="0495608D" w14:textId="42205B09" w:rsidR="00CF7BBE" w:rsidRDefault="00CF7BBE" w:rsidP="005D27A3">
      <w:r>
        <w:t>Under the regulations night work is defined as a period not less than seven hours in length and includes the no</w:t>
      </w:r>
      <w:r w:rsidR="00010509">
        <w:t>rmal hours of 11pm to 6 am.  N</w:t>
      </w:r>
      <w:r>
        <w:t>ight worker</w:t>
      </w:r>
      <w:r w:rsidR="00010509">
        <w:t xml:space="preserve">s regularly work </w:t>
      </w:r>
      <w:r>
        <w:t>at least three hours of working time during the ‘ni</w:t>
      </w:r>
      <w:r w:rsidR="00010509">
        <w:t xml:space="preserve">ght hours’ and </w:t>
      </w:r>
      <w:r>
        <w:t>are</w:t>
      </w:r>
      <w:r w:rsidR="00010509">
        <w:t xml:space="preserve"> legally</w:t>
      </w:r>
      <w:r>
        <w:t xml:space="preserve"> afforded additional </w:t>
      </w:r>
      <w:r w:rsidR="00B6051B">
        <w:t xml:space="preserve">protection </w:t>
      </w:r>
      <w:proofErr w:type="spellStart"/>
      <w:r w:rsidR="00B6051B">
        <w:t>eg</w:t>
      </w:r>
      <w:proofErr w:type="spellEnd"/>
      <w:r w:rsidR="004A022B">
        <w:t xml:space="preserve"> health assessments </w:t>
      </w:r>
    </w:p>
    <w:p w14:paraId="68159F9B" w14:textId="7BEE1BAE" w:rsidR="00AD213B" w:rsidRDefault="004A022B" w:rsidP="005D27A3">
      <w:r>
        <w:t>The legislation covers young workers identify</w:t>
      </w:r>
      <w:r w:rsidR="00D82B3F">
        <w:t>ing</w:t>
      </w:r>
      <w:r>
        <w:t xml:space="preserve"> working hours and rest periods with a</w:t>
      </w:r>
      <w:r w:rsidR="007F1F79">
        <w:t>dditional</w:t>
      </w:r>
      <w:r w:rsidR="00FE68A7">
        <w:t xml:space="preserve"> </w:t>
      </w:r>
      <w:r>
        <w:t xml:space="preserve">restrictions being </w:t>
      </w:r>
      <w:r w:rsidR="00AD213B">
        <w:t>place</w:t>
      </w:r>
      <w:r>
        <w:t>d</w:t>
      </w:r>
      <w:r w:rsidR="00AD213B">
        <w:t xml:space="preserve"> on </w:t>
      </w:r>
      <w:r w:rsidR="00FE68A7">
        <w:t>the number of hours that children</w:t>
      </w:r>
      <w:r w:rsidR="00AD213B">
        <w:t xml:space="preserve"> </w:t>
      </w:r>
      <w:r w:rsidR="00FE68A7">
        <w:t>between 13 and 16 years can work and their rest times</w:t>
      </w:r>
      <w:r w:rsidR="00AD213B">
        <w:t>.</w:t>
      </w:r>
      <w:r>
        <w:t xml:space="preserve">  </w:t>
      </w:r>
    </w:p>
    <w:p w14:paraId="025AC1D7" w14:textId="26F3485B" w:rsidR="008A12C0" w:rsidRDefault="00AD213B" w:rsidP="008A12C0">
      <w:r>
        <w:t>The Nat</w:t>
      </w:r>
      <w:r w:rsidR="004A022B">
        <w:t>ional Minimum Wage Act 1998</w:t>
      </w:r>
      <w:r>
        <w:t xml:space="preserve"> gives </w:t>
      </w:r>
      <w:r w:rsidR="00373573">
        <w:t xml:space="preserve">anyone deemed to be a worker </w:t>
      </w:r>
      <w:r>
        <w:t>the right to a minimum hourly rate of pay</w:t>
      </w:r>
      <w:r w:rsidR="008A12C0">
        <w:t xml:space="preserve"> </w:t>
      </w:r>
      <w:r w:rsidR="00BF245D">
        <w:t>dependant on age.   The</w:t>
      </w:r>
      <w:r w:rsidR="008A12C0">
        <w:t xml:space="preserve"> National Living Wage for workers 25+ years </w:t>
      </w:r>
      <w:r w:rsidR="00BF245D">
        <w:t xml:space="preserve">was introduced in 2016 </w:t>
      </w:r>
      <w:r w:rsidR="004A3A35">
        <w:t>creating five levels of pay, all</w:t>
      </w:r>
      <w:r w:rsidR="007A4F92">
        <w:t xml:space="preserve"> </w:t>
      </w:r>
      <w:r w:rsidR="00BF245D">
        <w:t>rev</w:t>
      </w:r>
      <w:r w:rsidR="007A4F92">
        <w:t>iewed and</w:t>
      </w:r>
      <w:r w:rsidR="00BF245D">
        <w:t xml:space="preserve"> </w:t>
      </w:r>
      <w:r w:rsidR="004A3A35">
        <w:t xml:space="preserve">increased annually. </w:t>
      </w:r>
      <w:r w:rsidR="00DD43D2">
        <w:rPr>
          <w:noProof/>
        </w:rPr>
        <w:t xml:space="preserve"> </w:t>
      </w:r>
      <w:r w:rsidR="00DD43D2" w:rsidRPr="00BF245D">
        <w:rPr>
          <w:noProof/>
        </w:rPr>
        <w:t>(ACAS, 2018)</w:t>
      </w:r>
      <w:r w:rsidR="004A3A35">
        <w:t xml:space="preserve"> (Table 1</w:t>
      </w:r>
      <w:r w:rsidR="007A4F92">
        <w:t>)</w:t>
      </w:r>
      <w:r w:rsidR="004A3A35">
        <w:t xml:space="preserve"> Fines of up to £20,000 per employee are payable if the correct rate is not paid.</w:t>
      </w:r>
    </w:p>
    <w:p w14:paraId="23DB8EF6" w14:textId="7A0684CE" w:rsidR="00AD213B" w:rsidRDefault="004A3A35" w:rsidP="004A3A35">
      <w:r>
        <w:rPr>
          <w:noProof/>
          <w:lang w:eastAsia="en-GB"/>
        </w:rPr>
        <w:drawing>
          <wp:inline distT="0" distB="0" distL="0" distR="0" wp14:anchorId="6721BCC8" wp14:editId="7C19A183">
            <wp:extent cx="5390707" cy="1530069"/>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99771" cy="1532642"/>
                    </a:xfrm>
                    <a:prstGeom prst="rect">
                      <a:avLst/>
                    </a:prstGeom>
                  </pic:spPr>
                </pic:pic>
              </a:graphicData>
            </a:graphic>
          </wp:inline>
        </w:drawing>
      </w:r>
    </w:p>
    <w:p w14:paraId="3DBD7BC2" w14:textId="00A478A1" w:rsidR="004A3A35" w:rsidRDefault="00DD43D2" w:rsidP="004A3A35">
      <w:pPr>
        <w:jc w:val="right"/>
      </w:pPr>
      <w:r w:rsidRPr="00DD787F">
        <w:rPr>
          <w:noProof/>
        </w:rPr>
        <w:t>(GOV.UK, n.d.a)</w:t>
      </w:r>
    </w:p>
    <w:p w14:paraId="5B7EE08E" w14:textId="7B103273" w:rsidR="002B4877" w:rsidRDefault="007A5071" w:rsidP="005D27A3">
      <w:r>
        <w:t xml:space="preserve">The Employment Rights Act 1996 </w:t>
      </w:r>
      <w:r w:rsidR="00045954">
        <w:t>(section 8) gives</w:t>
      </w:r>
      <w:r w:rsidR="0051073A">
        <w:t xml:space="preserve"> an employee </w:t>
      </w:r>
      <w:r w:rsidR="00045954">
        <w:t>the right</w:t>
      </w:r>
      <w:r>
        <w:t xml:space="preserve"> to receive </w:t>
      </w:r>
      <w:r w:rsidR="00045954">
        <w:t xml:space="preserve">a </w:t>
      </w:r>
      <w:r>
        <w:t xml:space="preserve">written pay statement with or before each payment of wages </w:t>
      </w:r>
      <w:r w:rsidR="00257E21">
        <w:t xml:space="preserve">with the need for an itemised payslip </w:t>
      </w:r>
      <w:r w:rsidR="004D4B3E">
        <w:t xml:space="preserve">being </w:t>
      </w:r>
      <w:r w:rsidR="0051073A">
        <w:t>extended to workers</w:t>
      </w:r>
      <w:r w:rsidR="004D4B3E">
        <w:t xml:space="preserve"> from April 2019</w:t>
      </w:r>
      <w:r w:rsidR="00257E21">
        <w:t xml:space="preserve">.   </w:t>
      </w:r>
      <w:r w:rsidR="00DD43D2" w:rsidRPr="00257E21">
        <w:rPr>
          <w:noProof/>
        </w:rPr>
        <w:t>(Daniels, 2019</w:t>
      </w:r>
      <w:proofErr w:type="gramStart"/>
      <w:r w:rsidR="00DD43D2" w:rsidRPr="00257E21">
        <w:rPr>
          <w:noProof/>
        </w:rPr>
        <w:t>)</w:t>
      </w:r>
      <w:r w:rsidR="004D4B3E">
        <w:t xml:space="preserve">  If</w:t>
      </w:r>
      <w:proofErr w:type="gramEnd"/>
      <w:r w:rsidR="004D4B3E">
        <w:t xml:space="preserve"> </w:t>
      </w:r>
      <w:r w:rsidR="00AF3220">
        <w:t xml:space="preserve">an entitled </w:t>
      </w:r>
      <w:r w:rsidR="00257E21">
        <w:t>worker is sick</w:t>
      </w:r>
      <w:r w:rsidR="00AF3220">
        <w:t xml:space="preserve"> they are awarded statut</w:t>
      </w:r>
      <w:r w:rsidR="004D4B3E">
        <w:t>ory sick pay for continuous absences of</w:t>
      </w:r>
      <w:r w:rsidR="00AF3220">
        <w:t xml:space="preserve"> four or more days and for no more than a period of 28 weeks in any 12 month period.</w:t>
      </w:r>
    </w:p>
    <w:p w14:paraId="6319683F" w14:textId="72AFD790" w:rsidR="00FE279F" w:rsidRDefault="004D4B3E" w:rsidP="005D27A3">
      <w:r>
        <w:t>Pregnant employees have</w:t>
      </w:r>
      <w:r w:rsidR="000D29CB">
        <w:t xml:space="preserve"> the right to paid time off to at</w:t>
      </w:r>
      <w:r>
        <w:t>tend healthcare recommended antenatal appointments</w:t>
      </w:r>
      <w:r w:rsidR="002B4877">
        <w:t>, with a qualifying partner having</w:t>
      </w:r>
      <w:r>
        <w:t xml:space="preserve"> the right to attend (unpaid) </w:t>
      </w:r>
      <w:r w:rsidR="000D29CB">
        <w:t>up to two ap</w:t>
      </w:r>
      <w:r w:rsidR="002B4877">
        <w:t>pointments of</w:t>
      </w:r>
      <w:r w:rsidR="000D29CB">
        <w:t xml:space="preserve"> no longer than 6.5 hours.</w:t>
      </w:r>
      <w:r w:rsidR="00FE279F">
        <w:t xml:space="preserve">  </w:t>
      </w:r>
      <w:r w:rsidR="000A4E84">
        <w:t>Under the Employment Rights Act 1996 employ</w:t>
      </w:r>
      <w:r w:rsidR="009D0188">
        <w:t xml:space="preserve">ees have the right to </w:t>
      </w:r>
      <w:r w:rsidR="009D0188">
        <w:lastRenderedPageBreak/>
        <w:t xml:space="preserve">take </w:t>
      </w:r>
      <w:r w:rsidR="000A4E84">
        <w:t xml:space="preserve">Ordinary Maternity Leave </w:t>
      </w:r>
      <w:r w:rsidR="002B4877">
        <w:t xml:space="preserve">(OML) </w:t>
      </w:r>
      <w:r w:rsidR="000A4E84">
        <w:t>for 26 weeks</w:t>
      </w:r>
      <w:r w:rsidR="002B4877">
        <w:t xml:space="preserve"> and Additional Maternity L</w:t>
      </w:r>
      <w:r w:rsidR="000A4E84">
        <w:t>eave</w:t>
      </w:r>
      <w:r w:rsidR="002B4877">
        <w:t xml:space="preserve"> (AML)</w:t>
      </w:r>
      <w:r w:rsidR="000A4E84">
        <w:t xml:space="preserve"> for a further 26 weeks regardless of length of serv</w:t>
      </w:r>
      <w:r w:rsidR="00F92E10">
        <w:t xml:space="preserve">ice.  </w:t>
      </w:r>
      <w:r w:rsidR="00981F8D">
        <w:t>Dependant on the</w:t>
      </w:r>
      <w:r w:rsidR="000A4E84">
        <w:t xml:space="preserve"> job role compulsory leave mu</w:t>
      </w:r>
      <w:r w:rsidR="002B4877">
        <w:t xml:space="preserve">st be taken for </w:t>
      </w:r>
      <w:r w:rsidR="000A4E84">
        <w:t>two or four we</w:t>
      </w:r>
      <w:r w:rsidR="009D0188">
        <w:t>eks after childbirth</w:t>
      </w:r>
      <w:r w:rsidR="00F92E10">
        <w:t xml:space="preserve">.  </w:t>
      </w:r>
      <w:r>
        <w:t xml:space="preserve"> </w:t>
      </w:r>
      <w:r w:rsidR="00F92E10" w:rsidRPr="00F92E10">
        <w:t>Entitlement to benefits, continuation of servi</w:t>
      </w:r>
      <w:r w:rsidR="00F92E10">
        <w:t>ce and holiday accrual continue as normal.</w:t>
      </w:r>
    </w:p>
    <w:p w14:paraId="69B511D9" w14:textId="71226F89" w:rsidR="00FE279F" w:rsidRDefault="000A4E84" w:rsidP="005D27A3">
      <w:r>
        <w:t>Statutory pater</w:t>
      </w:r>
      <w:r w:rsidR="004D4B3E">
        <w:t>nity leave</w:t>
      </w:r>
      <w:r w:rsidR="00FE279F">
        <w:t xml:space="preserve"> does not affect continuation of service and</w:t>
      </w:r>
      <w:r w:rsidR="004D4B3E">
        <w:t xml:space="preserve"> </w:t>
      </w:r>
      <w:r w:rsidR="0088129A">
        <w:t xml:space="preserve">can </w:t>
      </w:r>
      <w:r w:rsidR="004D4B3E">
        <w:t xml:space="preserve">be </w:t>
      </w:r>
      <w:r w:rsidR="0088129A">
        <w:t>take</w:t>
      </w:r>
      <w:r w:rsidR="004D4B3E">
        <w:t>n for one or two weeks by fathers, husbands of the mother or partners if the</w:t>
      </w:r>
      <w:r w:rsidR="00C71DF7">
        <w:t>y have responsibility for bringing up</w:t>
      </w:r>
      <w:r w:rsidR="004D4B3E">
        <w:t xml:space="preserve"> the child and have worked for the employer for </w:t>
      </w:r>
      <w:r w:rsidR="00FE279F">
        <w:t xml:space="preserve">26 weeks continuously at the fifteenth week before the expected </w:t>
      </w:r>
      <w:r w:rsidR="00C71DF7">
        <w:t xml:space="preserve">week of the birth.   Notification should be given to </w:t>
      </w:r>
      <w:r w:rsidR="0088129A">
        <w:t>the employer</w:t>
      </w:r>
      <w:r w:rsidR="00C71DF7">
        <w:t xml:space="preserve"> 28 days prior to the leave with</w:t>
      </w:r>
      <w:r w:rsidR="00FE279F">
        <w:t xml:space="preserve"> leave</w:t>
      </w:r>
      <w:r w:rsidR="00C71DF7">
        <w:t xml:space="preserve"> being taken</w:t>
      </w:r>
      <w:r w:rsidR="00FE279F">
        <w:t xml:space="preserve"> </w:t>
      </w:r>
      <w:r w:rsidR="0088129A">
        <w:t>wit</w:t>
      </w:r>
      <w:r w:rsidR="000E0F83">
        <w:t>hi</w:t>
      </w:r>
      <w:r w:rsidR="00FE279F">
        <w:t>n 56 days of the</w:t>
      </w:r>
      <w:r w:rsidR="002B4877">
        <w:t xml:space="preserve"> birth</w:t>
      </w:r>
      <w:r w:rsidR="000E0F83">
        <w:t>.</w:t>
      </w:r>
    </w:p>
    <w:p w14:paraId="3AE8F242" w14:textId="4AFCB686" w:rsidR="00FE279F" w:rsidRDefault="000E0F83" w:rsidP="005D27A3">
      <w:r>
        <w:t>Shared Parental Le</w:t>
      </w:r>
      <w:r w:rsidR="00FE279F">
        <w:t xml:space="preserve">ave Regulations 2014 allows </w:t>
      </w:r>
      <w:r>
        <w:t>parents to share any statu</w:t>
      </w:r>
      <w:r w:rsidR="00FE279F">
        <w:t xml:space="preserve">tory leave entitlement after the </w:t>
      </w:r>
      <w:r>
        <w:t xml:space="preserve">compulsory </w:t>
      </w:r>
      <w:r w:rsidR="00FE279F">
        <w:t>maternity leave period</w:t>
      </w:r>
      <w:r w:rsidR="00EA7ACD">
        <w:t xml:space="preserve"> although the employee must be eligible for statutory maternity or adoption leave or pay or maternity allowance and the mother or adopter must be responsible for raising the child with the father or her partner.  At least one parent must have worked for 26 weeks by the end of the fifteenth week in which the child is to be born and the other must have worked 36 weeks in the 66 weeks leading to the date of birth and have earned above the maternity threshold. Requests for shared leave can be rejected if it is discontinuous.</w:t>
      </w:r>
    </w:p>
    <w:p w14:paraId="74DF9CC5" w14:textId="52249F46" w:rsidR="00A02538" w:rsidRDefault="002218B6" w:rsidP="005D27A3">
      <w:r>
        <w:t>Under the Work and Families Act 2006 d</w:t>
      </w:r>
      <w:r w:rsidR="000E0F83">
        <w:t xml:space="preserve">uring both SML and SPL </w:t>
      </w:r>
      <w:r>
        <w:t>employees can take keep in touch days (</w:t>
      </w:r>
      <w:r w:rsidR="00EA7ACD">
        <w:t>10x</w:t>
      </w:r>
      <w:r>
        <w:t xml:space="preserve">KIT or </w:t>
      </w:r>
      <w:r w:rsidR="00EA7ACD">
        <w:t>20x</w:t>
      </w:r>
      <w:r w:rsidR="00A41180">
        <w:t>SPLIT) without losing</w:t>
      </w:r>
      <w:r>
        <w:t xml:space="preserve"> statutory payments.  Women returning to work after OML</w:t>
      </w:r>
      <w:r w:rsidR="00A41180">
        <w:t xml:space="preserve"> and AML</w:t>
      </w:r>
      <w:r>
        <w:t xml:space="preserve"> are entitled to return to </w:t>
      </w:r>
      <w:proofErr w:type="gramStart"/>
      <w:r>
        <w:t>exactly the same</w:t>
      </w:r>
      <w:proofErr w:type="gramEnd"/>
      <w:r>
        <w:t xml:space="preserve"> job, although when returning f</w:t>
      </w:r>
      <w:r w:rsidR="00A41180">
        <w:t>rom AML if</w:t>
      </w:r>
      <w:r>
        <w:t xml:space="preserve"> this is not ‘</w:t>
      </w:r>
      <w:r w:rsidR="00A41180">
        <w:t>reasonably practicable’</w:t>
      </w:r>
      <w:r>
        <w:t xml:space="preserve"> a suitable alternative must be offered</w:t>
      </w:r>
      <w:r w:rsidR="00A02538">
        <w:t>.</w:t>
      </w:r>
    </w:p>
    <w:p w14:paraId="7D6C0DDB" w14:textId="2BF1C357" w:rsidR="009C40EA" w:rsidRDefault="00B10AED" w:rsidP="005D27A3">
      <w:r>
        <w:t>If an employee has been employed for 26 weeks at the fifteenth week before the expected week of confinement statutory maternity and paternity payments will be made</w:t>
      </w:r>
      <w:r w:rsidR="00AC0B8B">
        <w:t xml:space="preserve"> </w:t>
      </w:r>
      <w:r>
        <w:t xml:space="preserve">if the lower earnings limit has been reached on average in the eight weeks up to and including the qualifying period.  </w:t>
      </w:r>
      <w:r w:rsidR="003163B0">
        <w:t>(Table 2) In the case of Shared leave statutory payments would be shared accordingly.</w:t>
      </w:r>
    </w:p>
    <w:p w14:paraId="1733CA38" w14:textId="20EFACF8" w:rsidR="003163B0" w:rsidRDefault="003163B0" w:rsidP="005D27A3">
      <w:r>
        <w:rPr>
          <w:noProof/>
          <w:lang w:eastAsia="en-GB"/>
        </w:rPr>
        <w:drawing>
          <wp:inline distT="0" distB="0" distL="0" distR="0" wp14:anchorId="25CB68C8" wp14:editId="73C077C9">
            <wp:extent cx="6274948" cy="1019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82394" cy="1020384"/>
                    </a:xfrm>
                    <a:prstGeom prst="rect">
                      <a:avLst/>
                    </a:prstGeom>
                  </pic:spPr>
                </pic:pic>
              </a:graphicData>
            </a:graphic>
          </wp:inline>
        </w:drawing>
      </w:r>
    </w:p>
    <w:p w14:paraId="2864F9DC" w14:textId="24541007" w:rsidR="00F92E10" w:rsidRDefault="00F92E10" w:rsidP="005D27A3">
      <w:r>
        <w:t>Adopters are entitled to similar rights that mirror those of maternity leave although either parent can take statutory adopt</w:t>
      </w:r>
      <w:r w:rsidR="00A41180">
        <w:t xml:space="preserve">ion leave (SAL) receiving </w:t>
      </w:r>
      <w:r>
        <w:t>statutory pay</w:t>
      </w:r>
      <w:r w:rsidR="00664FF2">
        <w:t>ment</w:t>
      </w:r>
      <w:r w:rsidR="00E064E0">
        <w:t xml:space="preserve"> in line with SMP and </w:t>
      </w:r>
      <w:r w:rsidR="00A41180">
        <w:t xml:space="preserve">time off to attend meetings with the child to be adopted.  </w:t>
      </w:r>
      <w:r w:rsidR="00DD43D2" w:rsidRPr="00A41180">
        <w:rPr>
          <w:noProof/>
        </w:rPr>
        <w:t>(Daniels, 2019)</w:t>
      </w:r>
    </w:p>
    <w:p w14:paraId="06E4EA95" w14:textId="6679710C" w:rsidR="00AC0B8B" w:rsidRDefault="00D111A2" w:rsidP="005D27A3">
      <w:r w:rsidRPr="00D111A2">
        <w:t>Maternity and Parental Leav</w:t>
      </w:r>
      <w:r w:rsidR="00A41180">
        <w:t>e Regulations 1999 allows</w:t>
      </w:r>
      <w:r>
        <w:t xml:space="preserve"> </w:t>
      </w:r>
      <w:r w:rsidR="00B942C8">
        <w:t>parents with a</w:t>
      </w:r>
      <w:r w:rsidR="00A41180">
        <w:t>t least 1 years’ service</w:t>
      </w:r>
      <w:r>
        <w:t xml:space="preserve"> to </w:t>
      </w:r>
      <w:r w:rsidR="00A41180">
        <w:t xml:space="preserve">have </w:t>
      </w:r>
      <w:r>
        <w:t xml:space="preserve">18 weeks unpaid parental leave per child.  </w:t>
      </w:r>
      <w:r w:rsidR="00B942C8">
        <w:t>Leave must be taken in blocks of 1 week at a time</w:t>
      </w:r>
      <w:r>
        <w:t xml:space="preserve"> with a maximum of 4 weeks per year, for the purpose of childcare </w:t>
      </w:r>
      <w:r w:rsidR="00B942C8">
        <w:t>and notice must be given to the employer</w:t>
      </w:r>
      <w:r>
        <w:t>.</w:t>
      </w:r>
    </w:p>
    <w:p w14:paraId="62C03431" w14:textId="3C9FFC99" w:rsidR="003163B0" w:rsidRDefault="00F55692" w:rsidP="005D27A3">
      <w:r>
        <w:t xml:space="preserve">After 26 weeks of employment any employee can make </w:t>
      </w:r>
      <w:r w:rsidR="0025147B">
        <w:t xml:space="preserve">a </w:t>
      </w:r>
      <w:r>
        <w:t xml:space="preserve">written statutory request for flexible working </w:t>
      </w:r>
      <w:r w:rsidR="00D111A2">
        <w:t>hours</w:t>
      </w:r>
      <w:r w:rsidR="00D82B3F">
        <w:t xml:space="preserve">.  </w:t>
      </w:r>
      <w:r>
        <w:t xml:space="preserve">Employers must consider these requests and can only make their decisions based on the criteria listed in section 80F-I of the Employment Rights Act 1996.   </w:t>
      </w:r>
      <w:r w:rsidR="00DD43D2" w:rsidRPr="004C727E">
        <w:rPr>
          <w:noProof/>
        </w:rPr>
        <w:t>(Daniels, 2019)</w:t>
      </w:r>
    </w:p>
    <w:p w14:paraId="029F1A24" w14:textId="77777777" w:rsidR="003163B0" w:rsidRDefault="003163B0" w:rsidP="005D27A3"/>
    <w:p w14:paraId="5EEDA074" w14:textId="77777777" w:rsidR="004C727E" w:rsidRDefault="004C727E" w:rsidP="005D27A3"/>
    <w:p w14:paraId="52F195A4" w14:textId="77777777" w:rsidR="00944993" w:rsidRDefault="00944993" w:rsidP="005D27A3"/>
    <w:p w14:paraId="6046B1CD" w14:textId="77777777" w:rsidR="00944993" w:rsidRDefault="00944993" w:rsidP="00944993">
      <w:pPr>
        <w:rPr>
          <w:sz w:val="32"/>
          <w:szCs w:val="32"/>
        </w:rPr>
      </w:pPr>
      <w:r w:rsidRPr="004C727E">
        <w:rPr>
          <w:sz w:val="32"/>
          <w:szCs w:val="32"/>
        </w:rPr>
        <w:t>Qualification: CIPD Diploma in Applied Human Resources</w:t>
      </w:r>
    </w:p>
    <w:p w14:paraId="131FE29D" w14:textId="77777777" w:rsidR="00944993" w:rsidRPr="004C727E" w:rsidRDefault="00944993" w:rsidP="00944993">
      <w:pPr>
        <w:rPr>
          <w:sz w:val="32"/>
          <w:szCs w:val="32"/>
        </w:rPr>
      </w:pPr>
    </w:p>
    <w:p w14:paraId="49454C0B" w14:textId="77777777" w:rsidR="00944993" w:rsidRDefault="00944993" w:rsidP="00944993">
      <w:pPr>
        <w:rPr>
          <w:sz w:val="32"/>
          <w:szCs w:val="32"/>
        </w:rPr>
      </w:pPr>
      <w:r w:rsidRPr="004C727E">
        <w:rPr>
          <w:sz w:val="32"/>
          <w:szCs w:val="32"/>
        </w:rPr>
        <w:t>Module Name: Understanding Employment Law (5CELW)</w:t>
      </w:r>
    </w:p>
    <w:p w14:paraId="211D8CEE" w14:textId="77777777" w:rsidR="00944993" w:rsidRDefault="00944993" w:rsidP="00944993">
      <w:pPr>
        <w:rPr>
          <w:sz w:val="32"/>
          <w:szCs w:val="32"/>
        </w:rPr>
      </w:pPr>
    </w:p>
    <w:p w14:paraId="5AFBB655" w14:textId="77777777" w:rsidR="00944993" w:rsidRPr="00944993" w:rsidRDefault="00944993" w:rsidP="00944993">
      <w:pPr>
        <w:rPr>
          <w:sz w:val="32"/>
          <w:szCs w:val="32"/>
        </w:rPr>
      </w:pPr>
      <w:r w:rsidRPr="00944993">
        <w:rPr>
          <w:sz w:val="32"/>
          <w:szCs w:val="32"/>
        </w:rPr>
        <w:t>Summarise:</w:t>
      </w:r>
    </w:p>
    <w:p w14:paraId="058EB852" w14:textId="77777777" w:rsidR="00944993" w:rsidRPr="00944993" w:rsidRDefault="00944993" w:rsidP="00944993">
      <w:pPr>
        <w:rPr>
          <w:sz w:val="32"/>
          <w:szCs w:val="32"/>
        </w:rPr>
      </w:pPr>
      <w:r w:rsidRPr="00944993">
        <w:rPr>
          <w:sz w:val="32"/>
          <w:szCs w:val="32"/>
        </w:rPr>
        <w:t>a)  the major requirements of health and safety law</w:t>
      </w:r>
    </w:p>
    <w:p w14:paraId="4F41C24F" w14:textId="77777777" w:rsidR="00944993" w:rsidRPr="00944993" w:rsidRDefault="00944993" w:rsidP="00944993">
      <w:pPr>
        <w:rPr>
          <w:sz w:val="32"/>
          <w:szCs w:val="32"/>
        </w:rPr>
      </w:pPr>
      <w:r w:rsidRPr="00944993">
        <w:rPr>
          <w:sz w:val="32"/>
          <w:szCs w:val="32"/>
        </w:rPr>
        <w:t>b) key legislation supporting equality and diversity on the workplace</w:t>
      </w:r>
    </w:p>
    <w:p w14:paraId="5EF45626" w14:textId="28C82419" w:rsidR="00944993" w:rsidRDefault="00944993" w:rsidP="00944993">
      <w:pPr>
        <w:rPr>
          <w:sz w:val="32"/>
          <w:szCs w:val="32"/>
        </w:rPr>
      </w:pPr>
      <w:r w:rsidRPr="00944993">
        <w:rPr>
          <w:sz w:val="32"/>
          <w:szCs w:val="32"/>
        </w:rPr>
        <w:t>c) the concept of implied duties in relation to employee management at work</w:t>
      </w:r>
    </w:p>
    <w:p w14:paraId="05B442A2" w14:textId="77777777" w:rsidR="00944993" w:rsidRPr="004C727E" w:rsidRDefault="00944993" w:rsidP="00944993">
      <w:pPr>
        <w:rPr>
          <w:sz w:val="32"/>
          <w:szCs w:val="32"/>
        </w:rPr>
      </w:pPr>
    </w:p>
    <w:p w14:paraId="5E99E404" w14:textId="6155478B" w:rsidR="00944993" w:rsidRPr="004C727E" w:rsidRDefault="00944993" w:rsidP="00944993">
      <w:pPr>
        <w:rPr>
          <w:sz w:val="32"/>
          <w:szCs w:val="32"/>
        </w:rPr>
      </w:pPr>
      <w:r>
        <w:rPr>
          <w:sz w:val="32"/>
          <w:szCs w:val="32"/>
        </w:rPr>
        <w:t>Word Count:</w:t>
      </w:r>
      <w:r>
        <w:rPr>
          <w:sz w:val="32"/>
          <w:szCs w:val="32"/>
        </w:rPr>
        <w:tab/>
      </w:r>
      <w:r>
        <w:rPr>
          <w:sz w:val="32"/>
          <w:szCs w:val="32"/>
        </w:rPr>
        <w:tab/>
      </w:r>
      <w:r>
        <w:rPr>
          <w:sz w:val="32"/>
          <w:szCs w:val="32"/>
        </w:rPr>
        <w:tab/>
      </w:r>
      <w:r>
        <w:rPr>
          <w:sz w:val="32"/>
          <w:szCs w:val="32"/>
        </w:rPr>
        <w:tab/>
        <w:t>815</w:t>
      </w:r>
      <w:r w:rsidRPr="004C727E">
        <w:rPr>
          <w:sz w:val="32"/>
          <w:szCs w:val="32"/>
        </w:rPr>
        <w:tab/>
      </w:r>
      <w:r w:rsidRPr="004C727E">
        <w:rPr>
          <w:sz w:val="32"/>
          <w:szCs w:val="32"/>
        </w:rPr>
        <w:tab/>
      </w:r>
    </w:p>
    <w:p w14:paraId="50CD6317" w14:textId="77777777" w:rsidR="00944993" w:rsidRPr="004C727E" w:rsidRDefault="00944993" w:rsidP="00944993">
      <w:pPr>
        <w:rPr>
          <w:sz w:val="32"/>
          <w:szCs w:val="32"/>
        </w:rPr>
      </w:pPr>
      <w:r w:rsidRPr="004C727E">
        <w:rPr>
          <w:sz w:val="32"/>
          <w:szCs w:val="32"/>
        </w:rPr>
        <w:t xml:space="preserve">Student Name:  </w:t>
      </w:r>
      <w:r w:rsidRPr="004C727E">
        <w:rPr>
          <w:sz w:val="32"/>
          <w:szCs w:val="32"/>
        </w:rPr>
        <w:tab/>
      </w:r>
      <w:r w:rsidRPr="004C727E">
        <w:rPr>
          <w:sz w:val="32"/>
          <w:szCs w:val="32"/>
        </w:rPr>
        <w:tab/>
      </w:r>
      <w:r w:rsidRPr="004C727E">
        <w:rPr>
          <w:sz w:val="32"/>
          <w:szCs w:val="32"/>
        </w:rPr>
        <w:tab/>
      </w:r>
      <w:r w:rsidRPr="004C727E">
        <w:rPr>
          <w:sz w:val="32"/>
          <w:szCs w:val="32"/>
        </w:rPr>
        <w:tab/>
        <w:t>Jane Sadler</w:t>
      </w:r>
    </w:p>
    <w:p w14:paraId="725F49EF" w14:textId="77777777" w:rsidR="00944993" w:rsidRPr="004C727E" w:rsidRDefault="00944993" w:rsidP="00944993">
      <w:pPr>
        <w:rPr>
          <w:sz w:val="32"/>
          <w:szCs w:val="32"/>
        </w:rPr>
      </w:pPr>
      <w:r w:rsidRPr="004C727E">
        <w:rPr>
          <w:sz w:val="32"/>
          <w:szCs w:val="32"/>
        </w:rPr>
        <w:t xml:space="preserve">Student Number: </w:t>
      </w:r>
      <w:r w:rsidRPr="004C727E">
        <w:rPr>
          <w:sz w:val="32"/>
          <w:szCs w:val="32"/>
        </w:rPr>
        <w:tab/>
      </w:r>
      <w:r w:rsidRPr="004C727E">
        <w:rPr>
          <w:sz w:val="32"/>
          <w:szCs w:val="32"/>
        </w:rPr>
        <w:tab/>
      </w:r>
      <w:r w:rsidRPr="004C727E">
        <w:rPr>
          <w:sz w:val="32"/>
          <w:szCs w:val="32"/>
        </w:rPr>
        <w:tab/>
        <w:t>1806991</w:t>
      </w:r>
    </w:p>
    <w:p w14:paraId="4CA45B32" w14:textId="77777777" w:rsidR="00944993" w:rsidRPr="004C727E" w:rsidRDefault="00944993" w:rsidP="00944993">
      <w:pPr>
        <w:rPr>
          <w:sz w:val="32"/>
          <w:szCs w:val="32"/>
        </w:rPr>
      </w:pPr>
      <w:r w:rsidRPr="004C727E">
        <w:rPr>
          <w:sz w:val="32"/>
          <w:szCs w:val="32"/>
        </w:rPr>
        <w:t>CIPD Membership Number:</w:t>
      </w:r>
      <w:r w:rsidRPr="004C727E">
        <w:rPr>
          <w:sz w:val="32"/>
          <w:szCs w:val="32"/>
        </w:rPr>
        <w:tab/>
      </w:r>
      <w:r w:rsidRPr="004C727E">
        <w:rPr>
          <w:sz w:val="32"/>
          <w:szCs w:val="32"/>
        </w:rPr>
        <w:tab/>
        <w:t>52080882</w:t>
      </w:r>
    </w:p>
    <w:p w14:paraId="584B734A" w14:textId="77777777" w:rsidR="00944993" w:rsidRPr="004C727E" w:rsidRDefault="00944993" w:rsidP="00944993">
      <w:pPr>
        <w:rPr>
          <w:sz w:val="32"/>
          <w:szCs w:val="32"/>
        </w:rPr>
      </w:pPr>
    </w:p>
    <w:p w14:paraId="6192CDD3" w14:textId="77777777" w:rsidR="00944993" w:rsidRPr="004C727E" w:rsidRDefault="00944993" w:rsidP="00944993">
      <w:pPr>
        <w:rPr>
          <w:sz w:val="32"/>
          <w:szCs w:val="32"/>
        </w:rPr>
      </w:pPr>
      <w:r w:rsidRPr="004C727E">
        <w:rPr>
          <w:sz w:val="32"/>
          <w:szCs w:val="32"/>
        </w:rPr>
        <w:t>By signing below, I confirm that the work/evidence presented is my own, unaided work. I understand the regulations pertaining to candidate malpractice and the action that may be taken as a result.</w:t>
      </w:r>
    </w:p>
    <w:p w14:paraId="57EEFFBA" w14:textId="77777777" w:rsidR="00944993" w:rsidRPr="004C727E" w:rsidRDefault="00944993" w:rsidP="00944993">
      <w:pPr>
        <w:rPr>
          <w:sz w:val="32"/>
          <w:szCs w:val="32"/>
        </w:rPr>
      </w:pPr>
    </w:p>
    <w:p w14:paraId="06D567E1" w14:textId="77777777" w:rsidR="00944993" w:rsidRPr="004C727E" w:rsidRDefault="00944993" w:rsidP="00944993">
      <w:pPr>
        <w:rPr>
          <w:sz w:val="32"/>
          <w:szCs w:val="32"/>
        </w:rPr>
      </w:pPr>
      <w:r w:rsidRPr="004C727E">
        <w:rPr>
          <w:sz w:val="32"/>
          <w:szCs w:val="32"/>
        </w:rPr>
        <w:t xml:space="preserve">Signed: </w:t>
      </w:r>
      <w:r w:rsidRPr="004C727E">
        <w:rPr>
          <w:sz w:val="32"/>
          <w:szCs w:val="32"/>
        </w:rPr>
        <w:tab/>
        <w:t xml:space="preserve"> Jane Sadler    </w:t>
      </w:r>
    </w:p>
    <w:p w14:paraId="3F5A34E2" w14:textId="1B83491B" w:rsidR="00944993" w:rsidRDefault="00944993" w:rsidP="005D27A3">
      <w:pPr>
        <w:rPr>
          <w:sz w:val="32"/>
          <w:szCs w:val="32"/>
        </w:rPr>
      </w:pPr>
      <w:r w:rsidRPr="004C727E">
        <w:rPr>
          <w:sz w:val="32"/>
          <w:szCs w:val="32"/>
        </w:rPr>
        <w:t xml:space="preserve">Date: </w:t>
      </w:r>
      <w:r w:rsidRPr="004C727E">
        <w:rPr>
          <w:sz w:val="32"/>
          <w:szCs w:val="32"/>
        </w:rPr>
        <w:tab/>
        <w:t>8 March 2019</w:t>
      </w:r>
    </w:p>
    <w:p w14:paraId="169849AF" w14:textId="60AA5FB5" w:rsidR="008453D0" w:rsidRDefault="008453D0" w:rsidP="005D27A3">
      <w:pPr>
        <w:rPr>
          <w:sz w:val="32"/>
          <w:szCs w:val="32"/>
        </w:rPr>
      </w:pPr>
    </w:p>
    <w:p w14:paraId="032692B3" w14:textId="79D69EBC" w:rsidR="00DD43D2" w:rsidRDefault="00DD43D2" w:rsidP="005D27A3">
      <w:pPr>
        <w:rPr>
          <w:sz w:val="32"/>
          <w:szCs w:val="32"/>
        </w:rPr>
      </w:pPr>
    </w:p>
    <w:p w14:paraId="39949DF7" w14:textId="77777777" w:rsidR="00DD43D2" w:rsidRDefault="00DD43D2" w:rsidP="005D27A3">
      <w:pPr>
        <w:rPr>
          <w:sz w:val="32"/>
          <w:szCs w:val="32"/>
        </w:rPr>
      </w:pPr>
    </w:p>
    <w:p w14:paraId="6110D751" w14:textId="77777777" w:rsidR="008453D0" w:rsidRPr="003A753E" w:rsidRDefault="008453D0" w:rsidP="005D27A3">
      <w:pPr>
        <w:rPr>
          <w:sz w:val="32"/>
          <w:szCs w:val="32"/>
        </w:rPr>
      </w:pPr>
    </w:p>
    <w:p w14:paraId="00D11935" w14:textId="510B4B8E" w:rsidR="008F416D" w:rsidRDefault="00A7370A" w:rsidP="005D27A3">
      <w:r>
        <w:t>Providing a</w:t>
      </w:r>
      <w:r w:rsidR="00CB7E6E">
        <w:t xml:space="preserve"> safe working environment</w:t>
      </w:r>
      <w:r>
        <w:t xml:space="preserve"> is an implied contractual term and a</w:t>
      </w:r>
      <w:r w:rsidR="009675BE">
        <w:t xml:space="preserve"> legal requirement</w:t>
      </w:r>
      <w:r w:rsidR="006D72ED">
        <w:t xml:space="preserve"> covered by criminal law</w:t>
      </w:r>
      <w:r w:rsidR="009675BE">
        <w:t xml:space="preserve">.  </w:t>
      </w:r>
      <w:r w:rsidR="00E20DB7">
        <w:t>The Health and Safety at Work Act (HSAWA) 1994 is the main piece of legislation that governs health and safety</w:t>
      </w:r>
      <w:r w:rsidR="00BD52CF">
        <w:t xml:space="preserve"> (H&amp;S)</w:t>
      </w:r>
      <w:r w:rsidR="00E20DB7">
        <w:t xml:space="preserve"> in the workplace</w:t>
      </w:r>
      <w:r>
        <w:t xml:space="preserve"> and Section 2</w:t>
      </w:r>
      <w:r w:rsidR="000303E6">
        <w:t>(1) details</w:t>
      </w:r>
      <w:r w:rsidR="00BD52CF">
        <w:t xml:space="preserve"> the </w:t>
      </w:r>
      <w:r w:rsidR="00383ADB">
        <w:t>employer’s</w:t>
      </w:r>
      <w:r w:rsidR="00BD52CF">
        <w:t xml:space="preserve"> duties</w:t>
      </w:r>
      <w:r w:rsidR="00C11E4B">
        <w:t xml:space="preserve"> </w:t>
      </w:r>
      <w:r w:rsidR="00E20DB7">
        <w:t xml:space="preserve">to </w:t>
      </w:r>
      <w:r w:rsidR="00811921" w:rsidRPr="00811921">
        <w:rPr>
          <w:b/>
        </w:rPr>
        <w:t>‘</w:t>
      </w:r>
      <w:r w:rsidR="009675BE" w:rsidRPr="00811921">
        <w:rPr>
          <w:b/>
        </w:rPr>
        <w:t>‘</w:t>
      </w:r>
      <w:r w:rsidR="009675BE" w:rsidRPr="00811921">
        <w:rPr>
          <w:b/>
          <w:i/>
        </w:rPr>
        <w:t>protect the health, safety and welfare of employees and other people who might be affected by their business</w:t>
      </w:r>
      <w:r w:rsidR="009675BE" w:rsidRPr="00811921">
        <w:rPr>
          <w:b/>
        </w:rPr>
        <w:t>’</w:t>
      </w:r>
      <w:r w:rsidR="00811921">
        <w:rPr>
          <w:b/>
        </w:rPr>
        <w:t>’</w:t>
      </w:r>
      <w:r w:rsidR="009675BE">
        <w:t xml:space="preserve">. </w:t>
      </w:r>
      <w:r w:rsidR="00811921" w:rsidRPr="00DD787F">
        <w:rPr>
          <w:noProof/>
        </w:rPr>
        <w:t>(HSE, n.d.)</w:t>
      </w:r>
      <w:r w:rsidR="009675BE">
        <w:t xml:space="preserve"> </w:t>
      </w:r>
      <w:r>
        <w:t xml:space="preserve"> </w:t>
      </w:r>
      <w:r w:rsidR="00B26C67">
        <w:t>Additionally employers have the duty t</w:t>
      </w:r>
      <w:r>
        <w:t xml:space="preserve">o assess risks in the workplace, </w:t>
      </w:r>
      <w:r w:rsidR="00B26C67">
        <w:t>notify</w:t>
      </w:r>
      <w:r>
        <w:t>ing employees of risks</w:t>
      </w:r>
      <w:r w:rsidR="00BD52CF">
        <w:t xml:space="preserve"> through instruction/training and to consult </w:t>
      </w:r>
      <w:r w:rsidR="00B26C67">
        <w:t>with employees</w:t>
      </w:r>
      <w:r w:rsidR="00BD52CF">
        <w:t xml:space="preserve"> on matters of H&amp;S</w:t>
      </w:r>
      <w:r w:rsidR="00B26C67">
        <w:t xml:space="preserve">.  </w:t>
      </w:r>
      <w:r w:rsidR="000303E6">
        <w:t>Section 7 of the Act</w:t>
      </w:r>
      <w:r>
        <w:t xml:space="preserve"> outlines </w:t>
      </w:r>
      <w:r w:rsidR="00DD6CA0">
        <w:t>employees’ responsibilities to take reasonable care of</w:t>
      </w:r>
      <w:r w:rsidR="00E20DB7">
        <w:t xml:space="preserve"> their own </w:t>
      </w:r>
      <w:r w:rsidR="00DD6CA0">
        <w:t>and other peoples H&amp;S</w:t>
      </w:r>
      <w:r>
        <w:t xml:space="preserve">, </w:t>
      </w:r>
      <w:r w:rsidR="00CB7E6E">
        <w:t>to co-operat</w:t>
      </w:r>
      <w:r>
        <w:t>e with their employ</w:t>
      </w:r>
      <w:r w:rsidR="00DD6CA0">
        <w:t>er with regard H&amp;S</w:t>
      </w:r>
      <w:r>
        <w:t xml:space="preserve"> and report </w:t>
      </w:r>
      <w:r w:rsidR="00DD6CA0">
        <w:t xml:space="preserve">H&amp;S </w:t>
      </w:r>
      <w:r w:rsidR="00237DE5">
        <w:t>risks to the employer.</w:t>
      </w:r>
      <w:r w:rsidR="00B26C67">
        <w:t xml:space="preserve"> </w:t>
      </w:r>
      <w:r w:rsidR="00811921" w:rsidRPr="000303E6">
        <w:rPr>
          <w:noProof/>
        </w:rPr>
        <w:t>(HSE, 2009)</w:t>
      </w:r>
      <w:r w:rsidR="00CB7E6E">
        <w:t xml:space="preserve"> </w:t>
      </w:r>
      <w:r w:rsidR="00237DE5">
        <w:t xml:space="preserve"> </w:t>
      </w:r>
      <w:r w:rsidR="00383ADB">
        <w:t xml:space="preserve"> </w:t>
      </w:r>
      <w:r w:rsidR="00432B28">
        <w:t xml:space="preserve">Under </w:t>
      </w:r>
      <w:proofErr w:type="gramStart"/>
      <w:r w:rsidR="00237DE5">
        <w:t>The</w:t>
      </w:r>
      <w:proofErr w:type="gramEnd"/>
      <w:r w:rsidR="00237DE5">
        <w:t xml:space="preserve"> Reporting of Injuries, Diseases and Dangerous Occurrences Regulations 2003 employers </w:t>
      </w:r>
      <w:r w:rsidR="00432B28">
        <w:t xml:space="preserve">are required </w:t>
      </w:r>
      <w:r w:rsidR="00237DE5">
        <w:t>to report certain serious accidents, occupational diseases and specific near misses</w:t>
      </w:r>
      <w:r w:rsidR="00432B28">
        <w:t xml:space="preserve"> to the Health and Safety Executive</w:t>
      </w:r>
      <w:r w:rsidR="00237DE5">
        <w:t xml:space="preserve">.   </w:t>
      </w:r>
      <w:r w:rsidR="00CB7E6E">
        <w:t xml:space="preserve">In addition to </w:t>
      </w:r>
      <w:r>
        <w:t>HSAWA,</w:t>
      </w:r>
      <w:r w:rsidR="00237DE5">
        <w:t xml:space="preserve"> </w:t>
      </w:r>
      <w:r>
        <w:t xml:space="preserve">other </w:t>
      </w:r>
      <w:r w:rsidR="008F416D">
        <w:t>legislation focuses on specific</w:t>
      </w:r>
      <w:r w:rsidR="00BD52CF">
        <w:t xml:space="preserve"> issues within H&amp;S</w:t>
      </w:r>
      <w:r w:rsidR="008F416D">
        <w:t xml:space="preserve"> in the workplace </w:t>
      </w:r>
      <w:proofErr w:type="spellStart"/>
      <w:r w:rsidR="008F416D">
        <w:t>eg</w:t>
      </w:r>
      <w:proofErr w:type="spellEnd"/>
      <w:r w:rsidR="008F416D">
        <w:t xml:space="preserve"> </w:t>
      </w:r>
      <w:r w:rsidR="008B3EC7">
        <w:t>The Control of Substances Hazardous to Health (COSHH) Regulations (a</w:t>
      </w:r>
      <w:r w:rsidR="00BD52CF">
        <w:t xml:space="preserve">mended 2002) detailing </w:t>
      </w:r>
      <w:r w:rsidR="008B3EC7">
        <w:t xml:space="preserve">requirements for storage, use and risk assessment of any </w:t>
      </w:r>
      <w:r w:rsidR="00BD52CF">
        <w:t>hazardous substance</w:t>
      </w:r>
      <w:r w:rsidR="008B3EC7">
        <w:t xml:space="preserve">. </w:t>
      </w:r>
      <w:r w:rsidR="00811921" w:rsidRPr="000303E6">
        <w:rPr>
          <w:noProof/>
        </w:rPr>
        <w:t>(Daniels, 2019)</w:t>
      </w:r>
      <w:r w:rsidR="00F91862">
        <w:t xml:space="preserve"> </w:t>
      </w:r>
      <w:r w:rsidR="00237DE5">
        <w:t xml:space="preserve">These </w:t>
      </w:r>
      <w:r w:rsidR="00F91862">
        <w:t>pieces of legislation</w:t>
      </w:r>
      <w:r w:rsidR="00B26C67">
        <w:t xml:space="preserve"> are underpinned by the </w:t>
      </w:r>
      <w:r w:rsidR="000303E6">
        <w:t xml:space="preserve">general </w:t>
      </w:r>
      <w:r w:rsidR="00B26C67">
        <w:t xml:space="preserve">requirements of the </w:t>
      </w:r>
      <w:r w:rsidR="00CB7E6E">
        <w:t>HASAWA</w:t>
      </w:r>
      <w:r w:rsidR="000303E6">
        <w:t>.</w:t>
      </w:r>
      <w:r w:rsidR="00CB7E6E">
        <w:t xml:space="preserve"> </w:t>
      </w:r>
    </w:p>
    <w:p w14:paraId="11BF8431" w14:textId="77777777" w:rsidR="006D72ED" w:rsidRDefault="006D72ED" w:rsidP="005D27A3"/>
    <w:p w14:paraId="5F5E3A18" w14:textId="2B2E808F" w:rsidR="00764B25" w:rsidRDefault="00DD6CA0" w:rsidP="008E1AB3">
      <w:pPr>
        <w:jc w:val="both"/>
      </w:pPr>
      <w:r>
        <w:t>The Equal Pay Act</w:t>
      </w:r>
      <w:r w:rsidR="00432B28">
        <w:t xml:space="preserve"> established in the early 1970’s</w:t>
      </w:r>
      <w:r w:rsidR="00BB02B6">
        <w:t xml:space="preserve"> </w:t>
      </w:r>
      <w:r>
        <w:t xml:space="preserve">aimed </w:t>
      </w:r>
      <w:r w:rsidR="00BB02B6">
        <w:t>to eradicate discrimination and crea</w:t>
      </w:r>
      <w:r w:rsidR="00F5536E">
        <w:t>te a fairer more equal workplace</w:t>
      </w:r>
      <w:r>
        <w:t xml:space="preserve"> with regard to </w:t>
      </w:r>
      <w:r w:rsidR="00C95694">
        <w:t xml:space="preserve"> pay. </w:t>
      </w:r>
      <w:r w:rsidR="00AC0C16">
        <w:t>Over</w:t>
      </w:r>
      <w:r>
        <w:t xml:space="preserve"> </w:t>
      </w:r>
      <w:r w:rsidR="00AC0C16">
        <w:t xml:space="preserve">time </w:t>
      </w:r>
      <w:r w:rsidR="00F5536E">
        <w:t xml:space="preserve">nine </w:t>
      </w:r>
      <w:r w:rsidR="00AC0C16">
        <w:t>further pieces of legislation were introduced</w:t>
      </w:r>
      <w:r w:rsidR="00F5536E">
        <w:t xml:space="preserve"> along with over 100 smaller pieces all</w:t>
      </w:r>
      <w:r w:rsidR="00AC0C16">
        <w:t xml:space="preserve"> finally being replaced by</w:t>
      </w:r>
      <w:r w:rsidR="00BB02B6">
        <w:t xml:space="preserve"> </w:t>
      </w:r>
      <w:r w:rsidR="009833E1">
        <w:t>The Equality A</w:t>
      </w:r>
      <w:r w:rsidR="002F1F5C">
        <w:t>ct 2010</w:t>
      </w:r>
      <w:r>
        <w:t xml:space="preserve"> which covered workplace/</w:t>
      </w:r>
      <w:r w:rsidR="00C465A3">
        <w:t>societal discrimination</w:t>
      </w:r>
      <w:r w:rsidR="00F5536E">
        <w:t>.   This Act</w:t>
      </w:r>
      <w:r w:rsidR="009833E1">
        <w:t xml:space="preserve"> </w:t>
      </w:r>
      <w:r w:rsidR="00AC0C16">
        <w:t>simplified, harmonised and strengthened</w:t>
      </w:r>
      <w:r w:rsidR="009833E1">
        <w:t xml:space="preserve"> the various areas of </w:t>
      </w:r>
      <w:r w:rsidR="00BB02B6">
        <w:t>discrimination law</w:t>
      </w:r>
      <w:r w:rsidR="00AC0C16">
        <w:t>.</w:t>
      </w:r>
      <w:r w:rsidR="00BB02B6">
        <w:t xml:space="preserve"> </w:t>
      </w:r>
      <w:r w:rsidR="00811921" w:rsidRPr="004534F4">
        <w:rPr>
          <w:noProof/>
        </w:rPr>
        <w:t>(Government Equalities Office, 2010)</w:t>
      </w:r>
      <w:r w:rsidR="004534F4">
        <w:t xml:space="preserve"> </w:t>
      </w:r>
      <w:r w:rsidR="001A7A03">
        <w:t>maintaining</w:t>
      </w:r>
      <w:r w:rsidR="00F5536E">
        <w:t xml:space="preserve"> fairness and equality at its core. </w:t>
      </w:r>
      <w:r w:rsidR="001126A1">
        <w:t xml:space="preserve"> </w:t>
      </w:r>
      <w:r w:rsidR="00F5536E">
        <w:t xml:space="preserve"> </w:t>
      </w:r>
      <w:r w:rsidR="00C95694">
        <w:t>The Act identifies nine protected characteristics;</w:t>
      </w:r>
      <w:r w:rsidR="00C95694" w:rsidRPr="00C95694">
        <w:t xml:space="preserve"> age, disability, gender reassignment, race, religion/belief, sex, sexual orientation, marriage/civil partn</w:t>
      </w:r>
      <w:r w:rsidR="00C95694">
        <w:t>ership and pregnancy/maternity</w:t>
      </w:r>
      <w:r w:rsidR="00C95694" w:rsidRPr="00C95694">
        <w:t xml:space="preserve"> (CIPD,</w:t>
      </w:r>
      <w:r w:rsidR="001A7A03">
        <w:t xml:space="preserve"> </w:t>
      </w:r>
      <w:r w:rsidR="00C95694" w:rsidRPr="00C95694">
        <w:t>2017)</w:t>
      </w:r>
      <w:r w:rsidR="00C95694">
        <w:t>; and</w:t>
      </w:r>
      <w:r w:rsidR="001126A1">
        <w:t xml:space="preserve"> sets out</w:t>
      </w:r>
      <w:r w:rsidR="004534F4">
        <w:t xml:space="preserve"> the </w:t>
      </w:r>
      <w:r w:rsidR="00C95694">
        <w:t xml:space="preserve">various types of discrimination. The Act </w:t>
      </w:r>
      <w:r w:rsidR="00BB02B6">
        <w:t xml:space="preserve">states that </w:t>
      </w:r>
      <w:r w:rsidR="00BB02B6" w:rsidRPr="00BB02B6">
        <w:t xml:space="preserve">any </w:t>
      </w:r>
      <w:r w:rsidR="00BB02B6">
        <w:t xml:space="preserve">type of </w:t>
      </w:r>
      <w:r w:rsidR="00BB02B6" w:rsidRPr="00BB02B6">
        <w:t>disc</w:t>
      </w:r>
      <w:r w:rsidR="00C95694">
        <w:t xml:space="preserve">rimination, whether it be direct (including </w:t>
      </w:r>
      <w:r w:rsidR="00C95694" w:rsidRPr="00C95694">
        <w:t>by association or perception</w:t>
      </w:r>
      <w:r w:rsidR="00C95694">
        <w:t>), indirect</w:t>
      </w:r>
      <w:r w:rsidR="00400FCD">
        <w:t xml:space="preserve">, harassment, victimisation </w:t>
      </w:r>
      <w:r w:rsidR="00F5536E" w:rsidRPr="00400FCD">
        <w:t xml:space="preserve">because of a protected characteristic </w:t>
      </w:r>
      <w:r w:rsidR="00C95694" w:rsidRPr="00400FCD">
        <w:t>is unlawful</w:t>
      </w:r>
      <w:r w:rsidR="00BB02B6" w:rsidRPr="00400FCD">
        <w:t>.</w:t>
      </w:r>
      <w:r w:rsidR="00400FCD">
        <w:t xml:space="preserve"> </w:t>
      </w:r>
      <w:sdt>
        <w:sdtPr>
          <w:id w:val="31848792"/>
          <w:citation/>
        </w:sdtPr>
        <w:sdtEndPr/>
        <w:sdtContent>
          <w:r w:rsidR="00400FCD">
            <w:fldChar w:fldCharType="begin"/>
          </w:r>
          <w:r w:rsidR="00400FCD">
            <w:instrText xml:space="preserve"> CITATION Equ19 \l 2057 </w:instrText>
          </w:r>
          <w:r w:rsidR="00400FCD">
            <w:fldChar w:fldCharType="separate"/>
          </w:r>
          <w:r w:rsidR="00400FCD" w:rsidRPr="00400FCD">
            <w:rPr>
              <w:noProof/>
            </w:rPr>
            <w:t>(Equality and Human Rights Commission, 2019)</w:t>
          </w:r>
          <w:r w:rsidR="00400FCD">
            <w:fldChar w:fldCharType="end"/>
          </w:r>
        </w:sdtContent>
      </w:sdt>
      <w:r w:rsidR="00BB02B6">
        <w:t xml:space="preserve"> </w:t>
      </w:r>
      <w:r w:rsidR="001B2507">
        <w:t>It also</w:t>
      </w:r>
      <w:r w:rsidR="00011A9B">
        <w:t xml:space="preserve"> states that positive discrimi</w:t>
      </w:r>
      <w:r>
        <w:t xml:space="preserve">nation is unlawful </w:t>
      </w:r>
      <w:proofErr w:type="spellStart"/>
      <w:r>
        <w:t>eg</w:t>
      </w:r>
      <w:proofErr w:type="spellEnd"/>
      <w:r>
        <w:t xml:space="preserve"> </w:t>
      </w:r>
      <w:r w:rsidR="001A7A03">
        <w:t>recruitment could not be limited to female applicants unless there was an occupational requirement</w:t>
      </w:r>
      <w:r w:rsidR="00567E0C">
        <w:t>, although</w:t>
      </w:r>
      <w:r w:rsidR="00011A9B">
        <w:t xml:space="preserve"> positive action which is lawful can be taken by employers to increase diversity in their workplace.</w:t>
      </w:r>
      <w:r w:rsidR="00811921">
        <w:rPr>
          <w:noProof/>
        </w:rPr>
        <w:t xml:space="preserve"> </w:t>
      </w:r>
      <w:r w:rsidR="00811921" w:rsidRPr="00802F59">
        <w:rPr>
          <w:noProof/>
        </w:rPr>
        <w:t>(ACAS, n.d.d</w:t>
      </w:r>
      <w:proofErr w:type="gramStart"/>
      <w:r w:rsidR="00811921" w:rsidRPr="00802F59">
        <w:rPr>
          <w:noProof/>
        </w:rPr>
        <w:t>)</w:t>
      </w:r>
      <w:r w:rsidR="00A2259B" w:rsidRPr="00A2259B">
        <w:t xml:space="preserve"> </w:t>
      </w:r>
      <w:r w:rsidR="00A2259B">
        <w:t xml:space="preserve"> </w:t>
      </w:r>
      <w:r w:rsidR="008E1AB3">
        <w:t>U</w:t>
      </w:r>
      <w:r w:rsidR="001A7A03">
        <w:t>nder</w:t>
      </w:r>
      <w:proofErr w:type="gramEnd"/>
      <w:r w:rsidR="001A7A03">
        <w:t xml:space="preserve"> section 20 employers must</w:t>
      </w:r>
      <w:r w:rsidR="001126A1">
        <w:t xml:space="preserve"> make any ‘reasonable adjustments’ for</w:t>
      </w:r>
      <w:r w:rsidR="001B2507">
        <w:t xml:space="preserve"> disabled individuals </w:t>
      </w:r>
      <w:r w:rsidR="001126A1">
        <w:t>when a provision, criterion or practice</w:t>
      </w:r>
      <w:r w:rsidR="00811921">
        <w:t xml:space="preserve"> </w:t>
      </w:r>
      <w:r w:rsidR="001126A1">
        <w:t>puts a disabled person as a substan</w:t>
      </w:r>
      <w:r w:rsidR="001A7A03">
        <w:t xml:space="preserve">tial disadvantage compared </w:t>
      </w:r>
      <w:r w:rsidR="001126A1">
        <w:t xml:space="preserve">to someone who is not disabled. </w:t>
      </w:r>
      <w:r w:rsidR="00E875B0">
        <w:t xml:space="preserve">Such </w:t>
      </w:r>
      <w:r w:rsidR="00E875B0" w:rsidRPr="00E875B0">
        <w:t>chang</w:t>
      </w:r>
      <w:r w:rsidR="00E875B0">
        <w:t xml:space="preserve">es to the work environment allow </w:t>
      </w:r>
      <w:r w:rsidR="001A7A03">
        <w:t xml:space="preserve">disabled individuals </w:t>
      </w:r>
      <w:r w:rsidR="00E875B0">
        <w:t>to work sa</w:t>
      </w:r>
      <w:r w:rsidR="001B2507">
        <w:t>fely and productively, and can</w:t>
      </w:r>
      <w:r w:rsidR="001A7A03">
        <w:t xml:space="preserve"> include physical</w:t>
      </w:r>
      <w:r w:rsidR="00E875B0">
        <w:t xml:space="preserve"> </w:t>
      </w:r>
      <w:r w:rsidR="001B2507">
        <w:t>and intangible changes.</w:t>
      </w:r>
      <w:r w:rsidR="00E875B0">
        <w:t xml:space="preserve"> </w:t>
      </w:r>
      <w:r w:rsidR="00811921" w:rsidRPr="00811921">
        <w:rPr>
          <w:noProof/>
        </w:rPr>
        <w:t>(Daniels, 2019)</w:t>
      </w:r>
    </w:p>
    <w:p w14:paraId="33AF76D5" w14:textId="0B60729D" w:rsidR="007D32B3" w:rsidRDefault="007D32B3" w:rsidP="005D27A3">
      <w:r>
        <w:t xml:space="preserve">Failure to adhere to the Equality Act 2010 </w:t>
      </w:r>
      <w:r w:rsidR="001B2507">
        <w:t xml:space="preserve">could hold the employer liable and vicariously liable for claims from </w:t>
      </w:r>
      <w:r>
        <w:t>employees, workers, past employees or jo</w:t>
      </w:r>
      <w:r w:rsidR="001A7A03">
        <w:t xml:space="preserve">b applicants.  There </w:t>
      </w:r>
      <w:r w:rsidR="001B2507">
        <w:t xml:space="preserve">is no cap on </w:t>
      </w:r>
      <w:r w:rsidR="00C8436A">
        <w:t xml:space="preserve">amount of compensation </w:t>
      </w:r>
      <w:r w:rsidR="001B2507">
        <w:t>awarded</w:t>
      </w:r>
      <w:r w:rsidR="001A7A03">
        <w:t xml:space="preserve"> in such cases and it</w:t>
      </w:r>
      <w:r w:rsidR="001B2507">
        <w:t xml:space="preserve"> is also possible for employees themselves to b</w:t>
      </w:r>
      <w:r w:rsidR="001A7A03">
        <w:t>e held liable</w:t>
      </w:r>
      <w:r w:rsidR="001B2507">
        <w:t xml:space="preserve">.  </w:t>
      </w:r>
    </w:p>
    <w:p w14:paraId="78DD930A" w14:textId="77777777" w:rsidR="007D32B3" w:rsidRDefault="007D32B3" w:rsidP="005D27A3"/>
    <w:p w14:paraId="7353D614" w14:textId="0D7E933C" w:rsidR="00252AF0" w:rsidRDefault="00252AF0" w:rsidP="005D27A3">
      <w:r>
        <w:t xml:space="preserve">Contracts of employment contain expressed terms, those that are written into the contract or verbally agreed and implied terms, those that are </w:t>
      </w:r>
      <w:r w:rsidRPr="00252AF0">
        <w:t>so obvious that they do not need to be mentioned and are not set out in writing or agreed orally</w:t>
      </w:r>
      <w:r>
        <w:t xml:space="preserve">.  </w:t>
      </w:r>
      <w:r w:rsidR="005D6BCC">
        <w:t xml:space="preserve"> Implied terms can be i</w:t>
      </w:r>
      <w:r w:rsidR="006A1DAF">
        <w:t>mplied by both common law and</w:t>
      </w:r>
      <w:r w:rsidR="005D6BCC">
        <w:t xml:space="preserve"> legislation </w:t>
      </w:r>
      <w:r w:rsidR="006A1DAF">
        <w:t xml:space="preserve">with claims with courts and tribunals deciding if a term was implied in the event of a </w:t>
      </w:r>
      <w:r w:rsidR="005D6BCC">
        <w:t>claim of a breached implied term</w:t>
      </w:r>
      <w:r w:rsidR="006A1DAF">
        <w:t xml:space="preserve">. </w:t>
      </w:r>
    </w:p>
    <w:p w14:paraId="019631EB" w14:textId="395E77E1" w:rsidR="005D6BCC" w:rsidRDefault="006A1DAF" w:rsidP="005D27A3">
      <w:r>
        <w:lastRenderedPageBreak/>
        <w:t>T</w:t>
      </w:r>
      <w:r w:rsidR="005D6BCC">
        <w:t>erms implied by ‘co</w:t>
      </w:r>
      <w:r>
        <w:t xml:space="preserve">mmon law’ are </w:t>
      </w:r>
      <w:r w:rsidR="005D6BCC">
        <w:t>as a result of custom and practise or because the term is something that both pa</w:t>
      </w:r>
      <w:r>
        <w:t xml:space="preserve">rties would have intended when entering into the contract with the terms applying to both </w:t>
      </w:r>
      <w:r w:rsidR="000F0523">
        <w:t>employe</w:t>
      </w:r>
      <w:r>
        <w:t xml:space="preserve">rs and employees.  For example, </w:t>
      </w:r>
      <w:r w:rsidR="000F0523">
        <w:t xml:space="preserve">an employer would </w:t>
      </w:r>
      <w:r w:rsidR="00075665">
        <w:t xml:space="preserve">be expected to provide work and </w:t>
      </w:r>
      <w:r w:rsidR="000F0523">
        <w:t xml:space="preserve">pay an employee, </w:t>
      </w:r>
      <w:r>
        <w:t xml:space="preserve">deal with grievances, provide </w:t>
      </w:r>
      <w:r w:rsidR="000F0523">
        <w:t>reasonable worki</w:t>
      </w:r>
      <w:r>
        <w:t xml:space="preserve">ng conditions </w:t>
      </w:r>
      <w:r w:rsidR="000F0523">
        <w:t>and behave with trust and confidence.  Equally an employee would be expe</w:t>
      </w:r>
      <w:r w:rsidR="00075665">
        <w:t>cted to carry out reasonable/</w:t>
      </w:r>
      <w:r w:rsidR="000F0523">
        <w:t xml:space="preserve">lawful instructions given by the employer, be ready and willing to </w:t>
      </w:r>
      <w:r w:rsidR="00075665">
        <w:t>work and</w:t>
      </w:r>
      <w:r w:rsidR="000F0523">
        <w:t xml:space="preserve"> behave with trust and confidence. </w:t>
      </w:r>
      <w:r w:rsidR="00811921" w:rsidRPr="00802F59">
        <w:rPr>
          <w:noProof/>
        </w:rPr>
        <w:t>(CIPD, 2019c)</w:t>
      </w:r>
      <w:r w:rsidR="000F0523">
        <w:t xml:space="preserve"> </w:t>
      </w:r>
      <w:r w:rsidR="00383ADB">
        <w:t xml:space="preserve"> </w:t>
      </w:r>
      <w:r w:rsidR="000F0523">
        <w:t xml:space="preserve"> </w:t>
      </w:r>
      <w:r w:rsidR="000700B7">
        <w:t>The implied term of trust and confidence</w:t>
      </w:r>
      <w:r w:rsidR="00A45F30">
        <w:t xml:space="preserve"> forms the basis of a contract applying</w:t>
      </w:r>
      <w:r w:rsidR="000700B7">
        <w:t xml:space="preserve"> to both emp</w:t>
      </w:r>
      <w:r w:rsidR="00A45F30">
        <w:t>loyers and employees</w:t>
      </w:r>
      <w:r w:rsidR="00075665">
        <w:t>,</w:t>
      </w:r>
      <w:r w:rsidR="000700B7">
        <w:t xml:space="preserve"> frequently</w:t>
      </w:r>
      <w:r w:rsidR="000700B7" w:rsidRPr="000700B7">
        <w:t xml:space="preserve"> </w:t>
      </w:r>
      <w:r w:rsidR="00075665">
        <w:t xml:space="preserve">being </w:t>
      </w:r>
      <w:r w:rsidR="000700B7" w:rsidRPr="000700B7">
        <w:t xml:space="preserve">used by </w:t>
      </w:r>
      <w:r w:rsidR="00075665">
        <w:t xml:space="preserve">employees to </w:t>
      </w:r>
      <w:r w:rsidR="00CD79B3">
        <w:t xml:space="preserve">support </w:t>
      </w:r>
      <w:r w:rsidR="00CD79B3" w:rsidRPr="000700B7">
        <w:t>unfair</w:t>
      </w:r>
      <w:r w:rsidR="000700B7" w:rsidRPr="000700B7">
        <w:t xml:space="preserve"> constructive dismissal</w:t>
      </w:r>
      <w:r w:rsidR="00075665">
        <w:t xml:space="preserve"> claims</w:t>
      </w:r>
      <w:r w:rsidR="000700B7" w:rsidRPr="000700B7">
        <w:t>.</w:t>
      </w:r>
      <w:r w:rsidR="00811921" w:rsidRPr="00CD79B3">
        <w:rPr>
          <w:noProof/>
        </w:rPr>
        <w:t xml:space="preserve"> (Gilmartin, 2012)</w:t>
      </w:r>
    </w:p>
    <w:p w14:paraId="3AB49577" w14:textId="30BFF743" w:rsidR="00075665" w:rsidRDefault="00F40122" w:rsidP="005D27A3">
      <w:r>
        <w:t xml:space="preserve">There are many </w:t>
      </w:r>
      <w:r w:rsidR="00075665">
        <w:t xml:space="preserve">pieces of legislation that provide implied terms </w:t>
      </w:r>
      <w:proofErr w:type="spellStart"/>
      <w:r w:rsidR="00075665">
        <w:t>eg</w:t>
      </w:r>
      <w:proofErr w:type="spellEnd"/>
      <w:r>
        <w:t xml:space="preserve"> The National Minimum Wage Act </w:t>
      </w:r>
      <w:r w:rsidR="00CD79B3">
        <w:t>1998, The</w:t>
      </w:r>
      <w:r w:rsidR="00075665">
        <w:t xml:space="preserve"> Equality Act 2010 and the HSAWA</w:t>
      </w:r>
      <w:r>
        <w:t xml:space="preserve"> 1994.</w:t>
      </w:r>
      <w:r w:rsidR="00075665" w:rsidRPr="00075665">
        <w:t xml:space="preserve"> </w:t>
      </w:r>
      <w:r w:rsidR="00075665">
        <w:t xml:space="preserve"> </w:t>
      </w:r>
      <w:r w:rsidR="00075665" w:rsidRPr="00075665">
        <w:t>These implied terms cannot be overridden by expressed terms, and if they were they would be void</w:t>
      </w:r>
      <w:r w:rsidR="00075665">
        <w:t xml:space="preserve">.  </w:t>
      </w:r>
      <w:r w:rsidR="00892E24">
        <w:t>Frequently collective agreements can become implied term</w:t>
      </w:r>
      <w:r w:rsidR="00A45F30">
        <w:t xml:space="preserve">s when </w:t>
      </w:r>
      <w:r w:rsidR="00892E24">
        <w:t>the employer and employee have always worked in line wit</w:t>
      </w:r>
      <w:r w:rsidR="00A45F30">
        <w:t xml:space="preserve">h the collective agreement even though it is not expressed, thus </w:t>
      </w:r>
      <w:r w:rsidR="00892E24">
        <w:t xml:space="preserve">becoming custom and practise.  </w:t>
      </w:r>
    </w:p>
    <w:p w14:paraId="38CEEA78" w14:textId="20EEFA62" w:rsidR="00252AF0" w:rsidRDefault="00075665" w:rsidP="005D27A3">
      <w:r>
        <w:t>As many</w:t>
      </w:r>
      <w:r w:rsidR="00892E24">
        <w:t xml:space="preserve"> implied </w:t>
      </w:r>
      <w:r w:rsidR="00A45F30">
        <w:t xml:space="preserve">terms are in place </w:t>
      </w:r>
      <w:r w:rsidR="00892E24">
        <w:t xml:space="preserve">as a result of court </w:t>
      </w:r>
      <w:r w:rsidR="002661AB">
        <w:t>ca</w:t>
      </w:r>
      <w:r w:rsidR="00BD52CF">
        <w:t xml:space="preserve">ses and tribunals and as such </w:t>
      </w:r>
      <w:r w:rsidR="00A45F30">
        <w:t xml:space="preserve">are continuously evolving.  </w:t>
      </w:r>
      <w:r w:rsidR="002661AB">
        <w:t>HR professionals</w:t>
      </w:r>
      <w:r w:rsidR="00BD52CF">
        <w:t xml:space="preserve"> should </w:t>
      </w:r>
      <w:r w:rsidR="00A45F30">
        <w:t>keep abrea</w:t>
      </w:r>
      <w:r w:rsidR="00BD52CF">
        <w:t>st of case law, considering outcomes</w:t>
      </w:r>
      <w:r w:rsidR="002661AB">
        <w:t xml:space="preserve"> within the cont</w:t>
      </w:r>
      <w:r w:rsidR="00BD52CF">
        <w:t>ext of their own organisations; remembering tha</w:t>
      </w:r>
      <w:r w:rsidR="002661AB">
        <w:t>t although breaches of i</w:t>
      </w:r>
      <w:r w:rsidR="00BD52CF">
        <w:t>mplied terms are not as defined as those of</w:t>
      </w:r>
      <w:r w:rsidR="002661AB">
        <w:t xml:space="preserve"> expressed term</w:t>
      </w:r>
      <w:r w:rsidR="00BD52CF">
        <w:t>s</w:t>
      </w:r>
      <w:r w:rsidR="002661AB">
        <w:t xml:space="preserve"> </w:t>
      </w:r>
      <w:r w:rsidR="00BD52CF">
        <w:t>a constructive dismissal claim could still be made.</w:t>
      </w:r>
      <w:r w:rsidR="00811921">
        <w:rPr>
          <w:noProof/>
        </w:rPr>
        <w:t xml:space="preserve"> </w:t>
      </w:r>
      <w:r w:rsidR="00811921" w:rsidRPr="001A7A03">
        <w:rPr>
          <w:noProof/>
        </w:rPr>
        <w:t>(Daniels, 2019)</w:t>
      </w:r>
    </w:p>
    <w:p w14:paraId="3787A5E2" w14:textId="77777777" w:rsidR="00A07347" w:rsidRDefault="00A07347" w:rsidP="005D27A3"/>
    <w:p w14:paraId="69F3AF88" w14:textId="77777777" w:rsidR="00A07347" w:rsidRDefault="00A07347" w:rsidP="005D27A3"/>
    <w:p w14:paraId="44A1EBD8" w14:textId="77777777" w:rsidR="00A07347" w:rsidRDefault="00A07347" w:rsidP="005D27A3"/>
    <w:p w14:paraId="12E1857A" w14:textId="77777777" w:rsidR="00A07347" w:rsidRDefault="00A07347" w:rsidP="005D27A3"/>
    <w:p w14:paraId="70CA6226" w14:textId="77777777" w:rsidR="00A07347" w:rsidRDefault="00A07347" w:rsidP="005D27A3"/>
    <w:p w14:paraId="1F243AED" w14:textId="77777777" w:rsidR="00A07347" w:rsidRDefault="00A07347" w:rsidP="005D27A3"/>
    <w:p w14:paraId="4BF557F6" w14:textId="77777777" w:rsidR="00A07347" w:rsidRDefault="00A07347" w:rsidP="005D27A3"/>
    <w:p w14:paraId="1E3C453F" w14:textId="77777777" w:rsidR="00A07347" w:rsidRDefault="00A07347" w:rsidP="005D27A3"/>
    <w:p w14:paraId="0939434E" w14:textId="77777777" w:rsidR="00A07347" w:rsidRDefault="00A07347" w:rsidP="005D27A3"/>
    <w:p w14:paraId="74D7AA66" w14:textId="77777777" w:rsidR="00A07347" w:rsidRDefault="00A07347" w:rsidP="005D27A3"/>
    <w:p w14:paraId="10B10B8F" w14:textId="77777777" w:rsidR="00A07347" w:rsidRDefault="00A07347" w:rsidP="005D27A3"/>
    <w:p w14:paraId="73153434" w14:textId="77777777" w:rsidR="00A07347" w:rsidRDefault="00A07347" w:rsidP="005D27A3"/>
    <w:p w14:paraId="0F80A521" w14:textId="77777777" w:rsidR="00A07347" w:rsidRDefault="00A07347" w:rsidP="005D27A3"/>
    <w:p w14:paraId="554BAEBD" w14:textId="77777777" w:rsidR="00A07347" w:rsidRDefault="00A07347" w:rsidP="005D27A3"/>
    <w:p w14:paraId="537B7B00" w14:textId="77777777" w:rsidR="00A07347" w:rsidRDefault="00A07347" w:rsidP="005D27A3"/>
    <w:p w14:paraId="432A8FE2" w14:textId="77777777" w:rsidR="00A07347" w:rsidRDefault="00A07347" w:rsidP="005D27A3"/>
    <w:p w14:paraId="52DEA59F" w14:textId="77777777" w:rsidR="00A07347" w:rsidRDefault="00A07347" w:rsidP="005D27A3"/>
    <w:p w14:paraId="0740C8EA" w14:textId="77777777" w:rsidR="007C77D7" w:rsidRDefault="007C77D7" w:rsidP="005D27A3"/>
    <w:p w14:paraId="0D215AC7" w14:textId="77777777" w:rsidR="00A07347" w:rsidRDefault="00A07347" w:rsidP="00A07347"/>
    <w:p w14:paraId="53A43AB1" w14:textId="77777777" w:rsidR="00A07347" w:rsidRDefault="00A07347" w:rsidP="00A07347">
      <w:pPr>
        <w:rPr>
          <w:sz w:val="32"/>
          <w:szCs w:val="32"/>
        </w:rPr>
      </w:pPr>
      <w:r w:rsidRPr="004C727E">
        <w:rPr>
          <w:sz w:val="32"/>
          <w:szCs w:val="32"/>
        </w:rPr>
        <w:t>Qualification: CIPD Diploma in Applied Human Resources</w:t>
      </w:r>
    </w:p>
    <w:p w14:paraId="5E6C6D31" w14:textId="77777777" w:rsidR="00A07347" w:rsidRPr="004C727E" w:rsidRDefault="00A07347" w:rsidP="00A07347">
      <w:pPr>
        <w:rPr>
          <w:sz w:val="32"/>
          <w:szCs w:val="32"/>
        </w:rPr>
      </w:pPr>
    </w:p>
    <w:p w14:paraId="00A5E94A" w14:textId="77777777" w:rsidR="00A07347" w:rsidRDefault="00A07347" w:rsidP="00A07347">
      <w:pPr>
        <w:rPr>
          <w:sz w:val="32"/>
          <w:szCs w:val="32"/>
        </w:rPr>
      </w:pPr>
      <w:r w:rsidRPr="004C727E">
        <w:rPr>
          <w:sz w:val="32"/>
          <w:szCs w:val="32"/>
        </w:rPr>
        <w:t>Module Name: Understanding Employment Law (5CELW)</w:t>
      </w:r>
    </w:p>
    <w:p w14:paraId="77F3725A" w14:textId="77777777" w:rsidR="00A07347" w:rsidRDefault="00A07347" w:rsidP="00A07347">
      <w:pPr>
        <w:rPr>
          <w:sz w:val="32"/>
          <w:szCs w:val="32"/>
        </w:rPr>
      </w:pPr>
    </w:p>
    <w:p w14:paraId="0885B9EC" w14:textId="26F30F8B" w:rsidR="00A07347" w:rsidRPr="00A07347" w:rsidRDefault="00A07347" w:rsidP="00A07347">
      <w:pPr>
        <w:rPr>
          <w:sz w:val="32"/>
          <w:szCs w:val="32"/>
        </w:rPr>
      </w:pPr>
      <w:r w:rsidRPr="00A07347">
        <w:rPr>
          <w:sz w:val="32"/>
          <w:szCs w:val="32"/>
        </w:rPr>
        <w:t>Explain briefly in requirements of unfair dismis</w:t>
      </w:r>
      <w:r>
        <w:rPr>
          <w:sz w:val="32"/>
          <w:szCs w:val="32"/>
        </w:rPr>
        <w:t xml:space="preserve">sal law in respect of: </w:t>
      </w:r>
    </w:p>
    <w:p w14:paraId="0D3A41EF" w14:textId="77777777" w:rsidR="00A07347" w:rsidRPr="00A07347" w:rsidRDefault="00A07347" w:rsidP="00A07347">
      <w:pPr>
        <w:rPr>
          <w:sz w:val="32"/>
          <w:szCs w:val="32"/>
        </w:rPr>
      </w:pPr>
      <w:r w:rsidRPr="00A07347">
        <w:rPr>
          <w:sz w:val="32"/>
          <w:szCs w:val="32"/>
        </w:rPr>
        <w:t>a)</w:t>
      </w:r>
      <w:r w:rsidRPr="00A07347">
        <w:rPr>
          <w:sz w:val="32"/>
          <w:szCs w:val="32"/>
        </w:rPr>
        <w:tab/>
        <w:t>capability</w:t>
      </w:r>
    </w:p>
    <w:p w14:paraId="0F0022AE" w14:textId="77777777" w:rsidR="00A07347" w:rsidRPr="00A07347" w:rsidRDefault="00A07347" w:rsidP="00A07347">
      <w:pPr>
        <w:rPr>
          <w:sz w:val="32"/>
          <w:szCs w:val="32"/>
        </w:rPr>
      </w:pPr>
      <w:r w:rsidRPr="00A07347">
        <w:rPr>
          <w:sz w:val="32"/>
          <w:szCs w:val="32"/>
        </w:rPr>
        <w:t>b)</w:t>
      </w:r>
      <w:r w:rsidRPr="00A07347">
        <w:rPr>
          <w:sz w:val="32"/>
          <w:szCs w:val="32"/>
        </w:rPr>
        <w:tab/>
        <w:t>misconduct</w:t>
      </w:r>
    </w:p>
    <w:p w14:paraId="133F2A45" w14:textId="77777777" w:rsidR="00A07347" w:rsidRPr="00A07347" w:rsidRDefault="00A07347" w:rsidP="00A07347">
      <w:pPr>
        <w:rPr>
          <w:sz w:val="32"/>
          <w:szCs w:val="32"/>
        </w:rPr>
      </w:pPr>
      <w:r w:rsidRPr="00A07347">
        <w:rPr>
          <w:sz w:val="32"/>
          <w:szCs w:val="32"/>
        </w:rPr>
        <w:t>c)</w:t>
      </w:r>
      <w:r w:rsidRPr="00A07347">
        <w:rPr>
          <w:sz w:val="32"/>
          <w:szCs w:val="32"/>
        </w:rPr>
        <w:tab/>
        <w:t>grievance</w:t>
      </w:r>
    </w:p>
    <w:p w14:paraId="07EC50BD" w14:textId="77777777" w:rsidR="00A07347" w:rsidRPr="004C727E" w:rsidRDefault="00A07347" w:rsidP="00A07347">
      <w:pPr>
        <w:rPr>
          <w:sz w:val="32"/>
          <w:szCs w:val="32"/>
        </w:rPr>
      </w:pPr>
    </w:p>
    <w:p w14:paraId="0FE21D1C" w14:textId="5A41FD88" w:rsidR="00A07347" w:rsidRPr="004C727E" w:rsidRDefault="00EC2EAD" w:rsidP="00A07347">
      <w:pPr>
        <w:rPr>
          <w:sz w:val="32"/>
          <w:szCs w:val="32"/>
        </w:rPr>
      </w:pPr>
      <w:r>
        <w:rPr>
          <w:sz w:val="32"/>
          <w:szCs w:val="32"/>
        </w:rPr>
        <w:t>Word Count:</w:t>
      </w:r>
      <w:r>
        <w:rPr>
          <w:sz w:val="32"/>
          <w:szCs w:val="32"/>
        </w:rPr>
        <w:tab/>
      </w:r>
      <w:r>
        <w:rPr>
          <w:sz w:val="32"/>
          <w:szCs w:val="32"/>
        </w:rPr>
        <w:tab/>
      </w:r>
      <w:r>
        <w:rPr>
          <w:sz w:val="32"/>
          <w:szCs w:val="32"/>
        </w:rPr>
        <w:tab/>
      </w:r>
      <w:r>
        <w:rPr>
          <w:sz w:val="32"/>
          <w:szCs w:val="32"/>
        </w:rPr>
        <w:tab/>
        <w:t>7</w:t>
      </w:r>
      <w:r w:rsidR="00811921">
        <w:rPr>
          <w:sz w:val="32"/>
          <w:szCs w:val="32"/>
        </w:rPr>
        <w:t>5</w:t>
      </w:r>
      <w:r w:rsidR="00383ADB">
        <w:rPr>
          <w:sz w:val="32"/>
          <w:szCs w:val="32"/>
        </w:rPr>
        <w:t>7</w:t>
      </w:r>
      <w:bookmarkStart w:id="0" w:name="_GoBack"/>
      <w:bookmarkEnd w:id="0"/>
      <w:r>
        <w:rPr>
          <w:sz w:val="32"/>
          <w:szCs w:val="32"/>
        </w:rPr>
        <w:tab/>
      </w:r>
      <w:r>
        <w:rPr>
          <w:sz w:val="32"/>
          <w:szCs w:val="32"/>
        </w:rPr>
        <w:tab/>
      </w:r>
      <w:r>
        <w:rPr>
          <w:sz w:val="32"/>
          <w:szCs w:val="32"/>
        </w:rPr>
        <w:tab/>
      </w:r>
      <w:r w:rsidR="00A07347" w:rsidRPr="004C727E">
        <w:rPr>
          <w:sz w:val="32"/>
          <w:szCs w:val="32"/>
        </w:rPr>
        <w:tab/>
      </w:r>
    </w:p>
    <w:p w14:paraId="7083625B" w14:textId="77777777" w:rsidR="00A07347" w:rsidRPr="004C727E" w:rsidRDefault="00A07347" w:rsidP="00A07347">
      <w:pPr>
        <w:rPr>
          <w:sz w:val="32"/>
          <w:szCs w:val="32"/>
        </w:rPr>
      </w:pPr>
      <w:r w:rsidRPr="004C727E">
        <w:rPr>
          <w:sz w:val="32"/>
          <w:szCs w:val="32"/>
        </w:rPr>
        <w:t xml:space="preserve">Student Name:  </w:t>
      </w:r>
      <w:r w:rsidRPr="004C727E">
        <w:rPr>
          <w:sz w:val="32"/>
          <w:szCs w:val="32"/>
        </w:rPr>
        <w:tab/>
      </w:r>
      <w:r w:rsidRPr="004C727E">
        <w:rPr>
          <w:sz w:val="32"/>
          <w:szCs w:val="32"/>
        </w:rPr>
        <w:tab/>
      </w:r>
      <w:r w:rsidRPr="004C727E">
        <w:rPr>
          <w:sz w:val="32"/>
          <w:szCs w:val="32"/>
        </w:rPr>
        <w:tab/>
      </w:r>
      <w:r w:rsidRPr="004C727E">
        <w:rPr>
          <w:sz w:val="32"/>
          <w:szCs w:val="32"/>
        </w:rPr>
        <w:tab/>
        <w:t>Jane Sadler</w:t>
      </w:r>
    </w:p>
    <w:p w14:paraId="7B613D2F" w14:textId="77777777" w:rsidR="00A07347" w:rsidRPr="004C727E" w:rsidRDefault="00A07347" w:rsidP="00A07347">
      <w:pPr>
        <w:rPr>
          <w:sz w:val="32"/>
          <w:szCs w:val="32"/>
        </w:rPr>
      </w:pPr>
      <w:r w:rsidRPr="004C727E">
        <w:rPr>
          <w:sz w:val="32"/>
          <w:szCs w:val="32"/>
        </w:rPr>
        <w:t xml:space="preserve">Student Number: </w:t>
      </w:r>
      <w:r w:rsidRPr="004C727E">
        <w:rPr>
          <w:sz w:val="32"/>
          <w:szCs w:val="32"/>
        </w:rPr>
        <w:tab/>
      </w:r>
      <w:r w:rsidRPr="004C727E">
        <w:rPr>
          <w:sz w:val="32"/>
          <w:szCs w:val="32"/>
        </w:rPr>
        <w:tab/>
      </w:r>
      <w:r w:rsidRPr="004C727E">
        <w:rPr>
          <w:sz w:val="32"/>
          <w:szCs w:val="32"/>
        </w:rPr>
        <w:tab/>
        <w:t>1806991</w:t>
      </w:r>
    </w:p>
    <w:p w14:paraId="5C75254A" w14:textId="77777777" w:rsidR="00A07347" w:rsidRPr="004C727E" w:rsidRDefault="00A07347" w:rsidP="00A07347">
      <w:pPr>
        <w:rPr>
          <w:sz w:val="32"/>
          <w:szCs w:val="32"/>
        </w:rPr>
      </w:pPr>
      <w:r w:rsidRPr="004C727E">
        <w:rPr>
          <w:sz w:val="32"/>
          <w:szCs w:val="32"/>
        </w:rPr>
        <w:t>CIPD Membership Number:</w:t>
      </w:r>
      <w:r w:rsidRPr="004C727E">
        <w:rPr>
          <w:sz w:val="32"/>
          <w:szCs w:val="32"/>
        </w:rPr>
        <w:tab/>
      </w:r>
      <w:r w:rsidRPr="004C727E">
        <w:rPr>
          <w:sz w:val="32"/>
          <w:szCs w:val="32"/>
        </w:rPr>
        <w:tab/>
        <w:t>52080882</w:t>
      </w:r>
    </w:p>
    <w:p w14:paraId="15247368" w14:textId="77777777" w:rsidR="00A07347" w:rsidRPr="004C727E" w:rsidRDefault="00A07347" w:rsidP="00A07347">
      <w:pPr>
        <w:rPr>
          <w:sz w:val="32"/>
          <w:szCs w:val="32"/>
        </w:rPr>
      </w:pPr>
    </w:p>
    <w:p w14:paraId="326C295C" w14:textId="77777777" w:rsidR="00A07347" w:rsidRPr="004C727E" w:rsidRDefault="00A07347" w:rsidP="00A07347">
      <w:pPr>
        <w:rPr>
          <w:sz w:val="32"/>
          <w:szCs w:val="32"/>
        </w:rPr>
      </w:pPr>
      <w:r w:rsidRPr="004C727E">
        <w:rPr>
          <w:sz w:val="32"/>
          <w:szCs w:val="32"/>
        </w:rPr>
        <w:t>By signing below, I confirm that the work/evidence presented is my own, unaided work. I understand the regulations pertaining to candidate malpractice and the action that may be taken as a result.</w:t>
      </w:r>
    </w:p>
    <w:p w14:paraId="7A7B7A52" w14:textId="77777777" w:rsidR="00A07347" w:rsidRPr="004C727E" w:rsidRDefault="00A07347" w:rsidP="00A07347">
      <w:pPr>
        <w:rPr>
          <w:sz w:val="32"/>
          <w:szCs w:val="32"/>
        </w:rPr>
      </w:pPr>
    </w:p>
    <w:p w14:paraId="6E109C10" w14:textId="77777777" w:rsidR="00A07347" w:rsidRPr="004C727E" w:rsidRDefault="00A07347" w:rsidP="00A07347">
      <w:pPr>
        <w:rPr>
          <w:sz w:val="32"/>
          <w:szCs w:val="32"/>
        </w:rPr>
      </w:pPr>
      <w:r w:rsidRPr="004C727E">
        <w:rPr>
          <w:sz w:val="32"/>
          <w:szCs w:val="32"/>
        </w:rPr>
        <w:t xml:space="preserve">Signed: </w:t>
      </w:r>
      <w:r w:rsidRPr="004C727E">
        <w:rPr>
          <w:sz w:val="32"/>
          <w:szCs w:val="32"/>
        </w:rPr>
        <w:tab/>
        <w:t xml:space="preserve"> Jane Sadler    </w:t>
      </w:r>
    </w:p>
    <w:p w14:paraId="0E4010D2" w14:textId="77777777" w:rsidR="00A07347" w:rsidRDefault="00A07347" w:rsidP="00A07347">
      <w:pPr>
        <w:rPr>
          <w:sz w:val="32"/>
          <w:szCs w:val="32"/>
        </w:rPr>
      </w:pPr>
      <w:r w:rsidRPr="004C727E">
        <w:rPr>
          <w:sz w:val="32"/>
          <w:szCs w:val="32"/>
        </w:rPr>
        <w:t xml:space="preserve">Date: </w:t>
      </w:r>
      <w:r w:rsidRPr="004C727E">
        <w:rPr>
          <w:sz w:val="32"/>
          <w:szCs w:val="32"/>
        </w:rPr>
        <w:tab/>
        <w:t>8 March 2019</w:t>
      </w:r>
    </w:p>
    <w:p w14:paraId="5EDF1B85" w14:textId="77777777" w:rsidR="00A07347" w:rsidRDefault="00A07347" w:rsidP="00A07347">
      <w:pPr>
        <w:rPr>
          <w:sz w:val="32"/>
          <w:szCs w:val="32"/>
        </w:rPr>
      </w:pPr>
    </w:p>
    <w:p w14:paraId="302F94D5" w14:textId="77777777" w:rsidR="00A07347" w:rsidRDefault="00A07347" w:rsidP="00A07347">
      <w:pPr>
        <w:rPr>
          <w:sz w:val="32"/>
          <w:szCs w:val="32"/>
        </w:rPr>
      </w:pPr>
    </w:p>
    <w:p w14:paraId="2C6D8F37" w14:textId="77777777" w:rsidR="00A07347" w:rsidRPr="004C727E" w:rsidRDefault="00A07347" w:rsidP="00A07347">
      <w:pPr>
        <w:rPr>
          <w:sz w:val="32"/>
          <w:szCs w:val="32"/>
        </w:rPr>
      </w:pPr>
    </w:p>
    <w:p w14:paraId="31C66EBE" w14:textId="77777777" w:rsidR="00EC2EAD" w:rsidRDefault="00EC2EAD" w:rsidP="00002428"/>
    <w:p w14:paraId="6816D270" w14:textId="572D2C64" w:rsidR="00070F16" w:rsidRDefault="003D2CCE" w:rsidP="00002428">
      <w:r>
        <w:lastRenderedPageBreak/>
        <w:t xml:space="preserve">The Employment Rights Act 1996 </w:t>
      </w:r>
      <w:r w:rsidR="005571A4">
        <w:t xml:space="preserve">(s94), details that </w:t>
      </w:r>
      <w:r w:rsidR="00811921" w:rsidRPr="00811921">
        <w:rPr>
          <w:b/>
        </w:rPr>
        <w:t>‘</w:t>
      </w:r>
      <w:r w:rsidR="005571A4" w:rsidRPr="00811921">
        <w:rPr>
          <w:b/>
        </w:rPr>
        <w:t>‘</w:t>
      </w:r>
      <w:r w:rsidR="005571A4" w:rsidRPr="00811921">
        <w:rPr>
          <w:b/>
          <w:i/>
        </w:rPr>
        <w:t>an employee has the right not to be unfairly dismissed by his employer</w:t>
      </w:r>
      <w:r w:rsidR="005571A4" w:rsidRPr="00811921">
        <w:rPr>
          <w:b/>
        </w:rPr>
        <w:t>’</w:t>
      </w:r>
      <w:r w:rsidR="00811921" w:rsidRPr="00811921">
        <w:rPr>
          <w:b/>
        </w:rPr>
        <w:t>’</w:t>
      </w:r>
      <w:r w:rsidR="00C14A94">
        <w:t xml:space="preserve"> and</w:t>
      </w:r>
      <w:r>
        <w:t xml:space="preserve"> </w:t>
      </w:r>
      <w:r w:rsidR="00484C7A">
        <w:t>(s</w:t>
      </w:r>
      <w:r w:rsidR="00E55E2F">
        <w:t>98</w:t>
      </w:r>
      <w:r w:rsidR="007857BF">
        <w:t>)</w:t>
      </w:r>
      <w:r w:rsidR="00C14A94" w:rsidRPr="00C14A94">
        <w:t xml:space="preserve"> </w:t>
      </w:r>
      <w:r w:rsidR="00C14A94" w:rsidRPr="00811921">
        <w:rPr>
          <w:b/>
        </w:rPr>
        <w:t>‘</w:t>
      </w:r>
      <w:r w:rsidR="00C14A94" w:rsidRPr="00811921">
        <w:rPr>
          <w:b/>
          <w:i/>
        </w:rPr>
        <w:t>’In determining…whether the dismissal of an employee is fair or unfair, it is for the employer to show the reason ….</w:t>
      </w:r>
      <w:r w:rsidR="008F2D88" w:rsidRPr="00811921">
        <w:rPr>
          <w:b/>
          <w:i/>
        </w:rPr>
        <w:t>for the dismissal</w:t>
      </w:r>
      <w:r w:rsidR="008F2D88" w:rsidRPr="00811921">
        <w:rPr>
          <w:b/>
        </w:rPr>
        <w:t>’</w:t>
      </w:r>
      <w:r w:rsidR="0094145E">
        <w:t xml:space="preserve"> which must be</w:t>
      </w:r>
      <w:r w:rsidR="001E7A0F">
        <w:t xml:space="preserve"> related</w:t>
      </w:r>
      <w:r w:rsidR="0094145E">
        <w:t xml:space="preserve"> to capability or </w:t>
      </w:r>
      <w:r w:rsidR="001E7A0F">
        <w:t>qualifications, misconduct, redundancy, statutory duties or restrictions or any other substantial reason</w:t>
      </w:r>
      <w:r w:rsidR="0094145E">
        <w:t xml:space="preserve"> in order to be considered fair</w:t>
      </w:r>
      <w:r w:rsidR="008061DB">
        <w:t xml:space="preserve">. </w:t>
      </w:r>
      <w:r w:rsidR="001E7A0F">
        <w:t xml:space="preserve"> </w:t>
      </w:r>
      <w:r w:rsidR="00AD4A7F" w:rsidRPr="00B36D65">
        <w:rPr>
          <w:noProof/>
        </w:rPr>
        <w:t>(Employment Rights Act 1996</w:t>
      </w:r>
      <w:r w:rsidR="00671EA4">
        <w:rPr>
          <w:noProof/>
        </w:rPr>
        <w:t>, c 1</w:t>
      </w:r>
      <w:r w:rsidR="00A02538" w:rsidRPr="00B36D65">
        <w:rPr>
          <w:noProof/>
        </w:rPr>
        <w:t>)</w:t>
      </w:r>
      <w:r w:rsidR="00A02538">
        <w:t xml:space="preserve"> Employers</w:t>
      </w:r>
      <w:r>
        <w:t xml:space="preserve"> m</w:t>
      </w:r>
      <w:r w:rsidR="00484C7A">
        <w:t>ust ensure that they follow company policies/</w:t>
      </w:r>
      <w:r>
        <w:t>procedures, ACAS guidance and lawful obligations</w:t>
      </w:r>
      <w:r w:rsidR="007857BF">
        <w:t xml:space="preserve"> </w:t>
      </w:r>
      <w:r w:rsidR="00CB2D1C">
        <w:t>demonstrating that they have also acted reasonably in their decision to dismiss</w:t>
      </w:r>
      <w:r w:rsidR="008061DB">
        <w:t xml:space="preserve"> in order to reduce the risk of unfair dismissal claims. </w:t>
      </w:r>
      <w:r w:rsidR="00070F16">
        <w:t xml:space="preserve"> </w:t>
      </w:r>
      <w:r w:rsidR="00811921" w:rsidRPr="00070F16">
        <w:rPr>
          <w:noProof/>
        </w:rPr>
        <w:t>(Daniels, 2019)</w:t>
      </w:r>
      <w:r w:rsidR="00915786">
        <w:t xml:space="preserve">  </w:t>
      </w:r>
    </w:p>
    <w:p w14:paraId="2A10F1B8" w14:textId="554305F5" w:rsidR="00213410" w:rsidRDefault="00915786" w:rsidP="00213410">
      <w:r w:rsidRPr="00915786">
        <w:t>Capability is defined under the Employment Rights Act 1996 as the ‘skill, aptitude, health or any other physical or mental quality’</w:t>
      </w:r>
      <w:r w:rsidR="00A00FBF">
        <w:rPr>
          <w:noProof/>
        </w:rPr>
        <w:t xml:space="preserve"> </w:t>
      </w:r>
      <w:r w:rsidR="00A00FBF" w:rsidRPr="00B36D65">
        <w:rPr>
          <w:noProof/>
        </w:rPr>
        <w:t>(Employment Rights Act 1996</w:t>
      </w:r>
      <w:r w:rsidR="00671EA4">
        <w:rPr>
          <w:noProof/>
        </w:rPr>
        <w:t>, c 1</w:t>
      </w:r>
      <w:r w:rsidR="00A00FBF" w:rsidRPr="00B36D65">
        <w:rPr>
          <w:noProof/>
        </w:rPr>
        <w:t>)</w:t>
      </w:r>
      <w:r w:rsidRPr="00915786">
        <w:t xml:space="preserve"> o</w:t>
      </w:r>
      <w:r w:rsidR="00F412F1">
        <w:t xml:space="preserve">f the employee allowing </w:t>
      </w:r>
      <w:r w:rsidRPr="00915786">
        <w:t>dismiss</w:t>
      </w:r>
      <w:r w:rsidR="00F412F1">
        <w:t>al</w:t>
      </w:r>
      <w:r w:rsidRPr="00915786">
        <w:t xml:space="preserve"> on any of these terms.  </w:t>
      </w:r>
      <w:r w:rsidR="008061DB">
        <w:t xml:space="preserve"> For example, </w:t>
      </w:r>
      <w:r w:rsidR="00CB2D1C">
        <w:t>with regard capability</w:t>
      </w:r>
      <w:r w:rsidR="0094145E">
        <w:t xml:space="preserve"> </w:t>
      </w:r>
      <w:r w:rsidR="00CB2D1C">
        <w:t xml:space="preserve">employers could </w:t>
      </w:r>
      <w:r w:rsidR="0094145E">
        <w:t xml:space="preserve">conducting capability meetings with clear understanding of the </w:t>
      </w:r>
      <w:r w:rsidR="007857BF">
        <w:t>areas of under-performance, discussing reasons for under-performance</w:t>
      </w:r>
      <w:r w:rsidR="00CB2D1C">
        <w:t xml:space="preserve">, outline </w:t>
      </w:r>
      <w:r w:rsidR="007857BF">
        <w:t>any support</w:t>
      </w:r>
      <w:r w:rsidR="00CB2D1C">
        <w:t>/training</w:t>
      </w:r>
      <w:r w:rsidR="007857BF">
        <w:t xml:space="preserve"> n</w:t>
      </w:r>
      <w:r w:rsidR="00CB2D1C">
        <w:t xml:space="preserve">eeded to improve, set </w:t>
      </w:r>
      <w:r w:rsidR="007857BF">
        <w:t>a performance</w:t>
      </w:r>
      <w:r w:rsidR="00CB2D1C">
        <w:t xml:space="preserve"> improvement plan with</w:t>
      </w:r>
      <w:r w:rsidR="007857BF">
        <w:t xml:space="preserve"> a review period</w:t>
      </w:r>
      <w:r w:rsidR="00CB2D1C">
        <w:t xml:space="preserve"> to show that they have </w:t>
      </w:r>
      <w:r w:rsidR="00CB2D1C" w:rsidRPr="00CB2D1C">
        <w:t>acted reasonable in reaching the decision to dismiss and have followed a fair process</w:t>
      </w:r>
      <w:r w:rsidR="00CB2D1C">
        <w:t xml:space="preserve">.  </w:t>
      </w:r>
      <w:r w:rsidR="007857BF">
        <w:t>Following</w:t>
      </w:r>
      <w:r w:rsidR="00F412F1">
        <w:t xml:space="preserve"> reasonable steps to assist the employee, if</w:t>
      </w:r>
      <w:r w:rsidR="005F10C9">
        <w:t xml:space="preserve"> dismissal is </w:t>
      </w:r>
      <w:r w:rsidR="00F412F1">
        <w:t xml:space="preserve">deemed </w:t>
      </w:r>
      <w:r w:rsidR="007857BF">
        <w:t>appropriate the</w:t>
      </w:r>
      <w:r w:rsidR="00074C86" w:rsidRPr="00074C86">
        <w:t xml:space="preserve"> ACAS Code of Practise on disciplinary and grievance procedures</w:t>
      </w:r>
      <w:r w:rsidR="007857BF">
        <w:t xml:space="preserve"> should be followed including</w:t>
      </w:r>
      <w:r w:rsidR="00B164E1">
        <w:t xml:space="preserve"> </w:t>
      </w:r>
      <w:r w:rsidR="007857BF">
        <w:t xml:space="preserve">issuing a written invitation to a hearing </w:t>
      </w:r>
      <w:r w:rsidR="00074C86">
        <w:t>outlining the allegations and possible outcome</w:t>
      </w:r>
      <w:r w:rsidR="005F10C9">
        <w:t>,</w:t>
      </w:r>
      <w:r w:rsidR="007857BF">
        <w:t xml:space="preserve"> providing </w:t>
      </w:r>
      <w:r w:rsidR="00811921">
        <w:t>evidence, the</w:t>
      </w:r>
      <w:r w:rsidR="005F10C9">
        <w:t xml:space="preserve"> right </w:t>
      </w:r>
      <w:r w:rsidR="00074C86">
        <w:t xml:space="preserve">of the employee to be accompanied to the hearing and </w:t>
      </w:r>
      <w:r w:rsidR="005F10C9">
        <w:t>the right to appeal against the decision.</w:t>
      </w:r>
      <w:r w:rsidR="00811921">
        <w:rPr>
          <w:noProof/>
        </w:rPr>
        <w:t xml:space="preserve"> </w:t>
      </w:r>
      <w:r w:rsidR="00811921" w:rsidRPr="00074C86">
        <w:rPr>
          <w:noProof/>
        </w:rPr>
        <w:t>(ACAS, 2015)</w:t>
      </w:r>
    </w:p>
    <w:p w14:paraId="24934DE2" w14:textId="77777777" w:rsidR="00EC2EAD" w:rsidRDefault="00EC2EAD" w:rsidP="00213410"/>
    <w:p w14:paraId="6A9181E0" w14:textId="78B4586A" w:rsidR="00F412F1" w:rsidRDefault="00C41877" w:rsidP="00213410">
      <w:r>
        <w:t>Misconduct is divided into two categ</w:t>
      </w:r>
      <w:r w:rsidR="00B164E1">
        <w:t>ories, gross misconduct relating to</w:t>
      </w:r>
      <w:r>
        <w:t xml:space="preserve"> serious offences that </w:t>
      </w:r>
      <w:r w:rsidR="006273D3">
        <w:t>could result in dismissal without notice (summary dismissal)</w:t>
      </w:r>
      <w:r>
        <w:t xml:space="preserve"> or miscondu</w:t>
      </w:r>
      <w:r w:rsidR="00A0335A">
        <w:t xml:space="preserve">ct which is less serious resulting in </w:t>
      </w:r>
      <w:r>
        <w:t xml:space="preserve">a series of disciplinary hearings </w:t>
      </w:r>
      <w:r w:rsidR="003D1636">
        <w:t>detailing allegations</w:t>
      </w:r>
      <w:r w:rsidR="00B164E1">
        <w:t xml:space="preserve">, </w:t>
      </w:r>
      <w:r>
        <w:t>required improvements</w:t>
      </w:r>
      <w:r w:rsidR="00A0335A">
        <w:t xml:space="preserve"> and timeframe</w:t>
      </w:r>
      <w:r w:rsidR="00B164E1">
        <w:t>s</w:t>
      </w:r>
      <w:r w:rsidR="000D41CB" w:rsidRPr="000D41CB">
        <w:t xml:space="preserve"> </w:t>
      </w:r>
      <w:r w:rsidR="000D41CB">
        <w:t>prior to any dismissal.</w:t>
      </w:r>
      <w:r w:rsidR="000D41CB" w:rsidRPr="000D41CB">
        <w:t xml:space="preserve">  </w:t>
      </w:r>
      <w:r>
        <w:t xml:space="preserve">  </w:t>
      </w:r>
      <w:r w:rsidR="00A0335A">
        <w:t>D</w:t>
      </w:r>
      <w:r w:rsidR="006273D3">
        <w:t>ismissa</w:t>
      </w:r>
      <w:r w:rsidR="008061DB">
        <w:t xml:space="preserve">l due to </w:t>
      </w:r>
      <w:r w:rsidR="00E63B33">
        <w:t>conduct</w:t>
      </w:r>
      <w:r w:rsidR="00CB2D1C">
        <w:t xml:space="preserve"> should </w:t>
      </w:r>
      <w:r w:rsidR="008061DB">
        <w:t xml:space="preserve">follow </w:t>
      </w:r>
      <w:r w:rsidR="00CB2D1C">
        <w:t xml:space="preserve">the ACAS guidelines as with capability and </w:t>
      </w:r>
      <w:r w:rsidR="00E63B33">
        <w:t xml:space="preserve">would </w:t>
      </w:r>
      <w:r w:rsidR="006273D3">
        <w:t>require</w:t>
      </w:r>
      <w:r w:rsidR="00E63B33">
        <w:t xml:space="preserve"> payment in lieu of notice </w:t>
      </w:r>
      <w:r w:rsidR="006273D3">
        <w:t xml:space="preserve">to be made.  </w:t>
      </w:r>
      <w:r w:rsidR="00811921" w:rsidRPr="00DD787F">
        <w:rPr>
          <w:noProof/>
        </w:rPr>
        <w:t>(GOV.UK, n.d.b</w:t>
      </w:r>
      <w:proofErr w:type="gramStart"/>
      <w:r w:rsidR="00811921" w:rsidRPr="00DD787F">
        <w:rPr>
          <w:noProof/>
        </w:rPr>
        <w:t>)</w:t>
      </w:r>
      <w:r w:rsidR="00BD2C94">
        <w:t xml:space="preserve">  </w:t>
      </w:r>
      <w:r w:rsidR="00F412F1">
        <w:t>E</w:t>
      </w:r>
      <w:r w:rsidR="001702E4">
        <w:t>mployers</w:t>
      </w:r>
      <w:proofErr w:type="gramEnd"/>
      <w:r w:rsidR="001702E4">
        <w:t xml:space="preserve"> do not need to prove guilt ‘beyond reasonable doubt’</w:t>
      </w:r>
      <w:r w:rsidR="00A0335A">
        <w:t xml:space="preserve"> as in a criminal </w:t>
      </w:r>
      <w:r w:rsidR="001702E4">
        <w:t xml:space="preserve">court but </w:t>
      </w:r>
      <w:r w:rsidR="00A368BD">
        <w:t xml:space="preserve">should adhere to the ‘Burchell’ test </w:t>
      </w:r>
      <w:r w:rsidR="00F412F1">
        <w:t>ensuring all elements are present.</w:t>
      </w:r>
      <w:r w:rsidR="00A0335A">
        <w:t xml:space="preserve"> (Diagram 1)</w:t>
      </w:r>
      <w:r w:rsidR="00D701FC">
        <w:t xml:space="preserve"> (Dahill, 2019</w:t>
      </w:r>
      <w:r w:rsidR="00FC3A5A">
        <w:t>b</w:t>
      </w:r>
      <w:r w:rsidR="00D701FC">
        <w:t>)</w:t>
      </w:r>
    </w:p>
    <w:p w14:paraId="38E459E8" w14:textId="77777777" w:rsidR="00F412F1" w:rsidRDefault="00F412F1" w:rsidP="00213410"/>
    <w:p w14:paraId="37258BBD" w14:textId="2F803082" w:rsidR="00A0335A" w:rsidRDefault="00A0335A" w:rsidP="008061DB">
      <w:pPr>
        <w:jc w:val="center"/>
      </w:pPr>
      <w:r>
        <w:rPr>
          <w:noProof/>
          <w:lang w:eastAsia="en-GB"/>
        </w:rPr>
        <w:drawing>
          <wp:inline distT="0" distB="0" distL="0" distR="0" wp14:anchorId="63D1C3B7" wp14:editId="4420BB30">
            <wp:extent cx="6271530" cy="30940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5676" cy="3105987"/>
                    </a:xfrm>
                    <a:prstGeom prst="rect">
                      <a:avLst/>
                    </a:prstGeom>
                  </pic:spPr>
                </pic:pic>
              </a:graphicData>
            </a:graphic>
          </wp:inline>
        </w:drawing>
      </w:r>
    </w:p>
    <w:p w14:paraId="2B59FDE9" w14:textId="77777777" w:rsidR="00F412F1" w:rsidRDefault="00F412F1" w:rsidP="00213410"/>
    <w:p w14:paraId="01ABD462" w14:textId="62D03DE3" w:rsidR="00074C86" w:rsidRDefault="00A65307" w:rsidP="00002428">
      <w:r>
        <w:t xml:space="preserve">If employees are unhappy in the workplace they could raise a grievance and if the issue is </w:t>
      </w:r>
      <w:r w:rsidR="003D1636">
        <w:t xml:space="preserve">not resolved may </w:t>
      </w:r>
      <w:r w:rsidR="006E23D3">
        <w:t xml:space="preserve">result in </w:t>
      </w:r>
      <w:r>
        <w:t>the employee resigning without notice and claiming constructive</w:t>
      </w:r>
      <w:r w:rsidR="00E63B33">
        <w:t xml:space="preserve"> </w:t>
      </w:r>
      <w:r w:rsidR="006E23D3">
        <w:t>dismissal</w:t>
      </w:r>
      <w:r w:rsidR="00F77731">
        <w:t>.</w:t>
      </w:r>
      <w:r>
        <w:t xml:space="preserve">  They would need to evidence</w:t>
      </w:r>
      <w:r w:rsidR="005F5228">
        <w:t xml:space="preserve"> that there was a fundamental</w:t>
      </w:r>
      <w:r w:rsidR="006E23D3">
        <w:t xml:space="preserve"> breach of contract </w:t>
      </w:r>
      <w:r w:rsidR="000D0A60">
        <w:t>by th</w:t>
      </w:r>
      <w:r>
        <w:t xml:space="preserve">e employer which had </w:t>
      </w:r>
      <w:r w:rsidR="000D0A60">
        <w:t>caused</w:t>
      </w:r>
      <w:r>
        <w:t xml:space="preserve"> them to </w:t>
      </w:r>
      <w:r w:rsidR="005F5228">
        <w:t>re</w:t>
      </w:r>
      <w:r>
        <w:t>sign with no significant delay</w:t>
      </w:r>
      <w:r w:rsidR="005F5228">
        <w:t xml:space="preserve">.  </w:t>
      </w:r>
      <w:r>
        <w:t>The decision to resign could</w:t>
      </w:r>
      <w:r w:rsidR="006E23D3">
        <w:t xml:space="preserve"> be as a result of a one</w:t>
      </w:r>
      <w:r w:rsidR="00811921">
        <w:t>-</w:t>
      </w:r>
      <w:r w:rsidR="006E23D3">
        <w:t>of</w:t>
      </w:r>
      <w:r w:rsidR="005F5228">
        <w:t>f incident or a series of actions</w:t>
      </w:r>
      <w:r w:rsidR="006E23D3">
        <w:t xml:space="preserve"> </w:t>
      </w:r>
      <w:r>
        <w:t>which have</w:t>
      </w:r>
      <w:r w:rsidR="002D4ED8">
        <w:t xml:space="preserve"> made it impossible to continue the employment relationship.</w:t>
      </w:r>
      <w:r w:rsidR="00811921">
        <w:t xml:space="preserve"> (Landy, 2017)</w:t>
      </w:r>
      <w:r w:rsidR="00AF411F">
        <w:t xml:space="preserve"> </w:t>
      </w:r>
      <w:r w:rsidR="003D1636">
        <w:t xml:space="preserve">  It is important</w:t>
      </w:r>
      <w:r w:rsidR="00EC2EAD">
        <w:t xml:space="preserve"> to note that the employee do</w:t>
      </w:r>
      <w:r w:rsidR="003D1636">
        <w:t xml:space="preserve"> not have to raise a </w:t>
      </w:r>
      <w:r w:rsidR="00EC2EAD">
        <w:t xml:space="preserve">formal </w:t>
      </w:r>
      <w:r w:rsidR="003D1636">
        <w:t xml:space="preserve">grievance in order to resign in such situations. </w:t>
      </w:r>
    </w:p>
    <w:p w14:paraId="27FC53BC" w14:textId="65B1D462" w:rsidR="0078439A" w:rsidRDefault="007A7D8F" w:rsidP="00F00508">
      <w:r>
        <w:t xml:space="preserve">UK </w:t>
      </w:r>
      <w:r w:rsidR="00E63B33">
        <w:t>employee</w:t>
      </w:r>
      <w:r>
        <w:t>s or those significantly linked to the UK</w:t>
      </w:r>
      <w:r w:rsidR="00E63B33">
        <w:t xml:space="preserve"> </w:t>
      </w:r>
      <w:r>
        <w:t>can bring a</w:t>
      </w:r>
      <w:r w:rsidR="00F00508" w:rsidRPr="00F00508">
        <w:t xml:space="preserve"> claim for unfair</w:t>
      </w:r>
      <w:r w:rsidR="00A0335A">
        <w:t xml:space="preserve"> or constructive</w:t>
      </w:r>
      <w:r w:rsidR="00E63B33">
        <w:t xml:space="preserve"> </w:t>
      </w:r>
      <w:r>
        <w:t>dismissal, having normally have had two years’ service</w:t>
      </w:r>
      <w:r w:rsidR="003D1636">
        <w:t xml:space="preserve"> and </w:t>
      </w:r>
      <w:r>
        <w:t>not be</w:t>
      </w:r>
      <w:r w:rsidR="003D1636">
        <w:t xml:space="preserve"> considered</w:t>
      </w:r>
      <w:r>
        <w:t xml:space="preserve"> in an excluded</w:t>
      </w:r>
      <w:r w:rsidR="003D1636">
        <w:t xml:space="preserve"> category </w:t>
      </w:r>
      <w:proofErr w:type="spellStart"/>
      <w:r w:rsidR="003D1636">
        <w:t>ie</w:t>
      </w:r>
      <w:proofErr w:type="spellEnd"/>
      <w:r w:rsidR="003D1636">
        <w:t xml:space="preserve"> police, armed services, fisherman</w:t>
      </w:r>
      <w:r>
        <w:t>.  Claims must be brought within three months</w:t>
      </w:r>
      <w:r w:rsidR="00F77731">
        <w:t xml:space="preserve"> of resignation or dismissal</w:t>
      </w:r>
      <w:r>
        <w:t xml:space="preserve"> and the employee must have been legally employed.  </w:t>
      </w:r>
      <w:r w:rsidR="008061DB">
        <w:t xml:space="preserve"> </w:t>
      </w:r>
      <w:r w:rsidR="004845A5">
        <w:t>If a</w:t>
      </w:r>
      <w:r w:rsidR="002D4ED8">
        <w:t>n</w:t>
      </w:r>
      <w:r w:rsidR="00C90FF0">
        <w:t xml:space="preserve"> Employment Tribunal finds dismissal to have been unfair there are a number of remedies that can be issued; a declar</w:t>
      </w:r>
      <w:r w:rsidR="00A65307">
        <w:t>ation, re-engagement/</w:t>
      </w:r>
      <w:r w:rsidR="00C90FF0">
        <w:t>re-instatement,</w:t>
      </w:r>
      <w:r w:rsidR="008061DB">
        <w:t xml:space="preserve"> although</w:t>
      </w:r>
      <w:r w:rsidR="00A65307">
        <w:t xml:space="preserve"> not common</w:t>
      </w:r>
      <w:r w:rsidR="00C90FF0">
        <w:t>, and compensation.   Under Section 118 of the Employment Rights Act compensation consists of a</w:t>
      </w:r>
      <w:r w:rsidR="0078439A">
        <w:t xml:space="preserve"> basic and compensatory award, with the basic award calculation taking into account the employees period of continuous service up to a maximum of 20 years, age </w:t>
      </w:r>
      <w:r w:rsidR="008061DB">
        <w:t xml:space="preserve">and weekly pay with an annually reviewed </w:t>
      </w:r>
      <w:r w:rsidR="0078439A">
        <w:t xml:space="preserve">statutory maximum </w:t>
      </w:r>
      <w:r w:rsidR="008061DB">
        <w:t>limit used in the calculation if</w:t>
      </w:r>
      <w:r w:rsidR="0078439A">
        <w:t xml:space="preserve"> weekly earnings are higher.  </w:t>
      </w:r>
      <w:r w:rsidR="00B45038">
        <w:t xml:space="preserve">(Table </w:t>
      </w:r>
      <w:r w:rsidR="00135E7B">
        <w:t>1</w:t>
      </w:r>
      <w:r w:rsidR="00B45038">
        <w:t>)</w:t>
      </w:r>
      <w:r w:rsidR="002E700E">
        <w:t xml:space="preserve"> (Citizens Advice, n.d.)</w:t>
      </w:r>
    </w:p>
    <w:p w14:paraId="278CD411" w14:textId="1C801E0D" w:rsidR="0078439A" w:rsidRDefault="00F83491" w:rsidP="00F00508">
      <w:r w:rsidRPr="00F83491">
        <w:rPr>
          <w:noProof/>
        </w:rPr>
        <w:drawing>
          <wp:inline distT="0" distB="0" distL="0" distR="0" wp14:anchorId="7A0D8DEB" wp14:editId="2768EC96">
            <wp:extent cx="5731510" cy="14484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448435"/>
                    </a:xfrm>
                    <a:prstGeom prst="rect">
                      <a:avLst/>
                    </a:prstGeom>
                  </pic:spPr>
                </pic:pic>
              </a:graphicData>
            </a:graphic>
          </wp:inline>
        </w:drawing>
      </w:r>
    </w:p>
    <w:p w14:paraId="6250C496" w14:textId="05F9F500" w:rsidR="00C66329" w:rsidRDefault="008061DB" w:rsidP="00F00508">
      <w:r>
        <w:t xml:space="preserve">In certain </w:t>
      </w:r>
      <w:r w:rsidR="00C66329">
        <w:t>circumstances</w:t>
      </w:r>
      <w:r>
        <w:t>,</w:t>
      </w:r>
      <w:r w:rsidR="00C66329">
        <w:t xml:space="preserve"> such as unfair dismissal relating to Hea</w:t>
      </w:r>
      <w:r w:rsidR="00A65307">
        <w:t>lth and Safety</w:t>
      </w:r>
      <w:r>
        <w:t>,</w:t>
      </w:r>
      <w:r w:rsidR="00C66329">
        <w:t xml:space="preserve"> a </w:t>
      </w:r>
      <w:r w:rsidR="00F77731">
        <w:t>minimum basic award is given. (C</w:t>
      </w:r>
      <w:r w:rsidR="00C66329">
        <w:t>urrently £6,203, reviewed annually).  The compensatory amount will var</w:t>
      </w:r>
      <w:r w:rsidR="00A65307">
        <w:t xml:space="preserve">y as </w:t>
      </w:r>
      <w:r w:rsidR="008453D0">
        <w:t xml:space="preserve">it </w:t>
      </w:r>
      <w:r w:rsidR="00383ADB">
        <w:t>considers</w:t>
      </w:r>
      <w:r>
        <w:t xml:space="preserve"> such elements</w:t>
      </w:r>
      <w:r w:rsidR="00A65307">
        <w:t xml:space="preserve"> </w:t>
      </w:r>
      <w:r w:rsidR="00F83491">
        <w:t>as loss</w:t>
      </w:r>
      <w:r w:rsidR="00C66329">
        <w:t xml:space="preserve"> of earnings, potential loss of earnings, loss of statutory rights, </w:t>
      </w:r>
      <w:r w:rsidR="00B17FF0">
        <w:t xml:space="preserve">loss of pension rights, loss of benefits and cost of finding new employment.  There is a maximum amount for the compensatory award which currently stands at £83,682 (reviewed annually) or the </w:t>
      </w:r>
      <w:r w:rsidR="008453D0">
        <w:t>employees’</w:t>
      </w:r>
      <w:r w:rsidR="00B17FF0">
        <w:t xml:space="preserve"> annual salary whichever is lower.  </w:t>
      </w:r>
      <w:r w:rsidR="00A65307">
        <w:t xml:space="preserve">Failure to follow the ACAS guidance, whilst not a breach of statue, could result in an uplift of 25% in the compensatory award. </w:t>
      </w:r>
      <w:r w:rsidR="007A7D8F">
        <w:t xml:space="preserve"> </w:t>
      </w:r>
      <w:r w:rsidR="008453D0">
        <w:t xml:space="preserve">(ACAS, 2013) </w:t>
      </w:r>
      <w:r w:rsidR="007A7D8F">
        <w:t>Th</w:t>
      </w:r>
      <w:r w:rsidR="00B17FF0">
        <w:t xml:space="preserve">e award can </w:t>
      </w:r>
      <w:r w:rsidR="007A7D8F">
        <w:t xml:space="preserve">also </w:t>
      </w:r>
      <w:r w:rsidR="00B17FF0">
        <w:t>be increased</w:t>
      </w:r>
      <w:r w:rsidR="007A7D8F">
        <w:t xml:space="preserve"> by</w:t>
      </w:r>
      <w:r w:rsidR="007A7D8F" w:rsidRPr="007A7D8F">
        <w:t xml:space="preserve"> no less th</w:t>
      </w:r>
      <w:r w:rsidR="007A7D8F">
        <w:t>an 26 weeks’ pay but no more than</w:t>
      </w:r>
      <w:r w:rsidR="007A7D8F" w:rsidRPr="007A7D8F">
        <w:t xml:space="preserve"> 52 weeks</w:t>
      </w:r>
      <w:r w:rsidR="007A7D8F">
        <w:t xml:space="preserve"> </w:t>
      </w:r>
      <w:r w:rsidR="00B17FF0">
        <w:t>if an e</w:t>
      </w:r>
      <w:r w:rsidR="007A7D8F">
        <w:t>mployer fails to</w:t>
      </w:r>
      <w:r>
        <w:t xml:space="preserve"> </w:t>
      </w:r>
      <w:r w:rsidR="00B17FF0">
        <w:t>re-instate or re-engage</w:t>
      </w:r>
      <w:r w:rsidR="007A7D8F">
        <w:t>.</w:t>
      </w:r>
      <w:r w:rsidR="00B17FF0">
        <w:t xml:space="preserve">  However, awards may be reduced if it is believed that an employee has contributed to </w:t>
      </w:r>
      <w:r w:rsidR="007A7D8F">
        <w:t>their own dismissal or has</w:t>
      </w:r>
      <w:r w:rsidR="00B17FF0">
        <w:t xml:space="preserve"> failed to mitigate their loss.  </w:t>
      </w:r>
    </w:p>
    <w:p w14:paraId="5A890295" w14:textId="5C4E2967" w:rsidR="008453D0" w:rsidRDefault="008453D0" w:rsidP="00F00508"/>
    <w:p w14:paraId="3D974389" w14:textId="6F06C6EB" w:rsidR="008453D0" w:rsidRDefault="008453D0" w:rsidP="00F00508"/>
    <w:p w14:paraId="720A11A4" w14:textId="0753AC8E" w:rsidR="008453D0" w:rsidRDefault="008453D0" w:rsidP="00F00508"/>
    <w:p w14:paraId="300F6D53" w14:textId="77777777" w:rsidR="008453D0" w:rsidRDefault="008453D0" w:rsidP="00F00508"/>
    <w:p w14:paraId="3CF3E451" w14:textId="77777777" w:rsidR="00911A04" w:rsidRDefault="00911A04" w:rsidP="00F00508"/>
    <w:sdt>
      <w:sdtPr>
        <w:rPr>
          <w:rFonts w:asciiTheme="minorHAnsi" w:eastAsiaTheme="minorHAnsi" w:hAnsiTheme="minorHAnsi" w:cstheme="minorBidi"/>
          <w:color w:val="auto"/>
          <w:sz w:val="22"/>
          <w:szCs w:val="22"/>
          <w:lang w:val="en-GB"/>
        </w:rPr>
        <w:id w:val="291949014"/>
        <w:docPartObj>
          <w:docPartGallery w:val="Bibliographies"/>
          <w:docPartUnique/>
        </w:docPartObj>
      </w:sdtPr>
      <w:sdtEndPr/>
      <w:sdtContent>
        <w:p w14:paraId="5FCDBDD8" w14:textId="7C8A3B8A" w:rsidR="00911A04" w:rsidRPr="001741E9" w:rsidRDefault="00911A04">
          <w:pPr>
            <w:pStyle w:val="Heading1"/>
            <w:rPr>
              <w:color w:val="auto"/>
              <w:sz w:val="28"/>
              <w:szCs w:val="28"/>
            </w:rPr>
          </w:pPr>
          <w:r w:rsidRPr="001741E9">
            <w:rPr>
              <w:color w:val="auto"/>
              <w:sz w:val="28"/>
              <w:szCs w:val="28"/>
            </w:rPr>
            <w:t>Bibliography</w:t>
          </w:r>
        </w:p>
        <w:p w14:paraId="5E1B0595" w14:textId="77777777" w:rsidR="008453D0" w:rsidRPr="008453D0" w:rsidRDefault="008453D0" w:rsidP="008453D0">
          <w:pPr>
            <w:rPr>
              <w:lang w:val="en-US"/>
            </w:rPr>
          </w:pPr>
        </w:p>
        <w:p w14:paraId="35C14D25" w14:textId="28119D53" w:rsidR="008453D0" w:rsidRDefault="008453D0" w:rsidP="008453D0">
          <w:pPr>
            <w:pStyle w:val="NoSpacing"/>
            <w:rPr>
              <w:lang w:val="en-US"/>
            </w:rPr>
          </w:pPr>
          <w:r>
            <w:rPr>
              <w:lang w:val="en-US"/>
            </w:rPr>
            <w:t xml:space="preserve">ACAS (2013) </w:t>
          </w:r>
          <w:r w:rsidRPr="001741E9">
            <w:rPr>
              <w:i/>
              <w:lang w:val="en-US"/>
            </w:rPr>
            <w:t>Breaking the ACAS code: risks and repercussions.</w:t>
          </w:r>
        </w:p>
        <w:p w14:paraId="46CD474D" w14:textId="1CF55EF7" w:rsidR="008453D0" w:rsidRDefault="008453D0" w:rsidP="008453D0">
          <w:pPr>
            <w:pStyle w:val="NoSpacing"/>
            <w:rPr>
              <w:lang w:val="en-US"/>
            </w:rPr>
          </w:pPr>
          <w:r>
            <w:rPr>
              <w:lang w:val="en-US"/>
            </w:rPr>
            <w:t>Available at:</w:t>
          </w:r>
          <w:r w:rsidRPr="008453D0">
            <w:t xml:space="preserve"> </w:t>
          </w:r>
          <w:r w:rsidRPr="001741E9">
            <w:rPr>
              <w:u w:val="single"/>
              <w:lang w:val="en-US"/>
            </w:rPr>
            <w:t>http://www.acas.org.uk/index.aspx?articleid=4370</w:t>
          </w:r>
          <w:r>
            <w:rPr>
              <w:lang w:val="en-US"/>
            </w:rPr>
            <w:t xml:space="preserve"> </w:t>
          </w:r>
        </w:p>
        <w:p w14:paraId="6E8136AB" w14:textId="610E1596" w:rsidR="008453D0" w:rsidRDefault="008453D0" w:rsidP="008453D0">
          <w:pPr>
            <w:pStyle w:val="NoSpacing"/>
            <w:rPr>
              <w:lang w:val="en-US"/>
            </w:rPr>
          </w:pPr>
          <w:r>
            <w:rPr>
              <w:lang w:val="en-US"/>
            </w:rPr>
            <w:t>[Accessed 2 March 2019]</w:t>
          </w:r>
        </w:p>
        <w:p w14:paraId="745F02BE" w14:textId="77777777" w:rsidR="008453D0" w:rsidRPr="008453D0" w:rsidRDefault="008453D0" w:rsidP="008453D0">
          <w:pPr>
            <w:pStyle w:val="NoSpacing"/>
            <w:rPr>
              <w:lang w:val="en-US"/>
            </w:rPr>
          </w:pPr>
        </w:p>
        <w:p w14:paraId="71AC7101" w14:textId="02626002" w:rsidR="00FF6C77" w:rsidRPr="00FF6C77" w:rsidRDefault="00FF6C77" w:rsidP="00FF6C77">
          <w:pPr>
            <w:pStyle w:val="Bibliography"/>
            <w:rPr>
              <w:noProof/>
              <w:lang w:val="en-US"/>
            </w:rPr>
          </w:pPr>
          <w:r>
            <w:rPr>
              <w:noProof/>
              <w:lang w:val="en-US"/>
            </w:rPr>
            <w:t xml:space="preserve">ACAS, (2014a). </w:t>
          </w:r>
          <w:r>
            <w:rPr>
              <w:i/>
              <w:iCs/>
              <w:noProof/>
              <w:lang w:val="en-US"/>
            </w:rPr>
            <w:t xml:space="preserve">Varying a contract of employment. </w:t>
          </w:r>
          <w:r>
            <w:rPr>
              <w:noProof/>
              <w:lang w:val="en-US"/>
            </w:rPr>
            <w:br/>
            <w:t xml:space="preserve">Available at: </w:t>
          </w:r>
          <w:r>
            <w:rPr>
              <w:noProof/>
              <w:u w:val="single"/>
              <w:lang w:val="en-US"/>
            </w:rPr>
            <w:t>http://www.acas.org.uk/media/pdf/k/s/Varying-a-contract-of-employment-Acas-leaflet.pdf</w:t>
          </w:r>
          <w:r>
            <w:rPr>
              <w:noProof/>
              <w:lang w:val="en-US"/>
            </w:rPr>
            <w:br/>
            <w:t>[Accessed 19 February 2019].</w:t>
          </w:r>
        </w:p>
        <w:p w14:paraId="7A0CE95E" w14:textId="5565100A" w:rsidR="00911A04" w:rsidRDefault="00911A04" w:rsidP="00911A04">
          <w:pPr>
            <w:pStyle w:val="Bibliography"/>
            <w:rPr>
              <w:noProof/>
              <w:sz w:val="24"/>
              <w:szCs w:val="24"/>
              <w:lang w:val="en-US"/>
            </w:rPr>
          </w:pPr>
          <w:r>
            <w:rPr>
              <w:noProof/>
              <w:lang w:val="en-US"/>
            </w:rPr>
            <w:t xml:space="preserve">ACAS, </w:t>
          </w:r>
          <w:r w:rsidR="00FF6C77">
            <w:rPr>
              <w:noProof/>
              <w:lang w:val="en-US"/>
            </w:rPr>
            <w:t>(</w:t>
          </w:r>
          <w:r>
            <w:rPr>
              <w:noProof/>
              <w:lang w:val="en-US"/>
            </w:rPr>
            <w:t>2014</w:t>
          </w:r>
          <w:r w:rsidR="00FF6C77">
            <w:rPr>
              <w:noProof/>
              <w:lang w:val="en-US"/>
            </w:rPr>
            <w:t>b)</w:t>
          </w:r>
          <w:r>
            <w:rPr>
              <w:noProof/>
              <w:lang w:val="en-US"/>
            </w:rPr>
            <w:t xml:space="preserve">. </w:t>
          </w:r>
          <w:r>
            <w:rPr>
              <w:i/>
              <w:iCs/>
              <w:noProof/>
              <w:lang w:val="en-US"/>
            </w:rPr>
            <w:t xml:space="preserve">Acas statement on new regulations following November's holiday pay ruling. </w:t>
          </w:r>
          <w:r>
            <w:rPr>
              <w:noProof/>
              <w:lang w:val="en-US"/>
            </w:rPr>
            <w:t xml:space="preserve"> </w:t>
          </w:r>
          <w:r>
            <w:rPr>
              <w:noProof/>
              <w:lang w:val="en-US"/>
            </w:rPr>
            <w:br/>
            <w:t xml:space="preserve">Available at: </w:t>
          </w:r>
          <w:r>
            <w:rPr>
              <w:noProof/>
              <w:u w:val="single"/>
              <w:lang w:val="en-US"/>
            </w:rPr>
            <w:t>http://www.acas.org.uk/index.aspx?articleid=5126</w:t>
          </w:r>
          <w:r>
            <w:rPr>
              <w:noProof/>
              <w:lang w:val="en-US"/>
            </w:rPr>
            <w:br/>
            <w:t>[Accessed 22 February 2019].</w:t>
          </w:r>
        </w:p>
        <w:p w14:paraId="291BA2F3" w14:textId="7BEA7581" w:rsidR="00911A04" w:rsidRDefault="00911A04" w:rsidP="00911A04">
          <w:pPr>
            <w:pStyle w:val="Bibliography"/>
            <w:rPr>
              <w:noProof/>
              <w:lang w:val="en-US"/>
            </w:rPr>
          </w:pPr>
          <w:r>
            <w:rPr>
              <w:noProof/>
              <w:lang w:val="en-US"/>
            </w:rPr>
            <w:t>ACAS</w:t>
          </w:r>
          <w:r w:rsidR="00FF6C77">
            <w:rPr>
              <w:noProof/>
              <w:lang w:val="en-US"/>
            </w:rPr>
            <w:t>. (</w:t>
          </w:r>
          <w:r>
            <w:rPr>
              <w:noProof/>
              <w:lang w:val="en-US"/>
            </w:rPr>
            <w:t>2015</w:t>
          </w:r>
          <w:r w:rsidR="00FF6C77">
            <w:rPr>
              <w:noProof/>
              <w:lang w:val="en-US"/>
            </w:rPr>
            <w:t>)</w:t>
          </w:r>
          <w:r>
            <w:rPr>
              <w:noProof/>
              <w:lang w:val="en-US"/>
            </w:rPr>
            <w:t xml:space="preserve">. </w:t>
          </w:r>
          <w:r>
            <w:rPr>
              <w:i/>
              <w:iCs/>
              <w:noProof/>
              <w:lang w:val="en-US"/>
            </w:rPr>
            <w:t xml:space="preserve">Code of Practise on Disciplinary and Grievance Procedures. </w:t>
          </w:r>
          <w:r>
            <w:rPr>
              <w:noProof/>
              <w:lang w:val="en-US"/>
            </w:rPr>
            <w:br/>
            <w:t xml:space="preserve">Available at: </w:t>
          </w:r>
          <w:r>
            <w:rPr>
              <w:noProof/>
              <w:u w:val="single"/>
              <w:lang w:val="en-US"/>
            </w:rPr>
            <w:t>http://www.acas.org.uk/media/pdf/p/f/11287_CoP1_Disciplinary_Procedures_v1__Accessible.pdf</w:t>
          </w:r>
          <w:r>
            <w:rPr>
              <w:noProof/>
              <w:lang w:val="en-US"/>
            </w:rPr>
            <w:br/>
            <w:t>[Accessed 3 March 2019].</w:t>
          </w:r>
        </w:p>
        <w:p w14:paraId="2447041E" w14:textId="028CC08E" w:rsidR="00911A04" w:rsidRDefault="00911A04" w:rsidP="00911A04">
          <w:pPr>
            <w:pStyle w:val="Bibliography"/>
            <w:rPr>
              <w:noProof/>
              <w:lang w:val="en-US"/>
            </w:rPr>
          </w:pPr>
          <w:r>
            <w:rPr>
              <w:noProof/>
              <w:lang w:val="en-US"/>
            </w:rPr>
            <w:t>ACAS</w:t>
          </w:r>
          <w:r w:rsidR="00FF6C77">
            <w:rPr>
              <w:noProof/>
              <w:lang w:val="en-US"/>
            </w:rPr>
            <w:t>, (</w:t>
          </w:r>
          <w:r>
            <w:rPr>
              <w:noProof/>
              <w:lang w:val="en-US"/>
            </w:rPr>
            <w:t>2018</w:t>
          </w:r>
          <w:r w:rsidR="00FF6C77">
            <w:rPr>
              <w:noProof/>
              <w:lang w:val="en-US"/>
            </w:rPr>
            <w:t>)</w:t>
          </w:r>
          <w:r>
            <w:rPr>
              <w:noProof/>
              <w:lang w:val="en-US"/>
            </w:rPr>
            <w:t xml:space="preserve">. </w:t>
          </w:r>
          <w:r>
            <w:rPr>
              <w:i/>
              <w:iCs/>
              <w:noProof/>
              <w:lang w:val="en-US"/>
            </w:rPr>
            <w:t>National Minimum Wage and National Living Wage.</w:t>
          </w:r>
          <w:r>
            <w:rPr>
              <w:noProof/>
              <w:lang w:val="en-US"/>
            </w:rPr>
            <w:br/>
            <w:t xml:space="preserve">Available at: </w:t>
          </w:r>
          <w:r>
            <w:rPr>
              <w:noProof/>
              <w:u w:val="single"/>
              <w:lang w:val="en-US"/>
            </w:rPr>
            <w:t>http://www.acas.org.uk/index.aspx?articleid=1902#ratechanges</w:t>
          </w:r>
          <w:r>
            <w:rPr>
              <w:noProof/>
              <w:lang w:val="en-US"/>
            </w:rPr>
            <w:br/>
            <w:t>[Accessed 22 February 2019].</w:t>
          </w:r>
        </w:p>
        <w:p w14:paraId="443C7B4F" w14:textId="5B8E1A92" w:rsidR="00AC6DC8" w:rsidRDefault="00AC6DC8" w:rsidP="00AC6DC8">
          <w:pPr>
            <w:pStyle w:val="Bibliography"/>
            <w:rPr>
              <w:noProof/>
              <w:lang w:val="en-US"/>
            </w:rPr>
          </w:pPr>
          <w:r>
            <w:rPr>
              <w:noProof/>
              <w:lang w:val="en-US"/>
            </w:rPr>
            <w:t xml:space="preserve">ACAS. (n.d.a). </w:t>
          </w:r>
          <w:r>
            <w:rPr>
              <w:i/>
              <w:iCs/>
              <w:noProof/>
              <w:lang w:val="en-US"/>
            </w:rPr>
            <w:t xml:space="preserve">Individual Disputes. </w:t>
          </w:r>
          <w:r>
            <w:rPr>
              <w:noProof/>
              <w:lang w:val="en-US"/>
            </w:rPr>
            <w:br/>
            <w:t xml:space="preserve">Available at: </w:t>
          </w:r>
          <w:r>
            <w:rPr>
              <w:noProof/>
              <w:u w:val="single"/>
              <w:lang w:val="en-US"/>
            </w:rPr>
            <w:t>http://www.acas.org.uk/index.aspx?articleid=5200</w:t>
          </w:r>
          <w:r>
            <w:rPr>
              <w:noProof/>
              <w:lang w:val="en-US"/>
            </w:rPr>
            <w:br/>
            <w:t>[Accessed 16 February 2019].</w:t>
          </w:r>
        </w:p>
        <w:p w14:paraId="63FBEEF4" w14:textId="7101F28D" w:rsidR="00AC6DC8" w:rsidRDefault="00AC6DC8" w:rsidP="00AC6DC8">
          <w:pPr>
            <w:pStyle w:val="Bibliography"/>
            <w:rPr>
              <w:noProof/>
              <w:lang w:val="en-US"/>
            </w:rPr>
          </w:pPr>
          <w:r>
            <w:rPr>
              <w:noProof/>
              <w:lang w:val="en-US"/>
            </w:rPr>
            <w:t xml:space="preserve">ACAS. (n.d.b) </w:t>
          </w:r>
          <w:r>
            <w:rPr>
              <w:i/>
              <w:iCs/>
              <w:noProof/>
              <w:lang w:val="en-US"/>
            </w:rPr>
            <w:t>Written Statement : Terms and Conditions of Employment.</w:t>
          </w:r>
          <w:r>
            <w:rPr>
              <w:noProof/>
              <w:lang w:val="en-US"/>
            </w:rPr>
            <w:br/>
            <w:t xml:space="preserve">Available at: </w:t>
          </w:r>
          <w:r>
            <w:rPr>
              <w:noProof/>
              <w:u w:val="single"/>
              <w:lang w:val="en-US"/>
            </w:rPr>
            <w:t>http://www.acas.org.uk/index.aspx?articleid=3251</w:t>
          </w:r>
          <w:r>
            <w:rPr>
              <w:noProof/>
              <w:lang w:val="en-US"/>
            </w:rPr>
            <w:br/>
            <w:t>[Accessed 5 March 2019].</w:t>
          </w:r>
        </w:p>
        <w:p w14:paraId="3EAE9DDB" w14:textId="3A768FB6" w:rsidR="00AC6DC8" w:rsidRPr="00AC6DC8" w:rsidRDefault="00AC6DC8" w:rsidP="00AC6DC8">
          <w:pPr>
            <w:pStyle w:val="Bibliography"/>
            <w:rPr>
              <w:noProof/>
              <w:lang w:val="en-US"/>
            </w:rPr>
          </w:pPr>
          <w:r>
            <w:rPr>
              <w:noProof/>
              <w:lang w:val="en-US"/>
            </w:rPr>
            <w:t xml:space="preserve">ACAS. (n.d.c). </w:t>
          </w:r>
          <w:r>
            <w:rPr>
              <w:i/>
              <w:iCs/>
              <w:noProof/>
              <w:lang w:val="en-US"/>
            </w:rPr>
            <w:t xml:space="preserve">Transfer of Undertakings (TUPE). </w:t>
          </w:r>
          <w:r>
            <w:rPr>
              <w:noProof/>
              <w:lang w:val="en-US"/>
            </w:rPr>
            <w:t xml:space="preserve"> </w:t>
          </w:r>
          <w:r>
            <w:rPr>
              <w:noProof/>
              <w:lang w:val="en-US"/>
            </w:rPr>
            <w:br/>
            <w:t xml:space="preserve">Available at: </w:t>
          </w:r>
          <w:r>
            <w:rPr>
              <w:noProof/>
              <w:u w:val="single"/>
              <w:lang w:val="en-US"/>
            </w:rPr>
            <w:t>http://www.acas.org.uk/index.aspx?articleid=1655</w:t>
          </w:r>
          <w:r>
            <w:rPr>
              <w:noProof/>
              <w:lang w:val="en-US"/>
            </w:rPr>
            <w:br/>
            <w:t>[Accessed 20 February 2019].</w:t>
          </w:r>
        </w:p>
        <w:p w14:paraId="5375C372" w14:textId="081A07AA" w:rsidR="00911A04" w:rsidRDefault="00911A04" w:rsidP="00911A04">
          <w:pPr>
            <w:pStyle w:val="Bibliography"/>
            <w:rPr>
              <w:noProof/>
              <w:lang w:val="en-US"/>
            </w:rPr>
          </w:pPr>
          <w:r>
            <w:rPr>
              <w:noProof/>
              <w:lang w:val="en-US"/>
            </w:rPr>
            <w:t>ACAS</w:t>
          </w:r>
          <w:r w:rsidR="00AC6DC8">
            <w:rPr>
              <w:noProof/>
              <w:lang w:val="en-US"/>
            </w:rPr>
            <w:t xml:space="preserve">. (n.d.d) </w:t>
          </w:r>
          <w:r>
            <w:rPr>
              <w:noProof/>
              <w:lang w:val="en-US"/>
            </w:rPr>
            <w:t xml:space="preserve">. </w:t>
          </w:r>
          <w:r>
            <w:rPr>
              <w:i/>
              <w:iCs/>
              <w:noProof/>
              <w:lang w:val="en-US"/>
            </w:rPr>
            <w:t xml:space="preserve">The Equality Act 2010. </w:t>
          </w:r>
          <w:r>
            <w:rPr>
              <w:noProof/>
              <w:lang w:val="en-US"/>
            </w:rPr>
            <w:br/>
            <w:t xml:space="preserve">Available at: </w:t>
          </w:r>
          <w:r>
            <w:rPr>
              <w:noProof/>
              <w:u w:val="single"/>
              <w:lang w:val="en-US"/>
            </w:rPr>
            <w:t>http://www.acas.org.uk/index.aspx?articleid=3017</w:t>
          </w:r>
          <w:r>
            <w:rPr>
              <w:noProof/>
              <w:lang w:val="en-US"/>
            </w:rPr>
            <w:br/>
            <w:t>[Accessed 23 February 2019].</w:t>
          </w:r>
        </w:p>
        <w:p w14:paraId="21182E3F" w14:textId="4D928F65" w:rsidR="00911A04" w:rsidRDefault="00911A04" w:rsidP="00911A04">
          <w:pPr>
            <w:pStyle w:val="Bibliography"/>
            <w:rPr>
              <w:noProof/>
              <w:lang w:val="en-US"/>
            </w:rPr>
          </w:pPr>
          <w:r>
            <w:rPr>
              <w:noProof/>
              <w:lang w:val="en-US"/>
            </w:rPr>
            <w:t xml:space="preserve">Bartlett, E. </w:t>
          </w:r>
          <w:r w:rsidR="00AC6DC8">
            <w:rPr>
              <w:noProof/>
              <w:lang w:val="en-US"/>
            </w:rPr>
            <w:t>(</w:t>
          </w:r>
          <w:r>
            <w:rPr>
              <w:noProof/>
              <w:lang w:val="en-US"/>
            </w:rPr>
            <w:t>2011</w:t>
          </w:r>
          <w:r w:rsidR="00AC6DC8">
            <w:rPr>
              <w:noProof/>
              <w:lang w:val="en-US"/>
            </w:rPr>
            <w:t>)</w:t>
          </w:r>
          <w:r>
            <w:rPr>
              <w:noProof/>
              <w:lang w:val="en-US"/>
            </w:rPr>
            <w:t xml:space="preserve"> </w:t>
          </w:r>
          <w:r w:rsidR="00AC6DC8">
            <w:rPr>
              <w:noProof/>
              <w:lang w:val="en-US"/>
            </w:rPr>
            <w:t>‘</w:t>
          </w:r>
          <w:r w:rsidRPr="00AC6DC8">
            <w:rPr>
              <w:iCs/>
              <w:noProof/>
              <w:lang w:val="en-US"/>
            </w:rPr>
            <w:t>Legal Q&amp;A: Postive action under the Equality Act 2010</w:t>
          </w:r>
          <w:r w:rsidR="00AC6DC8">
            <w:rPr>
              <w:iCs/>
              <w:noProof/>
              <w:lang w:val="en-US"/>
            </w:rPr>
            <w:t>’</w:t>
          </w:r>
          <w:r w:rsidR="00AC6DC8">
            <w:rPr>
              <w:i/>
              <w:iCs/>
              <w:noProof/>
              <w:lang w:val="en-US"/>
            </w:rPr>
            <w:t xml:space="preserve">, Personnel Today, </w:t>
          </w:r>
          <w:r>
            <w:rPr>
              <w:i/>
              <w:iCs/>
              <w:noProof/>
              <w:lang w:val="en-US"/>
            </w:rPr>
            <w:t xml:space="preserve"> </w:t>
          </w:r>
          <w:r w:rsidR="00AC6DC8">
            <w:rPr>
              <w:iCs/>
              <w:noProof/>
              <w:lang w:val="en-US"/>
            </w:rPr>
            <w:t>3</w:t>
          </w:r>
          <w:r w:rsidR="00AC6DC8" w:rsidRPr="00AC6DC8">
            <w:rPr>
              <w:iCs/>
              <w:noProof/>
              <w:vertAlign w:val="superscript"/>
              <w:lang w:val="en-US"/>
            </w:rPr>
            <w:t>rd</w:t>
          </w:r>
          <w:r w:rsidR="00AC6DC8">
            <w:rPr>
              <w:iCs/>
              <w:noProof/>
              <w:lang w:val="en-US"/>
            </w:rPr>
            <w:t xml:space="preserve"> February. </w:t>
          </w:r>
          <w:r w:rsidR="00AC6DC8">
            <w:rPr>
              <w:noProof/>
              <w:lang w:val="en-US"/>
            </w:rPr>
            <w:t xml:space="preserve"> </w:t>
          </w:r>
          <w:r>
            <w:rPr>
              <w:noProof/>
              <w:lang w:val="en-US"/>
            </w:rPr>
            <w:t xml:space="preserve">Available at: </w:t>
          </w:r>
          <w:r>
            <w:rPr>
              <w:noProof/>
              <w:u w:val="single"/>
              <w:lang w:val="en-US"/>
            </w:rPr>
            <w:t>https://www.personneltoday.com/hr/legal-qa-positive-action-under-the-equality-act-2010/</w:t>
          </w:r>
          <w:r>
            <w:rPr>
              <w:noProof/>
              <w:lang w:val="en-US"/>
            </w:rPr>
            <w:br/>
            <w:t>[Accessed 6 March 2019].</w:t>
          </w:r>
        </w:p>
        <w:p w14:paraId="37B2E395" w14:textId="547B3E6B" w:rsidR="00911A04" w:rsidRDefault="00911A04" w:rsidP="00911A04">
          <w:pPr>
            <w:pStyle w:val="Bibliography"/>
            <w:rPr>
              <w:noProof/>
              <w:lang w:val="en-US"/>
            </w:rPr>
          </w:pPr>
          <w:r>
            <w:rPr>
              <w:noProof/>
              <w:lang w:val="en-US"/>
            </w:rPr>
            <w:t>CIPD video</w:t>
          </w:r>
          <w:r w:rsidR="00AC6DC8">
            <w:rPr>
              <w:noProof/>
              <w:lang w:val="en-US"/>
            </w:rPr>
            <w:t xml:space="preserve">. </w:t>
          </w:r>
          <w:r>
            <w:rPr>
              <w:noProof/>
              <w:lang w:val="en-US"/>
            </w:rPr>
            <w:t xml:space="preserve"> </w:t>
          </w:r>
          <w:r w:rsidR="00AC6DC8">
            <w:rPr>
              <w:noProof/>
              <w:lang w:val="en-US"/>
            </w:rPr>
            <w:t>(</w:t>
          </w:r>
          <w:r>
            <w:rPr>
              <w:noProof/>
              <w:lang w:val="en-US"/>
            </w:rPr>
            <w:t>2015</w:t>
          </w:r>
          <w:r w:rsidR="00AC6DC8">
            <w:rPr>
              <w:noProof/>
              <w:lang w:val="en-US"/>
            </w:rPr>
            <w:t>)</w:t>
          </w:r>
          <w:r>
            <w:rPr>
              <w:noProof/>
              <w:lang w:val="en-US"/>
            </w:rPr>
            <w:t>.</w:t>
          </w:r>
          <w:r w:rsidR="00AC6DC8">
            <w:rPr>
              <w:noProof/>
              <w:lang w:val="en-US"/>
            </w:rPr>
            <w:t xml:space="preserve"> </w:t>
          </w:r>
          <w:r>
            <w:rPr>
              <w:i/>
              <w:iCs/>
              <w:noProof/>
              <w:lang w:val="en-US"/>
            </w:rPr>
            <w:t xml:space="preserve">Is a verbal job offer legal?. </w:t>
          </w:r>
          <w:r>
            <w:rPr>
              <w:noProof/>
              <w:lang w:val="en-US"/>
            </w:rPr>
            <w:t>[</w:t>
          </w:r>
          <w:r w:rsidR="00AC6DC8">
            <w:rPr>
              <w:noProof/>
              <w:lang w:val="en-US"/>
            </w:rPr>
            <w:t>Video</w:t>
          </w:r>
          <w:r>
            <w:rPr>
              <w:noProof/>
              <w:lang w:val="en-US"/>
            </w:rPr>
            <w:t xml:space="preserve">] </w:t>
          </w:r>
          <w:r>
            <w:rPr>
              <w:noProof/>
              <w:lang w:val="en-US"/>
            </w:rPr>
            <w:br/>
            <w:t xml:space="preserve">Available at: </w:t>
          </w:r>
          <w:r>
            <w:rPr>
              <w:noProof/>
              <w:u w:val="single"/>
              <w:lang w:val="en-US"/>
            </w:rPr>
            <w:t>https://www.youtube.com/watch?v=6XbIgkUnB1w</w:t>
          </w:r>
          <w:r>
            <w:rPr>
              <w:noProof/>
              <w:lang w:val="en-US"/>
            </w:rPr>
            <w:br/>
            <w:t>[Accessed 18 February 2019].</w:t>
          </w:r>
        </w:p>
        <w:p w14:paraId="30EF9169" w14:textId="1309E6A6" w:rsidR="003A753E" w:rsidRPr="003A753E" w:rsidRDefault="003A753E" w:rsidP="003A753E">
          <w:pPr>
            <w:pStyle w:val="Bibliography"/>
            <w:rPr>
              <w:noProof/>
              <w:lang w:val="en-US"/>
            </w:rPr>
          </w:pPr>
          <w:r>
            <w:rPr>
              <w:noProof/>
              <w:lang w:val="en-US"/>
            </w:rPr>
            <w:t xml:space="preserve">CIPD.  (2017a) </w:t>
          </w:r>
          <w:r>
            <w:rPr>
              <w:i/>
              <w:iCs/>
              <w:noProof/>
              <w:lang w:val="en-US"/>
            </w:rPr>
            <w:t>Employment Regulation in the UK 2017 - Burden or benefit?.</w:t>
          </w:r>
          <w:r>
            <w:rPr>
              <w:noProof/>
              <w:lang w:val="en-US"/>
            </w:rPr>
            <w:t xml:space="preserve"> </w:t>
          </w:r>
          <w:r>
            <w:rPr>
              <w:noProof/>
              <w:lang w:val="en-US"/>
            </w:rPr>
            <w:br/>
            <w:t xml:space="preserve">Available at: </w:t>
          </w:r>
          <w:r>
            <w:rPr>
              <w:noProof/>
              <w:u w:val="single"/>
              <w:lang w:val="en-US"/>
            </w:rPr>
            <w:t>https://www.cipd.co.uk/Images/employment-regulation-in-the-UK_2017-burden-or-</w:t>
          </w:r>
          <w:r>
            <w:rPr>
              <w:noProof/>
              <w:u w:val="single"/>
              <w:lang w:val="en-US"/>
            </w:rPr>
            <w:lastRenderedPageBreak/>
            <w:t>benefit_tcm18-21622.pdf</w:t>
          </w:r>
          <w:r>
            <w:rPr>
              <w:noProof/>
              <w:lang w:val="en-US"/>
            </w:rPr>
            <w:br/>
            <w:t>[Accessed 3 March 2019].</w:t>
          </w:r>
        </w:p>
        <w:p w14:paraId="64D19A8D" w14:textId="2AB05C5F" w:rsidR="00911A04" w:rsidRDefault="00911A04" w:rsidP="00911A04">
          <w:pPr>
            <w:pStyle w:val="Bibliography"/>
            <w:rPr>
              <w:noProof/>
              <w:lang w:val="en-US"/>
            </w:rPr>
          </w:pPr>
          <w:r>
            <w:rPr>
              <w:noProof/>
              <w:lang w:val="en-US"/>
            </w:rPr>
            <w:t>CIPD</w:t>
          </w:r>
          <w:r w:rsidR="003A753E">
            <w:rPr>
              <w:noProof/>
              <w:lang w:val="en-US"/>
            </w:rPr>
            <w:t>. (</w:t>
          </w:r>
          <w:r>
            <w:rPr>
              <w:noProof/>
              <w:lang w:val="en-US"/>
            </w:rPr>
            <w:t>2017</w:t>
          </w:r>
          <w:r w:rsidR="003A753E">
            <w:rPr>
              <w:noProof/>
              <w:lang w:val="en-US"/>
            </w:rPr>
            <w:t>b)</w:t>
          </w:r>
          <w:r>
            <w:rPr>
              <w:noProof/>
              <w:lang w:val="en-US"/>
            </w:rPr>
            <w:t xml:space="preserve"> </w:t>
          </w:r>
          <w:r>
            <w:rPr>
              <w:i/>
              <w:iCs/>
              <w:noProof/>
              <w:lang w:val="en-US"/>
            </w:rPr>
            <w:t xml:space="preserve">About the Court System. </w:t>
          </w:r>
          <w:r>
            <w:rPr>
              <w:noProof/>
              <w:lang w:val="en-US"/>
            </w:rPr>
            <w:br/>
            <w:t xml:space="preserve">Available at: </w:t>
          </w:r>
          <w:r>
            <w:rPr>
              <w:noProof/>
              <w:u w:val="single"/>
              <w:lang w:val="en-US"/>
            </w:rPr>
            <w:t>https://www.cipd.co.uk/knowledge/fundamentals/emp-law/about/court-system</w:t>
          </w:r>
          <w:r>
            <w:rPr>
              <w:noProof/>
              <w:lang w:val="en-US"/>
            </w:rPr>
            <w:br/>
            <w:t>[Accessed 16 February 2019].</w:t>
          </w:r>
        </w:p>
        <w:p w14:paraId="5206ACCA" w14:textId="4AD48306" w:rsidR="00911A04" w:rsidRDefault="00911A04" w:rsidP="00911A04">
          <w:pPr>
            <w:pStyle w:val="Bibliography"/>
            <w:rPr>
              <w:noProof/>
              <w:lang w:val="en-US"/>
            </w:rPr>
          </w:pPr>
          <w:r>
            <w:rPr>
              <w:noProof/>
              <w:lang w:val="en-US"/>
            </w:rPr>
            <w:t>CIPD</w:t>
          </w:r>
          <w:r w:rsidR="003A753E">
            <w:rPr>
              <w:noProof/>
              <w:lang w:val="en-US"/>
            </w:rPr>
            <w:t xml:space="preserve"> (</w:t>
          </w:r>
          <w:r>
            <w:rPr>
              <w:noProof/>
              <w:lang w:val="en-US"/>
            </w:rPr>
            <w:t>2017</w:t>
          </w:r>
          <w:r w:rsidR="003A753E">
            <w:rPr>
              <w:noProof/>
              <w:lang w:val="en-US"/>
            </w:rPr>
            <w:t>c)</w:t>
          </w:r>
          <w:r>
            <w:rPr>
              <w:noProof/>
              <w:lang w:val="en-US"/>
            </w:rPr>
            <w:t xml:space="preserve"> </w:t>
          </w:r>
          <w:r>
            <w:rPr>
              <w:i/>
              <w:iCs/>
              <w:noProof/>
              <w:lang w:val="en-US"/>
            </w:rPr>
            <w:t xml:space="preserve">Recruitment and Selection Q&amp;A's. </w:t>
          </w:r>
          <w:r>
            <w:rPr>
              <w:noProof/>
              <w:lang w:val="en-US"/>
            </w:rPr>
            <w:br/>
            <w:t xml:space="preserve">Available at: </w:t>
          </w:r>
          <w:r>
            <w:rPr>
              <w:noProof/>
              <w:u w:val="single"/>
              <w:lang w:val="en-US"/>
            </w:rPr>
            <w:t>https://www.cipd.co.uk/knowledge/fundamentals/emp-law/recruitment/questions</w:t>
          </w:r>
          <w:r>
            <w:rPr>
              <w:noProof/>
              <w:lang w:val="en-US"/>
            </w:rPr>
            <w:br/>
            <w:t>[Accessed 17 February 2019].</w:t>
          </w:r>
        </w:p>
        <w:p w14:paraId="651FA842" w14:textId="55B36734" w:rsidR="00911A04" w:rsidRDefault="00911A04" w:rsidP="00911A04">
          <w:pPr>
            <w:pStyle w:val="Bibliography"/>
            <w:rPr>
              <w:noProof/>
              <w:lang w:val="en-US"/>
            </w:rPr>
          </w:pPr>
          <w:r>
            <w:rPr>
              <w:noProof/>
              <w:lang w:val="en-US"/>
            </w:rPr>
            <w:t>CIPD</w:t>
          </w:r>
          <w:r w:rsidR="003A753E">
            <w:rPr>
              <w:noProof/>
              <w:lang w:val="en-US"/>
            </w:rPr>
            <w:t xml:space="preserve"> (</w:t>
          </w:r>
          <w:r>
            <w:rPr>
              <w:noProof/>
              <w:lang w:val="en-US"/>
            </w:rPr>
            <w:t>2018</w:t>
          </w:r>
          <w:r w:rsidR="003A753E">
            <w:rPr>
              <w:noProof/>
              <w:lang w:val="en-US"/>
            </w:rPr>
            <w:t>a)</w:t>
          </w:r>
          <w:r>
            <w:rPr>
              <w:noProof/>
              <w:lang w:val="en-US"/>
            </w:rPr>
            <w:t xml:space="preserve"> </w:t>
          </w:r>
          <w:r>
            <w:rPr>
              <w:i/>
              <w:iCs/>
              <w:noProof/>
              <w:lang w:val="en-US"/>
            </w:rPr>
            <w:t>Redundancy: an introduction.</w:t>
          </w:r>
          <w:r>
            <w:rPr>
              <w:noProof/>
              <w:lang w:val="en-US"/>
            </w:rPr>
            <w:t xml:space="preserve"> </w:t>
          </w:r>
          <w:r>
            <w:rPr>
              <w:noProof/>
              <w:lang w:val="en-US"/>
            </w:rPr>
            <w:br/>
            <w:t xml:space="preserve">Available at: </w:t>
          </w:r>
          <w:r>
            <w:rPr>
              <w:noProof/>
              <w:u w:val="single"/>
              <w:lang w:val="en-US"/>
            </w:rPr>
            <w:t>https://www.cipd.co.uk/knowledge/fundamentals/emp-law/redundancy/factsheet#7113</w:t>
          </w:r>
          <w:r>
            <w:rPr>
              <w:noProof/>
              <w:lang w:val="en-US"/>
            </w:rPr>
            <w:br/>
            <w:t>[Accessed 19 February 2019].</w:t>
          </w:r>
        </w:p>
        <w:p w14:paraId="0A86D4E1" w14:textId="5E8B108D" w:rsidR="00911A04" w:rsidRDefault="00911A04" w:rsidP="00911A04">
          <w:pPr>
            <w:pStyle w:val="Bibliography"/>
            <w:rPr>
              <w:noProof/>
              <w:lang w:val="en-US"/>
            </w:rPr>
          </w:pPr>
          <w:r>
            <w:rPr>
              <w:noProof/>
              <w:lang w:val="en-US"/>
            </w:rPr>
            <w:t>CIPD</w:t>
          </w:r>
          <w:r w:rsidR="003A753E">
            <w:rPr>
              <w:noProof/>
              <w:lang w:val="en-US"/>
            </w:rPr>
            <w:t>. (</w:t>
          </w:r>
          <w:r>
            <w:rPr>
              <w:noProof/>
              <w:lang w:val="en-US"/>
            </w:rPr>
            <w:t>2018</w:t>
          </w:r>
          <w:r w:rsidR="003A753E">
            <w:rPr>
              <w:noProof/>
              <w:lang w:val="en-US"/>
            </w:rPr>
            <w:t>b)</w:t>
          </w:r>
          <w:r>
            <w:rPr>
              <w:noProof/>
              <w:lang w:val="en-US"/>
            </w:rPr>
            <w:t xml:space="preserve"> </w:t>
          </w:r>
          <w:r>
            <w:rPr>
              <w:i/>
              <w:iCs/>
              <w:noProof/>
              <w:lang w:val="en-US"/>
            </w:rPr>
            <w:t xml:space="preserve">Transfer of Undertakings (TUPE): an introduction. </w:t>
          </w:r>
          <w:r>
            <w:rPr>
              <w:noProof/>
              <w:lang w:val="en-US"/>
            </w:rPr>
            <w:br/>
            <w:t xml:space="preserve">Available at: </w:t>
          </w:r>
          <w:r>
            <w:rPr>
              <w:noProof/>
              <w:u w:val="single"/>
              <w:lang w:val="en-US"/>
            </w:rPr>
            <w:t>https://www.cipd.co.uk/knowledge/fundamentals/emp-law/tupe/factsheet#7083</w:t>
          </w:r>
          <w:r>
            <w:rPr>
              <w:noProof/>
              <w:lang w:val="en-US"/>
            </w:rPr>
            <w:br/>
            <w:t>[Accessed 20 February 2019].</w:t>
          </w:r>
        </w:p>
        <w:p w14:paraId="71A17A9A" w14:textId="1806E930" w:rsidR="00911A04" w:rsidRDefault="00911A04" w:rsidP="00911A04">
          <w:pPr>
            <w:pStyle w:val="Bibliography"/>
            <w:rPr>
              <w:noProof/>
              <w:lang w:val="en-US"/>
            </w:rPr>
          </w:pPr>
          <w:r>
            <w:rPr>
              <w:noProof/>
              <w:lang w:val="en-US"/>
            </w:rPr>
            <w:t>CIPD</w:t>
          </w:r>
          <w:r w:rsidR="00802F59">
            <w:rPr>
              <w:noProof/>
              <w:lang w:val="en-US"/>
            </w:rPr>
            <w:t>. (2019a)</w:t>
          </w:r>
          <w:r>
            <w:rPr>
              <w:noProof/>
              <w:lang w:val="en-US"/>
            </w:rPr>
            <w:t xml:space="preserve">. </w:t>
          </w:r>
          <w:r>
            <w:rPr>
              <w:i/>
              <w:iCs/>
              <w:noProof/>
              <w:lang w:val="en-US"/>
            </w:rPr>
            <w:t>The Role of Employment Tribunals.</w:t>
          </w:r>
          <w:r>
            <w:rPr>
              <w:noProof/>
              <w:lang w:val="en-US"/>
            </w:rPr>
            <w:t xml:space="preserve"> </w:t>
          </w:r>
          <w:r>
            <w:rPr>
              <w:noProof/>
              <w:lang w:val="en-US"/>
            </w:rPr>
            <w:br/>
            <w:t xml:space="preserve">Available at: </w:t>
          </w:r>
          <w:r>
            <w:rPr>
              <w:noProof/>
              <w:u w:val="single"/>
              <w:lang w:val="en-US"/>
            </w:rPr>
            <w:t>https://www.cipd.co.uk/knowledge/fundamentals/emp-law/tribunals/factsheet</w:t>
          </w:r>
          <w:r>
            <w:rPr>
              <w:noProof/>
              <w:lang w:val="en-US"/>
            </w:rPr>
            <w:br/>
            <w:t>[Accessed 16 February 2019].</w:t>
          </w:r>
        </w:p>
        <w:p w14:paraId="5AE94EFE" w14:textId="5C2C827E" w:rsidR="00911A04" w:rsidRDefault="00911A04" w:rsidP="00911A04">
          <w:pPr>
            <w:pStyle w:val="Bibliography"/>
            <w:rPr>
              <w:noProof/>
              <w:lang w:val="en-US"/>
            </w:rPr>
          </w:pPr>
          <w:r>
            <w:rPr>
              <w:noProof/>
              <w:lang w:val="en-US"/>
            </w:rPr>
            <w:t>CIPD</w:t>
          </w:r>
          <w:r w:rsidR="00802F59">
            <w:rPr>
              <w:noProof/>
              <w:lang w:val="en-US"/>
            </w:rPr>
            <w:t>. (</w:t>
          </w:r>
          <w:r>
            <w:rPr>
              <w:noProof/>
              <w:lang w:val="en-US"/>
            </w:rPr>
            <w:t>2019</w:t>
          </w:r>
          <w:r w:rsidR="00802F59">
            <w:rPr>
              <w:noProof/>
              <w:lang w:val="en-US"/>
            </w:rPr>
            <w:t>b)</w:t>
          </w:r>
          <w:r w:rsidR="00D701FC">
            <w:rPr>
              <w:noProof/>
              <w:lang w:val="en-US"/>
            </w:rPr>
            <w:t xml:space="preserve"> </w:t>
          </w:r>
          <w:r>
            <w:rPr>
              <w:noProof/>
              <w:lang w:val="en-US"/>
            </w:rPr>
            <w:t xml:space="preserve"> </w:t>
          </w:r>
          <w:r>
            <w:rPr>
              <w:i/>
              <w:iCs/>
              <w:noProof/>
              <w:lang w:val="en-US"/>
            </w:rPr>
            <w:t xml:space="preserve">Contracts of employment. </w:t>
          </w:r>
          <w:r>
            <w:rPr>
              <w:noProof/>
              <w:lang w:val="en-US"/>
            </w:rPr>
            <w:br/>
            <w:t xml:space="preserve">Available at: </w:t>
          </w:r>
          <w:r>
            <w:rPr>
              <w:noProof/>
              <w:u w:val="single"/>
              <w:lang w:val="en-US"/>
            </w:rPr>
            <w:t>https://www.cipd.co.uk/knowledge/fundamentals/emp-law/terms-conditions/contracts-factsheet#6024</w:t>
          </w:r>
          <w:r>
            <w:rPr>
              <w:noProof/>
              <w:lang w:val="en-US"/>
            </w:rPr>
            <w:br/>
            <w:t>[Accessed 19 February 2019].</w:t>
          </w:r>
        </w:p>
        <w:p w14:paraId="43885997" w14:textId="2ADAC6C6" w:rsidR="00911A04" w:rsidRDefault="00911A04" w:rsidP="00911A04">
          <w:pPr>
            <w:pStyle w:val="Bibliography"/>
            <w:rPr>
              <w:noProof/>
              <w:lang w:val="en-US"/>
            </w:rPr>
          </w:pPr>
          <w:r>
            <w:rPr>
              <w:noProof/>
              <w:lang w:val="en-US"/>
            </w:rPr>
            <w:t>CIPD</w:t>
          </w:r>
          <w:r w:rsidR="00802F59">
            <w:rPr>
              <w:noProof/>
              <w:lang w:val="en-US"/>
            </w:rPr>
            <w:t>. (</w:t>
          </w:r>
          <w:r>
            <w:rPr>
              <w:noProof/>
              <w:lang w:val="en-US"/>
            </w:rPr>
            <w:t>2019</w:t>
          </w:r>
          <w:r w:rsidR="00802F59">
            <w:rPr>
              <w:noProof/>
              <w:lang w:val="en-US"/>
            </w:rPr>
            <w:t>c)</w:t>
          </w:r>
          <w:r w:rsidR="00D701FC">
            <w:rPr>
              <w:noProof/>
              <w:lang w:val="en-US"/>
            </w:rPr>
            <w:t xml:space="preserve"> </w:t>
          </w:r>
          <w:r>
            <w:rPr>
              <w:noProof/>
              <w:lang w:val="en-US"/>
            </w:rPr>
            <w:t xml:space="preserve"> </w:t>
          </w:r>
          <w:r>
            <w:rPr>
              <w:i/>
              <w:iCs/>
              <w:noProof/>
              <w:lang w:val="en-US"/>
            </w:rPr>
            <w:t xml:space="preserve">Terms and Conditions of Employment : Q&amp;A. </w:t>
          </w:r>
          <w:r>
            <w:rPr>
              <w:noProof/>
              <w:lang w:val="en-US"/>
            </w:rPr>
            <w:br/>
            <w:t xml:space="preserve">Available at: </w:t>
          </w:r>
          <w:r>
            <w:rPr>
              <w:noProof/>
              <w:u w:val="single"/>
              <w:lang w:val="en-US"/>
            </w:rPr>
            <w:t>https://www.cipd.co.uk/knowledge/fundamentals/emp-law/terms-conditions/questions</w:t>
          </w:r>
          <w:r>
            <w:rPr>
              <w:noProof/>
              <w:lang w:val="en-US"/>
            </w:rPr>
            <w:br/>
            <w:t>[Accessed 24 February 2019].</w:t>
          </w:r>
        </w:p>
        <w:p w14:paraId="60E1BE3C" w14:textId="26086250" w:rsidR="00911A04" w:rsidRDefault="00911A04" w:rsidP="00911A04">
          <w:pPr>
            <w:pStyle w:val="Bibliography"/>
            <w:rPr>
              <w:noProof/>
              <w:lang w:val="en-US"/>
            </w:rPr>
          </w:pPr>
          <w:r>
            <w:rPr>
              <w:noProof/>
              <w:lang w:val="en-US"/>
            </w:rPr>
            <w:t>CIPD</w:t>
          </w:r>
          <w:r w:rsidR="00802F59">
            <w:rPr>
              <w:noProof/>
              <w:lang w:val="en-US"/>
            </w:rPr>
            <w:t>. (</w:t>
          </w:r>
          <w:r>
            <w:rPr>
              <w:noProof/>
              <w:lang w:val="en-US"/>
            </w:rPr>
            <w:t>n</w:t>
          </w:r>
          <w:r w:rsidR="00D701FC">
            <w:rPr>
              <w:noProof/>
              <w:lang w:val="en-US"/>
            </w:rPr>
            <w:t>.d.</w:t>
          </w:r>
          <w:r w:rsidR="00802F59">
            <w:rPr>
              <w:noProof/>
              <w:lang w:val="en-US"/>
            </w:rPr>
            <w:t xml:space="preserve">) </w:t>
          </w:r>
          <w:r>
            <w:rPr>
              <w:i/>
              <w:iCs/>
              <w:noProof/>
              <w:lang w:val="en-US"/>
            </w:rPr>
            <w:t xml:space="preserve">Employment Law. </w:t>
          </w:r>
          <w:r>
            <w:rPr>
              <w:noProof/>
              <w:lang w:val="en-US"/>
            </w:rPr>
            <w:br/>
            <w:t xml:space="preserve">Available at: </w:t>
          </w:r>
          <w:r>
            <w:rPr>
              <w:noProof/>
              <w:u w:val="single"/>
              <w:lang w:val="en-US"/>
            </w:rPr>
            <w:t>https://www.cipd.co.uk/knowledge/fundamentals/emp-law</w:t>
          </w:r>
          <w:r>
            <w:rPr>
              <w:noProof/>
              <w:lang w:val="en-US"/>
            </w:rPr>
            <w:br/>
            <w:t>[Accessed 14 February 2019].</w:t>
          </w:r>
        </w:p>
        <w:p w14:paraId="23769090" w14:textId="045E5B28" w:rsidR="002E700E" w:rsidRPr="002E700E" w:rsidRDefault="002E700E" w:rsidP="002E700E">
          <w:pPr>
            <w:pStyle w:val="NoSpacing"/>
            <w:rPr>
              <w:i/>
              <w:lang w:val="en-US"/>
            </w:rPr>
          </w:pPr>
          <w:r>
            <w:rPr>
              <w:lang w:val="en-US"/>
            </w:rPr>
            <w:t>Citizens Advice (n</w:t>
          </w:r>
          <w:r w:rsidR="00D701FC">
            <w:rPr>
              <w:lang w:val="en-US"/>
            </w:rPr>
            <w:t>.d.</w:t>
          </w:r>
          <w:r>
            <w:rPr>
              <w:lang w:val="en-US"/>
            </w:rPr>
            <w:t xml:space="preserve">) </w:t>
          </w:r>
          <w:r w:rsidRPr="002E700E">
            <w:rPr>
              <w:i/>
              <w:lang w:val="en-US"/>
            </w:rPr>
            <w:t>Employment Tribunals: How to work out your basic award if you are claiming unfair dismissal.</w:t>
          </w:r>
        </w:p>
        <w:p w14:paraId="2F46EC11" w14:textId="4D17B48D" w:rsidR="002E700E" w:rsidRPr="00D701FC" w:rsidRDefault="002E700E" w:rsidP="002E700E">
          <w:pPr>
            <w:pStyle w:val="NoSpacing"/>
            <w:rPr>
              <w:u w:val="single"/>
            </w:rPr>
          </w:pPr>
          <w:r w:rsidRPr="002E700E">
            <w:t>Available at </w:t>
          </w:r>
          <w:r w:rsidRPr="00D701FC">
            <w:t xml:space="preserve">: </w:t>
          </w:r>
          <w:hyperlink r:id="rId12" w:history="1">
            <w:r w:rsidRPr="00D701FC">
              <w:rPr>
                <w:rStyle w:val="Hyperlink"/>
                <w:color w:val="auto"/>
              </w:rPr>
              <w:t>https://www.citizensadvice.org.uk/work/problems-at-work/employment-tribunals-from-29-july-2013/employment-tribunals-valuing-a-claim/employment-tribunals-basic-award/employment-tribunals-how-to-work-out-your-basic-award-if-you-are-claiming-unfair-dismissal/</w:t>
            </w:r>
          </w:hyperlink>
        </w:p>
        <w:p w14:paraId="217656F9" w14:textId="6CBBB012" w:rsidR="002E700E" w:rsidRDefault="002E700E" w:rsidP="002E700E">
          <w:pPr>
            <w:pStyle w:val="NoSpacing"/>
          </w:pPr>
          <w:r>
            <w:t>[Accessed 3 March 2019]</w:t>
          </w:r>
        </w:p>
        <w:p w14:paraId="775EA583" w14:textId="77777777" w:rsidR="002E700E" w:rsidRPr="002E700E" w:rsidRDefault="002E700E" w:rsidP="002E700E">
          <w:pPr>
            <w:pStyle w:val="NoSpacing"/>
          </w:pPr>
        </w:p>
        <w:p w14:paraId="4F4BEF78" w14:textId="5DA9BC73" w:rsidR="00911A04" w:rsidRDefault="00911A04" w:rsidP="002E700E">
          <w:pPr>
            <w:rPr>
              <w:noProof/>
              <w:lang w:val="en-US"/>
            </w:rPr>
          </w:pPr>
          <w:r>
            <w:rPr>
              <w:noProof/>
              <w:lang w:val="en-US"/>
            </w:rPr>
            <w:t xml:space="preserve">Dahill, H. </w:t>
          </w:r>
          <w:r w:rsidR="00C239CE">
            <w:rPr>
              <w:noProof/>
              <w:lang w:val="en-US"/>
            </w:rPr>
            <w:t>(</w:t>
          </w:r>
          <w:r>
            <w:rPr>
              <w:noProof/>
              <w:lang w:val="en-US"/>
            </w:rPr>
            <w:t>2019</w:t>
          </w:r>
          <w:r w:rsidR="00C239CE">
            <w:rPr>
              <w:noProof/>
              <w:lang w:val="en-US"/>
            </w:rPr>
            <w:t>). L5 CIPD Applied Human Resources Lecture., Sadler,J., 16</w:t>
          </w:r>
          <w:r w:rsidR="00C239CE" w:rsidRPr="00C239CE">
            <w:rPr>
              <w:noProof/>
              <w:vertAlign w:val="superscript"/>
              <w:lang w:val="en-US"/>
            </w:rPr>
            <w:t>th</w:t>
          </w:r>
          <w:r w:rsidR="00C239CE">
            <w:rPr>
              <w:noProof/>
              <w:lang w:val="en-US"/>
            </w:rPr>
            <w:t xml:space="preserve"> January.</w:t>
          </w:r>
        </w:p>
        <w:p w14:paraId="07827DF6" w14:textId="3B2F52B2" w:rsidR="00FC3A5A" w:rsidRDefault="00FC3A5A" w:rsidP="002E700E">
          <w:pPr>
            <w:rPr>
              <w:noProof/>
              <w:lang w:val="en-US"/>
            </w:rPr>
          </w:pPr>
          <w:r w:rsidRPr="00FC3A5A">
            <w:rPr>
              <w:noProof/>
              <w:lang w:val="en-US"/>
            </w:rPr>
            <w:t xml:space="preserve">Dahill, H. (2019). L5 CIPD Applied Human Resources Lecture., Sadler,J., </w:t>
          </w:r>
          <w:r>
            <w:rPr>
              <w:noProof/>
              <w:lang w:val="en-US"/>
            </w:rPr>
            <w:t>13</w:t>
          </w:r>
          <w:r w:rsidRPr="00FC3A5A">
            <w:rPr>
              <w:noProof/>
              <w:vertAlign w:val="superscript"/>
              <w:lang w:val="en-US"/>
            </w:rPr>
            <w:t>th</w:t>
          </w:r>
          <w:r>
            <w:rPr>
              <w:noProof/>
              <w:lang w:val="en-US"/>
            </w:rPr>
            <w:t xml:space="preserve"> </w:t>
          </w:r>
          <w:r w:rsidRPr="00FC3A5A">
            <w:rPr>
              <w:noProof/>
              <w:lang w:val="en-US"/>
            </w:rPr>
            <w:t xml:space="preserve"> </w:t>
          </w:r>
          <w:r>
            <w:rPr>
              <w:noProof/>
              <w:lang w:val="en-US"/>
            </w:rPr>
            <w:t>February</w:t>
          </w:r>
          <w:r w:rsidRPr="00FC3A5A">
            <w:rPr>
              <w:noProof/>
              <w:lang w:val="en-US"/>
            </w:rPr>
            <w:t>.</w:t>
          </w:r>
        </w:p>
        <w:p w14:paraId="2F2EA91C" w14:textId="4459D853" w:rsidR="00911A04" w:rsidRDefault="00911A04" w:rsidP="00911A04">
          <w:pPr>
            <w:pStyle w:val="Bibliography"/>
            <w:rPr>
              <w:noProof/>
              <w:lang w:val="en-US"/>
            </w:rPr>
          </w:pPr>
          <w:r>
            <w:rPr>
              <w:noProof/>
              <w:lang w:val="en-US"/>
            </w:rPr>
            <w:t xml:space="preserve">Daniels, K., </w:t>
          </w:r>
          <w:r w:rsidR="00C239CE">
            <w:rPr>
              <w:noProof/>
              <w:lang w:val="en-US"/>
            </w:rPr>
            <w:t>(</w:t>
          </w:r>
          <w:r>
            <w:rPr>
              <w:noProof/>
              <w:lang w:val="en-US"/>
            </w:rPr>
            <w:t>2019</w:t>
          </w:r>
          <w:r w:rsidR="00C239CE">
            <w:rPr>
              <w:noProof/>
              <w:lang w:val="en-US"/>
            </w:rPr>
            <w:t>)</w:t>
          </w:r>
          <w:r>
            <w:rPr>
              <w:noProof/>
              <w:lang w:val="en-US"/>
            </w:rPr>
            <w:t xml:space="preserve">. </w:t>
          </w:r>
          <w:r>
            <w:rPr>
              <w:i/>
              <w:iCs/>
              <w:noProof/>
              <w:lang w:val="en-US"/>
            </w:rPr>
            <w:t xml:space="preserve">Introduction to Employment Law. </w:t>
          </w:r>
          <w:r>
            <w:rPr>
              <w:noProof/>
              <w:lang w:val="en-US"/>
            </w:rPr>
            <w:t>5th ed</w:t>
          </w:r>
          <w:r w:rsidR="00C239CE">
            <w:rPr>
              <w:noProof/>
              <w:lang w:val="en-US"/>
            </w:rPr>
            <w:t>n.</w:t>
          </w:r>
          <w:r>
            <w:rPr>
              <w:noProof/>
              <w:lang w:val="en-US"/>
            </w:rPr>
            <w:t xml:space="preserve"> London: Kogan Page.</w:t>
          </w:r>
        </w:p>
        <w:p w14:paraId="7FB84343" w14:textId="1BAF57DA" w:rsidR="00B36D65" w:rsidRDefault="00B36D65" w:rsidP="00B36D65">
          <w:pPr>
            <w:pStyle w:val="Bibliography"/>
            <w:rPr>
              <w:noProof/>
              <w:lang w:val="en-US"/>
            </w:rPr>
          </w:pPr>
          <w:r w:rsidRPr="00B36D65">
            <w:rPr>
              <w:iCs/>
              <w:noProof/>
              <w:lang w:val="en-US"/>
            </w:rPr>
            <w:lastRenderedPageBreak/>
            <w:t>Employment Rights Act 1996</w:t>
          </w:r>
          <w:r w:rsidR="00671EA4">
            <w:rPr>
              <w:i/>
              <w:iCs/>
              <w:noProof/>
              <w:lang w:val="en-US"/>
            </w:rPr>
            <w:t xml:space="preserve">, </w:t>
          </w:r>
          <w:r w:rsidR="00671EA4">
            <w:rPr>
              <w:iCs/>
              <w:noProof/>
              <w:lang w:val="en-US"/>
            </w:rPr>
            <w:t>c</w:t>
          </w:r>
          <w:r w:rsidR="00731B4C">
            <w:rPr>
              <w:iCs/>
              <w:noProof/>
              <w:lang w:val="en-US"/>
            </w:rPr>
            <w:t>. 1.</w:t>
          </w:r>
          <w:r>
            <w:rPr>
              <w:noProof/>
              <w:lang w:val="en-US"/>
            </w:rPr>
            <w:br/>
            <w:t xml:space="preserve">Available at: </w:t>
          </w:r>
          <w:r>
            <w:rPr>
              <w:noProof/>
              <w:u w:val="single"/>
              <w:lang w:val="en-US"/>
            </w:rPr>
            <w:t>https://www.legislation.gov.uk/ukpga/1996/18/section/230</w:t>
          </w:r>
          <w:r>
            <w:rPr>
              <w:noProof/>
              <w:lang w:val="en-US"/>
            </w:rPr>
            <w:br/>
            <w:t>[Accessed 18 February 2019].</w:t>
          </w:r>
        </w:p>
        <w:p w14:paraId="2C1A5AD5" w14:textId="43FD2C5A" w:rsidR="00911A04" w:rsidRDefault="00911A04" w:rsidP="00911A04">
          <w:pPr>
            <w:pStyle w:val="Bibliography"/>
            <w:rPr>
              <w:noProof/>
              <w:lang w:val="en-US"/>
            </w:rPr>
          </w:pPr>
          <w:r>
            <w:rPr>
              <w:noProof/>
              <w:lang w:val="en-US"/>
            </w:rPr>
            <w:t>Equality and Human Rights Commission</w:t>
          </w:r>
          <w:r w:rsidR="00C239CE">
            <w:rPr>
              <w:noProof/>
              <w:lang w:val="en-US"/>
            </w:rPr>
            <w:t xml:space="preserve"> (</w:t>
          </w:r>
          <w:r>
            <w:rPr>
              <w:noProof/>
              <w:lang w:val="en-US"/>
            </w:rPr>
            <w:t>2016</w:t>
          </w:r>
          <w:r w:rsidR="00C239CE">
            <w:rPr>
              <w:noProof/>
              <w:lang w:val="en-US"/>
            </w:rPr>
            <w:t xml:space="preserve">) </w:t>
          </w:r>
          <w:r>
            <w:rPr>
              <w:noProof/>
              <w:lang w:val="en-US"/>
            </w:rPr>
            <w:t xml:space="preserve"> </w:t>
          </w:r>
          <w:r>
            <w:rPr>
              <w:i/>
              <w:iCs/>
              <w:noProof/>
              <w:lang w:val="en-US"/>
            </w:rPr>
            <w:t xml:space="preserve">Equality Act Codes of Practise. </w:t>
          </w:r>
          <w:r>
            <w:rPr>
              <w:noProof/>
              <w:lang w:val="en-US"/>
            </w:rPr>
            <w:t xml:space="preserve"> </w:t>
          </w:r>
          <w:r>
            <w:rPr>
              <w:noProof/>
              <w:lang w:val="en-US"/>
            </w:rPr>
            <w:br/>
            <w:t xml:space="preserve">Available at: </w:t>
          </w:r>
          <w:r>
            <w:rPr>
              <w:noProof/>
              <w:u w:val="single"/>
              <w:lang w:val="en-US"/>
            </w:rPr>
            <w:t>https://www.equalityhumanrights.com/en/advice-and-guidance/equality-act-codes-practice</w:t>
          </w:r>
          <w:r>
            <w:rPr>
              <w:noProof/>
              <w:lang w:val="en-US"/>
            </w:rPr>
            <w:br/>
            <w:t>[Accessed 17 February 2019].</w:t>
          </w:r>
        </w:p>
        <w:p w14:paraId="36ECAC4C" w14:textId="2882AA96" w:rsidR="009F2B99" w:rsidRDefault="00911A04" w:rsidP="009F2B99">
          <w:pPr>
            <w:pStyle w:val="Bibliography"/>
            <w:rPr>
              <w:noProof/>
              <w:lang w:val="en-US"/>
            </w:rPr>
          </w:pPr>
          <w:r>
            <w:rPr>
              <w:noProof/>
              <w:lang w:val="en-US"/>
            </w:rPr>
            <w:t>Equality and Human Rights Commission</w:t>
          </w:r>
          <w:r w:rsidR="00C239CE">
            <w:rPr>
              <w:noProof/>
              <w:lang w:val="en-US"/>
            </w:rPr>
            <w:t xml:space="preserve"> (</w:t>
          </w:r>
          <w:r>
            <w:rPr>
              <w:noProof/>
              <w:lang w:val="en-US"/>
            </w:rPr>
            <w:t>2019</w:t>
          </w:r>
          <w:r w:rsidR="00C239CE">
            <w:rPr>
              <w:noProof/>
              <w:lang w:val="en-US"/>
            </w:rPr>
            <w:t xml:space="preserve">) </w:t>
          </w:r>
          <w:r>
            <w:rPr>
              <w:noProof/>
              <w:lang w:val="en-US"/>
            </w:rPr>
            <w:t xml:space="preserve"> </w:t>
          </w:r>
          <w:r>
            <w:rPr>
              <w:i/>
              <w:iCs/>
              <w:noProof/>
              <w:lang w:val="en-US"/>
            </w:rPr>
            <w:t xml:space="preserve">Your rights under the Equality Act 2010. </w:t>
          </w:r>
          <w:r>
            <w:rPr>
              <w:noProof/>
              <w:lang w:val="en-US"/>
            </w:rPr>
            <w:br/>
            <w:t xml:space="preserve">Available at: </w:t>
          </w:r>
          <w:r>
            <w:rPr>
              <w:noProof/>
              <w:u w:val="single"/>
              <w:lang w:val="en-US"/>
            </w:rPr>
            <w:t>https://www.equalityhumanrights.com/en/advice-and-guidance/your-rights-under-equality-act-2010</w:t>
          </w:r>
          <w:r>
            <w:rPr>
              <w:noProof/>
              <w:lang w:val="en-US"/>
            </w:rPr>
            <w:br/>
            <w:t>[Accessed 6 March 2019].</w:t>
          </w:r>
        </w:p>
        <w:p w14:paraId="37C4053D" w14:textId="37D6F4B0" w:rsidR="009F2B99" w:rsidRPr="009F2B99" w:rsidRDefault="009F2B99" w:rsidP="009F2B99">
          <w:pPr>
            <w:pStyle w:val="Bibliography"/>
            <w:rPr>
              <w:noProof/>
              <w:lang w:val="en-US"/>
            </w:rPr>
          </w:pPr>
          <w:r>
            <w:rPr>
              <w:noProof/>
              <w:lang w:val="en-US"/>
            </w:rPr>
            <w:t xml:space="preserve">Gilmartin. S., (2012)  </w:t>
          </w:r>
          <w:r w:rsidRPr="009F2B99">
            <w:rPr>
              <w:noProof/>
              <w:lang w:val="en-US"/>
            </w:rPr>
            <w:t>‘</w:t>
          </w:r>
          <w:r w:rsidRPr="009F2B99">
            <w:rPr>
              <w:iCs/>
              <w:noProof/>
              <w:lang w:val="en-US"/>
            </w:rPr>
            <w:t>Legal opinion - When can an employee be dismissed due to a breach if trust and confidence?’</w:t>
          </w:r>
          <w:r>
            <w:rPr>
              <w:i/>
              <w:iCs/>
              <w:noProof/>
              <w:lang w:val="en-US"/>
            </w:rPr>
            <w:t xml:space="preserve">. </w:t>
          </w:r>
          <w:r>
            <w:rPr>
              <w:i/>
              <w:noProof/>
              <w:lang w:val="en-US"/>
            </w:rPr>
            <w:t xml:space="preserve">Personnel Today, </w:t>
          </w:r>
          <w:r w:rsidRPr="009F2B99">
            <w:rPr>
              <w:noProof/>
              <w:lang w:val="en-US"/>
            </w:rPr>
            <w:t>17</w:t>
          </w:r>
          <w:r w:rsidRPr="009F2B99">
            <w:rPr>
              <w:noProof/>
              <w:vertAlign w:val="superscript"/>
              <w:lang w:val="en-US"/>
            </w:rPr>
            <w:t>th</w:t>
          </w:r>
          <w:r w:rsidRPr="009F2B99">
            <w:rPr>
              <w:noProof/>
              <w:lang w:val="en-US"/>
            </w:rPr>
            <w:t xml:space="preserve"> September</w:t>
          </w:r>
          <w:r>
            <w:rPr>
              <w:noProof/>
              <w:lang w:val="en-US"/>
            </w:rPr>
            <w:t>.</w:t>
          </w:r>
          <w:r>
            <w:rPr>
              <w:noProof/>
              <w:lang w:val="en-US"/>
            </w:rPr>
            <w:br/>
            <w:t xml:space="preserve">Available at: </w:t>
          </w:r>
          <w:r>
            <w:rPr>
              <w:noProof/>
              <w:u w:val="single"/>
              <w:lang w:val="en-US"/>
            </w:rPr>
            <w:t>https://www.personneltoday.com/hr/legal-opinion-when-can-an-employee-be-dismissed-due-to-a-breach-of-trust-and-confidence/</w:t>
          </w:r>
          <w:r>
            <w:rPr>
              <w:noProof/>
              <w:lang w:val="en-US"/>
            </w:rPr>
            <w:br/>
            <w:t>[Accessed 23 February 2019].</w:t>
          </w:r>
        </w:p>
        <w:p w14:paraId="5AD90F97" w14:textId="01166F55" w:rsidR="00911A04" w:rsidRDefault="00911A04" w:rsidP="00911A04">
          <w:pPr>
            <w:pStyle w:val="Bibliography"/>
            <w:rPr>
              <w:noProof/>
              <w:lang w:val="en-US"/>
            </w:rPr>
          </w:pPr>
          <w:r>
            <w:rPr>
              <w:noProof/>
              <w:lang w:val="en-US"/>
            </w:rPr>
            <w:t xml:space="preserve">GOV.UK </w:t>
          </w:r>
          <w:r w:rsidR="00AA3F3F">
            <w:rPr>
              <w:noProof/>
              <w:lang w:val="en-US"/>
            </w:rPr>
            <w:t>(</w:t>
          </w:r>
          <w:r>
            <w:rPr>
              <w:noProof/>
              <w:lang w:val="en-US"/>
            </w:rPr>
            <w:t>2017</w:t>
          </w:r>
          <w:r w:rsidR="009B1DE9">
            <w:rPr>
              <w:noProof/>
              <w:lang w:val="en-US"/>
            </w:rPr>
            <w:t xml:space="preserve">) </w:t>
          </w:r>
          <w:r>
            <w:rPr>
              <w:noProof/>
              <w:lang w:val="en-US"/>
            </w:rPr>
            <w:t xml:space="preserve"> </w:t>
          </w:r>
          <w:r>
            <w:rPr>
              <w:i/>
              <w:iCs/>
              <w:noProof/>
              <w:lang w:val="en-US"/>
            </w:rPr>
            <w:t xml:space="preserve">Employment Appeal Tribunal decisions. </w:t>
          </w:r>
          <w:r>
            <w:rPr>
              <w:noProof/>
              <w:lang w:val="en-US"/>
            </w:rPr>
            <w:t xml:space="preserve"> </w:t>
          </w:r>
          <w:r>
            <w:rPr>
              <w:noProof/>
              <w:lang w:val="en-US"/>
            </w:rPr>
            <w:br/>
            <w:t xml:space="preserve">Available at: </w:t>
          </w:r>
          <w:r>
            <w:rPr>
              <w:noProof/>
              <w:u w:val="single"/>
              <w:lang w:val="en-US"/>
            </w:rPr>
            <w:t>https://www.gov.uk/employment-appeal-tribunal-decisions/the-government-legal-service-v-ms-t-brookes-ukeat-0302-16-rn</w:t>
          </w:r>
          <w:r>
            <w:rPr>
              <w:noProof/>
              <w:lang w:val="en-US"/>
            </w:rPr>
            <w:br/>
            <w:t>[Accessed 17 February 2019].</w:t>
          </w:r>
        </w:p>
        <w:p w14:paraId="54380CA4" w14:textId="698FA34D" w:rsidR="00911A04" w:rsidRDefault="00911A04" w:rsidP="00911A04">
          <w:pPr>
            <w:pStyle w:val="Bibliography"/>
            <w:rPr>
              <w:noProof/>
              <w:lang w:val="en-US"/>
            </w:rPr>
          </w:pPr>
          <w:r>
            <w:rPr>
              <w:noProof/>
              <w:lang w:val="en-US"/>
            </w:rPr>
            <w:t>GOV.UK</w:t>
          </w:r>
          <w:r w:rsidR="009B1DE9">
            <w:rPr>
              <w:noProof/>
              <w:lang w:val="en-US"/>
            </w:rPr>
            <w:t xml:space="preserve"> (n.d.a)</w:t>
          </w:r>
          <w:r>
            <w:rPr>
              <w:noProof/>
              <w:lang w:val="en-US"/>
            </w:rPr>
            <w:t xml:space="preserve">. </w:t>
          </w:r>
          <w:r>
            <w:rPr>
              <w:i/>
              <w:iCs/>
              <w:noProof/>
              <w:lang w:val="en-US"/>
            </w:rPr>
            <w:t xml:space="preserve">National Minimum Wage Rates. </w:t>
          </w:r>
          <w:r>
            <w:rPr>
              <w:noProof/>
              <w:lang w:val="en-US"/>
            </w:rPr>
            <w:br/>
            <w:t xml:space="preserve">Available at: </w:t>
          </w:r>
          <w:r>
            <w:rPr>
              <w:noProof/>
              <w:u w:val="single"/>
              <w:lang w:val="en-US"/>
            </w:rPr>
            <w:t>https://www.gov.uk/national-minimum-wage-rates</w:t>
          </w:r>
          <w:r>
            <w:rPr>
              <w:noProof/>
              <w:lang w:val="en-US"/>
            </w:rPr>
            <w:br/>
            <w:t>[Accessed 22 February 2019].</w:t>
          </w:r>
        </w:p>
        <w:p w14:paraId="0549C1EE" w14:textId="4F2E3037" w:rsidR="00911A04" w:rsidRDefault="00911A04" w:rsidP="00911A04">
          <w:pPr>
            <w:pStyle w:val="Bibliography"/>
            <w:rPr>
              <w:noProof/>
              <w:lang w:val="en-US"/>
            </w:rPr>
          </w:pPr>
          <w:r>
            <w:rPr>
              <w:noProof/>
              <w:lang w:val="en-US"/>
            </w:rPr>
            <w:t>GOV.UK</w:t>
          </w:r>
          <w:r w:rsidR="009B1DE9">
            <w:rPr>
              <w:noProof/>
              <w:lang w:val="en-US"/>
            </w:rPr>
            <w:t xml:space="preserve"> (</w:t>
          </w:r>
          <w:r>
            <w:rPr>
              <w:noProof/>
              <w:lang w:val="en-US"/>
            </w:rPr>
            <w:t>n.d.</w:t>
          </w:r>
          <w:r w:rsidR="009B1DE9">
            <w:rPr>
              <w:noProof/>
              <w:lang w:val="en-US"/>
            </w:rPr>
            <w:t>b</w:t>
          </w:r>
          <w:r w:rsidR="00DD787F">
            <w:rPr>
              <w:noProof/>
              <w:lang w:val="en-US"/>
            </w:rPr>
            <w:t>)</w:t>
          </w:r>
          <w:r>
            <w:rPr>
              <w:i/>
              <w:iCs/>
              <w:noProof/>
              <w:lang w:val="en-US"/>
            </w:rPr>
            <w:t xml:space="preserve">Dismissing Staff. </w:t>
          </w:r>
          <w:r>
            <w:rPr>
              <w:noProof/>
              <w:lang w:val="en-US"/>
            </w:rPr>
            <w:t xml:space="preserve"> </w:t>
          </w:r>
          <w:r>
            <w:rPr>
              <w:noProof/>
              <w:lang w:val="en-US"/>
            </w:rPr>
            <w:br/>
            <w:t xml:space="preserve">Available at: </w:t>
          </w:r>
          <w:r>
            <w:rPr>
              <w:noProof/>
              <w:u w:val="single"/>
              <w:lang w:val="en-US"/>
            </w:rPr>
            <w:t>https://www.gov.uk/dismiss-staff/dismissals-on-capability-or-conduct-grounds</w:t>
          </w:r>
          <w:r>
            <w:rPr>
              <w:noProof/>
              <w:lang w:val="en-US"/>
            </w:rPr>
            <w:br/>
            <w:t>[Accessed 3 March 2019].</w:t>
          </w:r>
        </w:p>
        <w:p w14:paraId="79A16C79" w14:textId="43B2B183" w:rsidR="00911A04" w:rsidRDefault="00911A04" w:rsidP="00911A04">
          <w:pPr>
            <w:pStyle w:val="Bibliography"/>
            <w:rPr>
              <w:noProof/>
              <w:lang w:val="en-US"/>
            </w:rPr>
          </w:pPr>
          <w:r>
            <w:rPr>
              <w:noProof/>
              <w:lang w:val="en-US"/>
            </w:rPr>
            <w:t>Government Equalities Office</w:t>
          </w:r>
          <w:r w:rsidR="00DD787F">
            <w:rPr>
              <w:noProof/>
              <w:lang w:val="en-US"/>
            </w:rPr>
            <w:t xml:space="preserve"> (</w:t>
          </w:r>
          <w:r>
            <w:rPr>
              <w:noProof/>
              <w:lang w:val="en-US"/>
            </w:rPr>
            <w:t>2010</w:t>
          </w:r>
          <w:r w:rsidR="00DD787F">
            <w:rPr>
              <w:noProof/>
              <w:lang w:val="en-US"/>
            </w:rPr>
            <w:t xml:space="preserve">) </w:t>
          </w:r>
          <w:r>
            <w:rPr>
              <w:noProof/>
              <w:lang w:val="en-US"/>
            </w:rPr>
            <w:t xml:space="preserve"> </w:t>
          </w:r>
          <w:r>
            <w:rPr>
              <w:i/>
              <w:iCs/>
              <w:noProof/>
              <w:lang w:val="en-US"/>
            </w:rPr>
            <w:t>Equality Act 2010. What do I need to know? A summary guide to your rights.</w:t>
          </w:r>
          <w:r>
            <w:rPr>
              <w:noProof/>
              <w:lang w:val="en-US"/>
            </w:rPr>
            <w:br/>
            <w:t xml:space="preserve">Available at: </w:t>
          </w:r>
          <w:r>
            <w:rPr>
              <w:noProof/>
              <w:u w:val="single"/>
              <w:lang w:val="en-US"/>
            </w:rPr>
            <w:t>https://www.citizensadvice.org.uk/Documents/Advice%20booklets/equlity-act-2010-overview.pdf</w:t>
          </w:r>
          <w:r>
            <w:rPr>
              <w:noProof/>
              <w:lang w:val="en-US"/>
            </w:rPr>
            <w:br/>
            <w:t>[Accessed 23 February 2019].</w:t>
          </w:r>
        </w:p>
        <w:p w14:paraId="40CB53D2" w14:textId="3A9071FB" w:rsidR="00911A04" w:rsidRDefault="00911A04" w:rsidP="00911A04">
          <w:pPr>
            <w:pStyle w:val="Bibliography"/>
            <w:rPr>
              <w:noProof/>
              <w:lang w:val="en-US"/>
            </w:rPr>
          </w:pPr>
          <w:r>
            <w:rPr>
              <w:noProof/>
              <w:lang w:val="en-US"/>
            </w:rPr>
            <w:t>HSE</w:t>
          </w:r>
          <w:r w:rsidR="00DD787F">
            <w:rPr>
              <w:noProof/>
              <w:lang w:val="en-US"/>
            </w:rPr>
            <w:t xml:space="preserve"> (</w:t>
          </w:r>
          <w:r>
            <w:rPr>
              <w:noProof/>
              <w:lang w:val="en-US"/>
            </w:rPr>
            <w:t>2009</w:t>
          </w:r>
          <w:r w:rsidR="00DD787F">
            <w:rPr>
              <w:noProof/>
              <w:lang w:val="en-US"/>
            </w:rPr>
            <w:t>)</w:t>
          </w:r>
          <w:r>
            <w:rPr>
              <w:noProof/>
              <w:lang w:val="en-US"/>
            </w:rPr>
            <w:t xml:space="preserve"> </w:t>
          </w:r>
          <w:r>
            <w:rPr>
              <w:i/>
              <w:iCs/>
              <w:noProof/>
              <w:lang w:val="en-US"/>
            </w:rPr>
            <w:t xml:space="preserve">Health and Safety Law. What you need to know. </w:t>
          </w:r>
          <w:r>
            <w:rPr>
              <w:noProof/>
              <w:lang w:val="en-US"/>
            </w:rPr>
            <w:br/>
            <w:t xml:space="preserve">Available at: </w:t>
          </w:r>
          <w:r>
            <w:rPr>
              <w:noProof/>
              <w:u w:val="single"/>
              <w:lang w:val="en-US"/>
            </w:rPr>
            <w:t>http://www.hse.gov.uk/pubns/law.pdf</w:t>
          </w:r>
          <w:r>
            <w:rPr>
              <w:noProof/>
              <w:lang w:val="en-US"/>
            </w:rPr>
            <w:br/>
            <w:t>[Accessed 23 February 2019].</w:t>
          </w:r>
        </w:p>
        <w:p w14:paraId="25857EE8" w14:textId="7C637F64" w:rsidR="00AF411F" w:rsidRDefault="00911A04" w:rsidP="00AF411F">
          <w:pPr>
            <w:pStyle w:val="Bibliography"/>
            <w:rPr>
              <w:noProof/>
              <w:lang w:val="en-US"/>
            </w:rPr>
          </w:pPr>
          <w:r>
            <w:rPr>
              <w:noProof/>
              <w:lang w:val="en-US"/>
            </w:rPr>
            <w:t>HSE</w:t>
          </w:r>
          <w:r w:rsidR="00DD787F">
            <w:rPr>
              <w:noProof/>
              <w:lang w:val="en-US"/>
            </w:rPr>
            <w:t xml:space="preserve"> (n.d)</w:t>
          </w:r>
          <w:r>
            <w:rPr>
              <w:noProof/>
              <w:lang w:val="en-US"/>
            </w:rPr>
            <w:t xml:space="preserve">. </w:t>
          </w:r>
          <w:r>
            <w:rPr>
              <w:i/>
              <w:iCs/>
              <w:noProof/>
              <w:lang w:val="en-US"/>
            </w:rPr>
            <w:t xml:space="preserve">Employer Responsibilites. </w:t>
          </w:r>
          <w:r>
            <w:rPr>
              <w:noProof/>
              <w:lang w:val="en-US"/>
            </w:rPr>
            <w:br/>
            <w:t xml:space="preserve">Available at: </w:t>
          </w:r>
          <w:r>
            <w:rPr>
              <w:noProof/>
              <w:u w:val="single"/>
              <w:lang w:val="en-US"/>
            </w:rPr>
            <w:t>http://www.hse.gov.uk/workers/employers.htm</w:t>
          </w:r>
          <w:r>
            <w:rPr>
              <w:noProof/>
              <w:lang w:val="en-US"/>
            </w:rPr>
            <w:br/>
            <w:t>[Accessed 23 February 2019].</w:t>
          </w:r>
        </w:p>
        <w:p w14:paraId="238C1E63" w14:textId="23AA2AA8" w:rsidR="00AF411F" w:rsidRPr="00AF411F" w:rsidRDefault="00AF411F" w:rsidP="00AF411F">
          <w:pPr>
            <w:pStyle w:val="NoSpacing"/>
            <w:rPr>
              <w:lang w:val="en-US"/>
            </w:rPr>
          </w:pPr>
          <w:proofErr w:type="spellStart"/>
          <w:r>
            <w:rPr>
              <w:lang w:val="en-US"/>
            </w:rPr>
            <w:t>Landy</w:t>
          </w:r>
          <w:proofErr w:type="gramStart"/>
          <w:r>
            <w:rPr>
              <w:lang w:val="en-US"/>
            </w:rPr>
            <w:t>.,M</w:t>
          </w:r>
          <w:proofErr w:type="spellEnd"/>
          <w:proofErr w:type="gramEnd"/>
          <w:r>
            <w:rPr>
              <w:lang w:val="en-US"/>
            </w:rPr>
            <w:t xml:space="preserve">, (2017) Constructive Dismissal: A guide for employers. </w:t>
          </w:r>
          <w:r w:rsidRPr="00AF411F">
            <w:rPr>
              <w:i/>
              <w:lang w:val="en-US"/>
            </w:rPr>
            <w:t>People Magazin</w:t>
          </w:r>
          <w:r>
            <w:rPr>
              <w:i/>
              <w:lang w:val="en-US"/>
            </w:rPr>
            <w:t xml:space="preserve">e, </w:t>
          </w:r>
          <w:r>
            <w:rPr>
              <w:lang w:val="en-US"/>
            </w:rPr>
            <w:t>18</w:t>
          </w:r>
          <w:r w:rsidRPr="00AF411F">
            <w:rPr>
              <w:vertAlign w:val="superscript"/>
              <w:lang w:val="en-US"/>
            </w:rPr>
            <w:t>th</w:t>
          </w:r>
          <w:r>
            <w:rPr>
              <w:lang w:val="en-US"/>
            </w:rPr>
            <w:t xml:space="preserve"> September.</w:t>
          </w:r>
        </w:p>
        <w:p w14:paraId="10C200CB" w14:textId="416F3850" w:rsidR="00AF411F" w:rsidRDefault="00AF411F" w:rsidP="00AF411F">
          <w:pPr>
            <w:pStyle w:val="NoSpacing"/>
            <w:rPr>
              <w:u w:val="single"/>
            </w:rPr>
          </w:pPr>
          <w:r w:rsidRPr="00AF411F">
            <w:t xml:space="preserve">Available </w:t>
          </w:r>
          <w:proofErr w:type="gramStart"/>
          <w:r w:rsidRPr="00AF411F">
            <w:t>at :</w:t>
          </w:r>
          <w:proofErr w:type="gramEnd"/>
          <w:r w:rsidRPr="00AF411F">
            <w:rPr>
              <w:u w:val="single"/>
            </w:rPr>
            <w:t xml:space="preserve"> https://www.peoplemanagement.co.uk/experts/legal/constructive-dismissal-guide</w:t>
          </w:r>
        </w:p>
        <w:p w14:paraId="1593AE7F" w14:textId="41E79BFC" w:rsidR="00AF411F" w:rsidRPr="00AF411F" w:rsidRDefault="00AF411F" w:rsidP="00AF411F">
          <w:pPr>
            <w:pStyle w:val="NoSpacing"/>
          </w:pPr>
          <w:r>
            <w:t>[Accessed 3 March 2019]</w:t>
          </w:r>
        </w:p>
        <w:p w14:paraId="437D75F0" w14:textId="77777777" w:rsidR="00AF411F" w:rsidRPr="00AF411F" w:rsidRDefault="00AF411F" w:rsidP="00AF411F"/>
        <w:p w14:paraId="051BFEF0" w14:textId="700CEF76" w:rsidR="00B36D65" w:rsidRDefault="00911A04" w:rsidP="00B36D65">
          <w:pPr>
            <w:pStyle w:val="NoSpacing"/>
            <w:rPr>
              <w:noProof/>
              <w:lang w:val="en-US"/>
            </w:rPr>
          </w:pPr>
          <w:r>
            <w:rPr>
              <w:noProof/>
              <w:lang w:val="en-US"/>
            </w:rPr>
            <w:lastRenderedPageBreak/>
            <w:t xml:space="preserve">Law Commission </w:t>
          </w:r>
          <w:r w:rsidR="00B36D65">
            <w:rPr>
              <w:noProof/>
              <w:lang w:val="en-US"/>
            </w:rPr>
            <w:t>(</w:t>
          </w:r>
          <w:r>
            <w:rPr>
              <w:noProof/>
              <w:lang w:val="en-US"/>
            </w:rPr>
            <w:t>2018</w:t>
          </w:r>
          <w:r w:rsidR="00B36D65">
            <w:rPr>
              <w:noProof/>
              <w:lang w:val="en-US"/>
            </w:rPr>
            <w:t xml:space="preserve">) </w:t>
          </w:r>
          <w:r>
            <w:rPr>
              <w:noProof/>
              <w:lang w:val="en-US"/>
            </w:rPr>
            <w:t>Reforming the Law - Employment Law Hearing Strucutre - Summary of Cons</w:t>
          </w:r>
          <w:r w:rsidR="00B36D65">
            <w:rPr>
              <w:noProof/>
              <w:lang w:val="en-US"/>
            </w:rPr>
            <w:t>ultation</w:t>
          </w:r>
          <w:r>
            <w:rPr>
              <w:noProof/>
              <w:lang w:val="en-US"/>
            </w:rPr>
            <w:t xml:space="preserve"> paper</w:t>
          </w:r>
          <w:r w:rsidR="00B36D65">
            <w:rPr>
              <w:noProof/>
              <w:lang w:val="en-US"/>
            </w:rPr>
            <w:t xml:space="preserve">.  </w:t>
          </w:r>
        </w:p>
        <w:p w14:paraId="75AA8B05" w14:textId="25199931" w:rsidR="00911A04" w:rsidRDefault="00B36D65" w:rsidP="00B36D65">
          <w:pPr>
            <w:pStyle w:val="NoSpacing"/>
            <w:rPr>
              <w:noProof/>
              <w:u w:val="single"/>
              <w:lang w:val="en-US"/>
            </w:rPr>
          </w:pPr>
          <w:r>
            <w:rPr>
              <w:noProof/>
              <w:lang w:val="en-US"/>
            </w:rPr>
            <w:t xml:space="preserve">Available at: </w:t>
          </w:r>
          <w:r w:rsidRPr="00B36D65">
            <w:rPr>
              <w:noProof/>
              <w:u w:val="single"/>
              <w:lang w:val="en-US"/>
            </w:rPr>
            <w:t>https://s3-eu-west-2.amazonaws.com/lawcom-prod-storage-11jsxou24uy7q/uploads/2018/09/Employment-Hearing-Structures-Summary.pdf</w:t>
          </w:r>
        </w:p>
        <w:p w14:paraId="4085FB71" w14:textId="62A03EDC" w:rsidR="00B36D65" w:rsidRPr="00B36D65" w:rsidRDefault="00B36D65" w:rsidP="00B36D65">
          <w:pPr>
            <w:pStyle w:val="NoSpacing"/>
            <w:rPr>
              <w:noProof/>
              <w:lang w:val="en-US"/>
            </w:rPr>
          </w:pPr>
          <w:r>
            <w:rPr>
              <w:noProof/>
              <w:lang w:val="en-US"/>
            </w:rPr>
            <w:t>[Accessed 24 February 2019]</w:t>
          </w:r>
        </w:p>
        <w:p w14:paraId="33341671" w14:textId="77777777" w:rsidR="00B36D65" w:rsidRPr="00B36D65" w:rsidRDefault="00B36D65" w:rsidP="00B36D65">
          <w:pPr>
            <w:pStyle w:val="NoSpacing"/>
            <w:rPr>
              <w:noProof/>
              <w:u w:val="single"/>
              <w:lang w:val="en-US"/>
            </w:rPr>
          </w:pPr>
        </w:p>
        <w:p w14:paraId="1B29E31D" w14:textId="5D82E04A" w:rsidR="00911A04" w:rsidRDefault="00911A04" w:rsidP="00911A04">
          <w:pPr>
            <w:pStyle w:val="Bibliography"/>
            <w:rPr>
              <w:noProof/>
              <w:lang w:val="en-US"/>
            </w:rPr>
          </w:pPr>
          <w:r>
            <w:rPr>
              <w:noProof/>
              <w:lang w:val="en-US"/>
            </w:rPr>
            <w:t>Personnel Today</w:t>
          </w:r>
          <w:r w:rsidR="00A00FBF">
            <w:rPr>
              <w:noProof/>
              <w:lang w:val="en-US"/>
            </w:rPr>
            <w:t xml:space="preserve"> (</w:t>
          </w:r>
          <w:r>
            <w:rPr>
              <w:noProof/>
              <w:lang w:val="en-US"/>
            </w:rPr>
            <w:t>2013</w:t>
          </w:r>
          <w:r w:rsidR="00A00FBF">
            <w:rPr>
              <w:noProof/>
              <w:lang w:val="en-US"/>
            </w:rPr>
            <w:t xml:space="preserve">) </w:t>
          </w:r>
          <w:r>
            <w:rPr>
              <w:noProof/>
              <w:lang w:val="en-US"/>
            </w:rPr>
            <w:t xml:space="preserve"> </w:t>
          </w:r>
          <w:r w:rsidR="00A00FBF" w:rsidRPr="00A00FBF">
            <w:rPr>
              <w:noProof/>
              <w:lang w:val="en-US"/>
            </w:rPr>
            <w:t>‘</w:t>
          </w:r>
          <w:r w:rsidRPr="00A00FBF">
            <w:rPr>
              <w:iCs/>
              <w:noProof/>
              <w:lang w:val="en-US"/>
            </w:rPr>
            <w:t>Legal opinion: Can redundancy selection be too objective?</w:t>
          </w:r>
          <w:r w:rsidR="00A00FBF" w:rsidRPr="00A00FBF">
            <w:rPr>
              <w:iCs/>
              <w:noProof/>
              <w:lang w:val="en-US"/>
            </w:rPr>
            <w:t>’</w:t>
          </w:r>
          <w:r w:rsidRPr="00A00FBF">
            <w:rPr>
              <w:iCs/>
              <w:noProof/>
              <w:lang w:val="en-US"/>
            </w:rPr>
            <w:t>.</w:t>
          </w:r>
          <w:r>
            <w:rPr>
              <w:i/>
              <w:iCs/>
              <w:noProof/>
              <w:lang w:val="en-US"/>
            </w:rPr>
            <w:t xml:space="preserve"> </w:t>
          </w:r>
          <w:r w:rsidR="00A00FBF">
            <w:rPr>
              <w:i/>
              <w:iCs/>
              <w:noProof/>
              <w:lang w:val="en-US"/>
            </w:rPr>
            <w:t xml:space="preserve">Personnel Today, </w:t>
          </w:r>
          <w:r w:rsidR="00A00FBF">
            <w:rPr>
              <w:iCs/>
              <w:noProof/>
              <w:lang w:val="en-US"/>
            </w:rPr>
            <w:t>26</w:t>
          </w:r>
          <w:r w:rsidR="00A00FBF" w:rsidRPr="00A00FBF">
            <w:rPr>
              <w:iCs/>
              <w:noProof/>
              <w:vertAlign w:val="superscript"/>
              <w:lang w:val="en-US"/>
            </w:rPr>
            <w:t>th</w:t>
          </w:r>
          <w:r w:rsidR="00A00FBF">
            <w:rPr>
              <w:iCs/>
              <w:noProof/>
              <w:lang w:val="en-US"/>
            </w:rPr>
            <w:t xml:space="preserve"> June.</w:t>
          </w:r>
          <w:r>
            <w:rPr>
              <w:noProof/>
              <w:lang w:val="en-US"/>
            </w:rPr>
            <w:br/>
            <w:t xml:space="preserve">Available at: </w:t>
          </w:r>
          <w:r>
            <w:rPr>
              <w:noProof/>
              <w:u w:val="single"/>
              <w:lang w:val="en-US"/>
            </w:rPr>
            <w:t>https://www.personneltoday.com/hr/legal-opinion-can-redundancy-selection-be-too-objective/</w:t>
          </w:r>
          <w:r>
            <w:rPr>
              <w:noProof/>
              <w:lang w:val="en-US"/>
            </w:rPr>
            <w:br/>
            <w:t>[Accessed 6 March 2019].</w:t>
          </w:r>
        </w:p>
        <w:p w14:paraId="1A21267B" w14:textId="4F490665" w:rsidR="00911A04" w:rsidRDefault="00911A04" w:rsidP="00911A04">
          <w:pPr>
            <w:pStyle w:val="Bibliography"/>
            <w:rPr>
              <w:noProof/>
              <w:lang w:val="en-US"/>
            </w:rPr>
          </w:pPr>
          <w:r>
            <w:rPr>
              <w:noProof/>
              <w:lang w:val="en-US"/>
            </w:rPr>
            <w:t>Sunderland, B.</w:t>
          </w:r>
          <w:r w:rsidR="009F2B99">
            <w:rPr>
              <w:noProof/>
              <w:lang w:val="en-US"/>
            </w:rPr>
            <w:t xml:space="preserve"> (</w:t>
          </w:r>
          <w:r>
            <w:rPr>
              <w:noProof/>
              <w:lang w:val="en-US"/>
            </w:rPr>
            <w:t>2018</w:t>
          </w:r>
          <w:r w:rsidR="009F2B99">
            <w:rPr>
              <w:noProof/>
              <w:lang w:val="en-US"/>
            </w:rPr>
            <w:t xml:space="preserve">) </w:t>
          </w:r>
          <w:r>
            <w:rPr>
              <w:noProof/>
              <w:lang w:val="en-US"/>
            </w:rPr>
            <w:t xml:space="preserve"> </w:t>
          </w:r>
          <w:r w:rsidR="009F2B99">
            <w:rPr>
              <w:noProof/>
              <w:lang w:val="en-US"/>
            </w:rPr>
            <w:t>‘</w:t>
          </w:r>
          <w:r w:rsidRPr="009F2B99">
            <w:rPr>
              <w:iCs/>
              <w:noProof/>
              <w:lang w:val="en-US"/>
            </w:rPr>
            <w:t>All Change in Employment Tribunals</w:t>
          </w:r>
          <w:r w:rsidR="009F2B99" w:rsidRPr="009F2B99">
            <w:rPr>
              <w:iCs/>
              <w:noProof/>
              <w:lang w:val="en-US"/>
            </w:rPr>
            <w:t>’</w:t>
          </w:r>
          <w:r w:rsidR="009F2B99">
            <w:rPr>
              <w:i/>
              <w:iCs/>
              <w:noProof/>
              <w:lang w:val="en-US"/>
            </w:rPr>
            <w:t xml:space="preserve">. People Management, </w:t>
          </w:r>
          <w:r w:rsidR="009F2B99">
            <w:rPr>
              <w:iCs/>
              <w:noProof/>
              <w:lang w:val="en-US"/>
            </w:rPr>
            <w:t>23</w:t>
          </w:r>
          <w:r w:rsidR="009F2B99" w:rsidRPr="009F2B99">
            <w:rPr>
              <w:iCs/>
              <w:noProof/>
              <w:vertAlign w:val="superscript"/>
              <w:lang w:val="en-US"/>
            </w:rPr>
            <w:t>rd</w:t>
          </w:r>
          <w:r w:rsidR="009F2B99">
            <w:rPr>
              <w:iCs/>
              <w:noProof/>
              <w:lang w:val="en-US"/>
            </w:rPr>
            <w:t xml:space="preserve"> October.</w:t>
          </w:r>
          <w:r>
            <w:rPr>
              <w:noProof/>
              <w:lang w:val="en-US"/>
            </w:rPr>
            <w:br/>
            <w:t xml:space="preserve">Available at: </w:t>
          </w:r>
          <w:r>
            <w:rPr>
              <w:noProof/>
              <w:u w:val="single"/>
              <w:lang w:val="en-US"/>
            </w:rPr>
            <w:t>https://www.peoplemanagement.co.uk/experts/legal/all-change-in-employment-tribunals</w:t>
          </w:r>
          <w:r>
            <w:rPr>
              <w:noProof/>
              <w:lang w:val="en-US"/>
            </w:rPr>
            <w:br/>
            <w:t>[Accessed 5 March 2019].</w:t>
          </w:r>
        </w:p>
        <w:p w14:paraId="04CE0C30" w14:textId="0718B03A" w:rsidR="00911A04" w:rsidRDefault="00911A04" w:rsidP="00911A04">
          <w:pPr>
            <w:pStyle w:val="Bibliography"/>
            <w:rPr>
              <w:noProof/>
              <w:lang w:val="en-US"/>
            </w:rPr>
          </w:pPr>
          <w:r>
            <w:rPr>
              <w:noProof/>
              <w:lang w:val="en-US"/>
            </w:rPr>
            <w:t>Taylor, S. &amp; Wilkinson , K.</w:t>
          </w:r>
          <w:r w:rsidR="009F2B99">
            <w:rPr>
              <w:noProof/>
              <w:lang w:val="en-US"/>
            </w:rPr>
            <w:t xml:space="preserve"> (</w:t>
          </w:r>
          <w:r>
            <w:rPr>
              <w:noProof/>
              <w:lang w:val="en-US"/>
            </w:rPr>
            <w:t>2016</w:t>
          </w:r>
          <w:r w:rsidR="009F2B99">
            <w:rPr>
              <w:noProof/>
              <w:lang w:val="en-US"/>
            </w:rPr>
            <w:t xml:space="preserve">) ‘Employment Law’, in Taylor, S. &amp; Woodhams,C. </w:t>
          </w:r>
          <w:r>
            <w:rPr>
              <w:i/>
              <w:iCs/>
              <w:noProof/>
              <w:lang w:val="en-US"/>
            </w:rPr>
            <w:t xml:space="preserve"> Human Resources Management: People and Organisations</w:t>
          </w:r>
          <w:r>
            <w:rPr>
              <w:noProof/>
              <w:lang w:val="en-US"/>
            </w:rPr>
            <w:t>.</w:t>
          </w:r>
          <w:r w:rsidR="001741E9">
            <w:rPr>
              <w:noProof/>
              <w:lang w:val="en-US"/>
            </w:rPr>
            <w:t xml:space="preserve"> 2</w:t>
          </w:r>
          <w:r w:rsidR="001741E9" w:rsidRPr="001741E9">
            <w:rPr>
              <w:noProof/>
              <w:vertAlign w:val="superscript"/>
              <w:lang w:val="en-US"/>
            </w:rPr>
            <w:t>nd</w:t>
          </w:r>
          <w:r w:rsidR="001741E9">
            <w:rPr>
              <w:noProof/>
              <w:lang w:val="en-US"/>
            </w:rPr>
            <w:t xml:space="preserve"> Edn. </w:t>
          </w:r>
          <w:r>
            <w:rPr>
              <w:noProof/>
              <w:lang w:val="en-US"/>
            </w:rPr>
            <w:t xml:space="preserve"> London: CIPD.</w:t>
          </w:r>
        </w:p>
        <w:p w14:paraId="72F8FEAD" w14:textId="7A3E1F47" w:rsidR="00911A04" w:rsidRDefault="00FC5CDB" w:rsidP="00911A04"/>
      </w:sdtContent>
    </w:sdt>
    <w:p w14:paraId="738AC127" w14:textId="77777777" w:rsidR="00911A04" w:rsidRDefault="00911A04" w:rsidP="00F00508"/>
    <w:p w14:paraId="63278543" w14:textId="77777777" w:rsidR="0071738F" w:rsidRDefault="0071738F" w:rsidP="00F00508"/>
    <w:p w14:paraId="5C8D54F9" w14:textId="77777777" w:rsidR="00AD66A7" w:rsidRDefault="00AD66A7" w:rsidP="00F00508"/>
    <w:p w14:paraId="0B166D95" w14:textId="77777777" w:rsidR="00AD66A7" w:rsidRDefault="00AD66A7" w:rsidP="00F00508"/>
    <w:p w14:paraId="7676B3B5" w14:textId="77777777" w:rsidR="00AD66A7" w:rsidRDefault="00AD66A7" w:rsidP="00F00508"/>
    <w:p w14:paraId="42D92B01" w14:textId="77777777" w:rsidR="00AD66A7" w:rsidRDefault="00AD66A7" w:rsidP="00F00508"/>
    <w:p w14:paraId="20538FC5" w14:textId="77777777" w:rsidR="00AD66A7" w:rsidRDefault="00AD66A7" w:rsidP="00F00508"/>
    <w:p w14:paraId="40BF3A34" w14:textId="77777777" w:rsidR="00AD66A7" w:rsidRDefault="00AD66A7" w:rsidP="00F00508"/>
    <w:p w14:paraId="0328BB3B" w14:textId="77777777" w:rsidR="00AD66A7" w:rsidRDefault="00AD66A7" w:rsidP="00F00508"/>
    <w:p w14:paraId="4CA36DD8" w14:textId="77777777" w:rsidR="00AD66A7" w:rsidRDefault="00AD66A7" w:rsidP="00F00508"/>
    <w:p w14:paraId="34B9E624" w14:textId="77777777" w:rsidR="00AD66A7" w:rsidRDefault="00AD66A7" w:rsidP="00F00508"/>
    <w:p w14:paraId="5ABEC86C" w14:textId="77777777" w:rsidR="00AD66A7" w:rsidRDefault="00AD66A7" w:rsidP="00F00508"/>
    <w:p w14:paraId="641BACCD" w14:textId="77777777" w:rsidR="00AD66A7" w:rsidRDefault="00AD66A7" w:rsidP="00F00508"/>
    <w:p w14:paraId="14C11EF3" w14:textId="77777777" w:rsidR="00AD66A7" w:rsidRDefault="00AD66A7" w:rsidP="00F00508"/>
    <w:p w14:paraId="4FCD0806" w14:textId="77777777" w:rsidR="00AD66A7" w:rsidRDefault="00AD66A7" w:rsidP="00F00508"/>
    <w:p w14:paraId="07B9AD6B" w14:textId="77777777" w:rsidR="00AD66A7" w:rsidRDefault="00AD66A7" w:rsidP="00F00508"/>
    <w:p w14:paraId="793E902C" w14:textId="77777777" w:rsidR="00AD66A7" w:rsidRDefault="00AD66A7" w:rsidP="00F00508"/>
    <w:p w14:paraId="702DF1ED" w14:textId="77777777" w:rsidR="00AD66A7" w:rsidRDefault="00AD66A7" w:rsidP="00F00508"/>
    <w:p w14:paraId="2DA6FA60" w14:textId="77777777" w:rsidR="00AD66A7" w:rsidRDefault="00AD66A7" w:rsidP="00F00508"/>
    <w:p w14:paraId="79DFF04A" w14:textId="77777777" w:rsidR="00AD66A7" w:rsidRDefault="00AD66A7" w:rsidP="00F00508"/>
    <w:p w14:paraId="1F1248A9" w14:textId="77777777" w:rsidR="00AD66A7" w:rsidRDefault="00AD66A7" w:rsidP="00F00508"/>
    <w:p w14:paraId="1B7A45F3" w14:textId="77777777" w:rsidR="00AD66A7" w:rsidRDefault="00AD66A7" w:rsidP="00F00508"/>
    <w:p w14:paraId="3CDA4ADA" w14:textId="77777777" w:rsidR="00AD66A7" w:rsidRDefault="00AD66A7" w:rsidP="00F00508"/>
    <w:p w14:paraId="1138AD57" w14:textId="77777777" w:rsidR="00AD66A7" w:rsidRDefault="00AD66A7" w:rsidP="00F00508"/>
    <w:p w14:paraId="7E303C38" w14:textId="77777777" w:rsidR="0071738F" w:rsidRDefault="0071738F" w:rsidP="00F00508"/>
    <w:p w14:paraId="6D9A4203" w14:textId="53D75AFB" w:rsidR="00AD66A7" w:rsidRDefault="00AD66A7" w:rsidP="00C6674C">
      <w:pPr>
        <w:pStyle w:val="Heading1"/>
      </w:pPr>
    </w:p>
    <w:p w14:paraId="49C1E87A" w14:textId="54A3440A" w:rsidR="0071738F" w:rsidRDefault="0071738F" w:rsidP="0071738F"/>
    <w:p w14:paraId="1B832B3B" w14:textId="77777777" w:rsidR="0071738F" w:rsidRDefault="0071738F" w:rsidP="00F00508"/>
    <w:p w14:paraId="4A986B4F" w14:textId="77777777" w:rsidR="00E63B33" w:rsidRDefault="00E63B33" w:rsidP="00F00508"/>
    <w:p w14:paraId="570B1E8D" w14:textId="77777777" w:rsidR="005F5228" w:rsidRDefault="005F5228" w:rsidP="00002428"/>
    <w:p w14:paraId="609FF60A" w14:textId="77777777" w:rsidR="005F5228" w:rsidRDefault="005F5228" w:rsidP="00002428"/>
    <w:p w14:paraId="73AED045" w14:textId="77777777" w:rsidR="005F5228" w:rsidRDefault="005F5228" w:rsidP="00002428"/>
    <w:p w14:paraId="1478E3D3" w14:textId="77777777" w:rsidR="005F5228" w:rsidRDefault="005F5228" w:rsidP="00002428"/>
    <w:p w14:paraId="7CC8D9C2" w14:textId="77777777" w:rsidR="005F5228" w:rsidRDefault="005F5228" w:rsidP="00002428"/>
    <w:p w14:paraId="4056EBF3" w14:textId="77777777" w:rsidR="005F5228" w:rsidRDefault="005F5228" w:rsidP="00002428"/>
    <w:p w14:paraId="5B047BB3" w14:textId="77777777" w:rsidR="00070F16" w:rsidRDefault="00070F16" w:rsidP="005D27A3"/>
    <w:p w14:paraId="560A66CE" w14:textId="77777777" w:rsidR="00070F16" w:rsidRDefault="00070F16" w:rsidP="005D27A3"/>
    <w:p w14:paraId="5F59E912" w14:textId="77777777" w:rsidR="00722804" w:rsidRDefault="00722804" w:rsidP="00722804"/>
    <w:p w14:paraId="1B75BCAD" w14:textId="77777777" w:rsidR="007C77D7" w:rsidRDefault="007C77D7" w:rsidP="007C77D7"/>
    <w:p w14:paraId="0ED3FA1D" w14:textId="77777777" w:rsidR="007C77D7" w:rsidRDefault="007C77D7" w:rsidP="007C77D7"/>
    <w:p w14:paraId="70C1BAB4" w14:textId="77777777" w:rsidR="00252AF0" w:rsidRDefault="00252AF0" w:rsidP="00252AF0"/>
    <w:p w14:paraId="3C2316EE" w14:textId="77777777" w:rsidR="00252AF0" w:rsidRDefault="00252AF0" w:rsidP="00252AF0"/>
    <w:p w14:paraId="67170D4B" w14:textId="77777777" w:rsidR="007D32B3" w:rsidRDefault="007D32B3" w:rsidP="005D27A3"/>
    <w:p w14:paraId="7A65EFDA" w14:textId="77777777" w:rsidR="007D32B3" w:rsidRDefault="007D32B3" w:rsidP="005D27A3"/>
    <w:p w14:paraId="263DACA3" w14:textId="77777777" w:rsidR="00E875B0" w:rsidRDefault="00E875B0" w:rsidP="005D27A3"/>
    <w:p w14:paraId="42F3FEE7" w14:textId="77777777" w:rsidR="00257E21" w:rsidRDefault="00257E21" w:rsidP="009675BE">
      <w:pPr>
        <w:pStyle w:val="NoSpacing"/>
      </w:pPr>
    </w:p>
    <w:p w14:paraId="00E4FADA" w14:textId="77777777" w:rsidR="00257E21" w:rsidRDefault="00257E21" w:rsidP="009675BE">
      <w:pPr>
        <w:pStyle w:val="NoSpacing"/>
      </w:pPr>
    </w:p>
    <w:p w14:paraId="6B783550" w14:textId="77777777" w:rsidR="00257E21" w:rsidRDefault="00257E21" w:rsidP="009675BE">
      <w:pPr>
        <w:pStyle w:val="NoSpacing"/>
      </w:pPr>
    </w:p>
    <w:p w14:paraId="4FD819BE" w14:textId="77777777" w:rsidR="00467194" w:rsidRDefault="00467194" w:rsidP="005D27A3"/>
    <w:p w14:paraId="45846746" w14:textId="4C44FAA1" w:rsidR="00D6034B" w:rsidRDefault="00D6034B" w:rsidP="005D27A3"/>
    <w:p w14:paraId="11278F47" w14:textId="77777777" w:rsidR="005D27A3" w:rsidRDefault="005D27A3" w:rsidP="005D27A3"/>
    <w:p w14:paraId="740603A2" w14:textId="77777777" w:rsidR="00B9286E" w:rsidRDefault="00B9286E" w:rsidP="00B9286E"/>
    <w:p w14:paraId="57A13D94" w14:textId="77777777" w:rsidR="00BC775D" w:rsidRDefault="00BC775D" w:rsidP="00CC6792"/>
    <w:p w14:paraId="049ABB35" w14:textId="77777777" w:rsidR="00BC775D" w:rsidRDefault="00BC775D" w:rsidP="00CC6792"/>
    <w:p w14:paraId="6F39F8C0" w14:textId="77777777" w:rsidR="00DB3303" w:rsidRDefault="00DB3303" w:rsidP="00CC6792"/>
    <w:p w14:paraId="13D798B6" w14:textId="77777777" w:rsidR="00A74C3F" w:rsidRDefault="00A74C3F" w:rsidP="00A74C3F"/>
    <w:p w14:paraId="4CB1D704" w14:textId="77777777" w:rsidR="00CC6792" w:rsidRDefault="00CC6792" w:rsidP="00EC49F3"/>
    <w:p w14:paraId="087032AA" w14:textId="24347872" w:rsidR="00EC49F3" w:rsidRDefault="00EC49F3" w:rsidP="00EC49F3">
      <w:r>
        <w:tab/>
      </w:r>
    </w:p>
    <w:p w14:paraId="02F6C309" w14:textId="77777777" w:rsidR="003C0594" w:rsidRDefault="003C0594" w:rsidP="00EC49F3"/>
    <w:p w14:paraId="2C3FB5A4" w14:textId="77777777" w:rsidR="00866788" w:rsidRDefault="00866788" w:rsidP="00866788"/>
    <w:p w14:paraId="542F8466" w14:textId="77777777" w:rsidR="00EC49F3" w:rsidRDefault="00EC49F3" w:rsidP="00D106B3"/>
    <w:p w14:paraId="3DF717DE" w14:textId="77777777" w:rsidR="00EC49F3" w:rsidRDefault="00EC49F3" w:rsidP="00D106B3"/>
    <w:p w14:paraId="4B5B7F2F" w14:textId="77777777" w:rsidR="00EC49F3" w:rsidRDefault="00EC49F3" w:rsidP="00D106B3"/>
    <w:p w14:paraId="102AF842" w14:textId="77777777" w:rsidR="00341866" w:rsidRDefault="00341866" w:rsidP="00D106B3"/>
    <w:p w14:paraId="5B82A8B5" w14:textId="77777777" w:rsidR="00341866" w:rsidRDefault="00341866" w:rsidP="00D106B3"/>
    <w:p w14:paraId="3E8F1274" w14:textId="77777777" w:rsidR="00341866" w:rsidRDefault="00341866" w:rsidP="00D106B3"/>
    <w:p w14:paraId="11C3B8CC" w14:textId="77777777" w:rsidR="00341866" w:rsidRDefault="00341866" w:rsidP="00D106B3"/>
    <w:p w14:paraId="1C1CDCAD" w14:textId="0670C970" w:rsidR="009607E9" w:rsidRDefault="009607E9" w:rsidP="00D106B3"/>
    <w:p w14:paraId="1A4A92D8" w14:textId="77777777" w:rsidR="00D106B3" w:rsidRDefault="00D106B3" w:rsidP="00D106B3"/>
    <w:sectPr w:rsidR="00D106B3" w:rsidSect="006361B2">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14026"/>
    <w:multiLevelType w:val="hybridMultilevel"/>
    <w:tmpl w:val="71486BE8"/>
    <w:lvl w:ilvl="0" w:tplc="4D92692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E5D72"/>
    <w:multiLevelType w:val="hybridMultilevel"/>
    <w:tmpl w:val="EF482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96377C6"/>
    <w:multiLevelType w:val="hybridMultilevel"/>
    <w:tmpl w:val="5AC25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0C0DE9"/>
    <w:multiLevelType w:val="hybridMultilevel"/>
    <w:tmpl w:val="9D0A1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F23701"/>
    <w:multiLevelType w:val="hybridMultilevel"/>
    <w:tmpl w:val="E3F6E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E51708"/>
    <w:multiLevelType w:val="hybridMultilevel"/>
    <w:tmpl w:val="31609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D57435"/>
    <w:multiLevelType w:val="hybridMultilevel"/>
    <w:tmpl w:val="304E9E7A"/>
    <w:lvl w:ilvl="0" w:tplc="4D92692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404B7B"/>
    <w:multiLevelType w:val="hybridMultilevel"/>
    <w:tmpl w:val="B62AF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DB0BFE"/>
    <w:multiLevelType w:val="hybridMultilevel"/>
    <w:tmpl w:val="66FC6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CD4F76"/>
    <w:multiLevelType w:val="hybridMultilevel"/>
    <w:tmpl w:val="7DCEE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AB5E53"/>
    <w:multiLevelType w:val="hybridMultilevel"/>
    <w:tmpl w:val="BE1A7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7549B5"/>
    <w:multiLevelType w:val="hybridMultilevel"/>
    <w:tmpl w:val="CA467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E84C18"/>
    <w:multiLevelType w:val="hybridMultilevel"/>
    <w:tmpl w:val="09EC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3"/>
  </w:num>
  <w:num w:numId="4">
    <w:abstractNumId w:val="6"/>
  </w:num>
  <w:num w:numId="5">
    <w:abstractNumId w:val="0"/>
  </w:num>
  <w:num w:numId="6">
    <w:abstractNumId w:val="1"/>
  </w:num>
  <w:num w:numId="7">
    <w:abstractNumId w:val="10"/>
  </w:num>
  <w:num w:numId="8">
    <w:abstractNumId w:val="4"/>
  </w:num>
  <w:num w:numId="9">
    <w:abstractNumId w:val="7"/>
  </w:num>
  <w:num w:numId="10">
    <w:abstractNumId w:val="9"/>
  </w:num>
  <w:num w:numId="11">
    <w:abstractNumId w:val="12"/>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6B3"/>
    <w:rsid w:val="00002428"/>
    <w:rsid w:val="0000433A"/>
    <w:rsid w:val="00010509"/>
    <w:rsid w:val="00011A9B"/>
    <w:rsid w:val="000303E6"/>
    <w:rsid w:val="00032B30"/>
    <w:rsid w:val="00032C48"/>
    <w:rsid w:val="00037035"/>
    <w:rsid w:val="000377F8"/>
    <w:rsid w:val="00043868"/>
    <w:rsid w:val="00045954"/>
    <w:rsid w:val="00050942"/>
    <w:rsid w:val="00054B06"/>
    <w:rsid w:val="000700B7"/>
    <w:rsid w:val="00070F16"/>
    <w:rsid w:val="00074C86"/>
    <w:rsid w:val="00075665"/>
    <w:rsid w:val="000A3790"/>
    <w:rsid w:val="000A4E84"/>
    <w:rsid w:val="000C06CB"/>
    <w:rsid w:val="000D0A60"/>
    <w:rsid w:val="000D29CB"/>
    <w:rsid w:val="000D3319"/>
    <w:rsid w:val="000D41CB"/>
    <w:rsid w:val="000E0F83"/>
    <w:rsid w:val="000F0523"/>
    <w:rsid w:val="000F4694"/>
    <w:rsid w:val="0010223A"/>
    <w:rsid w:val="001126A1"/>
    <w:rsid w:val="00121B02"/>
    <w:rsid w:val="00135E7B"/>
    <w:rsid w:val="0014359E"/>
    <w:rsid w:val="00154C53"/>
    <w:rsid w:val="001575CE"/>
    <w:rsid w:val="00162230"/>
    <w:rsid w:val="00164D74"/>
    <w:rsid w:val="00167C65"/>
    <w:rsid w:val="001702E4"/>
    <w:rsid w:val="00170F6E"/>
    <w:rsid w:val="001741E9"/>
    <w:rsid w:val="00174D60"/>
    <w:rsid w:val="0018293C"/>
    <w:rsid w:val="00191BCE"/>
    <w:rsid w:val="001A2549"/>
    <w:rsid w:val="001A4AF3"/>
    <w:rsid w:val="001A7A03"/>
    <w:rsid w:val="001B0C45"/>
    <w:rsid w:val="001B2507"/>
    <w:rsid w:val="001E7A0F"/>
    <w:rsid w:val="001F4CE5"/>
    <w:rsid w:val="001F4FE2"/>
    <w:rsid w:val="001F5735"/>
    <w:rsid w:val="0021000C"/>
    <w:rsid w:val="00213410"/>
    <w:rsid w:val="002218B6"/>
    <w:rsid w:val="002222B5"/>
    <w:rsid w:val="002322BA"/>
    <w:rsid w:val="00237DE5"/>
    <w:rsid w:val="002428D4"/>
    <w:rsid w:val="0024515E"/>
    <w:rsid w:val="0025147B"/>
    <w:rsid w:val="002517CC"/>
    <w:rsid w:val="00252AF0"/>
    <w:rsid w:val="0025394F"/>
    <w:rsid w:val="00253CD5"/>
    <w:rsid w:val="00256EA6"/>
    <w:rsid w:val="00257E21"/>
    <w:rsid w:val="002606A2"/>
    <w:rsid w:val="0026303D"/>
    <w:rsid w:val="00266031"/>
    <w:rsid w:val="002661AB"/>
    <w:rsid w:val="0027229E"/>
    <w:rsid w:val="00285670"/>
    <w:rsid w:val="002863D0"/>
    <w:rsid w:val="002924B4"/>
    <w:rsid w:val="002A644F"/>
    <w:rsid w:val="002B4877"/>
    <w:rsid w:val="002B5943"/>
    <w:rsid w:val="002C1874"/>
    <w:rsid w:val="002D3A39"/>
    <w:rsid w:val="002D4ED8"/>
    <w:rsid w:val="002E5057"/>
    <w:rsid w:val="002E700E"/>
    <w:rsid w:val="002F1767"/>
    <w:rsid w:val="002F1F5C"/>
    <w:rsid w:val="002F3403"/>
    <w:rsid w:val="002F3BCF"/>
    <w:rsid w:val="002F59AE"/>
    <w:rsid w:val="003163B0"/>
    <w:rsid w:val="003212A4"/>
    <w:rsid w:val="0032130B"/>
    <w:rsid w:val="00324B7D"/>
    <w:rsid w:val="00341866"/>
    <w:rsid w:val="00351635"/>
    <w:rsid w:val="00356E52"/>
    <w:rsid w:val="00357E3A"/>
    <w:rsid w:val="003666E6"/>
    <w:rsid w:val="00373573"/>
    <w:rsid w:val="00383ADB"/>
    <w:rsid w:val="00384968"/>
    <w:rsid w:val="00390732"/>
    <w:rsid w:val="003944F4"/>
    <w:rsid w:val="003A1E8A"/>
    <w:rsid w:val="003A3F91"/>
    <w:rsid w:val="003A753E"/>
    <w:rsid w:val="003C0594"/>
    <w:rsid w:val="003C6BA3"/>
    <w:rsid w:val="003D02FD"/>
    <w:rsid w:val="003D1636"/>
    <w:rsid w:val="003D2CCE"/>
    <w:rsid w:val="003D78C7"/>
    <w:rsid w:val="003E5D4C"/>
    <w:rsid w:val="003F6EC4"/>
    <w:rsid w:val="00400FCD"/>
    <w:rsid w:val="00432B28"/>
    <w:rsid w:val="00441334"/>
    <w:rsid w:val="00444DC0"/>
    <w:rsid w:val="004525FD"/>
    <w:rsid w:val="004534F4"/>
    <w:rsid w:val="004638CE"/>
    <w:rsid w:val="00467194"/>
    <w:rsid w:val="00471EBA"/>
    <w:rsid w:val="00475B2E"/>
    <w:rsid w:val="004845A5"/>
    <w:rsid w:val="00484C7A"/>
    <w:rsid w:val="004A022B"/>
    <w:rsid w:val="004A3A35"/>
    <w:rsid w:val="004A7022"/>
    <w:rsid w:val="004B2DB6"/>
    <w:rsid w:val="004B3516"/>
    <w:rsid w:val="004B4751"/>
    <w:rsid w:val="004C727E"/>
    <w:rsid w:val="004D4B3E"/>
    <w:rsid w:val="004E0561"/>
    <w:rsid w:val="004F6A78"/>
    <w:rsid w:val="00506ADA"/>
    <w:rsid w:val="0051073A"/>
    <w:rsid w:val="00530E92"/>
    <w:rsid w:val="0054062C"/>
    <w:rsid w:val="005465E8"/>
    <w:rsid w:val="0055667C"/>
    <w:rsid w:val="005571A4"/>
    <w:rsid w:val="0056442D"/>
    <w:rsid w:val="00567DEA"/>
    <w:rsid w:val="00567E0C"/>
    <w:rsid w:val="00580604"/>
    <w:rsid w:val="00595238"/>
    <w:rsid w:val="00597344"/>
    <w:rsid w:val="005B09D9"/>
    <w:rsid w:val="005B147E"/>
    <w:rsid w:val="005C0DB2"/>
    <w:rsid w:val="005C360C"/>
    <w:rsid w:val="005C4AEA"/>
    <w:rsid w:val="005D27A3"/>
    <w:rsid w:val="005D2BA1"/>
    <w:rsid w:val="005D6BCC"/>
    <w:rsid w:val="005E1271"/>
    <w:rsid w:val="005E44D0"/>
    <w:rsid w:val="005E75B8"/>
    <w:rsid w:val="005F10C9"/>
    <w:rsid w:val="005F5228"/>
    <w:rsid w:val="005F5BF9"/>
    <w:rsid w:val="00616584"/>
    <w:rsid w:val="00623CA0"/>
    <w:rsid w:val="006273D3"/>
    <w:rsid w:val="00627723"/>
    <w:rsid w:val="006361B2"/>
    <w:rsid w:val="006475FA"/>
    <w:rsid w:val="006526DE"/>
    <w:rsid w:val="00652A84"/>
    <w:rsid w:val="00653D33"/>
    <w:rsid w:val="006568D5"/>
    <w:rsid w:val="00664FF2"/>
    <w:rsid w:val="00671EA4"/>
    <w:rsid w:val="00682AE6"/>
    <w:rsid w:val="006935CE"/>
    <w:rsid w:val="006A1DAF"/>
    <w:rsid w:val="006C440C"/>
    <w:rsid w:val="006D0FB0"/>
    <w:rsid w:val="006D147D"/>
    <w:rsid w:val="006D72ED"/>
    <w:rsid w:val="006E23D3"/>
    <w:rsid w:val="006F25CF"/>
    <w:rsid w:val="0071738F"/>
    <w:rsid w:val="00722804"/>
    <w:rsid w:val="00724E44"/>
    <w:rsid w:val="0073039A"/>
    <w:rsid w:val="00731B4C"/>
    <w:rsid w:val="00747AFF"/>
    <w:rsid w:val="00754A5D"/>
    <w:rsid w:val="0075700D"/>
    <w:rsid w:val="00764B25"/>
    <w:rsid w:val="00771D24"/>
    <w:rsid w:val="007738A1"/>
    <w:rsid w:val="00777F47"/>
    <w:rsid w:val="0078439A"/>
    <w:rsid w:val="007857BF"/>
    <w:rsid w:val="00791AC7"/>
    <w:rsid w:val="007A3988"/>
    <w:rsid w:val="007A4F92"/>
    <w:rsid w:val="007A5071"/>
    <w:rsid w:val="007A7D8F"/>
    <w:rsid w:val="007B3B7B"/>
    <w:rsid w:val="007C4F22"/>
    <w:rsid w:val="007C77D7"/>
    <w:rsid w:val="007D32B3"/>
    <w:rsid w:val="007D5B49"/>
    <w:rsid w:val="007E0824"/>
    <w:rsid w:val="007E4494"/>
    <w:rsid w:val="007F1F79"/>
    <w:rsid w:val="007F3291"/>
    <w:rsid w:val="00802F59"/>
    <w:rsid w:val="008061DB"/>
    <w:rsid w:val="00806452"/>
    <w:rsid w:val="00811921"/>
    <w:rsid w:val="00814E20"/>
    <w:rsid w:val="00824477"/>
    <w:rsid w:val="008453D0"/>
    <w:rsid w:val="008645E2"/>
    <w:rsid w:val="00864791"/>
    <w:rsid w:val="00866788"/>
    <w:rsid w:val="008741B6"/>
    <w:rsid w:val="00874CF9"/>
    <w:rsid w:val="0088129A"/>
    <w:rsid w:val="00884895"/>
    <w:rsid w:val="0088558E"/>
    <w:rsid w:val="00892E24"/>
    <w:rsid w:val="00894591"/>
    <w:rsid w:val="008A12C0"/>
    <w:rsid w:val="008B3EC7"/>
    <w:rsid w:val="008C28A3"/>
    <w:rsid w:val="008C2B3B"/>
    <w:rsid w:val="008D4385"/>
    <w:rsid w:val="008D5529"/>
    <w:rsid w:val="008E1AB3"/>
    <w:rsid w:val="008F0AD9"/>
    <w:rsid w:val="008F19C6"/>
    <w:rsid w:val="008F2D88"/>
    <w:rsid w:val="008F334D"/>
    <w:rsid w:val="008F416D"/>
    <w:rsid w:val="008F62E5"/>
    <w:rsid w:val="00911A04"/>
    <w:rsid w:val="00915786"/>
    <w:rsid w:val="009243FE"/>
    <w:rsid w:val="009311F3"/>
    <w:rsid w:val="0094021E"/>
    <w:rsid w:val="0094145E"/>
    <w:rsid w:val="00944993"/>
    <w:rsid w:val="00944C6B"/>
    <w:rsid w:val="00956833"/>
    <w:rsid w:val="00956BE0"/>
    <w:rsid w:val="009607E9"/>
    <w:rsid w:val="00960C62"/>
    <w:rsid w:val="009613E3"/>
    <w:rsid w:val="009675BE"/>
    <w:rsid w:val="00981F8D"/>
    <w:rsid w:val="009833E1"/>
    <w:rsid w:val="00987D14"/>
    <w:rsid w:val="009905F2"/>
    <w:rsid w:val="009B0C84"/>
    <w:rsid w:val="009B1DE9"/>
    <w:rsid w:val="009C40EA"/>
    <w:rsid w:val="009D0188"/>
    <w:rsid w:val="009F2B99"/>
    <w:rsid w:val="00A00FBF"/>
    <w:rsid w:val="00A0166D"/>
    <w:rsid w:val="00A02538"/>
    <w:rsid w:val="00A0335A"/>
    <w:rsid w:val="00A0338E"/>
    <w:rsid w:val="00A05716"/>
    <w:rsid w:val="00A061F5"/>
    <w:rsid w:val="00A07347"/>
    <w:rsid w:val="00A10F68"/>
    <w:rsid w:val="00A11E8C"/>
    <w:rsid w:val="00A1744E"/>
    <w:rsid w:val="00A2259B"/>
    <w:rsid w:val="00A22A6E"/>
    <w:rsid w:val="00A27466"/>
    <w:rsid w:val="00A325EE"/>
    <w:rsid w:val="00A368BD"/>
    <w:rsid w:val="00A41180"/>
    <w:rsid w:val="00A45F30"/>
    <w:rsid w:val="00A553A8"/>
    <w:rsid w:val="00A55DEB"/>
    <w:rsid w:val="00A63AA2"/>
    <w:rsid w:val="00A65307"/>
    <w:rsid w:val="00A7370A"/>
    <w:rsid w:val="00A74C3F"/>
    <w:rsid w:val="00A87AD4"/>
    <w:rsid w:val="00AA3E57"/>
    <w:rsid w:val="00AA3F3F"/>
    <w:rsid w:val="00AA55F6"/>
    <w:rsid w:val="00AB0EFC"/>
    <w:rsid w:val="00AB5C4B"/>
    <w:rsid w:val="00AC0B8B"/>
    <w:rsid w:val="00AC0C16"/>
    <w:rsid w:val="00AC5EB6"/>
    <w:rsid w:val="00AC6DC8"/>
    <w:rsid w:val="00AC7D10"/>
    <w:rsid w:val="00AD213B"/>
    <w:rsid w:val="00AD4A7F"/>
    <w:rsid w:val="00AD66A7"/>
    <w:rsid w:val="00AD6E84"/>
    <w:rsid w:val="00AD7B05"/>
    <w:rsid w:val="00AE22CC"/>
    <w:rsid w:val="00AF3220"/>
    <w:rsid w:val="00AF411F"/>
    <w:rsid w:val="00B03806"/>
    <w:rsid w:val="00B0616A"/>
    <w:rsid w:val="00B06D51"/>
    <w:rsid w:val="00B10AED"/>
    <w:rsid w:val="00B164E1"/>
    <w:rsid w:val="00B17FF0"/>
    <w:rsid w:val="00B26C67"/>
    <w:rsid w:val="00B36D65"/>
    <w:rsid w:val="00B42191"/>
    <w:rsid w:val="00B45038"/>
    <w:rsid w:val="00B55873"/>
    <w:rsid w:val="00B60076"/>
    <w:rsid w:val="00B6051B"/>
    <w:rsid w:val="00B60CC2"/>
    <w:rsid w:val="00B614F7"/>
    <w:rsid w:val="00B62C1D"/>
    <w:rsid w:val="00B6407D"/>
    <w:rsid w:val="00B725CA"/>
    <w:rsid w:val="00B757C7"/>
    <w:rsid w:val="00B9266C"/>
    <w:rsid w:val="00B9286E"/>
    <w:rsid w:val="00B942C8"/>
    <w:rsid w:val="00BB02B6"/>
    <w:rsid w:val="00BB1066"/>
    <w:rsid w:val="00BB4540"/>
    <w:rsid w:val="00BC33CD"/>
    <w:rsid w:val="00BC54C4"/>
    <w:rsid w:val="00BC775D"/>
    <w:rsid w:val="00BD0E9C"/>
    <w:rsid w:val="00BD2C94"/>
    <w:rsid w:val="00BD52CF"/>
    <w:rsid w:val="00BF245D"/>
    <w:rsid w:val="00C0099D"/>
    <w:rsid w:val="00C00BAB"/>
    <w:rsid w:val="00C03218"/>
    <w:rsid w:val="00C11E4B"/>
    <w:rsid w:val="00C14A94"/>
    <w:rsid w:val="00C239CE"/>
    <w:rsid w:val="00C41877"/>
    <w:rsid w:val="00C465A3"/>
    <w:rsid w:val="00C50662"/>
    <w:rsid w:val="00C57284"/>
    <w:rsid w:val="00C66329"/>
    <w:rsid w:val="00C6674C"/>
    <w:rsid w:val="00C71DF7"/>
    <w:rsid w:val="00C7332A"/>
    <w:rsid w:val="00C8436A"/>
    <w:rsid w:val="00C845BA"/>
    <w:rsid w:val="00C90FF0"/>
    <w:rsid w:val="00C95694"/>
    <w:rsid w:val="00CB2D1C"/>
    <w:rsid w:val="00CB3CF4"/>
    <w:rsid w:val="00CB77E8"/>
    <w:rsid w:val="00CB7E6E"/>
    <w:rsid w:val="00CC443D"/>
    <w:rsid w:val="00CC6792"/>
    <w:rsid w:val="00CD33FB"/>
    <w:rsid w:val="00CD3FF0"/>
    <w:rsid w:val="00CD79B3"/>
    <w:rsid w:val="00CE0F0D"/>
    <w:rsid w:val="00CE24AD"/>
    <w:rsid w:val="00CE4FD8"/>
    <w:rsid w:val="00CF7BBE"/>
    <w:rsid w:val="00D06F27"/>
    <w:rsid w:val="00D106B3"/>
    <w:rsid w:val="00D111A2"/>
    <w:rsid w:val="00D13285"/>
    <w:rsid w:val="00D145EC"/>
    <w:rsid w:val="00D1712F"/>
    <w:rsid w:val="00D348E1"/>
    <w:rsid w:val="00D4238D"/>
    <w:rsid w:val="00D434D7"/>
    <w:rsid w:val="00D454D7"/>
    <w:rsid w:val="00D45F6F"/>
    <w:rsid w:val="00D539E9"/>
    <w:rsid w:val="00D54270"/>
    <w:rsid w:val="00D6034B"/>
    <w:rsid w:val="00D701FC"/>
    <w:rsid w:val="00D82B3F"/>
    <w:rsid w:val="00DA3313"/>
    <w:rsid w:val="00DA423C"/>
    <w:rsid w:val="00DA531C"/>
    <w:rsid w:val="00DA73CC"/>
    <w:rsid w:val="00DB3303"/>
    <w:rsid w:val="00DB62CD"/>
    <w:rsid w:val="00DC2E17"/>
    <w:rsid w:val="00DD43D2"/>
    <w:rsid w:val="00DD6CA0"/>
    <w:rsid w:val="00DD787F"/>
    <w:rsid w:val="00DD7E73"/>
    <w:rsid w:val="00DE2F82"/>
    <w:rsid w:val="00DF02CD"/>
    <w:rsid w:val="00DF649C"/>
    <w:rsid w:val="00E027D3"/>
    <w:rsid w:val="00E030E9"/>
    <w:rsid w:val="00E064E0"/>
    <w:rsid w:val="00E07D76"/>
    <w:rsid w:val="00E110ED"/>
    <w:rsid w:val="00E12035"/>
    <w:rsid w:val="00E20DB7"/>
    <w:rsid w:val="00E438C8"/>
    <w:rsid w:val="00E55E2F"/>
    <w:rsid w:val="00E63B33"/>
    <w:rsid w:val="00E660FB"/>
    <w:rsid w:val="00E66473"/>
    <w:rsid w:val="00E66678"/>
    <w:rsid w:val="00E8612D"/>
    <w:rsid w:val="00E87256"/>
    <w:rsid w:val="00E875B0"/>
    <w:rsid w:val="00E950C2"/>
    <w:rsid w:val="00E9515E"/>
    <w:rsid w:val="00EA7471"/>
    <w:rsid w:val="00EA7ACD"/>
    <w:rsid w:val="00EB38D2"/>
    <w:rsid w:val="00EB3E3E"/>
    <w:rsid w:val="00EB7B6B"/>
    <w:rsid w:val="00EC1B8D"/>
    <w:rsid w:val="00EC2D5D"/>
    <w:rsid w:val="00EC2EAD"/>
    <w:rsid w:val="00EC3EBB"/>
    <w:rsid w:val="00EC49F3"/>
    <w:rsid w:val="00EF7540"/>
    <w:rsid w:val="00F00508"/>
    <w:rsid w:val="00F14A2F"/>
    <w:rsid w:val="00F225F4"/>
    <w:rsid w:val="00F30289"/>
    <w:rsid w:val="00F3177A"/>
    <w:rsid w:val="00F40122"/>
    <w:rsid w:val="00F412F1"/>
    <w:rsid w:val="00F44672"/>
    <w:rsid w:val="00F470A0"/>
    <w:rsid w:val="00F5536E"/>
    <w:rsid w:val="00F55692"/>
    <w:rsid w:val="00F63BBE"/>
    <w:rsid w:val="00F71B19"/>
    <w:rsid w:val="00F77731"/>
    <w:rsid w:val="00F779A2"/>
    <w:rsid w:val="00F805DD"/>
    <w:rsid w:val="00F83491"/>
    <w:rsid w:val="00F85432"/>
    <w:rsid w:val="00F91862"/>
    <w:rsid w:val="00F92E10"/>
    <w:rsid w:val="00FA05AB"/>
    <w:rsid w:val="00FB3188"/>
    <w:rsid w:val="00FC3A5A"/>
    <w:rsid w:val="00FC4AC9"/>
    <w:rsid w:val="00FC5CDB"/>
    <w:rsid w:val="00FE279F"/>
    <w:rsid w:val="00FE5155"/>
    <w:rsid w:val="00FE68A7"/>
    <w:rsid w:val="00FE7DE4"/>
    <w:rsid w:val="00FF6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3338E"/>
  <w15:chartTrackingRefBased/>
  <w15:docId w15:val="{AEF7763F-2738-4B08-B2D5-2802B2ECB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38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62CD"/>
    <w:rPr>
      <w:color w:val="0563C1" w:themeColor="hyperlink"/>
      <w:u w:val="single"/>
    </w:rPr>
  </w:style>
  <w:style w:type="character" w:customStyle="1" w:styleId="UnresolvedMention1">
    <w:name w:val="Unresolved Mention1"/>
    <w:basedOn w:val="DefaultParagraphFont"/>
    <w:uiPriority w:val="99"/>
    <w:semiHidden/>
    <w:unhideWhenUsed/>
    <w:rsid w:val="00DB62CD"/>
    <w:rPr>
      <w:color w:val="605E5C"/>
      <w:shd w:val="clear" w:color="auto" w:fill="E1DFDD"/>
    </w:rPr>
  </w:style>
  <w:style w:type="character" w:styleId="FollowedHyperlink">
    <w:name w:val="FollowedHyperlink"/>
    <w:basedOn w:val="DefaultParagraphFont"/>
    <w:uiPriority w:val="99"/>
    <w:semiHidden/>
    <w:unhideWhenUsed/>
    <w:rsid w:val="00B757C7"/>
    <w:rPr>
      <w:color w:val="954F72" w:themeColor="followedHyperlink"/>
      <w:u w:val="single"/>
    </w:rPr>
  </w:style>
  <w:style w:type="paragraph" w:styleId="ListParagraph">
    <w:name w:val="List Paragraph"/>
    <w:basedOn w:val="Normal"/>
    <w:uiPriority w:val="34"/>
    <w:qFormat/>
    <w:rsid w:val="0018293C"/>
    <w:pPr>
      <w:ind w:left="720"/>
      <w:contextualSpacing/>
    </w:pPr>
  </w:style>
  <w:style w:type="table" w:styleId="TableGrid">
    <w:name w:val="Table Grid"/>
    <w:basedOn w:val="TableNormal"/>
    <w:uiPriority w:val="39"/>
    <w:rsid w:val="006D14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675BE"/>
    <w:pPr>
      <w:spacing w:after="0" w:line="240" w:lineRule="auto"/>
    </w:pPr>
  </w:style>
  <w:style w:type="character" w:styleId="CommentReference">
    <w:name w:val="annotation reference"/>
    <w:basedOn w:val="DefaultParagraphFont"/>
    <w:uiPriority w:val="99"/>
    <w:semiHidden/>
    <w:unhideWhenUsed/>
    <w:rsid w:val="00F40122"/>
    <w:rPr>
      <w:sz w:val="16"/>
      <w:szCs w:val="16"/>
    </w:rPr>
  </w:style>
  <w:style w:type="paragraph" w:styleId="CommentText">
    <w:name w:val="annotation text"/>
    <w:basedOn w:val="Normal"/>
    <w:link w:val="CommentTextChar"/>
    <w:uiPriority w:val="99"/>
    <w:semiHidden/>
    <w:unhideWhenUsed/>
    <w:rsid w:val="00F40122"/>
    <w:pPr>
      <w:spacing w:line="240" w:lineRule="auto"/>
    </w:pPr>
    <w:rPr>
      <w:sz w:val="20"/>
      <w:szCs w:val="20"/>
    </w:rPr>
  </w:style>
  <w:style w:type="character" w:customStyle="1" w:styleId="CommentTextChar">
    <w:name w:val="Comment Text Char"/>
    <w:basedOn w:val="DefaultParagraphFont"/>
    <w:link w:val="CommentText"/>
    <w:uiPriority w:val="99"/>
    <w:semiHidden/>
    <w:rsid w:val="00F40122"/>
    <w:rPr>
      <w:sz w:val="20"/>
      <w:szCs w:val="20"/>
    </w:rPr>
  </w:style>
  <w:style w:type="paragraph" w:styleId="CommentSubject">
    <w:name w:val="annotation subject"/>
    <w:basedOn w:val="CommentText"/>
    <w:next w:val="CommentText"/>
    <w:link w:val="CommentSubjectChar"/>
    <w:uiPriority w:val="99"/>
    <w:semiHidden/>
    <w:unhideWhenUsed/>
    <w:rsid w:val="00F40122"/>
    <w:rPr>
      <w:b/>
      <w:bCs/>
    </w:rPr>
  </w:style>
  <w:style w:type="character" w:customStyle="1" w:styleId="CommentSubjectChar">
    <w:name w:val="Comment Subject Char"/>
    <w:basedOn w:val="CommentTextChar"/>
    <w:link w:val="CommentSubject"/>
    <w:uiPriority w:val="99"/>
    <w:semiHidden/>
    <w:rsid w:val="00F40122"/>
    <w:rPr>
      <w:b/>
      <w:bCs/>
      <w:sz w:val="20"/>
      <w:szCs w:val="20"/>
    </w:rPr>
  </w:style>
  <w:style w:type="paragraph" w:styleId="BalloonText">
    <w:name w:val="Balloon Text"/>
    <w:basedOn w:val="Normal"/>
    <w:link w:val="BalloonTextChar"/>
    <w:uiPriority w:val="99"/>
    <w:semiHidden/>
    <w:unhideWhenUsed/>
    <w:rsid w:val="00F401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122"/>
    <w:rPr>
      <w:rFonts w:ascii="Segoe UI" w:hAnsi="Segoe UI" w:cs="Segoe UI"/>
      <w:sz w:val="18"/>
      <w:szCs w:val="18"/>
    </w:rPr>
  </w:style>
  <w:style w:type="character" w:customStyle="1" w:styleId="Heading1Char">
    <w:name w:val="Heading 1 Char"/>
    <w:basedOn w:val="DefaultParagraphFont"/>
    <w:link w:val="Heading1"/>
    <w:uiPriority w:val="9"/>
    <w:rsid w:val="0071738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1738F"/>
  </w:style>
  <w:style w:type="character" w:styleId="UnresolvedMention">
    <w:name w:val="Unresolved Mention"/>
    <w:basedOn w:val="DefaultParagraphFont"/>
    <w:uiPriority w:val="99"/>
    <w:semiHidden/>
    <w:unhideWhenUsed/>
    <w:rsid w:val="00AC6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9451">
      <w:bodyDiv w:val="1"/>
      <w:marLeft w:val="0"/>
      <w:marRight w:val="0"/>
      <w:marTop w:val="0"/>
      <w:marBottom w:val="0"/>
      <w:divBdr>
        <w:top w:val="none" w:sz="0" w:space="0" w:color="auto"/>
        <w:left w:val="none" w:sz="0" w:space="0" w:color="auto"/>
        <w:bottom w:val="none" w:sz="0" w:space="0" w:color="auto"/>
        <w:right w:val="none" w:sz="0" w:space="0" w:color="auto"/>
      </w:divBdr>
    </w:div>
    <w:div w:id="41641231">
      <w:bodyDiv w:val="1"/>
      <w:marLeft w:val="0"/>
      <w:marRight w:val="0"/>
      <w:marTop w:val="0"/>
      <w:marBottom w:val="0"/>
      <w:divBdr>
        <w:top w:val="none" w:sz="0" w:space="0" w:color="auto"/>
        <w:left w:val="none" w:sz="0" w:space="0" w:color="auto"/>
        <w:bottom w:val="none" w:sz="0" w:space="0" w:color="auto"/>
        <w:right w:val="none" w:sz="0" w:space="0" w:color="auto"/>
      </w:divBdr>
    </w:div>
    <w:div w:id="43913126">
      <w:bodyDiv w:val="1"/>
      <w:marLeft w:val="0"/>
      <w:marRight w:val="0"/>
      <w:marTop w:val="0"/>
      <w:marBottom w:val="0"/>
      <w:divBdr>
        <w:top w:val="none" w:sz="0" w:space="0" w:color="auto"/>
        <w:left w:val="none" w:sz="0" w:space="0" w:color="auto"/>
        <w:bottom w:val="none" w:sz="0" w:space="0" w:color="auto"/>
        <w:right w:val="none" w:sz="0" w:space="0" w:color="auto"/>
      </w:divBdr>
    </w:div>
    <w:div w:id="50084145">
      <w:bodyDiv w:val="1"/>
      <w:marLeft w:val="0"/>
      <w:marRight w:val="0"/>
      <w:marTop w:val="0"/>
      <w:marBottom w:val="0"/>
      <w:divBdr>
        <w:top w:val="none" w:sz="0" w:space="0" w:color="auto"/>
        <w:left w:val="none" w:sz="0" w:space="0" w:color="auto"/>
        <w:bottom w:val="none" w:sz="0" w:space="0" w:color="auto"/>
        <w:right w:val="none" w:sz="0" w:space="0" w:color="auto"/>
      </w:divBdr>
    </w:div>
    <w:div w:id="65614956">
      <w:bodyDiv w:val="1"/>
      <w:marLeft w:val="0"/>
      <w:marRight w:val="0"/>
      <w:marTop w:val="0"/>
      <w:marBottom w:val="0"/>
      <w:divBdr>
        <w:top w:val="none" w:sz="0" w:space="0" w:color="auto"/>
        <w:left w:val="none" w:sz="0" w:space="0" w:color="auto"/>
        <w:bottom w:val="none" w:sz="0" w:space="0" w:color="auto"/>
        <w:right w:val="none" w:sz="0" w:space="0" w:color="auto"/>
      </w:divBdr>
    </w:div>
    <w:div w:id="87585225">
      <w:bodyDiv w:val="1"/>
      <w:marLeft w:val="0"/>
      <w:marRight w:val="0"/>
      <w:marTop w:val="0"/>
      <w:marBottom w:val="0"/>
      <w:divBdr>
        <w:top w:val="none" w:sz="0" w:space="0" w:color="auto"/>
        <w:left w:val="none" w:sz="0" w:space="0" w:color="auto"/>
        <w:bottom w:val="none" w:sz="0" w:space="0" w:color="auto"/>
        <w:right w:val="none" w:sz="0" w:space="0" w:color="auto"/>
      </w:divBdr>
    </w:div>
    <w:div w:id="92288987">
      <w:bodyDiv w:val="1"/>
      <w:marLeft w:val="0"/>
      <w:marRight w:val="0"/>
      <w:marTop w:val="0"/>
      <w:marBottom w:val="0"/>
      <w:divBdr>
        <w:top w:val="none" w:sz="0" w:space="0" w:color="auto"/>
        <w:left w:val="none" w:sz="0" w:space="0" w:color="auto"/>
        <w:bottom w:val="none" w:sz="0" w:space="0" w:color="auto"/>
        <w:right w:val="none" w:sz="0" w:space="0" w:color="auto"/>
      </w:divBdr>
    </w:div>
    <w:div w:id="98961562">
      <w:bodyDiv w:val="1"/>
      <w:marLeft w:val="0"/>
      <w:marRight w:val="0"/>
      <w:marTop w:val="0"/>
      <w:marBottom w:val="0"/>
      <w:divBdr>
        <w:top w:val="none" w:sz="0" w:space="0" w:color="auto"/>
        <w:left w:val="none" w:sz="0" w:space="0" w:color="auto"/>
        <w:bottom w:val="none" w:sz="0" w:space="0" w:color="auto"/>
        <w:right w:val="none" w:sz="0" w:space="0" w:color="auto"/>
      </w:divBdr>
    </w:div>
    <w:div w:id="110323326">
      <w:bodyDiv w:val="1"/>
      <w:marLeft w:val="0"/>
      <w:marRight w:val="0"/>
      <w:marTop w:val="0"/>
      <w:marBottom w:val="0"/>
      <w:divBdr>
        <w:top w:val="none" w:sz="0" w:space="0" w:color="auto"/>
        <w:left w:val="none" w:sz="0" w:space="0" w:color="auto"/>
        <w:bottom w:val="none" w:sz="0" w:space="0" w:color="auto"/>
        <w:right w:val="none" w:sz="0" w:space="0" w:color="auto"/>
      </w:divBdr>
    </w:div>
    <w:div w:id="126240343">
      <w:bodyDiv w:val="1"/>
      <w:marLeft w:val="0"/>
      <w:marRight w:val="0"/>
      <w:marTop w:val="0"/>
      <w:marBottom w:val="0"/>
      <w:divBdr>
        <w:top w:val="none" w:sz="0" w:space="0" w:color="auto"/>
        <w:left w:val="none" w:sz="0" w:space="0" w:color="auto"/>
        <w:bottom w:val="none" w:sz="0" w:space="0" w:color="auto"/>
        <w:right w:val="none" w:sz="0" w:space="0" w:color="auto"/>
      </w:divBdr>
    </w:div>
    <w:div w:id="145048785">
      <w:bodyDiv w:val="1"/>
      <w:marLeft w:val="0"/>
      <w:marRight w:val="0"/>
      <w:marTop w:val="0"/>
      <w:marBottom w:val="0"/>
      <w:divBdr>
        <w:top w:val="none" w:sz="0" w:space="0" w:color="auto"/>
        <w:left w:val="none" w:sz="0" w:space="0" w:color="auto"/>
        <w:bottom w:val="none" w:sz="0" w:space="0" w:color="auto"/>
        <w:right w:val="none" w:sz="0" w:space="0" w:color="auto"/>
      </w:divBdr>
    </w:div>
    <w:div w:id="172032758">
      <w:bodyDiv w:val="1"/>
      <w:marLeft w:val="0"/>
      <w:marRight w:val="0"/>
      <w:marTop w:val="0"/>
      <w:marBottom w:val="0"/>
      <w:divBdr>
        <w:top w:val="none" w:sz="0" w:space="0" w:color="auto"/>
        <w:left w:val="none" w:sz="0" w:space="0" w:color="auto"/>
        <w:bottom w:val="none" w:sz="0" w:space="0" w:color="auto"/>
        <w:right w:val="none" w:sz="0" w:space="0" w:color="auto"/>
      </w:divBdr>
    </w:div>
    <w:div w:id="175310219">
      <w:bodyDiv w:val="1"/>
      <w:marLeft w:val="0"/>
      <w:marRight w:val="0"/>
      <w:marTop w:val="0"/>
      <w:marBottom w:val="0"/>
      <w:divBdr>
        <w:top w:val="none" w:sz="0" w:space="0" w:color="auto"/>
        <w:left w:val="none" w:sz="0" w:space="0" w:color="auto"/>
        <w:bottom w:val="none" w:sz="0" w:space="0" w:color="auto"/>
        <w:right w:val="none" w:sz="0" w:space="0" w:color="auto"/>
      </w:divBdr>
    </w:div>
    <w:div w:id="180122205">
      <w:bodyDiv w:val="1"/>
      <w:marLeft w:val="0"/>
      <w:marRight w:val="0"/>
      <w:marTop w:val="0"/>
      <w:marBottom w:val="0"/>
      <w:divBdr>
        <w:top w:val="none" w:sz="0" w:space="0" w:color="auto"/>
        <w:left w:val="none" w:sz="0" w:space="0" w:color="auto"/>
        <w:bottom w:val="none" w:sz="0" w:space="0" w:color="auto"/>
        <w:right w:val="none" w:sz="0" w:space="0" w:color="auto"/>
      </w:divBdr>
    </w:div>
    <w:div w:id="188571749">
      <w:bodyDiv w:val="1"/>
      <w:marLeft w:val="0"/>
      <w:marRight w:val="0"/>
      <w:marTop w:val="0"/>
      <w:marBottom w:val="0"/>
      <w:divBdr>
        <w:top w:val="none" w:sz="0" w:space="0" w:color="auto"/>
        <w:left w:val="none" w:sz="0" w:space="0" w:color="auto"/>
        <w:bottom w:val="none" w:sz="0" w:space="0" w:color="auto"/>
        <w:right w:val="none" w:sz="0" w:space="0" w:color="auto"/>
      </w:divBdr>
    </w:div>
    <w:div w:id="205218738">
      <w:bodyDiv w:val="1"/>
      <w:marLeft w:val="0"/>
      <w:marRight w:val="0"/>
      <w:marTop w:val="0"/>
      <w:marBottom w:val="0"/>
      <w:divBdr>
        <w:top w:val="none" w:sz="0" w:space="0" w:color="auto"/>
        <w:left w:val="none" w:sz="0" w:space="0" w:color="auto"/>
        <w:bottom w:val="none" w:sz="0" w:space="0" w:color="auto"/>
        <w:right w:val="none" w:sz="0" w:space="0" w:color="auto"/>
      </w:divBdr>
    </w:div>
    <w:div w:id="209878484">
      <w:bodyDiv w:val="1"/>
      <w:marLeft w:val="0"/>
      <w:marRight w:val="0"/>
      <w:marTop w:val="0"/>
      <w:marBottom w:val="0"/>
      <w:divBdr>
        <w:top w:val="none" w:sz="0" w:space="0" w:color="auto"/>
        <w:left w:val="none" w:sz="0" w:space="0" w:color="auto"/>
        <w:bottom w:val="none" w:sz="0" w:space="0" w:color="auto"/>
        <w:right w:val="none" w:sz="0" w:space="0" w:color="auto"/>
      </w:divBdr>
    </w:div>
    <w:div w:id="227959136">
      <w:bodyDiv w:val="1"/>
      <w:marLeft w:val="0"/>
      <w:marRight w:val="0"/>
      <w:marTop w:val="0"/>
      <w:marBottom w:val="0"/>
      <w:divBdr>
        <w:top w:val="none" w:sz="0" w:space="0" w:color="auto"/>
        <w:left w:val="none" w:sz="0" w:space="0" w:color="auto"/>
        <w:bottom w:val="none" w:sz="0" w:space="0" w:color="auto"/>
        <w:right w:val="none" w:sz="0" w:space="0" w:color="auto"/>
      </w:divBdr>
    </w:div>
    <w:div w:id="241985802">
      <w:bodyDiv w:val="1"/>
      <w:marLeft w:val="0"/>
      <w:marRight w:val="0"/>
      <w:marTop w:val="0"/>
      <w:marBottom w:val="0"/>
      <w:divBdr>
        <w:top w:val="none" w:sz="0" w:space="0" w:color="auto"/>
        <w:left w:val="none" w:sz="0" w:space="0" w:color="auto"/>
        <w:bottom w:val="none" w:sz="0" w:space="0" w:color="auto"/>
        <w:right w:val="none" w:sz="0" w:space="0" w:color="auto"/>
      </w:divBdr>
    </w:div>
    <w:div w:id="244388287">
      <w:bodyDiv w:val="1"/>
      <w:marLeft w:val="0"/>
      <w:marRight w:val="0"/>
      <w:marTop w:val="0"/>
      <w:marBottom w:val="0"/>
      <w:divBdr>
        <w:top w:val="none" w:sz="0" w:space="0" w:color="auto"/>
        <w:left w:val="none" w:sz="0" w:space="0" w:color="auto"/>
        <w:bottom w:val="none" w:sz="0" w:space="0" w:color="auto"/>
        <w:right w:val="none" w:sz="0" w:space="0" w:color="auto"/>
      </w:divBdr>
    </w:div>
    <w:div w:id="249317495">
      <w:bodyDiv w:val="1"/>
      <w:marLeft w:val="0"/>
      <w:marRight w:val="0"/>
      <w:marTop w:val="0"/>
      <w:marBottom w:val="0"/>
      <w:divBdr>
        <w:top w:val="none" w:sz="0" w:space="0" w:color="auto"/>
        <w:left w:val="none" w:sz="0" w:space="0" w:color="auto"/>
        <w:bottom w:val="none" w:sz="0" w:space="0" w:color="auto"/>
        <w:right w:val="none" w:sz="0" w:space="0" w:color="auto"/>
      </w:divBdr>
    </w:div>
    <w:div w:id="259874153">
      <w:bodyDiv w:val="1"/>
      <w:marLeft w:val="0"/>
      <w:marRight w:val="0"/>
      <w:marTop w:val="0"/>
      <w:marBottom w:val="0"/>
      <w:divBdr>
        <w:top w:val="none" w:sz="0" w:space="0" w:color="auto"/>
        <w:left w:val="none" w:sz="0" w:space="0" w:color="auto"/>
        <w:bottom w:val="none" w:sz="0" w:space="0" w:color="auto"/>
        <w:right w:val="none" w:sz="0" w:space="0" w:color="auto"/>
      </w:divBdr>
    </w:div>
    <w:div w:id="268662029">
      <w:bodyDiv w:val="1"/>
      <w:marLeft w:val="0"/>
      <w:marRight w:val="0"/>
      <w:marTop w:val="0"/>
      <w:marBottom w:val="0"/>
      <w:divBdr>
        <w:top w:val="none" w:sz="0" w:space="0" w:color="auto"/>
        <w:left w:val="none" w:sz="0" w:space="0" w:color="auto"/>
        <w:bottom w:val="none" w:sz="0" w:space="0" w:color="auto"/>
        <w:right w:val="none" w:sz="0" w:space="0" w:color="auto"/>
      </w:divBdr>
    </w:div>
    <w:div w:id="269432076">
      <w:bodyDiv w:val="1"/>
      <w:marLeft w:val="0"/>
      <w:marRight w:val="0"/>
      <w:marTop w:val="0"/>
      <w:marBottom w:val="0"/>
      <w:divBdr>
        <w:top w:val="none" w:sz="0" w:space="0" w:color="auto"/>
        <w:left w:val="none" w:sz="0" w:space="0" w:color="auto"/>
        <w:bottom w:val="none" w:sz="0" w:space="0" w:color="auto"/>
        <w:right w:val="none" w:sz="0" w:space="0" w:color="auto"/>
      </w:divBdr>
    </w:div>
    <w:div w:id="274797318">
      <w:bodyDiv w:val="1"/>
      <w:marLeft w:val="0"/>
      <w:marRight w:val="0"/>
      <w:marTop w:val="0"/>
      <w:marBottom w:val="0"/>
      <w:divBdr>
        <w:top w:val="none" w:sz="0" w:space="0" w:color="auto"/>
        <w:left w:val="none" w:sz="0" w:space="0" w:color="auto"/>
        <w:bottom w:val="none" w:sz="0" w:space="0" w:color="auto"/>
        <w:right w:val="none" w:sz="0" w:space="0" w:color="auto"/>
      </w:divBdr>
    </w:div>
    <w:div w:id="281888955">
      <w:bodyDiv w:val="1"/>
      <w:marLeft w:val="0"/>
      <w:marRight w:val="0"/>
      <w:marTop w:val="0"/>
      <w:marBottom w:val="0"/>
      <w:divBdr>
        <w:top w:val="none" w:sz="0" w:space="0" w:color="auto"/>
        <w:left w:val="none" w:sz="0" w:space="0" w:color="auto"/>
        <w:bottom w:val="none" w:sz="0" w:space="0" w:color="auto"/>
        <w:right w:val="none" w:sz="0" w:space="0" w:color="auto"/>
      </w:divBdr>
    </w:div>
    <w:div w:id="296111561">
      <w:bodyDiv w:val="1"/>
      <w:marLeft w:val="0"/>
      <w:marRight w:val="0"/>
      <w:marTop w:val="0"/>
      <w:marBottom w:val="0"/>
      <w:divBdr>
        <w:top w:val="none" w:sz="0" w:space="0" w:color="auto"/>
        <w:left w:val="none" w:sz="0" w:space="0" w:color="auto"/>
        <w:bottom w:val="none" w:sz="0" w:space="0" w:color="auto"/>
        <w:right w:val="none" w:sz="0" w:space="0" w:color="auto"/>
      </w:divBdr>
    </w:div>
    <w:div w:id="328750777">
      <w:bodyDiv w:val="1"/>
      <w:marLeft w:val="0"/>
      <w:marRight w:val="0"/>
      <w:marTop w:val="0"/>
      <w:marBottom w:val="0"/>
      <w:divBdr>
        <w:top w:val="none" w:sz="0" w:space="0" w:color="auto"/>
        <w:left w:val="none" w:sz="0" w:space="0" w:color="auto"/>
        <w:bottom w:val="none" w:sz="0" w:space="0" w:color="auto"/>
        <w:right w:val="none" w:sz="0" w:space="0" w:color="auto"/>
      </w:divBdr>
    </w:div>
    <w:div w:id="344479198">
      <w:bodyDiv w:val="1"/>
      <w:marLeft w:val="0"/>
      <w:marRight w:val="0"/>
      <w:marTop w:val="0"/>
      <w:marBottom w:val="0"/>
      <w:divBdr>
        <w:top w:val="none" w:sz="0" w:space="0" w:color="auto"/>
        <w:left w:val="none" w:sz="0" w:space="0" w:color="auto"/>
        <w:bottom w:val="none" w:sz="0" w:space="0" w:color="auto"/>
        <w:right w:val="none" w:sz="0" w:space="0" w:color="auto"/>
      </w:divBdr>
    </w:div>
    <w:div w:id="355081724">
      <w:bodyDiv w:val="1"/>
      <w:marLeft w:val="0"/>
      <w:marRight w:val="0"/>
      <w:marTop w:val="0"/>
      <w:marBottom w:val="0"/>
      <w:divBdr>
        <w:top w:val="none" w:sz="0" w:space="0" w:color="auto"/>
        <w:left w:val="none" w:sz="0" w:space="0" w:color="auto"/>
        <w:bottom w:val="none" w:sz="0" w:space="0" w:color="auto"/>
        <w:right w:val="none" w:sz="0" w:space="0" w:color="auto"/>
      </w:divBdr>
    </w:div>
    <w:div w:id="377097653">
      <w:bodyDiv w:val="1"/>
      <w:marLeft w:val="0"/>
      <w:marRight w:val="0"/>
      <w:marTop w:val="0"/>
      <w:marBottom w:val="0"/>
      <w:divBdr>
        <w:top w:val="none" w:sz="0" w:space="0" w:color="auto"/>
        <w:left w:val="none" w:sz="0" w:space="0" w:color="auto"/>
        <w:bottom w:val="none" w:sz="0" w:space="0" w:color="auto"/>
        <w:right w:val="none" w:sz="0" w:space="0" w:color="auto"/>
      </w:divBdr>
    </w:div>
    <w:div w:id="389380164">
      <w:bodyDiv w:val="1"/>
      <w:marLeft w:val="0"/>
      <w:marRight w:val="0"/>
      <w:marTop w:val="0"/>
      <w:marBottom w:val="0"/>
      <w:divBdr>
        <w:top w:val="none" w:sz="0" w:space="0" w:color="auto"/>
        <w:left w:val="none" w:sz="0" w:space="0" w:color="auto"/>
        <w:bottom w:val="none" w:sz="0" w:space="0" w:color="auto"/>
        <w:right w:val="none" w:sz="0" w:space="0" w:color="auto"/>
      </w:divBdr>
    </w:div>
    <w:div w:id="392124097">
      <w:bodyDiv w:val="1"/>
      <w:marLeft w:val="0"/>
      <w:marRight w:val="0"/>
      <w:marTop w:val="0"/>
      <w:marBottom w:val="0"/>
      <w:divBdr>
        <w:top w:val="none" w:sz="0" w:space="0" w:color="auto"/>
        <w:left w:val="none" w:sz="0" w:space="0" w:color="auto"/>
        <w:bottom w:val="none" w:sz="0" w:space="0" w:color="auto"/>
        <w:right w:val="none" w:sz="0" w:space="0" w:color="auto"/>
      </w:divBdr>
    </w:div>
    <w:div w:id="404256569">
      <w:bodyDiv w:val="1"/>
      <w:marLeft w:val="0"/>
      <w:marRight w:val="0"/>
      <w:marTop w:val="0"/>
      <w:marBottom w:val="0"/>
      <w:divBdr>
        <w:top w:val="none" w:sz="0" w:space="0" w:color="auto"/>
        <w:left w:val="none" w:sz="0" w:space="0" w:color="auto"/>
        <w:bottom w:val="none" w:sz="0" w:space="0" w:color="auto"/>
        <w:right w:val="none" w:sz="0" w:space="0" w:color="auto"/>
      </w:divBdr>
    </w:div>
    <w:div w:id="409933048">
      <w:bodyDiv w:val="1"/>
      <w:marLeft w:val="0"/>
      <w:marRight w:val="0"/>
      <w:marTop w:val="0"/>
      <w:marBottom w:val="0"/>
      <w:divBdr>
        <w:top w:val="none" w:sz="0" w:space="0" w:color="auto"/>
        <w:left w:val="none" w:sz="0" w:space="0" w:color="auto"/>
        <w:bottom w:val="none" w:sz="0" w:space="0" w:color="auto"/>
        <w:right w:val="none" w:sz="0" w:space="0" w:color="auto"/>
      </w:divBdr>
    </w:div>
    <w:div w:id="425346203">
      <w:bodyDiv w:val="1"/>
      <w:marLeft w:val="0"/>
      <w:marRight w:val="0"/>
      <w:marTop w:val="0"/>
      <w:marBottom w:val="0"/>
      <w:divBdr>
        <w:top w:val="none" w:sz="0" w:space="0" w:color="auto"/>
        <w:left w:val="none" w:sz="0" w:space="0" w:color="auto"/>
        <w:bottom w:val="none" w:sz="0" w:space="0" w:color="auto"/>
        <w:right w:val="none" w:sz="0" w:space="0" w:color="auto"/>
      </w:divBdr>
    </w:div>
    <w:div w:id="431780427">
      <w:bodyDiv w:val="1"/>
      <w:marLeft w:val="0"/>
      <w:marRight w:val="0"/>
      <w:marTop w:val="0"/>
      <w:marBottom w:val="0"/>
      <w:divBdr>
        <w:top w:val="none" w:sz="0" w:space="0" w:color="auto"/>
        <w:left w:val="none" w:sz="0" w:space="0" w:color="auto"/>
        <w:bottom w:val="none" w:sz="0" w:space="0" w:color="auto"/>
        <w:right w:val="none" w:sz="0" w:space="0" w:color="auto"/>
      </w:divBdr>
    </w:div>
    <w:div w:id="454254605">
      <w:bodyDiv w:val="1"/>
      <w:marLeft w:val="0"/>
      <w:marRight w:val="0"/>
      <w:marTop w:val="0"/>
      <w:marBottom w:val="0"/>
      <w:divBdr>
        <w:top w:val="none" w:sz="0" w:space="0" w:color="auto"/>
        <w:left w:val="none" w:sz="0" w:space="0" w:color="auto"/>
        <w:bottom w:val="none" w:sz="0" w:space="0" w:color="auto"/>
        <w:right w:val="none" w:sz="0" w:space="0" w:color="auto"/>
      </w:divBdr>
    </w:div>
    <w:div w:id="457527775">
      <w:bodyDiv w:val="1"/>
      <w:marLeft w:val="0"/>
      <w:marRight w:val="0"/>
      <w:marTop w:val="0"/>
      <w:marBottom w:val="0"/>
      <w:divBdr>
        <w:top w:val="none" w:sz="0" w:space="0" w:color="auto"/>
        <w:left w:val="none" w:sz="0" w:space="0" w:color="auto"/>
        <w:bottom w:val="none" w:sz="0" w:space="0" w:color="auto"/>
        <w:right w:val="none" w:sz="0" w:space="0" w:color="auto"/>
      </w:divBdr>
    </w:div>
    <w:div w:id="468935760">
      <w:bodyDiv w:val="1"/>
      <w:marLeft w:val="0"/>
      <w:marRight w:val="0"/>
      <w:marTop w:val="0"/>
      <w:marBottom w:val="0"/>
      <w:divBdr>
        <w:top w:val="none" w:sz="0" w:space="0" w:color="auto"/>
        <w:left w:val="none" w:sz="0" w:space="0" w:color="auto"/>
        <w:bottom w:val="none" w:sz="0" w:space="0" w:color="auto"/>
        <w:right w:val="none" w:sz="0" w:space="0" w:color="auto"/>
      </w:divBdr>
    </w:div>
    <w:div w:id="493230090">
      <w:bodyDiv w:val="1"/>
      <w:marLeft w:val="0"/>
      <w:marRight w:val="0"/>
      <w:marTop w:val="0"/>
      <w:marBottom w:val="0"/>
      <w:divBdr>
        <w:top w:val="none" w:sz="0" w:space="0" w:color="auto"/>
        <w:left w:val="none" w:sz="0" w:space="0" w:color="auto"/>
        <w:bottom w:val="none" w:sz="0" w:space="0" w:color="auto"/>
        <w:right w:val="none" w:sz="0" w:space="0" w:color="auto"/>
      </w:divBdr>
    </w:div>
    <w:div w:id="503127343">
      <w:bodyDiv w:val="1"/>
      <w:marLeft w:val="0"/>
      <w:marRight w:val="0"/>
      <w:marTop w:val="0"/>
      <w:marBottom w:val="0"/>
      <w:divBdr>
        <w:top w:val="none" w:sz="0" w:space="0" w:color="auto"/>
        <w:left w:val="none" w:sz="0" w:space="0" w:color="auto"/>
        <w:bottom w:val="none" w:sz="0" w:space="0" w:color="auto"/>
        <w:right w:val="none" w:sz="0" w:space="0" w:color="auto"/>
      </w:divBdr>
    </w:div>
    <w:div w:id="516698930">
      <w:bodyDiv w:val="1"/>
      <w:marLeft w:val="0"/>
      <w:marRight w:val="0"/>
      <w:marTop w:val="0"/>
      <w:marBottom w:val="0"/>
      <w:divBdr>
        <w:top w:val="none" w:sz="0" w:space="0" w:color="auto"/>
        <w:left w:val="none" w:sz="0" w:space="0" w:color="auto"/>
        <w:bottom w:val="none" w:sz="0" w:space="0" w:color="auto"/>
        <w:right w:val="none" w:sz="0" w:space="0" w:color="auto"/>
      </w:divBdr>
    </w:div>
    <w:div w:id="521627973">
      <w:bodyDiv w:val="1"/>
      <w:marLeft w:val="0"/>
      <w:marRight w:val="0"/>
      <w:marTop w:val="0"/>
      <w:marBottom w:val="0"/>
      <w:divBdr>
        <w:top w:val="none" w:sz="0" w:space="0" w:color="auto"/>
        <w:left w:val="none" w:sz="0" w:space="0" w:color="auto"/>
        <w:bottom w:val="none" w:sz="0" w:space="0" w:color="auto"/>
        <w:right w:val="none" w:sz="0" w:space="0" w:color="auto"/>
      </w:divBdr>
    </w:div>
    <w:div w:id="532034954">
      <w:bodyDiv w:val="1"/>
      <w:marLeft w:val="0"/>
      <w:marRight w:val="0"/>
      <w:marTop w:val="0"/>
      <w:marBottom w:val="0"/>
      <w:divBdr>
        <w:top w:val="none" w:sz="0" w:space="0" w:color="auto"/>
        <w:left w:val="none" w:sz="0" w:space="0" w:color="auto"/>
        <w:bottom w:val="none" w:sz="0" w:space="0" w:color="auto"/>
        <w:right w:val="none" w:sz="0" w:space="0" w:color="auto"/>
      </w:divBdr>
    </w:div>
    <w:div w:id="536696572">
      <w:bodyDiv w:val="1"/>
      <w:marLeft w:val="0"/>
      <w:marRight w:val="0"/>
      <w:marTop w:val="0"/>
      <w:marBottom w:val="0"/>
      <w:divBdr>
        <w:top w:val="none" w:sz="0" w:space="0" w:color="auto"/>
        <w:left w:val="none" w:sz="0" w:space="0" w:color="auto"/>
        <w:bottom w:val="none" w:sz="0" w:space="0" w:color="auto"/>
        <w:right w:val="none" w:sz="0" w:space="0" w:color="auto"/>
      </w:divBdr>
    </w:div>
    <w:div w:id="554975234">
      <w:bodyDiv w:val="1"/>
      <w:marLeft w:val="0"/>
      <w:marRight w:val="0"/>
      <w:marTop w:val="0"/>
      <w:marBottom w:val="0"/>
      <w:divBdr>
        <w:top w:val="none" w:sz="0" w:space="0" w:color="auto"/>
        <w:left w:val="none" w:sz="0" w:space="0" w:color="auto"/>
        <w:bottom w:val="none" w:sz="0" w:space="0" w:color="auto"/>
        <w:right w:val="none" w:sz="0" w:space="0" w:color="auto"/>
      </w:divBdr>
    </w:div>
    <w:div w:id="558521496">
      <w:bodyDiv w:val="1"/>
      <w:marLeft w:val="0"/>
      <w:marRight w:val="0"/>
      <w:marTop w:val="0"/>
      <w:marBottom w:val="0"/>
      <w:divBdr>
        <w:top w:val="none" w:sz="0" w:space="0" w:color="auto"/>
        <w:left w:val="none" w:sz="0" w:space="0" w:color="auto"/>
        <w:bottom w:val="none" w:sz="0" w:space="0" w:color="auto"/>
        <w:right w:val="none" w:sz="0" w:space="0" w:color="auto"/>
      </w:divBdr>
    </w:div>
    <w:div w:id="566771180">
      <w:bodyDiv w:val="1"/>
      <w:marLeft w:val="0"/>
      <w:marRight w:val="0"/>
      <w:marTop w:val="0"/>
      <w:marBottom w:val="0"/>
      <w:divBdr>
        <w:top w:val="none" w:sz="0" w:space="0" w:color="auto"/>
        <w:left w:val="none" w:sz="0" w:space="0" w:color="auto"/>
        <w:bottom w:val="none" w:sz="0" w:space="0" w:color="auto"/>
        <w:right w:val="none" w:sz="0" w:space="0" w:color="auto"/>
      </w:divBdr>
    </w:div>
    <w:div w:id="610209875">
      <w:bodyDiv w:val="1"/>
      <w:marLeft w:val="0"/>
      <w:marRight w:val="0"/>
      <w:marTop w:val="0"/>
      <w:marBottom w:val="0"/>
      <w:divBdr>
        <w:top w:val="none" w:sz="0" w:space="0" w:color="auto"/>
        <w:left w:val="none" w:sz="0" w:space="0" w:color="auto"/>
        <w:bottom w:val="none" w:sz="0" w:space="0" w:color="auto"/>
        <w:right w:val="none" w:sz="0" w:space="0" w:color="auto"/>
      </w:divBdr>
    </w:div>
    <w:div w:id="617222608">
      <w:bodyDiv w:val="1"/>
      <w:marLeft w:val="0"/>
      <w:marRight w:val="0"/>
      <w:marTop w:val="0"/>
      <w:marBottom w:val="0"/>
      <w:divBdr>
        <w:top w:val="none" w:sz="0" w:space="0" w:color="auto"/>
        <w:left w:val="none" w:sz="0" w:space="0" w:color="auto"/>
        <w:bottom w:val="none" w:sz="0" w:space="0" w:color="auto"/>
        <w:right w:val="none" w:sz="0" w:space="0" w:color="auto"/>
      </w:divBdr>
    </w:div>
    <w:div w:id="619995532">
      <w:bodyDiv w:val="1"/>
      <w:marLeft w:val="0"/>
      <w:marRight w:val="0"/>
      <w:marTop w:val="0"/>
      <w:marBottom w:val="0"/>
      <w:divBdr>
        <w:top w:val="none" w:sz="0" w:space="0" w:color="auto"/>
        <w:left w:val="none" w:sz="0" w:space="0" w:color="auto"/>
        <w:bottom w:val="none" w:sz="0" w:space="0" w:color="auto"/>
        <w:right w:val="none" w:sz="0" w:space="0" w:color="auto"/>
      </w:divBdr>
    </w:div>
    <w:div w:id="624847478">
      <w:bodyDiv w:val="1"/>
      <w:marLeft w:val="0"/>
      <w:marRight w:val="0"/>
      <w:marTop w:val="0"/>
      <w:marBottom w:val="0"/>
      <w:divBdr>
        <w:top w:val="none" w:sz="0" w:space="0" w:color="auto"/>
        <w:left w:val="none" w:sz="0" w:space="0" w:color="auto"/>
        <w:bottom w:val="none" w:sz="0" w:space="0" w:color="auto"/>
        <w:right w:val="none" w:sz="0" w:space="0" w:color="auto"/>
      </w:divBdr>
    </w:div>
    <w:div w:id="626542486">
      <w:bodyDiv w:val="1"/>
      <w:marLeft w:val="0"/>
      <w:marRight w:val="0"/>
      <w:marTop w:val="0"/>
      <w:marBottom w:val="0"/>
      <w:divBdr>
        <w:top w:val="none" w:sz="0" w:space="0" w:color="auto"/>
        <w:left w:val="none" w:sz="0" w:space="0" w:color="auto"/>
        <w:bottom w:val="none" w:sz="0" w:space="0" w:color="auto"/>
        <w:right w:val="none" w:sz="0" w:space="0" w:color="auto"/>
      </w:divBdr>
    </w:div>
    <w:div w:id="634945512">
      <w:bodyDiv w:val="1"/>
      <w:marLeft w:val="0"/>
      <w:marRight w:val="0"/>
      <w:marTop w:val="0"/>
      <w:marBottom w:val="0"/>
      <w:divBdr>
        <w:top w:val="none" w:sz="0" w:space="0" w:color="auto"/>
        <w:left w:val="none" w:sz="0" w:space="0" w:color="auto"/>
        <w:bottom w:val="none" w:sz="0" w:space="0" w:color="auto"/>
        <w:right w:val="none" w:sz="0" w:space="0" w:color="auto"/>
      </w:divBdr>
    </w:div>
    <w:div w:id="641232215">
      <w:bodyDiv w:val="1"/>
      <w:marLeft w:val="0"/>
      <w:marRight w:val="0"/>
      <w:marTop w:val="0"/>
      <w:marBottom w:val="0"/>
      <w:divBdr>
        <w:top w:val="none" w:sz="0" w:space="0" w:color="auto"/>
        <w:left w:val="none" w:sz="0" w:space="0" w:color="auto"/>
        <w:bottom w:val="none" w:sz="0" w:space="0" w:color="auto"/>
        <w:right w:val="none" w:sz="0" w:space="0" w:color="auto"/>
      </w:divBdr>
    </w:div>
    <w:div w:id="647325946">
      <w:bodyDiv w:val="1"/>
      <w:marLeft w:val="0"/>
      <w:marRight w:val="0"/>
      <w:marTop w:val="0"/>
      <w:marBottom w:val="0"/>
      <w:divBdr>
        <w:top w:val="none" w:sz="0" w:space="0" w:color="auto"/>
        <w:left w:val="none" w:sz="0" w:space="0" w:color="auto"/>
        <w:bottom w:val="none" w:sz="0" w:space="0" w:color="auto"/>
        <w:right w:val="none" w:sz="0" w:space="0" w:color="auto"/>
      </w:divBdr>
    </w:div>
    <w:div w:id="653266219">
      <w:bodyDiv w:val="1"/>
      <w:marLeft w:val="0"/>
      <w:marRight w:val="0"/>
      <w:marTop w:val="0"/>
      <w:marBottom w:val="0"/>
      <w:divBdr>
        <w:top w:val="none" w:sz="0" w:space="0" w:color="auto"/>
        <w:left w:val="none" w:sz="0" w:space="0" w:color="auto"/>
        <w:bottom w:val="none" w:sz="0" w:space="0" w:color="auto"/>
        <w:right w:val="none" w:sz="0" w:space="0" w:color="auto"/>
      </w:divBdr>
    </w:div>
    <w:div w:id="656496881">
      <w:bodyDiv w:val="1"/>
      <w:marLeft w:val="0"/>
      <w:marRight w:val="0"/>
      <w:marTop w:val="0"/>
      <w:marBottom w:val="0"/>
      <w:divBdr>
        <w:top w:val="none" w:sz="0" w:space="0" w:color="auto"/>
        <w:left w:val="none" w:sz="0" w:space="0" w:color="auto"/>
        <w:bottom w:val="none" w:sz="0" w:space="0" w:color="auto"/>
        <w:right w:val="none" w:sz="0" w:space="0" w:color="auto"/>
      </w:divBdr>
    </w:div>
    <w:div w:id="658265020">
      <w:bodyDiv w:val="1"/>
      <w:marLeft w:val="0"/>
      <w:marRight w:val="0"/>
      <w:marTop w:val="0"/>
      <w:marBottom w:val="0"/>
      <w:divBdr>
        <w:top w:val="none" w:sz="0" w:space="0" w:color="auto"/>
        <w:left w:val="none" w:sz="0" w:space="0" w:color="auto"/>
        <w:bottom w:val="none" w:sz="0" w:space="0" w:color="auto"/>
        <w:right w:val="none" w:sz="0" w:space="0" w:color="auto"/>
      </w:divBdr>
    </w:div>
    <w:div w:id="668556292">
      <w:bodyDiv w:val="1"/>
      <w:marLeft w:val="0"/>
      <w:marRight w:val="0"/>
      <w:marTop w:val="0"/>
      <w:marBottom w:val="0"/>
      <w:divBdr>
        <w:top w:val="none" w:sz="0" w:space="0" w:color="auto"/>
        <w:left w:val="none" w:sz="0" w:space="0" w:color="auto"/>
        <w:bottom w:val="none" w:sz="0" w:space="0" w:color="auto"/>
        <w:right w:val="none" w:sz="0" w:space="0" w:color="auto"/>
      </w:divBdr>
    </w:div>
    <w:div w:id="669530185">
      <w:bodyDiv w:val="1"/>
      <w:marLeft w:val="0"/>
      <w:marRight w:val="0"/>
      <w:marTop w:val="0"/>
      <w:marBottom w:val="0"/>
      <w:divBdr>
        <w:top w:val="none" w:sz="0" w:space="0" w:color="auto"/>
        <w:left w:val="none" w:sz="0" w:space="0" w:color="auto"/>
        <w:bottom w:val="none" w:sz="0" w:space="0" w:color="auto"/>
        <w:right w:val="none" w:sz="0" w:space="0" w:color="auto"/>
      </w:divBdr>
    </w:div>
    <w:div w:id="680203723">
      <w:bodyDiv w:val="1"/>
      <w:marLeft w:val="0"/>
      <w:marRight w:val="0"/>
      <w:marTop w:val="0"/>
      <w:marBottom w:val="0"/>
      <w:divBdr>
        <w:top w:val="none" w:sz="0" w:space="0" w:color="auto"/>
        <w:left w:val="none" w:sz="0" w:space="0" w:color="auto"/>
        <w:bottom w:val="none" w:sz="0" w:space="0" w:color="auto"/>
        <w:right w:val="none" w:sz="0" w:space="0" w:color="auto"/>
      </w:divBdr>
    </w:div>
    <w:div w:id="690229050">
      <w:bodyDiv w:val="1"/>
      <w:marLeft w:val="0"/>
      <w:marRight w:val="0"/>
      <w:marTop w:val="0"/>
      <w:marBottom w:val="0"/>
      <w:divBdr>
        <w:top w:val="none" w:sz="0" w:space="0" w:color="auto"/>
        <w:left w:val="none" w:sz="0" w:space="0" w:color="auto"/>
        <w:bottom w:val="none" w:sz="0" w:space="0" w:color="auto"/>
        <w:right w:val="none" w:sz="0" w:space="0" w:color="auto"/>
      </w:divBdr>
    </w:div>
    <w:div w:id="720713167">
      <w:bodyDiv w:val="1"/>
      <w:marLeft w:val="0"/>
      <w:marRight w:val="0"/>
      <w:marTop w:val="0"/>
      <w:marBottom w:val="0"/>
      <w:divBdr>
        <w:top w:val="none" w:sz="0" w:space="0" w:color="auto"/>
        <w:left w:val="none" w:sz="0" w:space="0" w:color="auto"/>
        <w:bottom w:val="none" w:sz="0" w:space="0" w:color="auto"/>
        <w:right w:val="none" w:sz="0" w:space="0" w:color="auto"/>
      </w:divBdr>
    </w:div>
    <w:div w:id="739062251">
      <w:bodyDiv w:val="1"/>
      <w:marLeft w:val="0"/>
      <w:marRight w:val="0"/>
      <w:marTop w:val="0"/>
      <w:marBottom w:val="0"/>
      <w:divBdr>
        <w:top w:val="none" w:sz="0" w:space="0" w:color="auto"/>
        <w:left w:val="none" w:sz="0" w:space="0" w:color="auto"/>
        <w:bottom w:val="none" w:sz="0" w:space="0" w:color="auto"/>
        <w:right w:val="none" w:sz="0" w:space="0" w:color="auto"/>
      </w:divBdr>
    </w:div>
    <w:div w:id="744378883">
      <w:bodyDiv w:val="1"/>
      <w:marLeft w:val="0"/>
      <w:marRight w:val="0"/>
      <w:marTop w:val="0"/>
      <w:marBottom w:val="0"/>
      <w:divBdr>
        <w:top w:val="none" w:sz="0" w:space="0" w:color="auto"/>
        <w:left w:val="none" w:sz="0" w:space="0" w:color="auto"/>
        <w:bottom w:val="none" w:sz="0" w:space="0" w:color="auto"/>
        <w:right w:val="none" w:sz="0" w:space="0" w:color="auto"/>
      </w:divBdr>
    </w:div>
    <w:div w:id="765424569">
      <w:bodyDiv w:val="1"/>
      <w:marLeft w:val="0"/>
      <w:marRight w:val="0"/>
      <w:marTop w:val="0"/>
      <w:marBottom w:val="0"/>
      <w:divBdr>
        <w:top w:val="none" w:sz="0" w:space="0" w:color="auto"/>
        <w:left w:val="none" w:sz="0" w:space="0" w:color="auto"/>
        <w:bottom w:val="none" w:sz="0" w:space="0" w:color="auto"/>
        <w:right w:val="none" w:sz="0" w:space="0" w:color="auto"/>
      </w:divBdr>
    </w:div>
    <w:div w:id="773784794">
      <w:bodyDiv w:val="1"/>
      <w:marLeft w:val="0"/>
      <w:marRight w:val="0"/>
      <w:marTop w:val="0"/>
      <w:marBottom w:val="0"/>
      <w:divBdr>
        <w:top w:val="none" w:sz="0" w:space="0" w:color="auto"/>
        <w:left w:val="none" w:sz="0" w:space="0" w:color="auto"/>
        <w:bottom w:val="none" w:sz="0" w:space="0" w:color="auto"/>
        <w:right w:val="none" w:sz="0" w:space="0" w:color="auto"/>
      </w:divBdr>
    </w:div>
    <w:div w:id="788545390">
      <w:bodyDiv w:val="1"/>
      <w:marLeft w:val="0"/>
      <w:marRight w:val="0"/>
      <w:marTop w:val="0"/>
      <w:marBottom w:val="0"/>
      <w:divBdr>
        <w:top w:val="none" w:sz="0" w:space="0" w:color="auto"/>
        <w:left w:val="none" w:sz="0" w:space="0" w:color="auto"/>
        <w:bottom w:val="none" w:sz="0" w:space="0" w:color="auto"/>
        <w:right w:val="none" w:sz="0" w:space="0" w:color="auto"/>
      </w:divBdr>
    </w:div>
    <w:div w:id="789321276">
      <w:bodyDiv w:val="1"/>
      <w:marLeft w:val="0"/>
      <w:marRight w:val="0"/>
      <w:marTop w:val="0"/>
      <w:marBottom w:val="0"/>
      <w:divBdr>
        <w:top w:val="none" w:sz="0" w:space="0" w:color="auto"/>
        <w:left w:val="none" w:sz="0" w:space="0" w:color="auto"/>
        <w:bottom w:val="none" w:sz="0" w:space="0" w:color="auto"/>
        <w:right w:val="none" w:sz="0" w:space="0" w:color="auto"/>
      </w:divBdr>
    </w:div>
    <w:div w:id="828254138">
      <w:bodyDiv w:val="1"/>
      <w:marLeft w:val="0"/>
      <w:marRight w:val="0"/>
      <w:marTop w:val="0"/>
      <w:marBottom w:val="0"/>
      <w:divBdr>
        <w:top w:val="none" w:sz="0" w:space="0" w:color="auto"/>
        <w:left w:val="none" w:sz="0" w:space="0" w:color="auto"/>
        <w:bottom w:val="none" w:sz="0" w:space="0" w:color="auto"/>
        <w:right w:val="none" w:sz="0" w:space="0" w:color="auto"/>
      </w:divBdr>
    </w:div>
    <w:div w:id="829517425">
      <w:bodyDiv w:val="1"/>
      <w:marLeft w:val="0"/>
      <w:marRight w:val="0"/>
      <w:marTop w:val="0"/>
      <w:marBottom w:val="0"/>
      <w:divBdr>
        <w:top w:val="none" w:sz="0" w:space="0" w:color="auto"/>
        <w:left w:val="none" w:sz="0" w:space="0" w:color="auto"/>
        <w:bottom w:val="none" w:sz="0" w:space="0" w:color="auto"/>
        <w:right w:val="none" w:sz="0" w:space="0" w:color="auto"/>
      </w:divBdr>
    </w:div>
    <w:div w:id="837576125">
      <w:bodyDiv w:val="1"/>
      <w:marLeft w:val="0"/>
      <w:marRight w:val="0"/>
      <w:marTop w:val="0"/>
      <w:marBottom w:val="0"/>
      <w:divBdr>
        <w:top w:val="none" w:sz="0" w:space="0" w:color="auto"/>
        <w:left w:val="none" w:sz="0" w:space="0" w:color="auto"/>
        <w:bottom w:val="none" w:sz="0" w:space="0" w:color="auto"/>
        <w:right w:val="none" w:sz="0" w:space="0" w:color="auto"/>
      </w:divBdr>
    </w:div>
    <w:div w:id="852577380">
      <w:bodyDiv w:val="1"/>
      <w:marLeft w:val="0"/>
      <w:marRight w:val="0"/>
      <w:marTop w:val="0"/>
      <w:marBottom w:val="0"/>
      <w:divBdr>
        <w:top w:val="none" w:sz="0" w:space="0" w:color="auto"/>
        <w:left w:val="none" w:sz="0" w:space="0" w:color="auto"/>
        <w:bottom w:val="none" w:sz="0" w:space="0" w:color="auto"/>
        <w:right w:val="none" w:sz="0" w:space="0" w:color="auto"/>
      </w:divBdr>
    </w:div>
    <w:div w:id="909999603">
      <w:bodyDiv w:val="1"/>
      <w:marLeft w:val="0"/>
      <w:marRight w:val="0"/>
      <w:marTop w:val="0"/>
      <w:marBottom w:val="0"/>
      <w:divBdr>
        <w:top w:val="none" w:sz="0" w:space="0" w:color="auto"/>
        <w:left w:val="none" w:sz="0" w:space="0" w:color="auto"/>
        <w:bottom w:val="none" w:sz="0" w:space="0" w:color="auto"/>
        <w:right w:val="none" w:sz="0" w:space="0" w:color="auto"/>
      </w:divBdr>
    </w:div>
    <w:div w:id="915437739">
      <w:bodyDiv w:val="1"/>
      <w:marLeft w:val="0"/>
      <w:marRight w:val="0"/>
      <w:marTop w:val="0"/>
      <w:marBottom w:val="0"/>
      <w:divBdr>
        <w:top w:val="none" w:sz="0" w:space="0" w:color="auto"/>
        <w:left w:val="none" w:sz="0" w:space="0" w:color="auto"/>
        <w:bottom w:val="none" w:sz="0" w:space="0" w:color="auto"/>
        <w:right w:val="none" w:sz="0" w:space="0" w:color="auto"/>
      </w:divBdr>
    </w:div>
    <w:div w:id="926234048">
      <w:bodyDiv w:val="1"/>
      <w:marLeft w:val="0"/>
      <w:marRight w:val="0"/>
      <w:marTop w:val="0"/>
      <w:marBottom w:val="0"/>
      <w:divBdr>
        <w:top w:val="none" w:sz="0" w:space="0" w:color="auto"/>
        <w:left w:val="none" w:sz="0" w:space="0" w:color="auto"/>
        <w:bottom w:val="none" w:sz="0" w:space="0" w:color="auto"/>
        <w:right w:val="none" w:sz="0" w:space="0" w:color="auto"/>
      </w:divBdr>
    </w:div>
    <w:div w:id="936326498">
      <w:bodyDiv w:val="1"/>
      <w:marLeft w:val="0"/>
      <w:marRight w:val="0"/>
      <w:marTop w:val="0"/>
      <w:marBottom w:val="0"/>
      <w:divBdr>
        <w:top w:val="none" w:sz="0" w:space="0" w:color="auto"/>
        <w:left w:val="none" w:sz="0" w:space="0" w:color="auto"/>
        <w:bottom w:val="none" w:sz="0" w:space="0" w:color="auto"/>
        <w:right w:val="none" w:sz="0" w:space="0" w:color="auto"/>
      </w:divBdr>
    </w:div>
    <w:div w:id="938221184">
      <w:bodyDiv w:val="1"/>
      <w:marLeft w:val="0"/>
      <w:marRight w:val="0"/>
      <w:marTop w:val="0"/>
      <w:marBottom w:val="0"/>
      <w:divBdr>
        <w:top w:val="none" w:sz="0" w:space="0" w:color="auto"/>
        <w:left w:val="none" w:sz="0" w:space="0" w:color="auto"/>
        <w:bottom w:val="none" w:sz="0" w:space="0" w:color="auto"/>
        <w:right w:val="none" w:sz="0" w:space="0" w:color="auto"/>
      </w:divBdr>
    </w:div>
    <w:div w:id="940186670">
      <w:bodyDiv w:val="1"/>
      <w:marLeft w:val="0"/>
      <w:marRight w:val="0"/>
      <w:marTop w:val="0"/>
      <w:marBottom w:val="0"/>
      <w:divBdr>
        <w:top w:val="none" w:sz="0" w:space="0" w:color="auto"/>
        <w:left w:val="none" w:sz="0" w:space="0" w:color="auto"/>
        <w:bottom w:val="none" w:sz="0" w:space="0" w:color="auto"/>
        <w:right w:val="none" w:sz="0" w:space="0" w:color="auto"/>
      </w:divBdr>
    </w:div>
    <w:div w:id="950166814">
      <w:bodyDiv w:val="1"/>
      <w:marLeft w:val="0"/>
      <w:marRight w:val="0"/>
      <w:marTop w:val="0"/>
      <w:marBottom w:val="0"/>
      <w:divBdr>
        <w:top w:val="none" w:sz="0" w:space="0" w:color="auto"/>
        <w:left w:val="none" w:sz="0" w:space="0" w:color="auto"/>
        <w:bottom w:val="none" w:sz="0" w:space="0" w:color="auto"/>
        <w:right w:val="none" w:sz="0" w:space="0" w:color="auto"/>
      </w:divBdr>
    </w:div>
    <w:div w:id="965043268">
      <w:bodyDiv w:val="1"/>
      <w:marLeft w:val="0"/>
      <w:marRight w:val="0"/>
      <w:marTop w:val="0"/>
      <w:marBottom w:val="0"/>
      <w:divBdr>
        <w:top w:val="none" w:sz="0" w:space="0" w:color="auto"/>
        <w:left w:val="none" w:sz="0" w:space="0" w:color="auto"/>
        <w:bottom w:val="none" w:sz="0" w:space="0" w:color="auto"/>
        <w:right w:val="none" w:sz="0" w:space="0" w:color="auto"/>
      </w:divBdr>
    </w:div>
    <w:div w:id="971326035">
      <w:bodyDiv w:val="1"/>
      <w:marLeft w:val="0"/>
      <w:marRight w:val="0"/>
      <w:marTop w:val="0"/>
      <w:marBottom w:val="0"/>
      <w:divBdr>
        <w:top w:val="none" w:sz="0" w:space="0" w:color="auto"/>
        <w:left w:val="none" w:sz="0" w:space="0" w:color="auto"/>
        <w:bottom w:val="none" w:sz="0" w:space="0" w:color="auto"/>
        <w:right w:val="none" w:sz="0" w:space="0" w:color="auto"/>
      </w:divBdr>
    </w:div>
    <w:div w:id="1013916800">
      <w:bodyDiv w:val="1"/>
      <w:marLeft w:val="0"/>
      <w:marRight w:val="0"/>
      <w:marTop w:val="0"/>
      <w:marBottom w:val="0"/>
      <w:divBdr>
        <w:top w:val="none" w:sz="0" w:space="0" w:color="auto"/>
        <w:left w:val="none" w:sz="0" w:space="0" w:color="auto"/>
        <w:bottom w:val="none" w:sz="0" w:space="0" w:color="auto"/>
        <w:right w:val="none" w:sz="0" w:space="0" w:color="auto"/>
      </w:divBdr>
    </w:div>
    <w:div w:id="1026446148">
      <w:bodyDiv w:val="1"/>
      <w:marLeft w:val="0"/>
      <w:marRight w:val="0"/>
      <w:marTop w:val="0"/>
      <w:marBottom w:val="0"/>
      <w:divBdr>
        <w:top w:val="none" w:sz="0" w:space="0" w:color="auto"/>
        <w:left w:val="none" w:sz="0" w:space="0" w:color="auto"/>
        <w:bottom w:val="none" w:sz="0" w:space="0" w:color="auto"/>
        <w:right w:val="none" w:sz="0" w:space="0" w:color="auto"/>
      </w:divBdr>
    </w:div>
    <w:div w:id="1033841806">
      <w:bodyDiv w:val="1"/>
      <w:marLeft w:val="0"/>
      <w:marRight w:val="0"/>
      <w:marTop w:val="0"/>
      <w:marBottom w:val="0"/>
      <w:divBdr>
        <w:top w:val="none" w:sz="0" w:space="0" w:color="auto"/>
        <w:left w:val="none" w:sz="0" w:space="0" w:color="auto"/>
        <w:bottom w:val="none" w:sz="0" w:space="0" w:color="auto"/>
        <w:right w:val="none" w:sz="0" w:space="0" w:color="auto"/>
      </w:divBdr>
    </w:div>
    <w:div w:id="1041630207">
      <w:bodyDiv w:val="1"/>
      <w:marLeft w:val="0"/>
      <w:marRight w:val="0"/>
      <w:marTop w:val="0"/>
      <w:marBottom w:val="0"/>
      <w:divBdr>
        <w:top w:val="none" w:sz="0" w:space="0" w:color="auto"/>
        <w:left w:val="none" w:sz="0" w:space="0" w:color="auto"/>
        <w:bottom w:val="none" w:sz="0" w:space="0" w:color="auto"/>
        <w:right w:val="none" w:sz="0" w:space="0" w:color="auto"/>
      </w:divBdr>
    </w:div>
    <w:div w:id="1056079777">
      <w:bodyDiv w:val="1"/>
      <w:marLeft w:val="0"/>
      <w:marRight w:val="0"/>
      <w:marTop w:val="0"/>
      <w:marBottom w:val="0"/>
      <w:divBdr>
        <w:top w:val="none" w:sz="0" w:space="0" w:color="auto"/>
        <w:left w:val="none" w:sz="0" w:space="0" w:color="auto"/>
        <w:bottom w:val="none" w:sz="0" w:space="0" w:color="auto"/>
        <w:right w:val="none" w:sz="0" w:space="0" w:color="auto"/>
      </w:divBdr>
    </w:div>
    <w:div w:id="1059478496">
      <w:bodyDiv w:val="1"/>
      <w:marLeft w:val="0"/>
      <w:marRight w:val="0"/>
      <w:marTop w:val="0"/>
      <w:marBottom w:val="0"/>
      <w:divBdr>
        <w:top w:val="none" w:sz="0" w:space="0" w:color="auto"/>
        <w:left w:val="none" w:sz="0" w:space="0" w:color="auto"/>
        <w:bottom w:val="none" w:sz="0" w:space="0" w:color="auto"/>
        <w:right w:val="none" w:sz="0" w:space="0" w:color="auto"/>
      </w:divBdr>
    </w:div>
    <w:div w:id="1083769217">
      <w:bodyDiv w:val="1"/>
      <w:marLeft w:val="0"/>
      <w:marRight w:val="0"/>
      <w:marTop w:val="0"/>
      <w:marBottom w:val="0"/>
      <w:divBdr>
        <w:top w:val="none" w:sz="0" w:space="0" w:color="auto"/>
        <w:left w:val="none" w:sz="0" w:space="0" w:color="auto"/>
        <w:bottom w:val="none" w:sz="0" w:space="0" w:color="auto"/>
        <w:right w:val="none" w:sz="0" w:space="0" w:color="auto"/>
      </w:divBdr>
    </w:div>
    <w:div w:id="1089043343">
      <w:bodyDiv w:val="1"/>
      <w:marLeft w:val="0"/>
      <w:marRight w:val="0"/>
      <w:marTop w:val="0"/>
      <w:marBottom w:val="0"/>
      <w:divBdr>
        <w:top w:val="none" w:sz="0" w:space="0" w:color="auto"/>
        <w:left w:val="none" w:sz="0" w:space="0" w:color="auto"/>
        <w:bottom w:val="none" w:sz="0" w:space="0" w:color="auto"/>
        <w:right w:val="none" w:sz="0" w:space="0" w:color="auto"/>
      </w:divBdr>
    </w:div>
    <w:div w:id="1090663674">
      <w:bodyDiv w:val="1"/>
      <w:marLeft w:val="0"/>
      <w:marRight w:val="0"/>
      <w:marTop w:val="0"/>
      <w:marBottom w:val="0"/>
      <w:divBdr>
        <w:top w:val="none" w:sz="0" w:space="0" w:color="auto"/>
        <w:left w:val="none" w:sz="0" w:space="0" w:color="auto"/>
        <w:bottom w:val="none" w:sz="0" w:space="0" w:color="auto"/>
        <w:right w:val="none" w:sz="0" w:space="0" w:color="auto"/>
      </w:divBdr>
    </w:div>
    <w:div w:id="1093480027">
      <w:bodyDiv w:val="1"/>
      <w:marLeft w:val="0"/>
      <w:marRight w:val="0"/>
      <w:marTop w:val="0"/>
      <w:marBottom w:val="0"/>
      <w:divBdr>
        <w:top w:val="none" w:sz="0" w:space="0" w:color="auto"/>
        <w:left w:val="none" w:sz="0" w:space="0" w:color="auto"/>
        <w:bottom w:val="none" w:sz="0" w:space="0" w:color="auto"/>
        <w:right w:val="none" w:sz="0" w:space="0" w:color="auto"/>
      </w:divBdr>
    </w:div>
    <w:div w:id="1093864342">
      <w:bodyDiv w:val="1"/>
      <w:marLeft w:val="0"/>
      <w:marRight w:val="0"/>
      <w:marTop w:val="0"/>
      <w:marBottom w:val="0"/>
      <w:divBdr>
        <w:top w:val="none" w:sz="0" w:space="0" w:color="auto"/>
        <w:left w:val="none" w:sz="0" w:space="0" w:color="auto"/>
        <w:bottom w:val="none" w:sz="0" w:space="0" w:color="auto"/>
        <w:right w:val="none" w:sz="0" w:space="0" w:color="auto"/>
      </w:divBdr>
    </w:div>
    <w:div w:id="1094669662">
      <w:bodyDiv w:val="1"/>
      <w:marLeft w:val="0"/>
      <w:marRight w:val="0"/>
      <w:marTop w:val="0"/>
      <w:marBottom w:val="0"/>
      <w:divBdr>
        <w:top w:val="none" w:sz="0" w:space="0" w:color="auto"/>
        <w:left w:val="none" w:sz="0" w:space="0" w:color="auto"/>
        <w:bottom w:val="none" w:sz="0" w:space="0" w:color="auto"/>
        <w:right w:val="none" w:sz="0" w:space="0" w:color="auto"/>
      </w:divBdr>
    </w:div>
    <w:div w:id="1096750575">
      <w:bodyDiv w:val="1"/>
      <w:marLeft w:val="0"/>
      <w:marRight w:val="0"/>
      <w:marTop w:val="0"/>
      <w:marBottom w:val="0"/>
      <w:divBdr>
        <w:top w:val="none" w:sz="0" w:space="0" w:color="auto"/>
        <w:left w:val="none" w:sz="0" w:space="0" w:color="auto"/>
        <w:bottom w:val="none" w:sz="0" w:space="0" w:color="auto"/>
        <w:right w:val="none" w:sz="0" w:space="0" w:color="auto"/>
      </w:divBdr>
    </w:div>
    <w:div w:id="1116753576">
      <w:bodyDiv w:val="1"/>
      <w:marLeft w:val="0"/>
      <w:marRight w:val="0"/>
      <w:marTop w:val="0"/>
      <w:marBottom w:val="0"/>
      <w:divBdr>
        <w:top w:val="none" w:sz="0" w:space="0" w:color="auto"/>
        <w:left w:val="none" w:sz="0" w:space="0" w:color="auto"/>
        <w:bottom w:val="none" w:sz="0" w:space="0" w:color="auto"/>
        <w:right w:val="none" w:sz="0" w:space="0" w:color="auto"/>
      </w:divBdr>
    </w:div>
    <w:div w:id="1122915900">
      <w:bodyDiv w:val="1"/>
      <w:marLeft w:val="0"/>
      <w:marRight w:val="0"/>
      <w:marTop w:val="0"/>
      <w:marBottom w:val="0"/>
      <w:divBdr>
        <w:top w:val="none" w:sz="0" w:space="0" w:color="auto"/>
        <w:left w:val="none" w:sz="0" w:space="0" w:color="auto"/>
        <w:bottom w:val="none" w:sz="0" w:space="0" w:color="auto"/>
        <w:right w:val="none" w:sz="0" w:space="0" w:color="auto"/>
      </w:divBdr>
    </w:div>
    <w:div w:id="1128203885">
      <w:bodyDiv w:val="1"/>
      <w:marLeft w:val="0"/>
      <w:marRight w:val="0"/>
      <w:marTop w:val="0"/>
      <w:marBottom w:val="0"/>
      <w:divBdr>
        <w:top w:val="none" w:sz="0" w:space="0" w:color="auto"/>
        <w:left w:val="none" w:sz="0" w:space="0" w:color="auto"/>
        <w:bottom w:val="none" w:sz="0" w:space="0" w:color="auto"/>
        <w:right w:val="none" w:sz="0" w:space="0" w:color="auto"/>
      </w:divBdr>
    </w:div>
    <w:div w:id="1150368134">
      <w:bodyDiv w:val="1"/>
      <w:marLeft w:val="0"/>
      <w:marRight w:val="0"/>
      <w:marTop w:val="0"/>
      <w:marBottom w:val="0"/>
      <w:divBdr>
        <w:top w:val="none" w:sz="0" w:space="0" w:color="auto"/>
        <w:left w:val="none" w:sz="0" w:space="0" w:color="auto"/>
        <w:bottom w:val="none" w:sz="0" w:space="0" w:color="auto"/>
        <w:right w:val="none" w:sz="0" w:space="0" w:color="auto"/>
      </w:divBdr>
    </w:div>
    <w:div w:id="1175413025">
      <w:bodyDiv w:val="1"/>
      <w:marLeft w:val="0"/>
      <w:marRight w:val="0"/>
      <w:marTop w:val="0"/>
      <w:marBottom w:val="0"/>
      <w:divBdr>
        <w:top w:val="none" w:sz="0" w:space="0" w:color="auto"/>
        <w:left w:val="none" w:sz="0" w:space="0" w:color="auto"/>
        <w:bottom w:val="none" w:sz="0" w:space="0" w:color="auto"/>
        <w:right w:val="none" w:sz="0" w:space="0" w:color="auto"/>
      </w:divBdr>
    </w:div>
    <w:div w:id="1193349282">
      <w:bodyDiv w:val="1"/>
      <w:marLeft w:val="0"/>
      <w:marRight w:val="0"/>
      <w:marTop w:val="0"/>
      <w:marBottom w:val="0"/>
      <w:divBdr>
        <w:top w:val="none" w:sz="0" w:space="0" w:color="auto"/>
        <w:left w:val="none" w:sz="0" w:space="0" w:color="auto"/>
        <w:bottom w:val="none" w:sz="0" w:space="0" w:color="auto"/>
        <w:right w:val="none" w:sz="0" w:space="0" w:color="auto"/>
      </w:divBdr>
    </w:div>
    <w:div w:id="1201475302">
      <w:bodyDiv w:val="1"/>
      <w:marLeft w:val="0"/>
      <w:marRight w:val="0"/>
      <w:marTop w:val="0"/>
      <w:marBottom w:val="0"/>
      <w:divBdr>
        <w:top w:val="none" w:sz="0" w:space="0" w:color="auto"/>
        <w:left w:val="none" w:sz="0" w:space="0" w:color="auto"/>
        <w:bottom w:val="none" w:sz="0" w:space="0" w:color="auto"/>
        <w:right w:val="none" w:sz="0" w:space="0" w:color="auto"/>
      </w:divBdr>
    </w:div>
    <w:div w:id="1212569754">
      <w:bodyDiv w:val="1"/>
      <w:marLeft w:val="0"/>
      <w:marRight w:val="0"/>
      <w:marTop w:val="0"/>
      <w:marBottom w:val="0"/>
      <w:divBdr>
        <w:top w:val="none" w:sz="0" w:space="0" w:color="auto"/>
        <w:left w:val="none" w:sz="0" w:space="0" w:color="auto"/>
        <w:bottom w:val="none" w:sz="0" w:space="0" w:color="auto"/>
        <w:right w:val="none" w:sz="0" w:space="0" w:color="auto"/>
      </w:divBdr>
    </w:div>
    <w:div w:id="1212688544">
      <w:bodyDiv w:val="1"/>
      <w:marLeft w:val="0"/>
      <w:marRight w:val="0"/>
      <w:marTop w:val="0"/>
      <w:marBottom w:val="0"/>
      <w:divBdr>
        <w:top w:val="none" w:sz="0" w:space="0" w:color="auto"/>
        <w:left w:val="none" w:sz="0" w:space="0" w:color="auto"/>
        <w:bottom w:val="none" w:sz="0" w:space="0" w:color="auto"/>
        <w:right w:val="none" w:sz="0" w:space="0" w:color="auto"/>
      </w:divBdr>
    </w:div>
    <w:div w:id="1236671225">
      <w:bodyDiv w:val="1"/>
      <w:marLeft w:val="0"/>
      <w:marRight w:val="0"/>
      <w:marTop w:val="0"/>
      <w:marBottom w:val="0"/>
      <w:divBdr>
        <w:top w:val="none" w:sz="0" w:space="0" w:color="auto"/>
        <w:left w:val="none" w:sz="0" w:space="0" w:color="auto"/>
        <w:bottom w:val="none" w:sz="0" w:space="0" w:color="auto"/>
        <w:right w:val="none" w:sz="0" w:space="0" w:color="auto"/>
      </w:divBdr>
    </w:div>
    <w:div w:id="1241404867">
      <w:bodyDiv w:val="1"/>
      <w:marLeft w:val="0"/>
      <w:marRight w:val="0"/>
      <w:marTop w:val="0"/>
      <w:marBottom w:val="0"/>
      <w:divBdr>
        <w:top w:val="none" w:sz="0" w:space="0" w:color="auto"/>
        <w:left w:val="none" w:sz="0" w:space="0" w:color="auto"/>
        <w:bottom w:val="none" w:sz="0" w:space="0" w:color="auto"/>
        <w:right w:val="none" w:sz="0" w:space="0" w:color="auto"/>
      </w:divBdr>
    </w:div>
    <w:div w:id="1251356172">
      <w:bodyDiv w:val="1"/>
      <w:marLeft w:val="0"/>
      <w:marRight w:val="0"/>
      <w:marTop w:val="0"/>
      <w:marBottom w:val="0"/>
      <w:divBdr>
        <w:top w:val="none" w:sz="0" w:space="0" w:color="auto"/>
        <w:left w:val="none" w:sz="0" w:space="0" w:color="auto"/>
        <w:bottom w:val="none" w:sz="0" w:space="0" w:color="auto"/>
        <w:right w:val="none" w:sz="0" w:space="0" w:color="auto"/>
      </w:divBdr>
    </w:div>
    <w:div w:id="1295285086">
      <w:bodyDiv w:val="1"/>
      <w:marLeft w:val="0"/>
      <w:marRight w:val="0"/>
      <w:marTop w:val="0"/>
      <w:marBottom w:val="0"/>
      <w:divBdr>
        <w:top w:val="none" w:sz="0" w:space="0" w:color="auto"/>
        <w:left w:val="none" w:sz="0" w:space="0" w:color="auto"/>
        <w:bottom w:val="none" w:sz="0" w:space="0" w:color="auto"/>
        <w:right w:val="none" w:sz="0" w:space="0" w:color="auto"/>
      </w:divBdr>
    </w:div>
    <w:div w:id="1316958795">
      <w:bodyDiv w:val="1"/>
      <w:marLeft w:val="0"/>
      <w:marRight w:val="0"/>
      <w:marTop w:val="0"/>
      <w:marBottom w:val="0"/>
      <w:divBdr>
        <w:top w:val="none" w:sz="0" w:space="0" w:color="auto"/>
        <w:left w:val="none" w:sz="0" w:space="0" w:color="auto"/>
        <w:bottom w:val="none" w:sz="0" w:space="0" w:color="auto"/>
        <w:right w:val="none" w:sz="0" w:space="0" w:color="auto"/>
      </w:divBdr>
    </w:div>
    <w:div w:id="1328904499">
      <w:bodyDiv w:val="1"/>
      <w:marLeft w:val="0"/>
      <w:marRight w:val="0"/>
      <w:marTop w:val="0"/>
      <w:marBottom w:val="0"/>
      <w:divBdr>
        <w:top w:val="none" w:sz="0" w:space="0" w:color="auto"/>
        <w:left w:val="none" w:sz="0" w:space="0" w:color="auto"/>
        <w:bottom w:val="none" w:sz="0" w:space="0" w:color="auto"/>
        <w:right w:val="none" w:sz="0" w:space="0" w:color="auto"/>
      </w:divBdr>
    </w:div>
    <w:div w:id="1332610343">
      <w:bodyDiv w:val="1"/>
      <w:marLeft w:val="0"/>
      <w:marRight w:val="0"/>
      <w:marTop w:val="0"/>
      <w:marBottom w:val="0"/>
      <w:divBdr>
        <w:top w:val="none" w:sz="0" w:space="0" w:color="auto"/>
        <w:left w:val="none" w:sz="0" w:space="0" w:color="auto"/>
        <w:bottom w:val="none" w:sz="0" w:space="0" w:color="auto"/>
        <w:right w:val="none" w:sz="0" w:space="0" w:color="auto"/>
      </w:divBdr>
    </w:div>
    <w:div w:id="1361971488">
      <w:bodyDiv w:val="1"/>
      <w:marLeft w:val="0"/>
      <w:marRight w:val="0"/>
      <w:marTop w:val="0"/>
      <w:marBottom w:val="0"/>
      <w:divBdr>
        <w:top w:val="none" w:sz="0" w:space="0" w:color="auto"/>
        <w:left w:val="none" w:sz="0" w:space="0" w:color="auto"/>
        <w:bottom w:val="none" w:sz="0" w:space="0" w:color="auto"/>
        <w:right w:val="none" w:sz="0" w:space="0" w:color="auto"/>
      </w:divBdr>
    </w:div>
    <w:div w:id="1373772023">
      <w:bodyDiv w:val="1"/>
      <w:marLeft w:val="0"/>
      <w:marRight w:val="0"/>
      <w:marTop w:val="0"/>
      <w:marBottom w:val="0"/>
      <w:divBdr>
        <w:top w:val="none" w:sz="0" w:space="0" w:color="auto"/>
        <w:left w:val="none" w:sz="0" w:space="0" w:color="auto"/>
        <w:bottom w:val="none" w:sz="0" w:space="0" w:color="auto"/>
        <w:right w:val="none" w:sz="0" w:space="0" w:color="auto"/>
      </w:divBdr>
    </w:div>
    <w:div w:id="1389648117">
      <w:bodyDiv w:val="1"/>
      <w:marLeft w:val="0"/>
      <w:marRight w:val="0"/>
      <w:marTop w:val="0"/>
      <w:marBottom w:val="0"/>
      <w:divBdr>
        <w:top w:val="none" w:sz="0" w:space="0" w:color="auto"/>
        <w:left w:val="none" w:sz="0" w:space="0" w:color="auto"/>
        <w:bottom w:val="none" w:sz="0" w:space="0" w:color="auto"/>
        <w:right w:val="none" w:sz="0" w:space="0" w:color="auto"/>
      </w:divBdr>
    </w:div>
    <w:div w:id="1393233559">
      <w:bodyDiv w:val="1"/>
      <w:marLeft w:val="0"/>
      <w:marRight w:val="0"/>
      <w:marTop w:val="0"/>
      <w:marBottom w:val="0"/>
      <w:divBdr>
        <w:top w:val="none" w:sz="0" w:space="0" w:color="auto"/>
        <w:left w:val="none" w:sz="0" w:space="0" w:color="auto"/>
        <w:bottom w:val="none" w:sz="0" w:space="0" w:color="auto"/>
        <w:right w:val="none" w:sz="0" w:space="0" w:color="auto"/>
      </w:divBdr>
    </w:div>
    <w:div w:id="1425953757">
      <w:bodyDiv w:val="1"/>
      <w:marLeft w:val="0"/>
      <w:marRight w:val="0"/>
      <w:marTop w:val="0"/>
      <w:marBottom w:val="0"/>
      <w:divBdr>
        <w:top w:val="none" w:sz="0" w:space="0" w:color="auto"/>
        <w:left w:val="none" w:sz="0" w:space="0" w:color="auto"/>
        <w:bottom w:val="none" w:sz="0" w:space="0" w:color="auto"/>
        <w:right w:val="none" w:sz="0" w:space="0" w:color="auto"/>
      </w:divBdr>
    </w:div>
    <w:div w:id="1431198296">
      <w:bodyDiv w:val="1"/>
      <w:marLeft w:val="0"/>
      <w:marRight w:val="0"/>
      <w:marTop w:val="0"/>
      <w:marBottom w:val="0"/>
      <w:divBdr>
        <w:top w:val="none" w:sz="0" w:space="0" w:color="auto"/>
        <w:left w:val="none" w:sz="0" w:space="0" w:color="auto"/>
        <w:bottom w:val="none" w:sz="0" w:space="0" w:color="auto"/>
        <w:right w:val="none" w:sz="0" w:space="0" w:color="auto"/>
      </w:divBdr>
    </w:div>
    <w:div w:id="1438597280">
      <w:bodyDiv w:val="1"/>
      <w:marLeft w:val="0"/>
      <w:marRight w:val="0"/>
      <w:marTop w:val="0"/>
      <w:marBottom w:val="0"/>
      <w:divBdr>
        <w:top w:val="none" w:sz="0" w:space="0" w:color="auto"/>
        <w:left w:val="none" w:sz="0" w:space="0" w:color="auto"/>
        <w:bottom w:val="none" w:sz="0" w:space="0" w:color="auto"/>
        <w:right w:val="none" w:sz="0" w:space="0" w:color="auto"/>
      </w:divBdr>
    </w:div>
    <w:div w:id="1440948113">
      <w:bodyDiv w:val="1"/>
      <w:marLeft w:val="0"/>
      <w:marRight w:val="0"/>
      <w:marTop w:val="0"/>
      <w:marBottom w:val="0"/>
      <w:divBdr>
        <w:top w:val="none" w:sz="0" w:space="0" w:color="auto"/>
        <w:left w:val="none" w:sz="0" w:space="0" w:color="auto"/>
        <w:bottom w:val="none" w:sz="0" w:space="0" w:color="auto"/>
        <w:right w:val="none" w:sz="0" w:space="0" w:color="auto"/>
      </w:divBdr>
    </w:div>
    <w:div w:id="1442185564">
      <w:bodyDiv w:val="1"/>
      <w:marLeft w:val="0"/>
      <w:marRight w:val="0"/>
      <w:marTop w:val="0"/>
      <w:marBottom w:val="0"/>
      <w:divBdr>
        <w:top w:val="none" w:sz="0" w:space="0" w:color="auto"/>
        <w:left w:val="none" w:sz="0" w:space="0" w:color="auto"/>
        <w:bottom w:val="none" w:sz="0" w:space="0" w:color="auto"/>
        <w:right w:val="none" w:sz="0" w:space="0" w:color="auto"/>
      </w:divBdr>
    </w:div>
    <w:div w:id="1443498341">
      <w:bodyDiv w:val="1"/>
      <w:marLeft w:val="0"/>
      <w:marRight w:val="0"/>
      <w:marTop w:val="0"/>
      <w:marBottom w:val="0"/>
      <w:divBdr>
        <w:top w:val="none" w:sz="0" w:space="0" w:color="auto"/>
        <w:left w:val="none" w:sz="0" w:space="0" w:color="auto"/>
        <w:bottom w:val="none" w:sz="0" w:space="0" w:color="auto"/>
        <w:right w:val="none" w:sz="0" w:space="0" w:color="auto"/>
      </w:divBdr>
    </w:div>
    <w:div w:id="1467048804">
      <w:bodyDiv w:val="1"/>
      <w:marLeft w:val="0"/>
      <w:marRight w:val="0"/>
      <w:marTop w:val="0"/>
      <w:marBottom w:val="0"/>
      <w:divBdr>
        <w:top w:val="none" w:sz="0" w:space="0" w:color="auto"/>
        <w:left w:val="none" w:sz="0" w:space="0" w:color="auto"/>
        <w:bottom w:val="none" w:sz="0" w:space="0" w:color="auto"/>
        <w:right w:val="none" w:sz="0" w:space="0" w:color="auto"/>
      </w:divBdr>
    </w:div>
    <w:div w:id="1473019032">
      <w:bodyDiv w:val="1"/>
      <w:marLeft w:val="0"/>
      <w:marRight w:val="0"/>
      <w:marTop w:val="0"/>
      <w:marBottom w:val="0"/>
      <w:divBdr>
        <w:top w:val="none" w:sz="0" w:space="0" w:color="auto"/>
        <w:left w:val="none" w:sz="0" w:space="0" w:color="auto"/>
        <w:bottom w:val="none" w:sz="0" w:space="0" w:color="auto"/>
        <w:right w:val="none" w:sz="0" w:space="0" w:color="auto"/>
      </w:divBdr>
    </w:div>
    <w:div w:id="1501849136">
      <w:bodyDiv w:val="1"/>
      <w:marLeft w:val="0"/>
      <w:marRight w:val="0"/>
      <w:marTop w:val="0"/>
      <w:marBottom w:val="0"/>
      <w:divBdr>
        <w:top w:val="none" w:sz="0" w:space="0" w:color="auto"/>
        <w:left w:val="none" w:sz="0" w:space="0" w:color="auto"/>
        <w:bottom w:val="none" w:sz="0" w:space="0" w:color="auto"/>
        <w:right w:val="none" w:sz="0" w:space="0" w:color="auto"/>
      </w:divBdr>
    </w:div>
    <w:div w:id="1505583977">
      <w:bodyDiv w:val="1"/>
      <w:marLeft w:val="0"/>
      <w:marRight w:val="0"/>
      <w:marTop w:val="0"/>
      <w:marBottom w:val="0"/>
      <w:divBdr>
        <w:top w:val="none" w:sz="0" w:space="0" w:color="auto"/>
        <w:left w:val="none" w:sz="0" w:space="0" w:color="auto"/>
        <w:bottom w:val="none" w:sz="0" w:space="0" w:color="auto"/>
        <w:right w:val="none" w:sz="0" w:space="0" w:color="auto"/>
      </w:divBdr>
    </w:div>
    <w:div w:id="1507284354">
      <w:bodyDiv w:val="1"/>
      <w:marLeft w:val="0"/>
      <w:marRight w:val="0"/>
      <w:marTop w:val="0"/>
      <w:marBottom w:val="0"/>
      <w:divBdr>
        <w:top w:val="none" w:sz="0" w:space="0" w:color="auto"/>
        <w:left w:val="none" w:sz="0" w:space="0" w:color="auto"/>
        <w:bottom w:val="none" w:sz="0" w:space="0" w:color="auto"/>
        <w:right w:val="none" w:sz="0" w:space="0" w:color="auto"/>
      </w:divBdr>
    </w:div>
    <w:div w:id="1509296469">
      <w:bodyDiv w:val="1"/>
      <w:marLeft w:val="0"/>
      <w:marRight w:val="0"/>
      <w:marTop w:val="0"/>
      <w:marBottom w:val="0"/>
      <w:divBdr>
        <w:top w:val="none" w:sz="0" w:space="0" w:color="auto"/>
        <w:left w:val="none" w:sz="0" w:space="0" w:color="auto"/>
        <w:bottom w:val="none" w:sz="0" w:space="0" w:color="auto"/>
        <w:right w:val="none" w:sz="0" w:space="0" w:color="auto"/>
      </w:divBdr>
    </w:div>
    <w:div w:id="1510834009">
      <w:bodyDiv w:val="1"/>
      <w:marLeft w:val="0"/>
      <w:marRight w:val="0"/>
      <w:marTop w:val="0"/>
      <w:marBottom w:val="0"/>
      <w:divBdr>
        <w:top w:val="none" w:sz="0" w:space="0" w:color="auto"/>
        <w:left w:val="none" w:sz="0" w:space="0" w:color="auto"/>
        <w:bottom w:val="none" w:sz="0" w:space="0" w:color="auto"/>
        <w:right w:val="none" w:sz="0" w:space="0" w:color="auto"/>
      </w:divBdr>
    </w:div>
    <w:div w:id="1519194586">
      <w:bodyDiv w:val="1"/>
      <w:marLeft w:val="0"/>
      <w:marRight w:val="0"/>
      <w:marTop w:val="0"/>
      <w:marBottom w:val="0"/>
      <w:divBdr>
        <w:top w:val="none" w:sz="0" w:space="0" w:color="auto"/>
        <w:left w:val="none" w:sz="0" w:space="0" w:color="auto"/>
        <w:bottom w:val="none" w:sz="0" w:space="0" w:color="auto"/>
        <w:right w:val="none" w:sz="0" w:space="0" w:color="auto"/>
      </w:divBdr>
    </w:div>
    <w:div w:id="1521700230">
      <w:bodyDiv w:val="1"/>
      <w:marLeft w:val="0"/>
      <w:marRight w:val="0"/>
      <w:marTop w:val="0"/>
      <w:marBottom w:val="0"/>
      <w:divBdr>
        <w:top w:val="none" w:sz="0" w:space="0" w:color="auto"/>
        <w:left w:val="none" w:sz="0" w:space="0" w:color="auto"/>
        <w:bottom w:val="none" w:sz="0" w:space="0" w:color="auto"/>
        <w:right w:val="none" w:sz="0" w:space="0" w:color="auto"/>
      </w:divBdr>
    </w:div>
    <w:div w:id="1526207866">
      <w:bodyDiv w:val="1"/>
      <w:marLeft w:val="0"/>
      <w:marRight w:val="0"/>
      <w:marTop w:val="0"/>
      <w:marBottom w:val="0"/>
      <w:divBdr>
        <w:top w:val="none" w:sz="0" w:space="0" w:color="auto"/>
        <w:left w:val="none" w:sz="0" w:space="0" w:color="auto"/>
        <w:bottom w:val="none" w:sz="0" w:space="0" w:color="auto"/>
        <w:right w:val="none" w:sz="0" w:space="0" w:color="auto"/>
      </w:divBdr>
    </w:div>
    <w:div w:id="1538002774">
      <w:bodyDiv w:val="1"/>
      <w:marLeft w:val="0"/>
      <w:marRight w:val="0"/>
      <w:marTop w:val="0"/>
      <w:marBottom w:val="0"/>
      <w:divBdr>
        <w:top w:val="none" w:sz="0" w:space="0" w:color="auto"/>
        <w:left w:val="none" w:sz="0" w:space="0" w:color="auto"/>
        <w:bottom w:val="none" w:sz="0" w:space="0" w:color="auto"/>
        <w:right w:val="none" w:sz="0" w:space="0" w:color="auto"/>
      </w:divBdr>
    </w:div>
    <w:div w:id="1552427514">
      <w:bodyDiv w:val="1"/>
      <w:marLeft w:val="0"/>
      <w:marRight w:val="0"/>
      <w:marTop w:val="0"/>
      <w:marBottom w:val="0"/>
      <w:divBdr>
        <w:top w:val="none" w:sz="0" w:space="0" w:color="auto"/>
        <w:left w:val="none" w:sz="0" w:space="0" w:color="auto"/>
        <w:bottom w:val="none" w:sz="0" w:space="0" w:color="auto"/>
        <w:right w:val="none" w:sz="0" w:space="0" w:color="auto"/>
      </w:divBdr>
    </w:div>
    <w:div w:id="1553812716">
      <w:bodyDiv w:val="1"/>
      <w:marLeft w:val="0"/>
      <w:marRight w:val="0"/>
      <w:marTop w:val="0"/>
      <w:marBottom w:val="0"/>
      <w:divBdr>
        <w:top w:val="none" w:sz="0" w:space="0" w:color="auto"/>
        <w:left w:val="none" w:sz="0" w:space="0" w:color="auto"/>
        <w:bottom w:val="none" w:sz="0" w:space="0" w:color="auto"/>
        <w:right w:val="none" w:sz="0" w:space="0" w:color="auto"/>
      </w:divBdr>
    </w:div>
    <w:div w:id="1593008087">
      <w:bodyDiv w:val="1"/>
      <w:marLeft w:val="0"/>
      <w:marRight w:val="0"/>
      <w:marTop w:val="0"/>
      <w:marBottom w:val="0"/>
      <w:divBdr>
        <w:top w:val="none" w:sz="0" w:space="0" w:color="auto"/>
        <w:left w:val="none" w:sz="0" w:space="0" w:color="auto"/>
        <w:bottom w:val="none" w:sz="0" w:space="0" w:color="auto"/>
        <w:right w:val="none" w:sz="0" w:space="0" w:color="auto"/>
      </w:divBdr>
    </w:div>
    <w:div w:id="1608924097">
      <w:bodyDiv w:val="1"/>
      <w:marLeft w:val="0"/>
      <w:marRight w:val="0"/>
      <w:marTop w:val="0"/>
      <w:marBottom w:val="0"/>
      <w:divBdr>
        <w:top w:val="none" w:sz="0" w:space="0" w:color="auto"/>
        <w:left w:val="none" w:sz="0" w:space="0" w:color="auto"/>
        <w:bottom w:val="none" w:sz="0" w:space="0" w:color="auto"/>
        <w:right w:val="none" w:sz="0" w:space="0" w:color="auto"/>
      </w:divBdr>
    </w:div>
    <w:div w:id="1628245492">
      <w:bodyDiv w:val="1"/>
      <w:marLeft w:val="0"/>
      <w:marRight w:val="0"/>
      <w:marTop w:val="0"/>
      <w:marBottom w:val="0"/>
      <w:divBdr>
        <w:top w:val="none" w:sz="0" w:space="0" w:color="auto"/>
        <w:left w:val="none" w:sz="0" w:space="0" w:color="auto"/>
        <w:bottom w:val="none" w:sz="0" w:space="0" w:color="auto"/>
        <w:right w:val="none" w:sz="0" w:space="0" w:color="auto"/>
      </w:divBdr>
    </w:div>
    <w:div w:id="1634946660">
      <w:bodyDiv w:val="1"/>
      <w:marLeft w:val="0"/>
      <w:marRight w:val="0"/>
      <w:marTop w:val="0"/>
      <w:marBottom w:val="0"/>
      <w:divBdr>
        <w:top w:val="none" w:sz="0" w:space="0" w:color="auto"/>
        <w:left w:val="none" w:sz="0" w:space="0" w:color="auto"/>
        <w:bottom w:val="none" w:sz="0" w:space="0" w:color="auto"/>
        <w:right w:val="none" w:sz="0" w:space="0" w:color="auto"/>
      </w:divBdr>
    </w:div>
    <w:div w:id="1645693376">
      <w:bodyDiv w:val="1"/>
      <w:marLeft w:val="0"/>
      <w:marRight w:val="0"/>
      <w:marTop w:val="0"/>
      <w:marBottom w:val="0"/>
      <w:divBdr>
        <w:top w:val="none" w:sz="0" w:space="0" w:color="auto"/>
        <w:left w:val="none" w:sz="0" w:space="0" w:color="auto"/>
        <w:bottom w:val="none" w:sz="0" w:space="0" w:color="auto"/>
        <w:right w:val="none" w:sz="0" w:space="0" w:color="auto"/>
      </w:divBdr>
    </w:div>
    <w:div w:id="1652439118">
      <w:bodyDiv w:val="1"/>
      <w:marLeft w:val="0"/>
      <w:marRight w:val="0"/>
      <w:marTop w:val="0"/>
      <w:marBottom w:val="0"/>
      <w:divBdr>
        <w:top w:val="none" w:sz="0" w:space="0" w:color="auto"/>
        <w:left w:val="none" w:sz="0" w:space="0" w:color="auto"/>
        <w:bottom w:val="none" w:sz="0" w:space="0" w:color="auto"/>
        <w:right w:val="none" w:sz="0" w:space="0" w:color="auto"/>
      </w:divBdr>
    </w:div>
    <w:div w:id="1656954904">
      <w:bodyDiv w:val="1"/>
      <w:marLeft w:val="0"/>
      <w:marRight w:val="0"/>
      <w:marTop w:val="0"/>
      <w:marBottom w:val="0"/>
      <w:divBdr>
        <w:top w:val="none" w:sz="0" w:space="0" w:color="auto"/>
        <w:left w:val="none" w:sz="0" w:space="0" w:color="auto"/>
        <w:bottom w:val="none" w:sz="0" w:space="0" w:color="auto"/>
        <w:right w:val="none" w:sz="0" w:space="0" w:color="auto"/>
      </w:divBdr>
    </w:div>
    <w:div w:id="1707364573">
      <w:bodyDiv w:val="1"/>
      <w:marLeft w:val="0"/>
      <w:marRight w:val="0"/>
      <w:marTop w:val="0"/>
      <w:marBottom w:val="0"/>
      <w:divBdr>
        <w:top w:val="none" w:sz="0" w:space="0" w:color="auto"/>
        <w:left w:val="none" w:sz="0" w:space="0" w:color="auto"/>
        <w:bottom w:val="none" w:sz="0" w:space="0" w:color="auto"/>
        <w:right w:val="none" w:sz="0" w:space="0" w:color="auto"/>
      </w:divBdr>
    </w:div>
    <w:div w:id="1730228101">
      <w:bodyDiv w:val="1"/>
      <w:marLeft w:val="0"/>
      <w:marRight w:val="0"/>
      <w:marTop w:val="0"/>
      <w:marBottom w:val="0"/>
      <w:divBdr>
        <w:top w:val="none" w:sz="0" w:space="0" w:color="auto"/>
        <w:left w:val="none" w:sz="0" w:space="0" w:color="auto"/>
        <w:bottom w:val="none" w:sz="0" w:space="0" w:color="auto"/>
        <w:right w:val="none" w:sz="0" w:space="0" w:color="auto"/>
      </w:divBdr>
    </w:div>
    <w:div w:id="1737823918">
      <w:bodyDiv w:val="1"/>
      <w:marLeft w:val="0"/>
      <w:marRight w:val="0"/>
      <w:marTop w:val="0"/>
      <w:marBottom w:val="0"/>
      <w:divBdr>
        <w:top w:val="none" w:sz="0" w:space="0" w:color="auto"/>
        <w:left w:val="none" w:sz="0" w:space="0" w:color="auto"/>
        <w:bottom w:val="none" w:sz="0" w:space="0" w:color="auto"/>
        <w:right w:val="none" w:sz="0" w:space="0" w:color="auto"/>
      </w:divBdr>
    </w:div>
    <w:div w:id="1767461122">
      <w:bodyDiv w:val="1"/>
      <w:marLeft w:val="0"/>
      <w:marRight w:val="0"/>
      <w:marTop w:val="0"/>
      <w:marBottom w:val="0"/>
      <w:divBdr>
        <w:top w:val="none" w:sz="0" w:space="0" w:color="auto"/>
        <w:left w:val="none" w:sz="0" w:space="0" w:color="auto"/>
        <w:bottom w:val="none" w:sz="0" w:space="0" w:color="auto"/>
        <w:right w:val="none" w:sz="0" w:space="0" w:color="auto"/>
      </w:divBdr>
    </w:div>
    <w:div w:id="1788893812">
      <w:bodyDiv w:val="1"/>
      <w:marLeft w:val="0"/>
      <w:marRight w:val="0"/>
      <w:marTop w:val="0"/>
      <w:marBottom w:val="0"/>
      <w:divBdr>
        <w:top w:val="none" w:sz="0" w:space="0" w:color="auto"/>
        <w:left w:val="none" w:sz="0" w:space="0" w:color="auto"/>
        <w:bottom w:val="none" w:sz="0" w:space="0" w:color="auto"/>
        <w:right w:val="none" w:sz="0" w:space="0" w:color="auto"/>
      </w:divBdr>
    </w:div>
    <w:div w:id="1793206598">
      <w:bodyDiv w:val="1"/>
      <w:marLeft w:val="0"/>
      <w:marRight w:val="0"/>
      <w:marTop w:val="0"/>
      <w:marBottom w:val="0"/>
      <w:divBdr>
        <w:top w:val="none" w:sz="0" w:space="0" w:color="auto"/>
        <w:left w:val="none" w:sz="0" w:space="0" w:color="auto"/>
        <w:bottom w:val="none" w:sz="0" w:space="0" w:color="auto"/>
        <w:right w:val="none" w:sz="0" w:space="0" w:color="auto"/>
      </w:divBdr>
    </w:div>
    <w:div w:id="1796173228">
      <w:bodyDiv w:val="1"/>
      <w:marLeft w:val="0"/>
      <w:marRight w:val="0"/>
      <w:marTop w:val="0"/>
      <w:marBottom w:val="0"/>
      <w:divBdr>
        <w:top w:val="none" w:sz="0" w:space="0" w:color="auto"/>
        <w:left w:val="none" w:sz="0" w:space="0" w:color="auto"/>
        <w:bottom w:val="none" w:sz="0" w:space="0" w:color="auto"/>
        <w:right w:val="none" w:sz="0" w:space="0" w:color="auto"/>
      </w:divBdr>
    </w:div>
    <w:div w:id="1821992315">
      <w:bodyDiv w:val="1"/>
      <w:marLeft w:val="0"/>
      <w:marRight w:val="0"/>
      <w:marTop w:val="0"/>
      <w:marBottom w:val="0"/>
      <w:divBdr>
        <w:top w:val="none" w:sz="0" w:space="0" w:color="auto"/>
        <w:left w:val="none" w:sz="0" w:space="0" w:color="auto"/>
        <w:bottom w:val="none" w:sz="0" w:space="0" w:color="auto"/>
        <w:right w:val="none" w:sz="0" w:space="0" w:color="auto"/>
      </w:divBdr>
    </w:div>
    <w:div w:id="1837722905">
      <w:bodyDiv w:val="1"/>
      <w:marLeft w:val="0"/>
      <w:marRight w:val="0"/>
      <w:marTop w:val="0"/>
      <w:marBottom w:val="0"/>
      <w:divBdr>
        <w:top w:val="none" w:sz="0" w:space="0" w:color="auto"/>
        <w:left w:val="none" w:sz="0" w:space="0" w:color="auto"/>
        <w:bottom w:val="none" w:sz="0" w:space="0" w:color="auto"/>
        <w:right w:val="none" w:sz="0" w:space="0" w:color="auto"/>
      </w:divBdr>
    </w:div>
    <w:div w:id="1839534898">
      <w:bodyDiv w:val="1"/>
      <w:marLeft w:val="0"/>
      <w:marRight w:val="0"/>
      <w:marTop w:val="0"/>
      <w:marBottom w:val="0"/>
      <w:divBdr>
        <w:top w:val="none" w:sz="0" w:space="0" w:color="auto"/>
        <w:left w:val="none" w:sz="0" w:space="0" w:color="auto"/>
        <w:bottom w:val="none" w:sz="0" w:space="0" w:color="auto"/>
        <w:right w:val="none" w:sz="0" w:space="0" w:color="auto"/>
      </w:divBdr>
    </w:div>
    <w:div w:id="1846436147">
      <w:bodyDiv w:val="1"/>
      <w:marLeft w:val="0"/>
      <w:marRight w:val="0"/>
      <w:marTop w:val="0"/>
      <w:marBottom w:val="0"/>
      <w:divBdr>
        <w:top w:val="none" w:sz="0" w:space="0" w:color="auto"/>
        <w:left w:val="none" w:sz="0" w:space="0" w:color="auto"/>
        <w:bottom w:val="none" w:sz="0" w:space="0" w:color="auto"/>
        <w:right w:val="none" w:sz="0" w:space="0" w:color="auto"/>
      </w:divBdr>
    </w:div>
    <w:div w:id="1851286317">
      <w:bodyDiv w:val="1"/>
      <w:marLeft w:val="0"/>
      <w:marRight w:val="0"/>
      <w:marTop w:val="0"/>
      <w:marBottom w:val="0"/>
      <w:divBdr>
        <w:top w:val="none" w:sz="0" w:space="0" w:color="auto"/>
        <w:left w:val="none" w:sz="0" w:space="0" w:color="auto"/>
        <w:bottom w:val="none" w:sz="0" w:space="0" w:color="auto"/>
        <w:right w:val="none" w:sz="0" w:space="0" w:color="auto"/>
      </w:divBdr>
    </w:div>
    <w:div w:id="1861969890">
      <w:bodyDiv w:val="1"/>
      <w:marLeft w:val="0"/>
      <w:marRight w:val="0"/>
      <w:marTop w:val="0"/>
      <w:marBottom w:val="0"/>
      <w:divBdr>
        <w:top w:val="none" w:sz="0" w:space="0" w:color="auto"/>
        <w:left w:val="none" w:sz="0" w:space="0" w:color="auto"/>
        <w:bottom w:val="none" w:sz="0" w:space="0" w:color="auto"/>
        <w:right w:val="none" w:sz="0" w:space="0" w:color="auto"/>
      </w:divBdr>
    </w:div>
    <w:div w:id="1862891241">
      <w:bodyDiv w:val="1"/>
      <w:marLeft w:val="0"/>
      <w:marRight w:val="0"/>
      <w:marTop w:val="0"/>
      <w:marBottom w:val="0"/>
      <w:divBdr>
        <w:top w:val="none" w:sz="0" w:space="0" w:color="auto"/>
        <w:left w:val="none" w:sz="0" w:space="0" w:color="auto"/>
        <w:bottom w:val="none" w:sz="0" w:space="0" w:color="auto"/>
        <w:right w:val="none" w:sz="0" w:space="0" w:color="auto"/>
      </w:divBdr>
    </w:div>
    <w:div w:id="1872496076">
      <w:bodyDiv w:val="1"/>
      <w:marLeft w:val="0"/>
      <w:marRight w:val="0"/>
      <w:marTop w:val="0"/>
      <w:marBottom w:val="0"/>
      <w:divBdr>
        <w:top w:val="none" w:sz="0" w:space="0" w:color="auto"/>
        <w:left w:val="none" w:sz="0" w:space="0" w:color="auto"/>
        <w:bottom w:val="none" w:sz="0" w:space="0" w:color="auto"/>
        <w:right w:val="none" w:sz="0" w:space="0" w:color="auto"/>
      </w:divBdr>
    </w:div>
    <w:div w:id="1876115293">
      <w:bodyDiv w:val="1"/>
      <w:marLeft w:val="0"/>
      <w:marRight w:val="0"/>
      <w:marTop w:val="0"/>
      <w:marBottom w:val="0"/>
      <w:divBdr>
        <w:top w:val="none" w:sz="0" w:space="0" w:color="auto"/>
        <w:left w:val="none" w:sz="0" w:space="0" w:color="auto"/>
        <w:bottom w:val="none" w:sz="0" w:space="0" w:color="auto"/>
        <w:right w:val="none" w:sz="0" w:space="0" w:color="auto"/>
      </w:divBdr>
    </w:div>
    <w:div w:id="1878156347">
      <w:bodyDiv w:val="1"/>
      <w:marLeft w:val="0"/>
      <w:marRight w:val="0"/>
      <w:marTop w:val="0"/>
      <w:marBottom w:val="0"/>
      <w:divBdr>
        <w:top w:val="none" w:sz="0" w:space="0" w:color="auto"/>
        <w:left w:val="none" w:sz="0" w:space="0" w:color="auto"/>
        <w:bottom w:val="none" w:sz="0" w:space="0" w:color="auto"/>
        <w:right w:val="none" w:sz="0" w:space="0" w:color="auto"/>
      </w:divBdr>
    </w:div>
    <w:div w:id="1889993298">
      <w:bodyDiv w:val="1"/>
      <w:marLeft w:val="0"/>
      <w:marRight w:val="0"/>
      <w:marTop w:val="0"/>
      <w:marBottom w:val="0"/>
      <w:divBdr>
        <w:top w:val="none" w:sz="0" w:space="0" w:color="auto"/>
        <w:left w:val="none" w:sz="0" w:space="0" w:color="auto"/>
        <w:bottom w:val="none" w:sz="0" w:space="0" w:color="auto"/>
        <w:right w:val="none" w:sz="0" w:space="0" w:color="auto"/>
      </w:divBdr>
    </w:div>
    <w:div w:id="1901747451">
      <w:bodyDiv w:val="1"/>
      <w:marLeft w:val="0"/>
      <w:marRight w:val="0"/>
      <w:marTop w:val="0"/>
      <w:marBottom w:val="0"/>
      <w:divBdr>
        <w:top w:val="none" w:sz="0" w:space="0" w:color="auto"/>
        <w:left w:val="none" w:sz="0" w:space="0" w:color="auto"/>
        <w:bottom w:val="none" w:sz="0" w:space="0" w:color="auto"/>
        <w:right w:val="none" w:sz="0" w:space="0" w:color="auto"/>
      </w:divBdr>
    </w:div>
    <w:div w:id="1921909308">
      <w:bodyDiv w:val="1"/>
      <w:marLeft w:val="0"/>
      <w:marRight w:val="0"/>
      <w:marTop w:val="0"/>
      <w:marBottom w:val="0"/>
      <w:divBdr>
        <w:top w:val="none" w:sz="0" w:space="0" w:color="auto"/>
        <w:left w:val="none" w:sz="0" w:space="0" w:color="auto"/>
        <w:bottom w:val="none" w:sz="0" w:space="0" w:color="auto"/>
        <w:right w:val="none" w:sz="0" w:space="0" w:color="auto"/>
      </w:divBdr>
    </w:div>
    <w:div w:id="1953055327">
      <w:bodyDiv w:val="1"/>
      <w:marLeft w:val="0"/>
      <w:marRight w:val="0"/>
      <w:marTop w:val="0"/>
      <w:marBottom w:val="0"/>
      <w:divBdr>
        <w:top w:val="none" w:sz="0" w:space="0" w:color="auto"/>
        <w:left w:val="none" w:sz="0" w:space="0" w:color="auto"/>
        <w:bottom w:val="none" w:sz="0" w:space="0" w:color="auto"/>
        <w:right w:val="none" w:sz="0" w:space="0" w:color="auto"/>
      </w:divBdr>
    </w:div>
    <w:div w:id="1961258832">
      <w:bodyDiv w:val="1"/>
      <w:marLeft w:val="0"/>
      <w:marRight w:val="0"/>
      <w:marTop w:val="0"/>
      <w:marBottom w:val="0"/>
      <w:divBdr>
        <w:top w:val="none" w:sz="0" w:space="0" w:color="auto"/>
        <w:left w:val="none" w:sz="0" w:space="0" w:color="auto"/>
        <w:bottom w:val="none" w:sz="0" w:space="0" w:color="auto"/>
        <w:right w:val="none" w:sz="0" w:space="0" w:color="auto"/>
      </w:divBdr>
    </w:div>
    <w:div w:id="1965963585">
      <w:bodyDiv w:val="1"/>
      <w:marLeft w:val="0"/>
      <w:marRight w:val="0"/>
      <w:marTop w:val="0"/>
      <w:marBottom w:val="0"/>
      <w:divBdr>
        <w:top w:val="none" w:sz="0" w:space="0" w:color="auto"/>
        <w:left w:val="none" w:sz="0" w:space="0" w:color="auto"/>
        <w:bottom w:val="none" w:sz="0" w:space="0" w:color="auto"/>
        <w:right w:val="none" w:sz="0" w:space="0" w:color="auto"/>
      </w:divBdr>
    </w:div>
    <w:div w:id="1993631970">
      <w:bodyDiv w:val="1"/>
      <w:marLeft w:val="0"/>
      <w:marRight w:val="0"/>
      <w:marTop w:val="0"/>
      <w:marBottom w:val="0"/>
      <w:divBdr>
        <w:top w:val="none" w:sz="0" w:space="0" w:color="auto"/>
        <w:left w:val="none" w:sz="0" w:space="0" w:color="auto"/>
        <w:bottom w:val="none" w:sz="0" w:space="0" w:color="auto"/>
        <w:right w:val="none" w:sz="0" w:space="0" w:color="auto"/>
      </w:divBdr>
    </w:div>
    <w:div w:id="2001420837">
      <w:bodyDiv w:val="1"/>
      <w:marLeft w:val="0"/>
      <w:marRight w:val="0"/>
      <w:marTop w:val="0"/>
      <w:marBottom w:val="0"/>
      <w:divBdr>
        <w:top w:val="none" w:sz="0" w:space="0" w:color="auto"/>
        <w:left w:val="none" w:sz="0" w:space="0" w:color="auto"/>
        <w:bottom w:val="none" w:sz="0" w:space="0" w:color="auto"/>
        <w:right w:val="none" w:sz="0" w:space="0" w:color="auto"/>
      </w:divBdr>
    </w:div>
    <w:div w:id="2018996991">
      <w:bodyDiv w:val="1"/>
      <w:marLeft w:val="0"/>
      <w:marRight w:val="0"/>
      <w:marTop w:val="0"/>
      <w:marBottom w:val="0"/>
      <w:divBdr>
        <w:top w:val="none" w:sz="0" w:space="0" w:color="auto"/>
        <w:left w:val="none" w:sz="0" w:space="0" w:color="auto"/>
        <w:bottom w:val="none" w:sz="0" w:space="0" w:color="auto"/>
        <w:right w:val="none" w:sz="0" w:space="0" w:color="auto"/>
      </w:divBdr>
    </w:div>
    <w:div w:id="2020812779">
      <w:bodyDiv w:val="1"/>
      <w:marLeft w:val="0"/>
      <w:marRight w:val="0"/>
      <w:marTop w:val="0"/>
      <w:marBottom w:val="0"/>
      <w:divBdr>
        <w:top w:val="none" w:sz="0" w:space="0" w:color="auto"/>
        <w:left w:val="none" w:sz="0" w:space="0" w:color="auto"/>
        <w:bottom w:val="none" w:sz="0" w:space="0" w:color="auto"/>
        <w:right w:val="none" w:sz="0" w:space="0" w:color="auto"/>
      </w:divBdr>
    </w:div>
    <w:div w:id="2055034535">
      <w:bodyDiv w:val="1"/>
      <w:marLeft w:val="0"/>
      <w:marRight w:val="0"/>
      <w:marTop w:val="0"/>
      <w:marBottom w:val="0"/>
      <w:divBdr>
        <w:top w:val="none" w:sz="0" w:space="0" w:color="auto"/>
        <w:left w:val="none" w:sz="0" w:space="0" w:color="auto"/>
        <w:bottom w:val="none" w:sz="0" w:space="0" w:color="auto"/>
        <w:right w:val="none" w:sz="0" w:space="0" w:color="auto"/>
      </w:divBdr>
    </w:div>
    <w:div w:id="2055158189">
      <w:bodyDiv w:val="1"/>
      <w:marLeft w:val="0"/>
      <w:marRight w:val="0"/>
      <w:marTop w:val="0"/>
      <w:marBottom w:val="0"/>
      <w:divBdr>
        <w:top w:val="none" w:sz="0" w:space="0" w:color="auto"/>
        <w:left w:val="none" w:sz="0" w:space="0" w:color="auto"/>
        <w:bottom w:val="none" w:sz="0" w:space="0" w:color="auto"/>
        <w:right w:val="none" w:sz="0" w:space="0" w:color="auto"/>
      </w:divBdr>
    </w:div>
    <w:div w:id="2077972416">
      <w:bodyDiv w:val="1"/>
      <w:marLeft w:val="0"/>
      <w:marRight w:val="0"/>
      <w:marTop w:val="0"/>
      <w:marBottom w:val="0"/>
      <w:divBdr>
        <w:top w:val="none" w:sz="0" w:space="0" w:color="auto"/>
        <w:left w:val="none" w:sz="0" w:space="0" w:color="auto"/>
        <w:bottom w:val="none" w:sz="0" w:space="0" w:color="auto"/>
        <w:right w:val="none" w:sz="0" w:space="0" w:color="auto"/>
      </w:divBdr>
    </w:div>
    <w:div w:id="2080058346">
      <w:bodyDiv w:val="1"/>
      <w:marLeft w:val="0"/>
      <w:marRight w:val="0"/>
      <w:marTop w:val="0"/>
      <w:marBottom w:val="0"/>
      <w:divBdr>
        <w:top w:val="none" w:sz="0" w:space="0" w:color="auto"/>
        <w:left w:val="none" w:sz="0" w:space="0" w:color="auto"/>
        <w:bottom w:val="none" w:sz="0" w:space="0" w:color="auto"/>
        <w:right w:val="none" w:sz="0" w:space="0" w:color="auto"/>
      </w:divBdr>
    </w:div>
    <w:div w:id="2105685337">
      <w:bodyDiv w:val="1"/>
      <w:marLeft w:val="0"/>
      <w:marRight w:val="0"/>
      <w:marTop w:val="0"/>
      <w:marBottom w:val="0"/>
      <w:divBdr>
        <w:top w:val="none" w:sz="0" w:space="0" w:color="auto"/>
        <w:left w:val="none" w:sz="0" w:space="0" w:color="auto"/>
        <w:bottom w:val="none" w:sz="0" w:space="0" w:color="auto"/>
        <w:right w:val="none" w:sz="0" w:space="0" w:color="auto"/>
      </w:divBdr>
    </w:div>
    <w:div w:id="2110392928">
      <w:bodyDiv w:val="1"/>
      <w:marLeft w:val="0"/>
      <w:marRight w:val="0"/>
      <w:marTop w:val="0"/>
      <w:marBottom w:val="0"/>
      <w:divBdr>
        <w:top w:val="none" w:sz="0" w:space="0" w:color="auto"/>
        <w:left w:val="none" w:sz="0" w:space="0" w:color="auto"/>
        <w:bottom w:val="none" w:sz="0" w:space="0" w:color="auto"/>
        <w:right w:val="none" w:sz="0" w:space="0" w:color="auto"/>
      </w:divBdr>
    </w:div>
    <w:div w:id="2115242264">
      <w:bodyDiv w:val="1"/>
      <w:marLeft w:val="0"/>
      <w:marRight w:val="0"/>
      <w:marTop w:val="0"/>
      <w:marBottom w:val="0"/>
      <w:divBdr>
        <w:top w:val="none" w:sz="0" w:space="0" w:color="auto"/>
        <w:left w:val="none" w:sz="0" w:space="0" w:color="auto"/>
        <w:bottom w:val="none" w:sz="0" w:space="0" w:color="auto"/>
        <w:right w:val="none" w:sz="0" w:space="0" w:color="auto"/>
      </w:divBdr>
    </w:div>
    <w:div w:id="2121534477">
      <w:bodyDiv w:val="1"/>
      <w:marLeft w:val="0"/>
      <w:marRight w:val="0"/>
      <w:marTop w:val="0"/>
      <w:marBottom w:val="0"/>
      <w:divBdr>
        <w:top w:val="none" w:sz="0" w:space="0" w:color="auto"/>
        <w:left w:val="none" w:sz="0" w:space="0" w:color="auto"/>
        <w:bottom w:val="none" w:sz="0" w:space="0" w:color="auto"/>
        <w:right w:val="none" w:sz="0" w:space="0" w:color="auto"/>
      </w:divBdr>
    </w:div>
    <w:div w:id="212935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citizensadvice.org.uk/work/problems-at-work/employment-tribunals-from-29-july-2013/employment-tribunals-valuing-a-claim/employment-tribunals-basic-award/employment-tribunals-how-to-work-out-your-basic-award-if-you-are-claiming-unfair-dismissa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Tay162</b:Tag>
    <b:SourceType>Book</b:SourceType>
    <b:Guid>{39CC65B9-ED3D-44F7-AAA1-B348151BA274}</b:Guid>
    <b:Title>in Human Resources Management: People and Organisations</b:Title>
    <b:Year>2016</b:Year>
    <b:City>London</b:City>
    <b:Publisher>CIPD</b:Publisher>
    <b:Author>
      <b:Author>
        <b:NameList>
          <b:Person>
            <b:Last>Taylor</b:Last>
            <b:First>Stephen</b:First>
          </b:Person>
          <b:Person>
            <b:Last>Wilkinson </b:Last>
            <b:First>Krystal</b:First>
          </b:Person>
        </b:NameList>
      </b:Author>
    </b:Author>
    <b:Edition>2nd</b:Edition>
    <b:RefOrder>8</b:RefOrder>
  </b:Source>
  <b:Source>
    <b:Tag>Kat19</b:Tag>
    <b:SourceType>Book</b:SourceType>
    <b:Guid>{6AF10143-9621-47CC-97AE-6CA63498E5B9}</b:Guid>
    <b:Title>Introduction to Employment Law</b:Title>
    <b:Year>2019</b:Year>
    <b:Author>
      <b:Author>
        <b:NameList>
          <b:Person>
            <b:Last>Daniels</b:Last>
            <b:First>Kathy</b:First>
          </b:Person>
        </b:NameList>
      </b:Author>
    </b:Author>
    <b:City>London</b:City>
    <b:Publisher>Kogan Page</b:Publisher>
    <b:Edition>5th </b:Edition>
    <b:RefOrder>3</b:RefOrder>
  </b:Source>
  <b:Source>
    <b:Tag>Law18</b:Tag>
    <b:SourceType>Report</b:SourceType>
    <b:Guid>{BCEBBC04-4696-4220-9CCB-651AF03F19FD}</b:Guid>
    <b:Author>
      <b:Author>
        <b:Corporate>Law Commission</b:Corporate>
      </b:Author>
    </b:Author>
    <b:Title>Reforming the Law - Employment Law Hearing Strucutre - Summary of Cons paper</b:Title>
    <b:Year>2018</b:Year>
    <b:Publisher>Law Commissionser</b:Publisher>
    <b:City>London</b:City>
    <b:RefOrder>9</b:RefOrder>
  </b:Source>
  <b:Source>
    <b:Tag>CIP173</b:Tag>
    <b:SourceType>InternetSite</b:SourceType>
    <b:Guid>{A75DDD5F-7E70-4551-9AAB-1DB91B734B06}</b:Guid>
    <b:Title>Recruitment and Selection Q&amp;A's</b:Title>
    <b:Year>2017</b:Year>
    <b:Author>
      <b:Author>
        <b:Corporate>CIPD</b:Corporate>
      </b:Author>
    </b:Author>
    <b:YearAccessed>2019</b:YearAccessed>
    <b:MonthAccessed>February</b:MonthAccessed>
    <b:DayAccessed>17</b:DayAccessed>
    <b:URL>https://www.cipd.co.uk/knowledge/fundamentals/emp-law/recruitment/questions</b:URL>
    <b:RefOrder>10</b:RefOrder>
  </b:Source>
  <b:Source>
    <b:Tag>GOV17</b:Tag>
    <b:SourceType>InternetSite</b:SourceType>
    <b:Guid>{0DA70403-D9E4-45C9-9774-45ACF927683F}</b:Guid>
    <b:Author>
      <b:Author>
        <b:Corporate>GOV.UK</b:Corporate>
      </b:Author>
    </b:Author>
    <b:Title>Employment Appeal Tribunal decisions</b:Title>
    <b:Year>2017</b:Year>
    <b:YearAccessed>2019</b:YearAccessed>
    <b:MonthAccessed>February </b:MonthAccessed>
    <b:DayAccessed>17</b:DayAccessed>
    <b:URL>https://www.gov.uk/employment-appeal-tribunal-decisions/the-government-legal-service-v-ms-t-brookes-ukeat-0302-16-rn</b:URL>
    <b:RefOrder>11</b:RefOrder>
  </b:Source>
  <b:Source>
    <b:Tag>Equ16</b:Tag>
    <b:SourceType>InternetSite</b:SourceType>
    <b:Guid>{5FF271E1-1B12-4EC4-A8B4-E6E0A988112B}</b:Guid>
    <b:Author>
      <b:Author>
        <b:Corporate>Equality and Human Rights Commission</b:Corporate>
      </b:Author>
    </b:Author>
    <b:Title>Equality Act Codes of Practise</b:Title>
    <b:Year>2016</b:Year>
    <b:YearAccessed>2019</b:YearAccessed>
    <b:MonthAccessed>February</b:MonthAccessed>
    <b:DayAccessed>17</b:DayAccessed>
    <b:URL>https://www.equalityhumanrights.com/en/advice-and-guidance/equality-act-codes-practice</b:URL>
    <b:RefOrder>12</b:RefOrder>
  </b:Source>
  <b:Source>
    <b:Tag>CIP151</b:Tag>
    <b:SourceType>DocumentFromInternetSite</b:SourceType>
    <b:Guid>{DFEB3670-58EB-412B-8A6A-9E62F1C205FE}</b:Guid>
    <b:Title>Is a verbal job offer legal?</b:Title>
    <b:Year>2015</b:Year>
    <b:YearAccessed>2019</b:YearAccessed>
    <b:MonthAccessed>February</b:MonthAccessed>
    <b:DayAccessed>18</b:DayAccessed>
    <b:URL>https://www.youtube.com/watch?v=6XbIgkUnB1w</b:URL>
    <b:Author>
      <b:Author>
        <b:Corporate>CIPD video</b:Corporate>
      </b:Author>
    </b:Author>
    <b:Month>October</b:Month>
    <b:Day>15</b:Day>
    <b:RefOrder>13</b:RefOrder>
  </b:Source>
  <b:Source>
    <b:Tag>The18</b:Tag>
    <b:SourceType>DocumentFromInternetSite</b:SourceType>
    <b:Guid>{1173BF47-CA3A-4B08-B042-9B648FD432F2}</b:Guid>
    <b:Year>2018</b:Year>
    <b:YearAccessed>2019</b:YearAccessed>
    <b:MonthAccessed>February</b:MonthAccessed>
    <b:DayAccessed>18</b:DayAccessed>
    <b:URL>https://www.supremecourt.uk/cases/docs/uksc-2017-0053-judgment.pdf</b:URL>
    <b:Author>
      <b:Author>
        <b:Corporate>The Supreme Court</b:Corporate>
      </b:Author>
    </b:Author>
    <b:Publisher>https://www.supremecourt.uk/cases/docs/uksc-2017-0053-judgment.pdf</b:Publisher>
    <b:Month>June</b:Month>
    <b:Day>13</b:Day>
    <b:RefOrder>14</b:RefOrder>
  </b:Source>
  <b:Source>
    <b:Tag>ACA</b:Tag>
    <b:SourceType>InternetSite</b:SourceType>
    <b:Guid>{BFF6BDB9-3BF5-473F-AF27-267EB5963D29}</b:Guid>
    <b:Author>
      <b:Author>
        <b:Corporate>ACAS</b:Corporate>
      </b:Author>
    </b:Author>
    <b:Title>National Minimum Wage and National Living Wage</b:Title>
    <b:Year>2018</b:Year>
    <b:YearAccessed>2019</b:YearAccessed>
    <b:MonthAccessed>February </b:MonthAccessed>
    <b:DayAccessed>22</b:DayAccessed>
    <b:URL>http://www.acas.org.uk/index.aspx?articleid=1902#ratechanges</b:URL>
    <b:RefOrder>15</b:RefOrder>
  </b:Source>
  <b:Source>
    <b:Tag>HSE09</b:Tag>
    <b:SourceType>DocumentFromInternetSite</b:SourceType>
    <b:Guid>{FC923023-F7BA-4D0B-9969-B4D9D41E42CE}</b:Guid>
    <b:Title>Health and Safety Law.  What you need to know</b:Title>
    <b:Year>2009</b:Year>
    <b:YearAccessed>2019</b:YearAccessed>
    <b:MonthAccessed>February</b:MonthAccessed>
    <b:DayAccessed>23</b:DayAccessed>
    <b:URL>http://www.hse.gov.uk/pubns/law.pdf</b:URL>
    <b:Author>
      <b:Author>
        <b:Corporate>HSE</b:Corporate>
      </b:Author>
    </b:Author>
    <b:Month>April</b:Month>
    <b:RefOrder>16</b:RefOrder>
  </b:Source>
  <b:Source>
    <b:Tag>Gov10</b:Tag>
    <b:SourceType>DocumentFromInternetSite</b:SourceType>
    <b:Guid>{19823329-A4D8-488A-8E39-55118D63A774}</b:Guid>
    <b:Author>
      <b:Author>
        <b:Corporate>Government Equalities Office</b:Corporate>
      </b:Author>
    </b:Author>
    <b:Title>Equality Act 2010.  What do I need to know? A summary guide to your rights</b:Title>
    <b:Year>2010</b:Year>
    <b:Month>June</b:Month>
    <b:YearAccessed>2019</b:YearAccessed>
    <b:MonthAccessed>February</b:MonthAccessed>
    <b:DayAccessed>23</b:DayAccessed>
    <b:URL>  https://www.citizensadvice.org.uk/Documents/Advice%20booklets/equlity-act-2010-overview.pdf</b:URL>
    <b:RefOrder>17</b:RefOrder>
  </b:Source>
  <b:Source>
    <b:Tag>Jam18</b:Tag>
    <b:SourceType>InternetSite</b:SourceType>
    <b:Guid>{DB2D6782-6FC1-4B98-A6EB-4B83F829F9B0}</b:Guid>
    <b:Author>
      <b:Author>
        <b:NameList>
          <b:Person>
            <b:Last>Medhurst</b:Last>
            <b:First>James</b:First>
          </b:Person>
        </b:NameList>
      </b:Author>
    </b:Author>
    <b:Title>British Home Stores v Burchell - 40 years on</b:Title>
    <b:Year>2018</b:Year>
    <b:YearAccessed>2019</b:YearAccessed>
    <b:MonthAccessed>March </b:MonthAccessed>
    <b:DayAccessed>3</b:DayAccessed>
    <b:URL>https://www.personneltoday.com/hr/british-home-stores-v-burchell-40-years-on/</b:URL>
    <b:RefOrder>18</b:RefOrder>
  </b:Source>
  <b:Source>
    <b:Tag>ACA15</b:Tag>
    <b:SourceType>DocumentFromInternetSite</b:SourceType>
    <b:Guid>{5D4962D8-BCC8-4D35-93D6-E95040E64D23}</b:Guid>
    <b:Author>
      <b:Author>
        <b:Corporate>ACAS</b:Corporate>
      </b:Author>
    </b:Author>
    <b:Title>Code of Practise on Disciplinary and Grievance Procedures</b:Title>
    <b:Year>2015</b:Year>
    <b:YearAccessed>2019</b:YearAccessed>
    <b:MonthAccessed>March </b:MonthAccessed>
    <b:DayAccessed>3</b:DayAccessed>
    <b:URL>http://www.acas.org.uk/media/pdf/p/f/11287_CoP1_Disciplinary_Procedures_v1__Accessible.pdf</b:URL>
    <b:RefOrder>6</b:RefOrder>
  </b:Source>
  <b:Source>
    <b:Tag>Emm11</b:Tag>
    <b:SourceType>InternetSite</b:SourceType>
    <b:Guid>{DDDC6C7E-924A-4709-8E16-6311C32EF967}</b:Guid>
    <b:Author>
      <b:Author>
        <b:NameList>
          <b:Person>
            <b:Last>Bartlett</b:Last>
            <b:First>Emma</b:First>
          </b:Person>
        </b:NameList>
      </b:Author>
    </b:Author>
    <b:Title>Legal Q&amp;A: Postive action under the Equality Act 2010</b:Title>
    <b:Year>2011</b:Year>
    <b:YearAccessed>2019</b:YearAccessed>
    <b:MonthAccessed>March</b:MonthAccessed>
    <b:DayAccessed>6</b:DayAccessed>
    <b:URL> https://www.personneltoday.com/hr/legal-qa-positive-action-under-the-equality-act-2010/</b:URL>
    <b:RefOrder>19</b:RefOrder>
  </b:Source>
  <b:Source>
    <b:Tag>ACA192</b:Tag>
    <b:SourceType>InternetSite</b:SourceType>
    <b:Guid>{C2F649E9-70FA-4773-99B8-6C4B7F7C89C0}</b:Guid>
    <b:Author>
      <b:Author>
        <b:Corporate>ACAS</b:Corporate>
      </b:Author>
    </b:Author>
    <b:Title>Written Statement : Terms and Conditions of Employment</b:Title>
    <b:YearAccessed>2019</b:YearAccessed>
    <b:MonthAccessed>March </b:MonthAccessed>
    <b:DayAccessed>5</b:DayAccessed>
    <b:URL>http://www.acas.org.uk/index.aspx?articleid=3251</b:URL>
    <b:RefOrder>20</b:RefOrder>
  </b:Source>
  <b:Source>
    <b:Tag>Per13</b:Tag>
    <b:SourceType>InternetSite</b:SourceType>
    <b:Guid>{C94A7800-0CB7-4CA1-BC8C-38662488071D}</b:Guid>
    <b:Author>
      <b:Author>
        <b:Corporate>Personnel Today</b:Corporate>
      </b:Author>
    </b:Author>
    <b:Title>Legal opinion: Can redundancy selection be too objective?</b:Title>
    <b:Year>2013</b:Year>
    <b:YearAccessed>2019</b:YearAccessed>
    <b:MonthAccessed>March</b:MonthAccessed>
    <b:DayAccessed>6</b:DayAccessed>
    <b:URL>https://www.personneltoday.com/hr/legal-opinion-can-redundancy-selection-be-too-objective/</b:URL>
    <b:RefOrder>21</b:RefOrder>
  </b:Source>
  <b:Source>
    <b:Tag>Equ19</b:Tag>
    <b:SourceType>InternetSite</b:SourceType>
    <b:Guid>{D4C25AD0-4B1F-459D-A034-147E4DCCDD7E}</b:Guid>
    <b:Author>
      <b:Author>
        <b:Corporate>Equality and Human Rights Commission</b:Corporate>
      </b:Author>
    </b:Author>
    <b:Title>Your rights under the Equality Act 2010</b:Title>
    <b:Year>2019</b:Year>
    <b:YearAccessed>2019</b:YearAccessed>
    <b:MonthAccessed>March </b:MonthAccessed>
    <b:DayAccessed>6</b:DayAccessed>
    <b:URL>https://www.equalityhumanrights.com/en/advice-and-guidance/your-rights-under-equality-act-2010</b:URL>
    <b:RefOrder>2</b:RefOrder>
  </b:Source>
  <b:Source>
    <b:Tag>Bev18</b:Tag>
    <b:SourceType>InternetSite</b:SourceType>
    <b:Guid>{7C7BDB7E-5984-4611-8799-12BB175A378B}</b:Guid>
    <b:Author>
      <b:Author>
        <b:NameList>
          <b:Person>
            <b:Last>Sunderland</b:Last>
            <b:First>Beverley</b:First>
          </b:Person>
        </b:NameList>
      </b:Author>
    </b:Author>
    <b:Title>All Change in Employment Tribunals</b:Title>
    <b:Year>2018</b:Year>
    <b:YearAccessed>2019</b:YearAccessed>
    <b:MonthAccessed>March</b:MonthAccessed>
    <b:DayAccessed>5</b:DayAccessed>
    <b:URL>https://www.peoplemanagement.co.uk/experts/legal/all-change-in-employment-tribunals</b:URL>
    <b:RefOrder>22</b:RefOrder>
  </b:Source>
  <b:Source>
    <b:Tag>CIP19</b:Tag>
    <b:SourceType>InternetSite</b:SourceType>
    <b:Guid>{F15BC0C3-2BEA-4482-87BB-41B055FD4F28}</b:Guid>
    <b:Title>Employment Law</b:Title>
    <b:Author>
      <b:Author>
        <b:Corporate>CIPD</b:Corporate>
      </b:Author>
    </b:Author>
    <b:YearAccessed>2019</b:YearAccessed>
    <b:MonthAccessed>February</b:MonthAccessed>
    <b:DayAccessed>14</b:DayAccessed>
    <b:URL>https://www.cipd.co.uk/knowledge/fundamentals/emp-law</b:URL>
    <b:RefOrder>23</b:RefOrder>
  </b:Source>
  <b:Source>
    <b:Tag>CIP9a</b:Tag>
    <b:SourceType>InternetSite</b:SourceType>
    <b:Guid>{4FD5AD21-21B6-4077-B3AB-1F4E299AFB21}</b:Guid>
    <b:Author>
      <b:Author>
        <b:Corporate>CIPD</b:Corporate>
      </b:Author>
    </b:Author>
    <b:Title>The Role of Employment Tribunals</b:Title>
    <b:Year>2019a</b:Year>
    <b:YearAccessed>2019</b:YearAccessed>
    <b:MonthAccessed>February</b:MonthAccessed>
    <b:DayAccessed>16</b:DayAccessed>
    <b:URL>https://www.cipd.co.uk/knowledge/fundamentals/emp-law/tribunals/factsheet</b:URL>
    <b:RefOrder>24</b:RefOrder>
  </b:Source>
  <b:Source>
    <b:Tag>Emp17</b:Tag>
    <b:SourceType>DocumentFromInternetSite</b:SourceType>
    <b:Guid>{5DB111D2-E0C7-4C1E-A44A-702AE2FF5A79}</b:Guid>
    <b:Title>Employment Regulation in the UK 2017 - Burden or benefit?</b:Title>
    <b:Year>2017a</b:Year>
    <b:Month>May</b:Month>
    <b:YearAccessed>2019</b:YearAccessed>
    <b:MonthAccessed>March</b:MonthAccessed>
    <b:DayAccessed>3</b:DayAccessed>
    <b:URL>https://www.cipd.co.uk/Images/employment-regulation-in-the-UK_2017-burden-or-benefit_tcm18-21622.pdf</b:URL>
    <b:Author>
      <b:Author>
        <b:Corporate>CIPD</b:Corporate>
      </b:Author>
    </b:Author>
    <b:RefOrder>25</b:RefOrder>
  </b:Source>
  <b:Source>
    <b:Tag>CIPAb</b:Tag>
    <b:SourceType>InternetSite</b:SourceType>
    <b:Guid>{5AAE9E71-C3A1-4192-98BE-8558184C941E}</b:Guid>
    <b:Title>About the Court System</b:Title>
    <b:Year>2017b</b:Year>
    <b:Author>
      <b:Author>
        <b:Corporate>CIPD</b:Corporate>
      </b:Author>
    </b:Author>
    <b:YearAccessed>2019</b:YearAccessed>
    <b:MonthAccessed>February</b:MonthAccessed>
    <b:DayAccessed>16</b:DayAccessed>
    <b:URL>https://www.cipd.co.uk/knowledge/fundamentals/emp-law/about/court-system</b:URL>
    <b:RefOrder>26</b:RefOrder>
  </b:Source>
  <b:Source>
    <b:Tag>CIP189</b:Tag>
    <b:SourceType>InternetSite</b:SourceType>
    <b:Guid>{9366C7C3-AC05-4C7A-8586-73691AE84DA2}</b:Guid>
    <b:Title>Redundancy: an introduction</b:Title>
    <b:Year>2018a</b:Year>
    <b:Author>
      <b:Author>
        <b:Corporate>CIPD</b:Corporate>
      </b:Author>
    </b:Author>
    <b:YearAccessed>2019</b:YearAccessed>
    <b:MonthAccessed>February</b:MonthAccessed>
    <b:DayAccessed>19</b:DayAccessed>
    <b:URL>https://www.cipd.co.uk/knowledge/fundamentals/emp-law/redundancy/factsheet#7113</b:URL>
    <b:RefOrder>27</b:RefOrder>
  </b:Source>
  <b:Source>
    <b:Tag>ACA19</b:Tag>
    <b:SourceType>InternetSite</b:SourceType>
    <b:Guid>{2770B4CE-693D-4C7E-B867-77B32470BDCA}</b:Guid>
    <b:Author>
      <b:Author>
        <b:Corporate>ACAS</b:Corporate>
      </b:Author>
    </b:Author>
    <b:Title>Transfer of Undertakings (TUPE)</b:Title>
    <b:Year>n.d.c</b:Year>
    <b:YearAccessed>2019</b:YearAccessed>
    <b:MonthAccessed>February</b:MonthAccessed>
    <b:DayAccessed>20</b:DayAccessed>
    <b:URL>http://www.acas.org.uk/index.aspx?articleid=1655</b:URL>
    <b:RefOrder>1</b:RefOrder>
  </b:Source>
  <b:Source>
    <b:Tag>CIP1810</b:Tag>
    <b:SourceType>InternetSite</b:SourceType>
    <b:Guid>{A024E1D9-3D22-4518-AC6C-8E9DDB262E89}</b:Guid>
    <b:Author>
      <b:Author>
        <b:Corporate>CIPD</b:Corporate>
      </b:Author>
    </b:Author>
    <b:Title>Transfer of Undertakings (TUPE): an introduction</b:Title>
    <b:Year>2018b</b:Year>
    <b:YearAccessed>2019</b:YearAccessed>
    <b:MonthAccessed>February</b:MonthAccessed>
    <b:DayAccessed>20</b:DayAccessed>
    <b:URL>https://www.cipd.co.uk/knowledge/fundamentals/emp-law/tupe/factsheet#7083</b:URL>
    <b:RefOrder>28</b:RefOrder>
  </b:Source>
  <b:Source>
    <b:Tag>CIP9b</b:Tag>
    <b:SourceType>InternetSite</b:SourceType>
    <b:Guid>{203D0D36-6801-4080-97EB-5B427F9E80EC}</b:Guid>
    <b:Title>Contracts of employment</b:Title>
    <b:Year>2019b</b:Year>
    <b:YearAccessed>2019</b:YearAccessed>
    <b:MonthAccessed>February</b:MonthAccessed>
    <b:DayAccessed>19</b:DayAccessed>
    <b:URL>https://www.cipd.co.uk/knowledge/fundamentals/emp-law/terms-conditions/contracts-factsheet#6024</b:URL>
    <b:Author>
      <b:Author>
        <b:Corporate>CIPD</b:Corporate>
      </b:Author>
    </b:Author>
    <b:RefOrder>29</b:RefOrder>
  </b:Source>
  <b:Source>
    <b:Tag>ACA141</b:Tag>
    <b:SourceType>InternetSite</b:SourceType>
    <b:Guid>{B57B0BA1-ABD3-4B6D-A4E7-04B63CCAC2FA}</b:Guid>
    <b:Author>
      <b:Author>
        <b:Corporate>ACAS</b:Corporate>
      </b:Author>
    </b:Author>
    <b:Title>Acas statement on new regulations following November's holiday pay ruling</b:Title>
    <b:Year>2014b</b:Year>
    <b:YearAccessed>2019</b:YearAccessed>
    <b:MonthAccessed>February</b:MonthAccessed>
    <b:DayAccessed>22</b:DayAccessed>
    <b:URL>http://www.acas.org.uk/index.aspx?articleid=5126</b:URL>
    <b:RefOrder>30</b:RefOrder>
  </b:Source>
  <b:Source>
    <b:Tag>ACA191</b:Tag>
    <b:SourceType>DocumentFromInternetSite</b:SourceType>
    <b:Guid>{0C915359-F104-4068-BC18-F1EC78B56380}</b:Guid>
    <b:Author>
      <b:Author>
        <b:Corporate>ACAS</b:Corporate>
      </b:Author>
    </b:Author>
    <b:Title>The Equality Act 2010</b:Title>
    <b:Year>n.d.d</b:Year>
    <b:YearAccessed>2019</b:YearAccessed>
    <b:MonthAccessed>February</b:MonthAccessed>
    <b:DayAccessed>23</b:DayAccessed>
    <b:URL>http://www.acas.org.uk/index.aspx?articleid=3017</b:URL>
    <b:RefOrder>31</b:RefOrder>
  </b:Source>
  <b:Source>
    <b:Tag>CIP191</b:Tag>
    <b:SourceType>InternetSite</b:SourceType>
    <b:Guid>{44C55A4F-0350-4C68-BDF0-B033F7027607}</b:Guid>
    <b:Author>
      <b:Author>
        <b:Corporate>CIPD</b:Corporate>
      </b:Author>
    </b:Author>
    <b:Title>Terms and Conditions of Employment : Q&amp;A</b:Title>
    <b:Year>2019c</b:Year>
    <b:YearAccessed>2019</b:YearAccessed>
    <b:MonthAccessed>February</b:MonthAccessed>
    <b:DayAccessed>24</b:DayAccessed>
    <b:URL>https://www.cipd.co.uk/knowledge/fundamentals/emp-law/terms-conditions/questions</b:URL>
    <b:RefOrder>4</b:RefOrder>
  </b:Source>
  <b:Source>
    <b:Tag>ACA14</b:Tag>
    <b:SourceType>DocumentFromInternetSite</b:SourceType>
    <b:Guid>{63A5D76C-19E0-4FD6-9D5F-A3730FAD183E}</b:Guid>
    <b:Author>
      <b:Author>
        <b:Corporate>ACAS</b:Corporate>
      </b:Author>
    </b:Author>
    <b:Title>Varying a contract of employment</b:Title>
    <b:Year>2014a</b:Year>
    <b:Month>March</b:Month>
    <b:YearAccessed>2019</b:YearAccessed>
    <b:MonthAccessed>February</b:MonthAccessed>
    <b:DayAccessed>19</b:DayAccessed>
    <b:URL>http://www.acas.org.uk/media/pdf/k/s/Varying-a-contract-of-employment-Acas-leaflet.pdf</b:URL>
    <b:RefOrder>32</b:RefOrder>
  </b:Source>
  <b:Source>
    <b:Tag>GOV19</b:Tag>
    <b:SourceType>InternetSite</b:SourceType>
    <b:Guid>{17E51009-4B5C-4C5C-B805-7DC14A24FA45}</b:Guid>
    <b:Author>
      <b:Author>
        <b:Corporate>GOV.UK</b:Corporate>
      </b:Author>
    </b:Author>
    <b:Title>Dismissing Staff</b:Title>
    <b:YearAccessed>2019</b:YearAccessed>
    <b:MonthAccessed>March</b:MonthAccessed>
    <b:DayAccessed>3</b:DayAccessed>
    <b:URL>https://www.gov.uk/dismiss-staff/dismissals-on-capability-or-conduct-grounds</b:URL>
    <b:Year>n.d.b</b:Year>
    <b:RefOrder>7</b:RefOrder>
  </b:Source>
  <b:Source>
    <b:Tag>GOV18</b:Tag>
    <b:SourceType>InternetSite</b:SourceType>
    <b:Guid>{3A93F012-05D4-48A1-AEFB-1BDACFA1BE10}</b:Guid>
    <b:Author>
      <b:Author>
        <b:Corporate>GOV.UK</b:Corporate>
      </b:Author>
    </b:Author>
    <b:Title>National Minimum Wage Rates</b:Title>
    <b:Year>n.d.a</b:Year>
    <b:YearAccessed>2019</b:YearAccessed>
    <b:MonthAccessed>February</b:MonthAccessed>
    <b:DayAccessed>22</b:DayAccessed>
    <b:URL>https://www.gov.uk/national-minimum-wage-rates</b:URL>
    <b:RefOrder>33</b:RefOrder>
  </b:Source>
  <b:Source>
    <b:Tag>HSE19</b:Tag>
    <b:SourceType>InternetSite</b:SourceType>
    <b:Guid>{544636D1-EDA4-4270-9D40-F88F8E040EAD}</b:Guid>
    <b:Author>
      <b:Author>
        <b:Corporate>HSE</b:Corporate>
      </b:Author>
    </b:Author>
    <b:Title>Employer Responsibilites</b:Title>
    <b:YearAccessed>2019</b:YearAccessed>
    <b:MonthAccessed>February</b:MonthAccessed>
    <b:DayAccessed>23</b:DayAccessed>
    <b:URL>http://www.hse.gov.uk/workers/employers.htm</b:URL>
    <b:RefOrder>34</b:RefOrder>
  </b:Source>
  <b:Source>
    <b:Tag>ACA9c</b:Tag>
    <b:SourceType>InternetSite</b:SourceType>
    <b:Guid>{BD900CF8-2A1F-43BD-8CFB-87D072D73B07}</b:Guid>
    <b:Author>
      <b:Author>
        <b:Corporate>ACAS</b:Corporate>
      </b:Author>
    </b:Author>
    <b:Title>Individual Disputes</b:Title>
    <b:YearAccessed>2019</b:YearAccessed>
    <b:MonthAccessed>February</b:MonthAccessed>
    <b:DayAccessed>16</b:DayAccessed>
    <b:URL>http://www.acas.org.uk/index.aspx?articleid=5200</b:URL>
    <b:Year>n.d.a</b:Year>
    <b:RefOrder>35</b:RefOrder>
  </b:Source>
  <b:Source xmlns:b="http://schemas.openxmlformats.org/officeDocument/2006/bibliography">
    <b:Tag>LegEm</b:Tag>
    <b:SourceType>InternetSite</b:SourceType>
    <b:Guid>{D79DB193-D925-4C4C-83D1-5C2A74742194}</b:Guid>
    <b:YearAccessed>2019</b:YearAccessed>
    <b:MonthAccessed>February</b:MonthAccessed>
    <b:DayAccessed>18</b:DayAccessed>
    <b:URL>https://www.legislation.gov.uk/ukpga/1996/18/section/230</b:URL>
    <b:Author>
      <b:Author>
        <b:Corporate>Employment Rights Act 1996</b:Corporate>
      </b:Author>
    </b:Author>
    <b:RefOrder>36</b:RefOrder>
  </b:Source>
  <b:Source>
    <b:Tag>Suz12</b:Tag>
    <b:SourceType>InternetSite</b:SourceType>
    <b:Guid>{5F273DFA-16AA-476E-A930-F4F64D4B1F87}</b:Guid>
    <b:Author>
      <b:Author>
        <b:NameList>
          <b:Person>
            <b:Last>Gilmartin</b:Last>
            <b:First>Suzanne</b:First>
          </b:Person>
        </b:NameList>
      </b:Author>
    </b:Author>
    <b:Title>Legal opinion - When can an employee be dismissed due to a breach if trust and confidence?</b:Title>
    <b:Year>2012</b:Year>
    <b:YearAccessed>2019</b:YearAccessed>
    <b:MonthAccessed>February</b:MonthAccessed>
    <b:DayAccessed>23</b:DayAccessed>
    <b:URL>https://www.personneltoday.com/hr/legal-opinion-when-can-an-employee-be-dismissed-due-to-a-breach-of-trust-and-confidence/</b:URL>
    <b:RefOrder>5</b:RefOrder>
  </b:Source>
  <b:Source>
    <b:Tag>Han19</b:Tag>
    <b:SourceType>Performance</b:SourceType>
    <b:Guid>{44ADD5DC-D9D7-4A47-968F-BFCEA6234582}</b:Guid>
    <b:Title>Understanding Employment Law</b:Title>
    <b:Year>2019a</b:Year>
    <b:City>Carmarthen</b:City>
    <b:Author>
      <b:Writer>
        <b:NameList>
          <b:Person>
            <b:Last>Dahill</b:Last>
            <b:First>Hannah</b:First>
          </b:Person>
        </b:NameList>
      </b:Writer>
    </b:Author>
    <b:RefOrder>37</b:RefOrder>
  </b:Source>
</b:Sources>
</file>

<file path=customXml/itemProps1.xml><?xml version="1.0" encoding="utf-8"?>
<ds:datastoreItem xmlns:ds="http://schemas.openxmlformats.org/officeDocument/2006/customXml" ds:itemID="{3B9A3E14-6FE9-41F0-A11A-753F2F5E7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6554</Words>
  <Characters>37364</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Sadler</dc:creator>
  <cp:keywords/>
  <dc:description/>
  <cp:lastModifiedBy>Phillip Sadler</cp:lastModifiedBy>
  <cp:revision>188</cp:revision>
  <cp:lastPrinted>2019-03-09T11:27:00Z</cp:lastPrinted>
  <dcterms:created xsi:type="dcterms:W3CDTF">2019-02-14T19:49:00Z</dcterms:created>
  <dcterms:modified xsi:type="dcterms:W3CDTF">2019-03-09T21:10:00Z</dcterms:modified>
</cp:coreProperties>
</file>