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9214659"/>
        <w:docPartObj>
          <w:docPartGallery w:val="Cover Pages"/>
          <w:docPartUnique/>
        </w:docPartObj>
      </w:sdtPr>
      <w:sdtEndPr/>
      <w:sdtContent>
        <w:p w14:paraId="47F4CE70" w14:textId="07A78C46" w:rsidR="009620E4" w:rsidRDefault="009620E4"/>
        <w:p w14:paraId="2C078E63" w14:textId="289B90E4" w:rsidR="009620E4" w:rsidRDefault="009620E4">
          <w:r>
            <w:rPr>
              <w:noProof/>
            </w:rPr>
            <mc:AlternateContent>
              <mc:Choice Requires="wpg">
                <w:drawing>
                  <wp:anchor distT="0" distB="0" distL="114300" distR="114300" simplePos="0" relativeHeight="251658240" behindDoc="1" locked="0" layoutInCell="1" allowOverlap="1" wp14:anchorId="47E388B9" wp14:editId="4CE4F62E">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1841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rgbClr val="6699FF"/>
                            </a:solidFill>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solidFill>
                                  <a:schemeClr val="accent1"/>
                                </a:solidFill>
                              </a:ln>
                            </wps:spPr>
                            <wps:style>
                              <a:lnRef idx="0">
                                <a:scrgbClr r="0" g="0" b="0"/>
                              </a:lnRef>
                              <a:fillRef idx="1003">
                                <a:schemeClr val="dk2"/>
                              </a:fillRef>
                              <a:effectRef idx="0">
                                <a:scrgbClr r="0" g="0" b="0"/>
                              </a:effectRef>
                              <a:fontRef idx="major"/>
                            </wps:style>
                            <wps:txbx>
                              <w:txbxContent>
                                <w:p w14:paraId="616364CC" w14:textId="080D957C" w:rsidR="009620E4" w:rsidRPr="0062361E" w:rsidRDefault="00EA0B51">
                                  <w:pPr>
                                    <w:rPr>
                                      <w:rFonts w:ascii="Arial" w:hAnsi="Arial" w:cs="Arial"/>
                                      <w:b/>
                                      <w:color w:val="FFFFFF" w:themeColor="background1"/>
                                      <w:sz w:val="72"/>
                                      <w:szCs w:val="72"/>
                                      <w14:textOutline w14:w="11112" w14:cap="flat" w14:cmpd="sng" w14:algn="ctr">
                                        <w14:solidFill>
                                          <w14:schemeClr w14:val="bg1"/>
                                        </w14:solidFill>
                                        <w14:prstDash w14:val="solid"/>
                                        <w14:round/>
                                      </w14:textOutline>
                                    </w:rPr>
                                  </w:pP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The </w:t>
                                  </w:r>
                                  <w:r w:rsidR="00605352"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i</w:t>
                                  </w: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mportance of </w:t>
                                  </w:r>
                                  <w:r w:rsidR="00605352"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s</w:t>
                                  </w: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tudy </w:t>
                                  </w:r>
                                  <w:r w:rsidR="00605352"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s</w:t>
                                  </w: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kills in Higher Education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7E388B9"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" adj="-11796480,,5400" path="m,c,644,,644,,644v23,6,62,14,113,21c250,685,476,700,720,644v,-27,,-27,,-27c720,,720,,720,,,,,,,e" filled="f" strokecolor="#4472c4 [3204]">
                      <v:stroke joinstyle="miter"/>
                      <v:formulas/>
                      <v:path arrowok="t" o:connecttype="custom" o:connectlocs="0,0;0,4972126;872222,5134261;5557520,4972126;5557520,4763667;5557520,0;0,0" o:connectangles="0,0,0,0,0,0,0" textboxrect="0,0,720,700"/>
                      <v:textbox inset="1in,86.4pt,86.4pt,86.4pt">
                        <w:txbxContent>
                          <w:p w14:paraId="616364CC" w14:textId="080D957C" w:rsidR="009620E4" w:rsidRPr="0062361E" w:rsidRDefault="00EA0B51">
                            <w:pPr>
                              <w:rPr>
                                <w:rFonts w:ascii="Arial" w:hAnsi="Arial" w:cs="Arial"/>
                                <w:b/>
                                <w:color w:val="FFFFFF" w:themeColor="background1"/>
                                <w:sz w:val="72"/>
                                <w:szCs w:val="72"/>
                                <w14:textOutline w14:w="11112" w14:cap="flat" w14:cmpd="sng" w14:algn="ctr">
                                  <w14:solidFill>
                                    <w14:schemeClr w14:val="bg1"/>
                                  </w14:solidFill>
                                  <w14:prstDash w14:val="solid"/>
                                  <w14:round/>
                                </w14:textOutline>
                              </w:rPr>
                            </w:pP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The </w:t>
                            </w:r>
                            <w:r w:rsidR="00605352"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i</w:t>
                            </w: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mportance of </w:t>
                            </w:r>
                            <w:r w:rsidR="00605352"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s</w:t>
                            </w: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tudy </w:t>
                            </w:r>
                            <w:r w:rsidR="00605352"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s</w:t>
                            </w:r>
                            <w:r w:rsidRPr="0062361E">
                              <w:rPr>
                                <w:rFonts w:ascii="Arial" w:hAnsi="Arial" w:cs="Arial"/>
                                <w:b/>
                                <w:color w:val="FFFFFF" w:themeColor="background1"/>
                                <w:sz w:val="72"/>
                                <w:szCs w:val="72"/>
                                <w14:textOutline w14:w="11112" w14:cap="flat" w14:cmpd="sng" w14:algn="ctr">
                                  <w14:solidFill>
                                    <w14:schemeClr w14:val="bg1"/>
                                  </w14:solidFill>
                                  <w14:prstDash w14:val="solid"/>
                                  <w14:round/>
                                </w14:textOutline>
                              </w:rPr>
                              <w:t xml:space="preserve">kills in Higher Education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29D173C2" wp14:editId="731242D5">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C9836" w14:textId="3C98B605" w:rsidR="009620E4" w:rsidRPr="008C5747" w:rsidRDefault="0062361E">
                                <w:pPr>
                                  <w:pStyle w:val="NoSpacing"/>
                                  <w:spacing w:before="40" w:after="40"/>
                                  <w:rPr>
                                    <w:rFonts w:ascii="Arial" w:hAnsi="Arial" w:cs="Arial"/>
                                    <w:caps/>
                                    <w:color w:val="000000" w:themeColor="text1"/>
                                    <w:sz w:val="24"/>
                                    <w:szCs w:val="24"/>
                                  </w:rPr>
                                </w:pPr>
                                <w:sdt>
                                  <w:sdtPr>
                                    <w:rPr>
                                      <w:rFonts w:ascii="Arial" w:hAnsi="Arial" w:cs="Arial"/>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8C5747">
                                      <w:rPr>
                                        <w:rFonts w:ascii="Arial" w:hAnsi="Arial" w:cs="Arial"/>
                                        <w:caps/>
                                        <w:color w:val="000000" w:themeColor="text1"/>
                                        <w:sz w:val="24"/>
                                        <w:szCs w:val="24"/>
                                      </w:rPr>
                                      <w:t>Tanith coulson</w:t>
                                    </w:r>
                                    <w:r w:rsidR="009620E4" w:rsidRPr="008C5747">
                                      <w:rPr>
                                        <w:rFonts w:ascii="Arial" w:hAnsi="Arial" w:cs="Arial"/>
                                        <w:caps/>
                                        <w:color w:val="000000" w:themeColor="text1"/>
                                        <w:sz w:val="24"/>
                                        <w:szCs w:val="24"/>
                                      </w:rPr>
                                      <w:t xml:space="preserve"> (2304246)</w:t>
                                    </w:r>
                                  </w:sdtContent>
                                </w:sdt>
                                <w:r w:rsidR="00745082" w:rsidRPr="008C5747">
                                  <w:rPr>
                                    <w:rFonts w:ascii="Arial" w:hAnsi="Arial" w:cs="Arial"/>
                                    <w:caps/>
                                    <w:color w:val="000000" w:themeColor="text1"/>
                                    <w:sz w:val="24"/>
                                    <w:szCs w:val="24"/>
                                  </w:rPr>
                                  <w:br/>
                                </w:r>
                                <w:r w:rsidR="008C5747" w:rsidRPr="008C5747">
                                  <w:rPr>
                                    <w:rFonts w:ascii="Arial" w:hAnsi="Arial" w:cs="Arial"/>
                                    <w:caps/>
                                    <w:color w:val="000000" w:themeColor="text1"/>
                                    <w:sz w:val="24"/>
                                    <w:szCs w:val="24"/>
                                  </w:rPr>
                                  <w:t>BMCP4002, BMPL4012</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9D173C2" id="_x0000_t202" coordsize="21600,21600" o:spt="202" path="m,l,21600r21600,l21600,xe">
                    <v:stroke joinstyle="miter"/>
                    <v:path gradientshapeok="t" o:connecttype="rect"/>
                  </v:shapetype>
                  <v:shape id="Text Box 129" o:spid="_x0000_s1029"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549C9836" w14:textId="3C98B605" w:rsidR="009620E4" w:rsidRPr="008C5747" w:rsidRDefault="0062361E">
                          <w:pPr>
                            <w:pStyle w:val="NoSpacing"/>
                            <w:spacing w:before="40" w:after="40"/>
                            <w:rPr>
                              <w:rFonts w:ascii="Arial" w:hAnsi="Arial" w:cs="Arial"/>
                              <w:caps/>
                              <w:color w:val="000000" w:themeColor="text1"/>
                              <w:sz w:val="24"/>
                              <w:szCs w:val="24"/>
                            </w:rPr>
                          </w:pPr>
                          <w:sdt>
                            <w:sdtPr>
                              <w:rPr>
                                <w:rFonts w:ascii="Arial" w:hAnsi="Arial" w:cs="Arial"/>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8C5747">
                                <w:rPr>
                                  <w:rFonts w:ascii="Arial" w:hAnsi="Arial" w:cs="Arial"/>
                                  <w:caps/>
                                  <w:color w:val="000000" w:themeColor="text1"/>
                                  <w:sz w:val="24"/>
                                  <w:szCs w:val="24"/>
                                </w:rPr>
                                <w:t>Tanith coulson</w:t>
                              </w:r>
                              <w:r w:rsidR="009620E4" w:rsidRPr="008C5747">
                                <w:rPr>
                                  <w:rFonts w:ascii="Arial" w:hAnsi="Arial" w:cs="Arial"/>
                                  <w:caps/>
                                  <w:color w:val="000000" w:themeColor="text1"/>
                                  <w:sz w:val="24"/>
                                  <w:szCs w:val="24"/>
                                </w:rPr>
                                <w:t xml:space="preserve"> (2304246)</w:t>
                              </w:r>
                            </w:sdtContent>
                          </w:sdt>
                          <w:r w:rsidR="00745082" w:rsidRPr="008C5747">
                            <w:rPr>
                              <w:rFonts w:ascii="Arial" w:hAnsi="Arial" w:cs="Arial"/>
                              <w:caps/>
                              <w:color w:val="000000" w:themeColor="text1"/>
                              <w:sz w:val="24"/>
                              <w:szCs w:val="24"/>
                            </w:rPr>
                            <w:br/>
                          </w:r>
                          <w:r w:rsidR="008C5747" w:rsidRPr="008C5747">
                            <w:rPr>
                              <w:rFonts w:ascii="Arial" w:hAnsi="Arial" w:cs="Arial"/>
                              <w:caps/>
                              <w:color w:val="000000" w:themeColor="text1"/>
                              <w:sz w:val="24"/>
                              <w:szCs w:val="24"/>
                            </w:rPr>
                            <w:t>BMCP4002, BMPL4012</w:t>
                          </w:r>
                        </w:p>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4321910" wp14:editId="3B4099DE">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0066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6884256" w14:textId="06519684" w:rsidR="009620E4" w:rsidRDefault="009620E4">
                                    <w:pPr>
                                      <w:pStyle w:val="NoSpacing"/>
                                      <w:jc w:val="right"/>
                                      <w:rPr>
                                        <w:color w:val="FFFFFF" w:themeColor="background1"/>
                                        <w:sz w:val="24"/>
                                        <w:szCs w:val="24"/>
                                      </w:rPr>
                                    </w:pPr>
                                    <w:r w:rsidRPr="008C5747">
                                      <w:rPr>
                                        <w:rFonts w:ascii="Arial" w:hAnsi="Arial" w:cs="Arial"/>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4321910" id="Rectangle 130" o:spid="_x0000_s1030"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" fillcolor="#06f" stroked="f" strokeweight="1pt">
                    <o:lock v:ext="edit" aspectratio="t"/>
                    <v:textbox inset="3.6pt,,3.6pt">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6884256" w14:textId="06519684" w:rsidR="009620E4" w:rsidRDefault="009620E4">
                              <w:pPr>
                                <w:pStyle w:val="NoSpacing"/>
                                <w:jc w:val="right"/>
                                <w:rPr>
                                  <w:color w:val="FFFFFF" w:themeColor="background1"/>
                                  <w:sz w:val="24"/>
                                  <w:szCs w:val="24"/>
                                </w:rPr>
                              </w:pPr>
                              <w:r w:rsidRPr="008C5747">
                                <w:rPr>
                                  <w:rFonts w:ascii="Arial" w:hAnsi="Arial" w:cs="Arial"/>
                                  <w:color w:val="FFFFFF" w:themeColor="background1"/>
                                  <w:sz w:val="24"/>
                                  <w:szCs w:val="24"/>
                                </w:rPr>
                                <w:t>2023</w:t>
                              </w:r>
                            </w:p>
                          </w:sdtContent>
                        </w:sdt>
                      </w:txbxContent>
                    </v:textbox>
                    <w10:wrap anchorx="margin" anchory="page"/>
                  </v:rect>
                </w:pict>
              </mc:Fallback>
            </mc:AlternateContent>
          </w:r>
          <w:r>
            <w:br w:type="page"/>
          </w:r>
        </w:p>
      </w:sdtContent>
    </w:sdt>
    <w:p w14:paraId="60275E8E" w14:textId="42277235" w:rsidR="00A00CF2" w:rsidRDefault="00F62122" w:rsidP="6876C25A">
      <w:pPr>
        <w:jc w:val="center"/>
        <w:rPr>
          <w:rFonts w:ascii="Arial" w:eastAsia="Arial" w:hAnsi="Arial" w:cs="Arial"/>
          <w:color w:val="000000" w:themeColor="text1"/>
          <w:sz w:val="24"/>
          <w:szCs w:val="24"/>
          <w14:shadow w14:blurRad="114300" w14:dist="0" w14:dir="0" w14:sx="0" w14:sy="0" w14:kx="0" w14:ky="0" w14:algn="none">
            <w14:srgbClr w14:val="000000"/>
          </w14:shadow>
          <w14:textOutline w14:w="9525" w14:cap="flat" w14:cmpd="sng" w14:algn="ctr">
            <w14:solidFill>
              <w14:srgbClr w14:val="000000"/>
            </w14:solidFill>
            <w14:prstDash w14:val="solid"/>
            <w14:round/>
          </w14:textOutline>
        </w:rPr>
      </w:pPr>
      <w:r w:rsidRPr="6876C25A">
        <w:rPr>
          <w:rFonts w:ascii="Arial" w:eastAsia="Arial" w:hAnsi="Arial" w:cs="Arial"/>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r w:rsidR="003904FD">
        <w:rPr>
          <w:rFonts w:ascii="Arial" w:hAnsi="Arial" w:cs="Arial"/>
          <w:color w:val="000000" w:themeColor="text1"/>
          <w:sz w:val="24"/>
          <w:szCs w:val="24"/>
          <w14:shadow w14:blurRad="114300" w14:dist="0" w14:dir="0" w14:sx="0" w14:sy="0" w14:kx="0" w14:ky="0" w14:algn="none">
            <w14:srgbClr w14:val="000000"/>
          </w14:shadow>
          <w14:textOutline w14:w="9525" w14:cap="flat" w14:cmpd="sng" w14:algn="ctr">
            <w14:solidFill>
              <w14:srgbClr w14:val="000000"/>
            </w14:solidFill>
            <w14:prstDash w14:val="solid"/>
            <w14:round/>
          </w14:textOutline>
        </w:rPr>
        <w:br/>
      </w:r>
    </w:p>
    <w:p w14:paraId="264746DE" w14:textId="79F2D4FC" w:rsidR="003904FD" w:rsidRDefault="008F07AA"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8418B5"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Start w:id="0" w:name="_Int_qlKXAanZ"/>
      <w:proofErr w:type="gramStart"/>
      <w:r w:rsidR="00F227F7"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0"/>
      <w:proofErr w:type="gramEnd"/>
      <w:r w:rsidR="008344C5"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2F7438BB" w14:textId="28758113" w:rsidR="008344C5" w:rsidRDefault="00B35339"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Referencing……………………………………………………</w:t>
      </w:r>
      <w:r w:rsidR="005D5499"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0721413A" w14:textId="2429FD9A" w:rsidR="00B35339" w:rsidRDefault="00B35339"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Thinking………………………………………………</w:t>
      </w:r>
      <w:bookmarkStart w:id="1" w:name="_Int_LmYZPV9Q"/>
      <w:proofErr w:type="gramStart"/>
      <w:r w:rsidR="00F227F7"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
      <w:proofErr w:type="gramEnd"/>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79DCCCD" w14:textId="631664E2" w:rsidR="005D5499" w:rsidRDefault="00A27C9E"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Power of Reflection………………………………………</w:t>
      </w:r>
      <w:r w:rsidR="008D1D1A"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1588541D" w14:textId="73496E39" w:rsidR="00887CAD" w:rsidRDefault="00887CAD"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Misconduct…………………………………………</w:t>
      </w:r>
      <w:r w:rsidR="00592A86"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6CBFDD2E" w14:textId="5BAC125D" w:rsidR="00887CAD" w:rsidRDefault="00887CAD"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8D1D1A"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92A86"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50C3FBC4" w14:textId="1B71AA8C" w:rsidR="00592A86" w:rsidRDefault="00592A86" w:rsidP="6876C25A">
      <w:pPr>
        <w:pStyle w:val="ListParagraph"/>
        <w:numPr>
          <w:ilvl w:val="0"/>
          <w:numId w:val="22"/>
        </w:numPr>
        <w:spacing w:line="480" w:lineRule="auto"/>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008D1D1A"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6876C25A">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64147BCD" w14:textId="77777777" w:rsidR="003F4599" w:rsidRPr="003F4599" w:rsidRDefault="003F4599" w:rsidP="6876C25A">
      <w:pPr>
        <w:rPr>
          <w:rFonts w:ascii="Arial" w:eastAsia="Arial" w:hAnsi="Arial" w:cs="Arial"/>
          <w:sz w:val="24"/>
          <w:szCs w:val="24"/>
        </w:rPr>
      </w:pPr>
    </w:p>
    <w:p w14:paraId="6A1D647D" w14:textId="77777777" w:rsidR="003F4599" w:rsidRPr="003F4599" w:rsidRDefault="003F4599" w:rsidP="6876C25A">
      <w:pPr>
        <w:rPr>
          <w:rFonts w:ascii="Arial" w:eastAsia="Arial" w:hAnsi="Arial" w:cs="Arial"/>
          <w:sz w:val="24"/>
          <w:szCs w:val="24"/>
        </w:rPr>
      </w:pPr>
    </w:p>
    <w:p w14:paraId="4B2C98FB" w14:textId="77777777" w:rsidR="003F4599" w:rsidRPr="003F4599" w:rsidRDefault="003F4599" w:rsidP="6876C25A">
      <w:pPr>
        <w:rPr>
          <w:rFonts w:ascii="Arial" w:eastAsia="Arial" w:hAnsi="Arial" w:cs="Arial"/>
          <w:sz w:val="24"/>
          <w:szCs w:val="24"/>
        </w:rPr>
      </w:pPr>
    </w:p>
    <w:p w14:paraId="55E91819" w14:textId="77777777" w:rsidR="003F4599" w:rsidRPr="003F4599" w:rsidRDefault="003F4599" w:rsidP="6876C25A">
      <w:pPr>
        <w:rPr>
          <w:rFonts w:ascii="Arial" w:eastAsia="Arial" w:hAnsi="Arial" w:cs="Arial"/>
          <w:sz w:val="24"/>
          <w:szCs w:val="24"/>
        </w:rPr>
      </w:pPr>
    </w:p>
    <w:p w14:paraId="5BE1C41E" w14:textId="77777777" w:rsidR="003F4599" w:rsidRPr="003F4599" w:rsidRDefault="003F4599" w:rsidP="6876C25A">
      <w:pPr>
        <w:rPr>
          <w:rFonts w:ascii="Arial" w:eastAsia="Arial" w:hAnsi="Arial" w:cs="Arial"/>
          <w:sz w:val="24"/>
          <w:szCs w:val="24"/>
        </w:rPr>
      </w:pPr>
    </w:p>
    <w:p w14:paraId="13574AFF" w14:textId="77777777" w:rsidR="003F4599" w:rsidRPr="003F4599" w:rsidRDefault="003F4599" w:rsidP="6876C25A">
      <w:pPr>
        <w:rPr>
          <w:rFonts w:ascii="Arial" w:eastAsia="Arial" w:hAnsi="Arial" w:cs="Arial"/>
          <w:sz w:val="24"/>
          <w:szCs w:val="24"/>
        </w:rPr>
      </w:pPr>
    </w:p>
    <w:p w14:paraId="63FE349E" w14:textId="77777777" w:rsidR="003F4599" w:rsidRPr="003F4599" w:rsidRDefault="003F4599" w:rsidP="6876C25A">
      <w:pPr>
        <w:rPr>
          <w:rFonts w:ascii="Arial" w:eastAsia="Arial" w:hAnsi="Arial" w:cs="Arial"/>
          <w:sz w:val="24"/>
          <w:szCs w:val="24"/>
        </w:rPr>
      </w:pPr>
    </w:p>
    <w:p w14:paraId="608D7BBE" w14:textId="77777777" w:rsidR="003F4599" w:rsidRPr="003F4599" w:rsidRDefault="003F4599" w:rsidP="6876C25A">
      <w:pPr>
        <w:rPr>
          <w:rFonts w:ascii="Arial" w:eastAsia="Arial" w:hAnsi="Arial" w:cs="Arial"/>
          <w:sz w:val="24"/>
          <w:szCs w:val="24"/>
        </w:rPr>
      </w:pPr>
    </w:p>
    <w:p w14:paraId="241BC321" w14:textId="77777777" w:rsidR="003F4599" w:rsidRPr="003F4599" w:rsidRDefault="003F4599" w:rsidP="6876C25A">
      <w:pPr>
        <w:rPr>
          <w:rFonts w:ascii="Arial" w:eastAsia="Arial" w:hAnsi="Arial" w:cs="Arial"/>
          <w:sz w:val="24"/>
          <w:szCs w:val="24"/>
        </w:rPr>
      </w:pPr>
    </w:p>
    <w:p w14:paraId="6985BC53" w14:textId="77777777" w:rsidR="003F4599" w:rsidRPr="003F4599" w:rsidRDefault="003F4599" w:rsidP="6876C25A">
      <w:pPr>
        <w:rPr>
          <w:rFonts w:ascii="Arial" w:eastAsia="Arial" w:hAnsi="Arial" w:cs="Arial"/>
          <w:sz w:val="24"/>
          <w:szCs w:val="24"/>
        </w:rPr>
      </w:pPr>
    </w:p>
    <w:p w14:paraId="11CAD77F" w14:textId="77777777" w:rsidR="003F4599" w:rsidRPr="003F4599" w:rsidRDefault="003F4599" w:rsidP="6876C25A">
      <w:pPr>
        <w:rPr>
          <w:rFonts w:ascii="Arial" w:eastAsia="Arial" w:hAnsi="Arial" w:cs="Arial"/>
          <w:sz w:val="24"/>
          <w:szCs w:val="24"/>
        </w:rPr>
      </w:pPr>
    </w:p>
    <w:p w14:paraId="4CCFDDB1" w14:textId="77777777" w:rsidR="003F4599" w:rsidRPr="003F4599" w:rsidRDefault="003F4599" w:rsidP="6876C25A">
      <w:pPr>
        <w:rPr>
          <w:rFonts w:ascii="Arial" w:eastAsia="Arial" w:hAnsi="Arial" w:cs="Arial"/>
          <w:sz w:val="24"/>
          <w:szCs w:val="24"/>
        </w:rPr>
      </w:pPr>
    </w:p>
    <w:p w14:paraId="77C729B7" w14:textId="77777777" w:rsidR="003F4599" w:rsidRPr="003F4599" w:rsidRDefault="003F4599" w:rsidP="6876C25A">
      <w:pPr>
        <w:rPr>
          <w:rFonts w:ascii="Arial" w:eastAsia="Arial" w:hAnsi="Arial" w:cs="Arial"/>
          <w:sz w:val="24"/>
          <w:szCs w:val="24"/>
        </w:rPr>
      </w:pPr>
    </w:p>
    <w:p w14:paraId="2226D37B" w14:textId="77777777" w:rsidR="003F4599" w:rsidRPr="003F4599" w:rsidRDefault="003F4599" w:rsidP="6876C25A">
      <w:pPr>
        <w:rPr>
          <w:rFonts w:ascii="Arial" w:eastAsia="Arial" w:hAnsi="Arial" w:cs="Arial"/>
          <w:sz w:val="24"/>
          <w:szCs w:val="24"/>
        </w:rPr>
      </w:pPr>
    </w:p>
    <w:p w14:paraId="7FE12B53" w14:textId="77777777" w:rsidR="003F4599" w:rsidRPr="003F4599" w:rsidRDefault="003F4599" w:rsidP="6876C25A">
      <w:pPr>
        <w:rPr>
          <w:rFonts w:ascii="Arial" w:eastAsia="Arial" w:hAnsi="Arial" w:cs="Arial"/>
          <w:sz w:val="24"/>
          <w:szCs w:val="24"/>
        </w:rPr>
      </w:pPr>
    </w:p>
    <w:p w14:paraId="730C0D2E" w14:textId="77777777" w:rsidR="003F4599" w:rsidRPr="003F4599" w:rsidRDefault="003F4599" w:rsidP="6876C25A">
      <w:pPr>
        <w:rPr>
          <w:rFonts w:ascii="Arial" w:eastAsia="Arial" w:hAnsi="Arial" w:cs="Arial"/>
          <w:sz w:val="24"/>
          <w:szCs w:val="24"/>
        </w:rPr>
      </w:pPr>
    </w:p>
    <w:p w14:paraId="50EC7BCA" w14:textId="77777777" w:rsidR="003F4599" w:rsidRPr="003F4599" w:rsidRDefault="003F4599" w:rsidP="6876C25A">
      <w:pPr>
        <w:rPr>
          <w:rFonts w:ascii="Arial" w:eastAsia="Arial" w:hAnsi="Arial" w:cs="Arial"/>
          <w:sz w:val="24"/>
          <w:szCs w:val="24"/>
        </w:rPr>
      </w:pPr>
    </w:p>
    <w:p w14:paraId="48A6B1EB" w14:textId="77777777" w:rsidR="003F4599" w:rsidRPr="003F4599" w:rsidRDefault="003F4599" w:rsidP="6876C25A">
      <w:pPr>
        <w:rPr>
          <w:rFonts w:ascii="Arial" w:eastAsia="Arial" w:hAnsi="Arial" w:cs="Arial"/>
          <w:sz w:val="24"/>
          <w:szCs w:val="24"/>
        </w:rPr>
      </w:pPr>
    </w:p>
    <w:p w14:paraId="48C46D9C" w14:textId="50245E15" w:rsidR="003F4599" w:rsidRDefault="003F4599" w:rsidP="6876C25A">
      <w:pPr>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184072" w14:textId="56DFEE71" w:rsidR="003F4599" w:rsidRDefault="00677ADA" w:rsidP="6876C25A">
      <w:pPr>
        <w:pStyle w:val="ListParagraph"/>
        <w:numPr>
          <w:ilvl w:val="0"/>
          <w:numId w:val="23"/>
        </w:numPr>
        <w:tabs>
          <w:tab w:val="left" w:pos="5462"/>
        </w:tabs>
        <w:spacing w:line="480" w:lineRule="auto"/>
        <w:rPr>
          <w:rFonts w:ascii="Arial" w:eastAsia="Arial" w:hAnsi="Arial" w:cs="Arial"/>
          <w:sz w:val="24"/>
          <w:szCs w:val="24"/>
        </w:rPr>
      </w:pPr>
      <w:r w:rsidRPr="6876C25A">
        <w:rPr>
          <w:rFonts w:ascii="Arial" w:eastAsia="Arial" w:hAnsi="Arial" w:cs="Arial"/>
          <w:b/>
          <w:bCs/>
          <w:sz w:val="24"/>
          <w:szCs w:val="24"/>
        </w:rPr>
        <w:t>Introduction</w:t>
      </w:r>
    </w:p>
    <w:p w14:paraId="25C53FC3" w14:textId="26BC3719" w:rsidR="003F4599" w:rsidRDefault="0F06C008"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 xml:space="preserve">Effective study skills play </w:t>
      </w:r>
      <w:r w:rsidR="43109E0B" w:rsidRPr="6876C25A">
        <w:rPr>
          <w:rFonts w:ascii="Arial" w:eastAsia="Arial" w:hAnsi="Arial" w:cs="Arial"/>
          <w:sz w:val="24"/>
          <w:szCs w:val="24"/>
        </w:rPr>
        <w:t>a significant role</w:t>
      </w:r>
      <w:r w:rsidRPr="6876C25A">
        <w:rPr>
          <w:rFonts w:ascii="Arial" w:eastAsia="Arial" w:hAnsi="Arial" w:cs="Arial"/>
          <w:sz w:val="24"/>
          <w:szCs w:val="24"/>
        </w:rPr>
        <w:t xml:space="preserve"> in higher education for students, significantly influencing their academic achievements and personal growth. </w:t>
      </w:r>
      <w:r w:rsidR="66204D85" w:rsidRPr="6876C25A">
        <w:rPr>
          <w:rFonts w:ascii="Arial" w:eastAsia="Arial" w:hAnsi="Arial" w:cs="Arial"/>
          <w:sz w:val="24"/>
          <w:szCs w:val="24"/>
        </w:rPr>
        <w:t>This report's main aim is to highlight the importance of study skills in Higher Education and how it allows students to discover their abilities and enable them to perform at their highest potential.</w:t>
      </w:r>
      <w:r w:rsidRPr="6876C25A">
        <w:rPr>
          <w:rFonts w:ascii="Arial" w:eastAsia="Arial" w:hAnsi="Arial" w:cs="Arial"/>
          <w:sz w:val="24"/>
          <w:szCs w:val="24"/>
        </w:rPr>
        <w:t xml:space="preserve"> As </w:t>
      </w:r>
      <w:bookmarkStart w:id="2" w:name="_Int_4RGsfBqF"/>
      <w:r w:rsidRPr="6876C25A">
        <w:rPr>
          <w:rFonts w:ascii="Arial" w:eastAsia="Arial" w:hAnsi="Arial" w:cs="Arial"/>
          <w:sz w:val="24"/>
          <w:szCs w:val="24"/>
        </w:rPr>
        <w:t>stated</w:t>
      </w:r>
      <w:bookmarkEnd w:id="2"/>
      <w:r w:rsidRPr="6876C25A">
        <w:rPr>
          <w:rFonts w:ascii="Arial" w:eastAsia="Arial" w:hAnsi="Arial" w:cs="Arial"/>
          <w:sz w:val="24"/>
          <w:szCs w:val="24"/>
        </w:rPr>
        <w:t xml:space="preserve"> by the London school of Science and Technology (2022), "learners can discover hidden talents and how well these can be of benefit to them during their studies”. </w:t>
      </w:r>
      <w:r w:rsidR="0C91E948" w:rsidRPr="6876C25A">
        <w:rPr>
          <w:rFonts w:ascii="Arial" w:eastAsia="Arial" w:hAnsi="Arial" w:cs="Arial"/>
          <w:sz w:val="24"/>
          <w:szCs w:val="24"/>
        </w:rPr>
        <w:t xml:space="preserve">With study skills, students can develop the key skills </w:t>
      </w:r>
      <w:r w:rsidR="6912BFF0" w:rsidRPr="6876C25A">
        <w:rPr>
          <w:rFonts w:ascii="Arial" w:eastAsia="Arial" w:hAnsi="Arial" w:cs="Arial"/>
          <w:sz w:val="24"/>
          <w:szCs w:val="24"/>
        </w:rPr>
        <w:t>needed</w:t>
      </w:r>
      <w:r w:rsidR="0C91E948" w:rsidRPr="6876C25A">
        <w:rPr>
          <w:rFonts w:ascii="Arial" w:eastAsia="Arial" w:hAnsi="Arial" w:cs="Arial"/>
          <w:sz w:val="24"/>
          <w:szCs w:val="24"/>
        </w:rPr>
        <w:t xml:space="preserve">, such as confidence, </w:t>
      </w:r>
      <w:r w:rsidR="179DCBDF" w:rsidRPr="6876C25A">
        <w:rPr>
          <w:rFonts w:ascii="Arial" w:eastAsia="Arial" w:hAnsi="Arial" w:cs="Arial"/>
          <w:sz w:val="24"/>
          <w:szCs w:val="24"/>
        </w:rPr>
        <w:t>motivation,</w:t>
      </w:r>
      <w:r w:rsidR="0C91E948" w:rsidRPr="6876C25A">
        <w:rPr>
          <w:rFonts w:ascii="Arial" w:eastAsia="Arial" w:hAnsi="Arial" w:cs="Arial"/>
          <w:sz w:val="24"/>
          <w:szCs w:val="24"/>
        </w:rPr>
        <w:t xml:space="preserve"> and engagement, at the beginning of their academic studies.</w:t>
      </w:r>
      <w:r w:rsidRPr="6876C25A">
        <w:rPr>
          <w:rFonts w:ascii="Arial" w:eastAsia="Arial" w:hAnsi="Arial" w:cs="Arial"/>
          <w:sz w:val="24"/>
          <w:szCs w:val="24"/>
        </w:rPr>
        <w:t xml:space="preserve"> </w:t>
      </w:r>
      <w:r w:rsidR="6D0F1313" w:rsidRPr="6876C25A">
        <w:rPr>
          <w:rFonts w:ascii="Arial" w:eastAsia="Arial" w:hAnsi="Arial" w:cs="Arial"/>
          <w:sz w:val="24"/>
          <w:szCs w:val="24"/>
        </w:rPr>
        <w:t>Moreover, study skills allow students to work on their inner growth, equipping them with the resilience and confidence needed to confront future challenges.</w:t>
      </w:r>
      <w:r w:rsidRPr="6876C25A">
        <w:rPr>
          <w:rFonts w:ascii="Arial" w:eastAsia="Arial" w:hAnsi="Arial" w:cs="Arial"/>
          <w:sz w:val="24"/>
          <w:szCs w:val="24"/>
        </w:rPr>
        <w:t xml:space="preserve"> This report will cover how study skills can </w:t>
      </w:r>
      <w:r w:rsidR="2833E56F" w:rsidRPr="6876C25A">
        <w:rPr>
          <w:rFonts w:ascii="Arial" w:eastAsia="Arial" w:hAnsi="Arial" w:cs="Arial"/>
          <w:sz w:val="24"/>
          <w:szCs w:val="24"/>
        </w:rPr>
        <w:t>change</w:t>
      </w:r>
      <w:r w:rsidRPr="6876C25A">
        <w:rPr>
          <w:rFonts w:ascii="Arial" w:eastAsia="Arial" w:hAnsi="Arial" w:cs="Arial"/>
          <w:sz w:val="24"/>
          <w:szCs w:val="24"/>
        </w:rPr>
        <w:t xml:space="preserve"> a student's academic pursuits and the positive influence it has on their prospects.</w:t>
      </w:r>
      <w:r w:rsidR="00677ADA">
        <w:br/>
      </w:r>
    </w:p>
    <w:p w14:paraId="193AA406" w14:textId="4845F7DF" w:rsidR="79825B7E" w:rsidRDefault="0F06C008" w:rsidP="6876C25A">
      <w:pPr>
        <w:pStyle w:val="ListParagraph"/>
        <w:numPr>
          <w:ilvl w:val="0"/>
          <w:numId w:val="23"/>
        </w:numPr>
        <w:tabs>
          <w:tab w:val="left" w:pos="5462"/>
        </w:tabs>
        <w:spacing w:line="480" w:lineRule="auto"/>
        <w:rPr>
          <w:rFonts w:ascii="Arial" w:eastAsia="Arial" w:hAnsi="Arial" w:cs="Arial"/>
          <w:b/>
          <w:bCs/>
          <w:sz w:val="24"/>
          <w:szCs w:val="24"/>
        </w:rPr>
      </w:pPr>
      <w:r w:rsidRPr="6876C25A">
        <w:rPr>
          <w:rFonts w:ascii="Arial" w:eastAsia="Arial" w:hAnsi="Arial" w:cs="Arial"/>
          <w:b/>
          <w:bCs/>
          <w:sz w:val="24"/>
          <w:szCs w:val="24"/>
        </w:rPr>
        <w:t xml:space="preserve">Referencing </w:t>
      </w:r>
    </w:p>
    <w:p w14:paraId="59C2228C" w14:textId="3EDCB2F4" w:rsidR="79825B7E" w:rsidRDefault="79825B7E" w:rsidP="6876C25A">
      <w:pPr>
        <w:tabs>
          <w:tab w:val="left" w:pos="5462"/>
        </w:tabs>
        <w:spacing w:line="480" w:lineRule="auto"/>
        <w:rPr>
          <w:rFonts w:ascii="Arial" w:eastAsia="Arial" w:hAnsi="Arial" w:cs="Arial"/>
          <w:b/>
          <w:bCs/>
          <w:sz w:val="24"/>
          <w:szCs w:val="24"/>
        </w:rPr>
      </w:pPr>
      <w:r w:rsidRPr="6876C25A">
        <w:rPr>
          <w:rFonts w:ascii="Arial" w:eastAsia="Arial" w:hAnsi="Arial" w:cs="Arial"/>
          <w:sz w:val="24"/>
          <w:szCs w:val="24"/>
        </w:rPr>
        <w:t>Referencing is the acknowledgment of the source's students will use within their academic studies</w:t>
      </w:r>
      <w:r w:rsidR="2FE5A58B" w:rsidRPr="6876C25A">
        <w:rPr>
          <w:rFonts w:ascii="Arial" w:eastAsia="Arial" w:hAnsi="Arial" w:cs="Arial"/>
          <w:sz w:val="24"/>
          <w:szCs w:val="24"/>
        </w:rPr>
        <w:t xml:space="preserve"> or research</w:t>
      </w:r>
      <w:r w:rsidRPr="6876C25A">
        <w:rPr>
          <w:rFonts w:ascii="Arial" w:eastAsia="Arial" w:hAnsi="Arial" w:cs="Arial"/>
          <w:sz w:val="24"/>
          <w:szCs w:val="24"/>
        </w:rPr>
        <w:t>. It al</w:t>
      </w:r>
      <w:r w:rsidR="41440CB1" w:rsidRPr="6876C25A">
        <w:rPr>
          <w:rFonts w:ascii="Arial" w:eastAsia="Arial" w:hAnsi="Arial" w:cs="Arial"/>
          <w:sz w:val="24"/>
          <w:szCs w:val="24"/>
        </w:rPr>
        <w:t xml:space="preserve">lows the reader to access the source documents quickly and </w:t>
      </w:r>
      <w:r w:rsidR="3476DFE9" w:rsidRPr="6876C25A">
        <w:rPr>
          <w:rFonts w:ascii="Arial" w:eastAsia="Arial" w:hAnsi="Arial" w:cs="Arial"/>
          <w:sz w:val="24"/>
          <w:szCs w:val="24"/>
        </w:rPr>
        <w:t>easily</w:t>
      </w:r>
      <w:r w:rsidR="41440CB1" w:rsidRPr="6876C25A">
        <w:rPr>
          <w:rFonts w:ascii="Arial" w:eastAsia="Arial" w:hAnsi="Arial" w:cs="Arial"/>
          <w:sz w:val="24"/>
          <w:szCs w:val="24"/>
        </w:rPr>
        <w:t>, to verify</w:t>
      </w:r>
      <w:r w:rsidR="724C095F" w:rsidRPr="6876C25A">
        <w:rPr>
          <w:rFonts w:ascii="Arial" w:eastAsia="Arial" w:hAnsi="Arial" w:cs="Arial"/>
          <w:sz w:val="24"/>
          <w:szCs w:val="24"/>
        </w:rPr>
        <w:t xml:space="preserve"> any written</w:t>
      </w:r>
      <w:r w:rsidR="41440CB1" w:rsidRPr="6876C25A">
        <w:rPr>
          <w:rFonts w:ascii="Arial" w:eastAsia="Arial" w:hAnsi="Arial" w:cs="Arial"/>
          <w:sz w:val="24"/>
          <w:szCs w:val="24"/>
        </w:rPr>
        <w:t xml:space="preserve"> arguments and evidence on which </w:t>
      </w:r>
      <w:r w:rsidR="799F3724" w:rsidRPr="6876C25A">
        <w:rPr>
          <w:rFonts w:ascii="Arial" w:eastAsia="Arial" w:hAnsi="Arial" w:cs="Arial"/>
          <w:sz w:val="24"/>
          <w:szCs w:val="24"/>
        </w:rPr>
        <w:t>they are</w:t>
      </w:r>
      <w:r w:rsidR="41440CB1" w:rsidRPr="6876C25A">
        <w:rPr>
          <w:rFonts w:ascii="Arial" w:eastAsia="Arial" w:hAnsi="Arial" w:cs="Arial"/>
          <w:sz w:val="24"/>
          <w:szCs w:val="24"/>
        </w:rPr>
        <w:t xml:space="preserve"> based.</w:t>
      </w:r>
      <w:r w:rsidR="188A2961" w:rsidRPr="6876C25A">
        <w:rPr>
          <w:rFonts w:ascii="Arial" w:eastAsia="Arial" w:hAnsi="Arial" w:cs="Arial"/>
          <w:sz w:val="24"/>
          <w:szCs w:val="24"/>
        </w:rPr>
        <w:t xml:space="preserve"> </w:t>
      </w:r>
      <w:r w:rsidR="718E40E8" w:rsidRPr="6876C25A">
        <w:rPr>
          <w:rFonts w:ascii="Arial" w:eastAsia="Arial" w:hAnsi="Arial" w:cs="Arial"/>
          <w:sz w:val="24"/>
          <w:szCs w:val="24"/>
        </w:rPr>
        <w:t xml:space="preserve">It shows a broader understanding of the subject by </w:t>
      </w:r>
      <w:r w:rsidR="2E9A7BD3" w:rsidRPr="6876C25A">
        <w:rPr>
          <w:rFonts w:ascii="Arial" w:eastAsia="Arial" w:hAnsi="Arial" w:cs="Arial"/>
          <w:sz w:val="24"/>
          <w:szCs w:val="24"/>
        </w:rPr>
        <w:t>supplying</w:t>
      </w:r>
      <w:r w:rsidR="718E40E8" w:rsidRPr="6876C25A">
        <w:rPr>
          <w:rFonts w:ascii="Arial" w:eastAsia="Arial" w:hAnsi="Arial" w:cs="Arial"/>
          <w:sz w:val="24"/>
          <w:szCs w:val="24"/>
        </w:rPr>
        <w:t xml:space="preserve"> alternative perspectives, suppl</w:t>
      </w:r>
      <w:r w:rsidR="6B27AA84" w:rsidRPr="6876C25A">
        <w:rPr>
          <w:rFonts w:ascii="Arial" w:eastAsia="Arial" w:hAnsi="Arial" w:cs="Arial"/>
          <w:sz w:val="24"/>
          <w:szCs w:val="24"/>
        </w:rPr>
        <w:t xml:space="preserve">ementary </w:t>
      </w:r>
      <w:r w:rsidR="0A1B137B" w:rsidRPr="6876C25A">
        <w:rPr>
          <w:rFonts w:ascii="Arial" w:eastAsia="Arial" w:hAnsi="Arial" w:cs="Arial"/>
          <w:sz w:val="24"/>
          <w:szCs w:val="24"/>
        </w:rPr>
        <w:t>information,</w:t>
      </w:r>
      <w:r w:rsidR="6B27AA84" w:rsidRPr="6876C25A">
        <w:rPr>
          <w:rFonts w:ascii="Arial" w:eastAsia="Arial" w:hAnsi="Arial" w:cs="Arial"/>
          <w:sz w:val="24"/>
          <w:szCs w:val="24"/>
        </w:rPr>
        <w:t xml:space="preserve"> and further reading. </w:t>
      </w:r>
      <w:r w:rsidR="08C18792" w:rsidRPr="6876C25A">
        <w:rPr>
          <w:rFonts w:ascii="Arial" w:eastAsia="Arial" w:hAnsi="Arial" w:cs="Arial"/>
          <w:sz w:val="24"/>
          <w:szCs w:val="24"/>
        </w:rPr>
        <w:t xml:space="preserve">Bowden and Di Benedetto (2001) describe referencing as “an art or skill, which requires </w:t>
      </w:r>
      <w:r w:rsidR="08C18792" w:rsidRPr="6876C25A">
        <w:rPr>
          <w:rFonts w:ascii="Arial" w:eastAsia="Arial" w:hAnsi="Arial" w:cs="Arial"/>
          <w:sz w:val="24"/>
          <w:szCs w:val="24"/>
        </w:rPr>
        <w:lastRenderedPageBreak/>
        <w:t xml:space="preserve">acknowledgement”. This emphasizes the need for a balanced fusion of skill and recognition. Referencing </w:t>
      </w:r>
      <w:r w:rsidR="0127E22C" w:rsidRPr="6876C25A">
        <w:rPr>
          <w:rFonts w:ascii="Arial" w:eastAsia="Arial" w:hAnsi="Arial" w:cs="Arial"/>
          <w:sz w:val="24"/>
          <w:szCs w:val="24"/>
        </w:rPr>
        <w:t>does not</w:t>
      </w:r>
      <w:r w:rsidR="08C18792" w:rsidRPr="6876C25A">
        <w:rPr>
          <w:rFonts w:ascii="Arial" w:eastAsia="Arial" w:hAnsi="Arial" w:cs="Arial"/>
          <w:sz w:val="24"/>
          <w:szCs w:val="24"/>
        </w:rPr>
        <w:t xml:space="preserve"> just focus on acknowledging sources but also its art form that demands careful attention to detail, and a respectful acknowledgment of intellectual contributions. </w:t>
      </w:r>
    </w:p>
    <w:p w14:paraId="32D672FA" w14:textId="5290F15E" w:rsidR="79825B7E" w:rsidRDefault="188A2961" w:rsidP="6876C25A">
      <w:pPr>
        <w:tabs>
          <w:tab w:val="left" w:pos="5462"/>
        </w:tabs>
        <w:spacing w:line="480" w:lineRule="auto"/>
        <w:rPr>
          <w:rFonts w:ascii="Arial" w:eastAsia="Arial" w:hAnsi="Arial" w:cs="Arial"/>
          <w:b/>
          <w:bCs/>
          <w:sz w:val="24"/>
          <w:szCs w:val="24"/>
        </w:rPr>
      </w:pPr>
      <w:r w:rsidRPr="6876C25A">
        <w:rPr>
          <w:rFonts w:ascii="Arial" w:eastAsia="Arial" w:hAnsi="Arial" w:cs="Arial"/>
          <w:sz w:val="24"/>
          <w:szCs w:val="24"/>
        </w:rPr>
        <w:t>There are many different referencing styles that have been created and are used for specific purposes by a variety of fields, for example there is the Harvard method, Modern Language Associat</w:t>
      </w:r>
      <w:r w:rsidR="3C8F2A48" w:rsidRPr="6876C25A">
        <w:rPr>
          <w:rFonts w:ascii="Arial" w:eastAsia="Arial" w:hAnsi="Arial" w:cs="Arial"/>
          <w:sz w:val="24"/>
          <w:szCs w:val="24"/>
        </w:rPr>
        <w:t>e Ame</w:t>
      </w:r>
      <w:r w:rsidRPr="6876C25A">
        <w:rPr>
          <w:rFonts w:ascii="Arial" w:eastAsia="Arial" w:hAnsi="Arial" w:cs="Arial"/>
          <w:sz w:val="24"/>
          <w:szCs w:val="24"/>
        </w:rPr>
        <w:t xml:space="preserve">rica (MLA) and Chicago style. </w:t>
      </w:r>
      <w:r w:rsidR="79F6E82F" w:rsidRPr="6876C25A">
        <w:rPr>
          <w:rFonts w:ascii="Arial" w:eastAsia="Arial" w:hAnsi="Arial" w:cs="Arial"/>
          <w:sz w:val="24"/>
          <w:szCs w:val="24"/>
        </w:rPr>
        <w:t xml:space="preserve">There are many reasons as to why referencing is important within higher education studies, such as </w:t>
      </w:r>
      <w:r w:rsidR="7071DC54" w:rsidRPr="6876C25A">
        <w:rPr>
          <w:rFonts w:ascii="Arial" w:eastAsia="Arial" w:hAnsi="Arial" w:cs="Arial"/>
          <w:sz w:val="24"/>
          <w:szCs w:val="24"/>
        </w:rPr>
        <w:t>showing</w:t>
      </w:r>
      <w:r w:rsidR="415CB817" w:rsidRPr="6876C25A">
        <w:rPr>
          <w:rFonts w:ascii="Arial" w:eastAsia="Arial" w:hAnsi="Arial" w:cs="Arial"/>
          <w:sz w:val="24"/>
          <w:szCs w:val="24"/>
        </w:rPr>
        <w:t xml:space="preserve"> research, </w:t>
      </w:r>
      <w:r w:rsidR="63135CC3" w:rsidRPr="6876C25A">
        <w:rPr>
          <w:rFonts w:ascii="Arial" w:eastAsia="Arial" w:hAnsi="Arial" w:cs="Arial"/>
          <w:sz w:val="24"/>
          <w:szCs w:val="24"/>
        </w:rPr>
        <w:t>highlight a point by quoting the original</w:t>
      </w:r>
      <w:r w:rsidR="415CB817" w:rsidRPr="6876C25A">
        <w:rPr>
          <w:rFonts w:ascii="Arial" w:eastAsia="Arial" w:hAnsi="Arial" w:cs="Arial"/>
          <w:sz w:val="24"/>
          <w:szCs w:val="24"/>
        </w:rPr>
        <w:t xml:space="preserve">, inform readers of the scope and depth of reading and to distinguish </w:t>
      </w:r>
      <w:r w:rsidR="1A892E1C" w:rsidRPr="6876C25A">
        <w:rPr>
          <w:rFonts w:ascii="Arial" w:eastAsia="Arial" w:hAnsi="Arial" w:cs="Arial"/>
          <w:sz w:val="24"/>
          <w:szCs w:val="24"/>
        </w:rPr>
        <w:t xml:space="preserve">any </w:t>
      </w:r>
      <w:r w:rsidR="415CB817" w:rsidRPr="6876C25A">
        <w:rPr>
          <w:rFonts w:ascii="Arial" w:eastAsia="Arial" w:hAnsi="Arial" w:cs="Arial"/>
          <w:sz w:val="24"/>
          <w:szCs w:val="24"/>
        </w:rPr>
        <w:t>ideas</w:t>
      </w:r>
      <w:r w:rsidR="2F246B00" w:rsidRPr="6876C25A">
        <w:rPr>
          <w:rFonts w:ascii="Arial" w:eastAsia="Arial" w:hAnsi="Arial" w:cs="Arial"/>
          <w:sz w:val="24"/>
          <w:szCs w:val="24"/>
        </w:rPr>
        <w:t xml:space="preserve"> that come</w:t>
      </w:r>
      <w:r w:rsidR="415CB817" w:rsidRPr="6876C25A">
        <w:rPr>
          <w:rFonts w:ascii="Arial" w:eastAsia="Arial" w:hAnsi="Arial" w:cs="Arial"/>
          <w:sz w:val="24"/>
          <w:szCs w:val="24"/>
        </w:rPr>
        <w:t xml:space="preserve"> from another</w:t>
      </w:r>
      <w:r w:rsidR="14AFF7AB" w:rsidRPr="6876C25A">
        <w:rPr>
          <w:rFonts w:ascii="Arial" w:eastAsia="Arial" w:hAnsi="Arial" w:cs="Arial"/>
          <w:sz w:val="24"/>
          <w:szCs w:val="24"/>
        </w:rPr>
        <w:t xml:space="preserve">, </w:t>
      </w:r>
      <w:r w:rsidR="7777EF84" w:rsidRPr="6876C25A">
        <w:rPr>
          <w:rFonts w:ascii="Arial" w:eastAsia="Arial" w:hAnsi="Arial" w:cs="Arial"/>
          <w:sz w:val="24"/>
          <w:szCs w:val="24"/>
        </w:rPr>
        <w:t>and most importantly to avoid plagiarism.</w:t>
      </w:r>
      <w:r w:rsidR="415CB817" w:rsidRPr="6876C25A">
        <w:rPr>
          <w:rFonts w:ascii="Arial" w:eastAsia="Arial" w:hAnsi="Arial" w:cs="Arial"/>
          <w:sz w:val="24"/>
          <w:szCs w:val="24"/>
        </w:rPr>
        <w:t xml:space="preserve"> </w:t>
      </w:r>
      <w:r w:rsidR="5622A837" w:rsidRPr="6876C25A">
        <w:rPr>
          <w:rFonts w:ascii="Arial" w:eastAsia="Arial" w:hAnsi="Arial" w:cs="Arial"/>
          <w:sz w:val="24"/>
          <w:szCs w:val="24"/>
        </w:rPr>
        <w:t xml:space="preserve">According to Neville (2007), referencing is the process of acknowledging sources that can come from books, journals, websites, legislation and many more. </w:t>
      </w:r>
    </w:p>
    <w:p w14:paraId="198E6B79" w14:textId="7A3DD077" w:rsidR="0062361E" w:rsidRDefault="05C85D26"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It is essential that written work has been accurately cited.</w:t>
      </w:r>
      <w:r w:rsidR="6D9D893F" w:rsidRPr="6876C25A">
        <w:rPr>
          <w:rFonts w:ascii="Arial" w:eastAsia="Arial" w:hAnsi="Arial" w:cs="Arial"/>
          <w:sz w:val="24"/>
          <w:szCs w:val="24"/>
        </w:rPr>
        <w:t xml:space="preserve"> </w:t>
      </w:r>
      <w:r w:rsidR="296FEDC4" w:rsidRPr="6876C25A">
        <w:rPr>
          <w:rFonts w:ascii="Arial" w:eastAsia="Arial" w:hAnsi="Arial" w:cs="Arial"/>
          <w:sz w:val="24"/>
          <w:szCs w:val="24"/>
        </w:rPr>
        <w:t xml:space="preserve">By citing </w:t>
      </w:r>
      <w:r w:rsidR="38D30A53" w:rsidRPr="6876C25A">
        <w:rPr>
          <w:rFonts w:ascii="Arial" w:eastAsia="Arial" w:hAnsi="Arial" w:cs="Arial"/>
          <w:sz w:val="24"/>
          <w:szCs w:val="24"/>
        </w:rPr>
        <w:t xml:space="preserve">work found by a specific </w:t>
      </w:r>
      <w:r w:rsidR="296FEDC4" w:rsidRPr="6876C25A">
        <w:rPr>
          <w:rFonts w:ascii="Arial" w:eastAsia="Arial" w:hAnsi="Arial" w:cs="Arial"/>
          <w:sz w:val="24"/>
          <w:szCs w:val="24"/>
        </w:rPr>
        <w:t>author,</w:t>
      </w:r>
      <w:r w:rsidR="598097BA" w:rsidRPr="6876C25A">
        <w:rPr>
          <w:rFonts w:ascii="Arial" w:eastAsia="Arial" w:hAnsi="Arial" w:cs="Arial"/>
          <w:sz w:val="24"/>
          <w:szCs w:val="24"/>
        </w:rPr>
        <w:t xml:space="preserve"> it shows that students can </w:t>
      </w:r>
      <w:r w:rsidR="296FEDC4" w:rsidRPr="6876C25A">
        <w:rPr>
          <w:rFonts w:ascii="Arial" w:eastAsia="Arial" w:hAnsi="Arial" w:cs="Arial"/>
          <w:sz w:val="24"/>
          <w:szCs w:val="24"/>
        </w:rPr>
        <w:t xml:space="preserve">acknowledge and respect the </w:t>
      </w:r>
      <w:r w:rsidR="07A13C12" w:rsidRPr="6876C25A">
        <w:rPr>
          <w:rFonts w:ascii="Arial" w:eastAsia="Arial" w:hAnsi="Arial" w:cs="Arial"/>
          <w:sz w:val="24"/>
          <w:szCs w:val="24"/>
        </w:rPr>
        <w:t>“</w:t>
      </w:r>
      <w:r w:rsidR="296FEDC4" w:rsidRPr="6876C25A">
        <w:rPr>
          <w:rFonts w:ascii="Arial" w:eastAsia="Arial" w:hAnsi="Arial" w:cs="Arial"/>
          <w:sz w:val="24"/>
          <w:szCs w:val="24"/>
        </w:rPr>
        <w:t>intellectual property rights of that researcher”</w:t>
      </w:r>
      <w:r w:rsidR="451E5B1A" w:rsidRPr="6876C25A">
        <w:rPr>
          <w:rFonts w:ascii="Arial" w:eastAsia="Arial" w:hAnsi="Arial" w:cs="Arial"/>
          <w:sz w:val="24"/>
          <w:szCs w:val="24"/>
        </w:rPr>
        <w:t xml:space="preserve"> (Lamptey </w:t>
      </w:r>
      <w:r w:rsidR="5FE76366" w:rsidRPr="6876C25A">
        <w:rPr>
          <w:rFonts w:ascii="Arial" w:eastAsia="Arial" w:hAnsi="Arial" w:cs="Arial"/>
          <w:sz w:val="24"/>
          <w:szCs w:val="24"/>
        </w:rPr>
        <w:t>and</w:t>
      </w:r>
      <w:r w:rsidR="451E5B1A" w:rsidRPr="6876C25A">
        <w:rPr>
          <w:rFonts w:ascii="Arial" w:eastAsia="Arial" w:hAnsi="Arial" w:cs="Arial"/>
          <w:sz w:val="24"/>
          <w:szCs w:val="24"/>
        </w:rPr>
        <w:t xml:space="preserve"> Atta-Obeng, 2012).</w:t>
      </w:r>
      <w:r w:rsidR="297F0F27" w:rsidRPr="6876C25A">
        <w:rPr>
          <w:rFonts w:ascii="Arial" w:eastAsia="Arial" w:hAnsi="Arial" w:cs="Arial"/>
          <w:sz w:val="24"/>
          <w:szCs w:val="24"/>
        </w:rPr>
        <w:t xml:space="preserve"> </w:t>
      </w:r>
      <w:r w:rsidR="141C4F25" w:rsidRPr="6876C25A">
        <w:rPr>
          <w:rFonts w:ascii="Arial" w:eastAsia="Arial" w:hAnsi="Arial" w:cs="Arial"/>
          <w:sz w:val="24"/>
          <w:szCs w:val="24"/>
        </w:rPr>
        <w:t xml:space="preserve">Through proper citations students can widen their range of sources which </w:t>
      </w:r>
      <w:r w:rsidR="7C8B8DBE" w:rsidRPr="6876C25A">
        <w:rPr>
          <w:rFonts w:ascii="Arial" w:eastAsia="Arial" w:hAnsi="Arial" w:cs="Arial"/>
          <w:sz w:val="24"/>
          <w:szCs w:val="24"/>
        </w:rPr>
        <w:t>enables</w:t>
      </w:r>
      <w:r w:rsidR="141C4F25" w:rsidRPr="6876C25A">
        <w:rPr>
          <w:rFonts w:ascii="Arial" w:eastAsia="Arial" w:hAnsi="Arial" w:cs="Arial"/>
          <w:sz w:val="24"/>
          <w:szCs w:val="24"/>
        </w:rPr>
        <w:t xml:space="preserve"> them to present many a</w:t>
      </w:r>
      <w:r w:rsidR="7A2BE6B1" w:rsidRPr="6876C25A">
        <w:rPr>
          <w:rFonts w:ascii="Arial" w:eastAsia="Arial" w:hAnsi="Arial" w:cs="Arial"/>
          <w:sz w:val="24"/>
          <w:szCs w:val="24"/>
        </w:rPr>
        <w:t>rguments supported by various perspectives.</w:t>
      </w:r>
      <w:r w:rsidR="69DBFCB4" w:rsidRPr="6876C25A">
        <w:rPr>
          <w:rFonts w:ascii="Arial" w:eastAsia="Arial" w:hAnsi="Arial" w:cs="Arial"/>
          <w:sz w:val="24"/>
          <w:szCs w:val="24"/>
        </w:rPr>
        <w:t xml:space="preserve"> </w:t>
      </w:r>
      <w:r>
        <w:br/>
      </w:r>
    </w:p>
    <w:p w14:paraId="08475C6E" w14:textId="77777777" w:rsidR="0062361E" w:rsidRDefault="0062361E" w:rsidP="6876C25A">
      <w:pPr>
        <w:tabs>
          <w:tab w:val="left" w:pos="5462"/>
        </w:tabs>
        <w:spacing w:line="480" w:lineRule="auto"/>
        <w:rPr>
          <w:rFonts w:ascii="Arial" w:eastAsia="Arial" w:hAnsi="Arial" w:cs="Arial"/>
          <w:sz w:val="24"/>
          <w:szCs w:val="24"/>
        </w:rPr>
      </w:pPr>
    </w:p>
    <w:p w14:paraId="1F91B7AC" w14:textId="77777777" w:rsidR="0062361E" w:rsidRDefault="0062361E" w:rsidP="6876C25A">
      <w:pPr>
        <w:tabs>
          <w:tab w:val="left" w:pos="5462"/>
        </w:tabs>
        <w:spacing w:line="480" w:lineRule="auto"/>
        <w:rPr>
          <w:rFonts w:ascii="Arial" w:eastAsia="Arial" w:hAnsi="Arial" w:cs="Arial"/>
          <w:sz w:val="24"/>
          <w:szCs w:val="24"/>
        </w:rPr>
      </w:pPr>
    </w:p>
    <w:p w14:paraId="178C619C" w14:textId="77777777" w:rsidR="0062361E" w:rsidRDefault="0062361E" w:rsidP="6876C25A">
      <w:pPr>
        <w:tabs>
          <w:tab w:val="left" w:pos="5462"/>
        </w:tabs>
        <w:spacing w:line="480" w:lineRule="auto"/>
        <w:rPr>
          <w:rFonts w:ascii="Arial" w:eastAsia="Arial" w:hAnsi="Arial" w:cs="Arial"/>
          <w:sz w:val="24"/>
          <w:szCs w:val="24"/>
        </w:rPr>
      </w:pPr>
    </w:p>
    <w:p w14:paraId="1E5CF247" w14:textId="08A24880" w:rsidR="0EC2DFC3" w:rsidRDefault="0F06C008" w:rsidP="6876C25A">
      <w:pPr>
        <w:pStyle w:val="ListParagraph"/>
        <w:numPr>
          <w:ilvl w:val="0"/>
          <w:numId w:val="23"/>
        </w:numPr>
        <w:tabs>
          <w:tab w:val="left" w:pos="5462"/>
        </w:tabs>
        <w:spacing w:line="480" w:lineRule="auto"/>
        <w:rPr>
          <w:rFonts w:ascii="Arial" w:eastAsia="Arial" w:hAnsi="Arial" w:cs="Arial"/>
          <w:sz w:val="24"/>
          <w:szCs w:val="24"/>
        </w:rPr>
      </w:pPr>
      <w:r w:rsidRPr="6876C25A">
        <w:rPr>
          <w:rFonts w:ascii="Arial" w:eastAsia="Arial" w:hAnsi="Arial" w:cs="Arial"/>
          <w:b/>
          <w:bCs/>
          <w:sz w:val="24"/>
          <w:szCs w:val="24"/>
        </w:rPr>
        <w:lastRenderedPageBreak/>
        <w:t>Critical Thinking</w:t>
      </w:r>
    </w:p>
    <w:p w14:paraId="1EE24246" w14:textId="296CB37C" w:rsidR="0EC2DFC3" w:rsidRDefault="0EC2DFC3"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 xml:space="preserve">Critical thinking </w:t>
      </w:r>
      <w:r w:rsidR="5B93B560" w:rsidRPr="6876C25A">
        <w:rPr>
          <w:rFonts w:ascii="Arial" w:eastAsia="Arial" w:hAnsi="Arial" w:cs="Arial"/>
          <w:sz w:val="24"/>
          <w:szCs w:val="24"/>
        </w:rPr>
        <w:t xml:space="preserve">plays </w:t>
      </w:r>
      <w:r w:rsidR="4676D89A" w:rsidRPr="6876C25A">
        <w:rPr>
          <w:rFonts w:ascii="Arial" w:eastAsia="Arial" w:hAnsi="Arial" w:cs="Arial"/>
          <w:sz w:val="24"/>
          <w:szCs w:val="24"/>
        </w:rPr>
        <w:t>a key role</w:t>
      </w:r>
      <w:r w:rsidR="5B93B560" w:rsidRPr="6876C25A">
        <w:rPr>
          <w:rFonts w:ascii="Arial" w:eastAsia="Arial" w:hAnsi="Arial" w:cs="Arial"/>
          <w:sz w:val="24"/>
          <w:szCs w:val="24"/>
        </w:rPr>
        <w:t xml:space="preserve"> </w:t>
      </w:r>
      <w:r w:rsidR="2D44E78A" w:rsidRPr="6876C25A">
        <w:rPr>
          <w:rFonts w:ascii="Arial" w:eastAsia="Arial" w:hAnsi="Arial" w:cs="Arial"/>
          <w:sz w:val="24"/>
          <w:szCs w:val="24"/>
        </w:rPr>
        <w:t xml:space="preserve">for students in </w:t>
      </w:r>
      <w:r w:rsidRPr="6876C25A">
        <w:rPr>
          <w:rFonts w:ascii="Arial" w:eastAsia="Arial" w:hAnsi="Arial" w:cs="Arial"/>
          <w:sz w:val="24"/>
          <w:szCs w:val="24"/>
        </w:rPr>
        <w:t xml:space="preserve">higher education as </w:t>
      </w:r>
      <w:r w:rsidR="437563B8" w:rsidRPr="6876C25A">
        <w:rPr>
          <w:rFonts w:ascii="Arial" w:eastAsia="Arial" w:hAnsi="Arial" w:cs="Arial"/>
          <w:sz w:val="24"/>
          <w:szCs w:val="24"/>
        </w:rPr>
        <w:t xml:space="preserve">it </w:t>
      </w:r>
      <w:r w:rsidRPr="6876C25A">
        <w:rPr>
          <w:rFonts w:ascii="Arial" w:eastAsia="Arial" w:hAnsi="Arial" w:cs="Arial"/>
          <w:sz w:val="24"/>
          <w:szCs w:val="24"/>
        </w:rPr>
        <w:t xml:space="preserve">allows students to breakdown, </w:t>
      </w:r>
      <w:r w:rsidR="2C443E85" w:rsidRPr="6876C25A">
        <w:rPr>
          <w:rFonts w:ascii="Arial" w:eastAsia="Arial" w:hAnsi="Arial" w:cs="Arial"/>
          <w:sz w:val="24"/>
          <w:szCs w:val="24"/>
        </w:rPr>
        <w:t>understand,</w:t>
      </w:r>
      <w:r w:rsidRPr="6876C25A">
        <w:rPr>
          <w:rFonts w:ascii="Arial" w:eastAsia="Arial" w:hAnsi="Arial" w:cs="Arial"/>
          <w:sz w:val="24"/>
          <w:szCs w:val="24"/>
        </w:rPr>
        <w:t xml:space="preserve"> and synthesize information </w:t>
      </w:r>
      <w:r w:rsidR="333426F8" w:rsidRPr="6876C25A">
        <w:rPr>
          <w:rFonts w:ascii="Arial" w:eastAsia="Arial" w:hAnsi="Arial" w:cs="Arial"/>
          <w:sz w:val="24"/>
          <w:szCs w:val="24"/>
        </w:rPr>
        <w:t>coming from</w:t>
      </w:r>
      <w:r w:rsidRPr="6876C25A">
        <w:rPr>
          <w:rFonts w:ascii="Arial" w:eastAsia="Arial" w:hAnsi="Arial" w:cs="Arial"/>
          <w:sz w:val="24"/>
          <w:szCs w:val="24"/>
        </w:rPr>
        <w:t xml:space="preserve"> various sources</w:t>
      </w:r>
      <w:r w:rsidR="59E3F3A2" w:rsidRPr="6876C25A">
        <w:rPr>
          <w:rFonts w:ascii="Arial" w:eastAsia="Arial" w:hAnsi="Arial" w:cs="Arial"/>
          <w:sz w:val="24"/>
          <w:szCs w:val="24"/>
        </w:rPr>
        <w:t xml:space="preserve">. This </w:t>
      </w:r>
      <w:r w:rsidR="2D1F2BE2" w:rsidRPr="6876C25A">
        <w:rPr>
          <w:rFonts w:ascii="Arial" w:eastAsia="Arial" w:hAnsi="Arial" w:cs="Arial"/>
          <w:sz w:val="24"/>
          <w:szCs w:val="24"/>
        </w:rPr>
        <w:t xml:space="preserve">allows </w:t>
      </w:r>
      <w:r w:rsidR="59E3F3A2" w:rsidRPr="6876C25A">
        <w:rPr>
          <w:rFonts w:ascii="Arial" w:eastAsia="Arial" w:hAnsi="Arial" w:cs="Arial"/>
          <w:sz w:val="24"/>
          <w:szCs w:val="24"/>
        </w:rPr>
        <w:t>students</w:t>
      </w:r>
      <w:r w:rsidR="0FD1C1E2" w:rsidRPr="6876C25A">
        <w:rPr>
          <w:rFonts w:ascii="Arial" w:eastAsia="Arial" w:hAnsi="Arial" w:cs="Arial"/>
          <w:sz w:val="24"/>
          <w:szCs w:val="24"/>
        </w:rPr>
        <w:t xml:space="preserve"> to</w:t>
      </w:r>
      <w:r w:rsidR="59E3F3A2" w:rsidRPr="6876C25A">
        <w:rPr>
          <w:rFonts w:ascii="Arial" w:eastAsia="Arial" w:hAnsi="Arial" w:cs="Arial"/>
          <w:sz w:val="24"/>
          <w:szCs w:val="24"/>
        </w:rPr>
        <w:t xml:space="preserve"> </w:t>
      </w:r>
      <w:r w:rsidR="7C4EE313" w:rsidRPr="6876C25A">
        <w:rPr>
          <w:rFonts w:ascii="Arial" w:eastAsia="Arial" w:hAnsi="Arial" w:cs="Arial"/>
          <w:sz w:val="24"/>
          <w:szCs w:val="24"/>
        </w:rPr>
        <w:t>formulate</w:t>
      </w:r>
      <w:r w:rsidR="568490F5" w:rsidRPr="6876C25A">
        <w:rPr>
          <w:rFonts w:ascii="Arial" w:eastAsia="Arial" w:hAnsi="Arial" w:cs="Arial"/>
          <w:sz w:val="24"/>
          <w:szCs w:val="24"/>
        </w:rPr>
        <w:t xml:space="preserve"> their own ideas and opinions </w:t>
      </w:r>
      <w:bookmarkStart w:id="3" w:name="_Int_lgKgGA77"/>
      <w:r w:rsidR="568490F5" w:rsidRPr="6876C25A">
        <w:rPr>
          <w:rFonts w:ascii="Arial" w:eastAsia="Arial" w:hAnsi="Arial" w:cs="Arial"/>
          <w:sz w:val="24"/>
          <w:szCs w:val="24"/>
        </w:rPr>
        <w:t>regarding</w:t>
      </w:r>
      <w:bookmarkEnd w:id="3"/>
      <w:r w:rsidR="568490F5" w:rsidRPr="6876C25A">
        <w:rPr>
          <w:rFonts w:ascii="Arial" w:eastAsia="Arial" w:hAnsi="Arial" w:cs="Arial"/>
          <w:sz w:val="24"/>
          <w:szCs w:val="24"/>
        </w:rPr>
        <w:t xml:space="preserve"> a topic and </w:t>
      </w:r>
      <w:r w:rsidR="6B68B9E0" w:rsidRPr="6876C25A">
        <w:rPr>
          <w:rFonts w:ascii="Arial" w:eastAsia="Arial" w:hAnsi="Arial" w:cs="Arial"/>
          <w:sz w:val="24"/>
          <w:szCs w:val="24"/>
        </w:rPr>
        <w:t>being</w:t>
      </w:r>
      <w:r w:rsidR="56005ED3" w:rsidRPr="6876C25A">
        <w:rPr>
          <w:rFonts w:ascii="Arial" w:eastAsia="Arial" w:hAnsi="Arial" w:cs="Arial"/>
          <w:sz w:val="24"/>
          <w:szCs w:val="24"/>
        </w:rPr>
        <w:t xml:space="preserve"> able to</w:t>
      </w:r>
      <w:r w:rsidR="568490F5" w:rsidRPr="6876C25A">
        <w:rPr>
          <w:rFonts w:ascii="Arial" w:eastAsia="Arial" w:hAnsi="Arial" w:cs="Arial"/>
          <w:sz w:val="24"/>
          <w:szCs w:val="24"/>
        </w:rPr>
        <w:t xml:space="preserve"> </w:t>
      </w:r>
      <w:r w:rsidR="37D4127D" w:rsidRPr="6876C25A">
        <w:rPr>
          <w:rFonts w:ascii="Arial" w:eastAsia="Arial" w:hAnsi="Arial" w:cs="Arial"/>
          <w:sz w:val="24"/>
          <w:szCs w:val="24"/>
        </w:rPr>
        <w:t>support</w:t>
      </w:r>
      <w:r w:rsidR="568490F5" w:rsidRPr="6876C25A">
        <w:rPr>
          <w:rFonts w:ascii="Arial" w:eastAsia="Arial" w:hAnsi="Arial" w:cs="Arial"/>
          <w:sz w:val="24"/>
          <w:szCs w:val="24"/>
        </w:rPr>
        <w:t xml:space="preserve"> </w:t>
      </w:r>
      <w:r w:rsidR="13BB0CB8" w:rsidRPr="6876C25A">
        <w:rPr>
          <w:rFonts w:ascii="Arial" w:eastAsia="Arial" w:hAnsi="Arial" w:cs="Arial"/>
          <w:sz w:val="24"/>
          <w:szCs w:val="24"/>
        </w:rPr>
        <w:t>it with the</w:t>
      </w:r>
      <w:r w:rsidR="568490F5" w:rsidRPr="6876C25A">
        <w:rPr>
          <w:rFonts w:ascii="Arial" w:eastAsia="Arial" w:hAnsi="Arial" w:cs="Arial"/>
          <w:sz w:val="24"/>
          <w:szCs w:val="24"/>
        </w:rPr>
        <w:t xml:space="preserve"> evidence gathered. </w:t>
      </w:r>
      <w:r w:rsidR="2DB73492" w:rsidRPr="6876C25A">
        <w:rPr>
          <w:rFonts w:ascii="Arial" w:eastAsia="Arial" w:hAnsi="Arial" w:cs="Arial"/>
          <w:sz w:val="24"/>
          <w:szCs w:val="24"/>
        </w:rPr>
        <w:t>Students learn how to think rather than what to think</w:t>
      </w:r>
      <w:r w:rsidR="50BFF743" w:rsidRPr="6876C25A">
        <w:rPr>
          <w:rFonts w:ascii="Arial" w:eastAsia="Arial" w:hAnsi="Arial" w:cs="Arial"/>
          <w:sz w:val="24"/>
          <w:szCs w:val="24"/>
        </w:rPr>
        <w:t>. Through critical thinking, students evolve beyond passive receivers of knowledge; instead, they develop the ability to deliberate, debate, and persuasively argue their viewpoints</w:t>
      </w:r>
      <w:r w:rsidR="19BC23AF" w:rsidRPr="6876C25A">
        <w:rPr>
          <w:rFonts w:ascii="Arial" w:eastAsia="Arial" w:hAnsi="Arial" w:cs="Arial"/>
          <w:sz w:val="24"/>
          <w:szCs w:val="24"/>
        </w:rPr>
        <w:t>.</w:t>
      </w:r>
      <w:r w:rsidR="124019B2" w:rsidRPr="6876C25A">
        <w:rPr>
          <w:rFonts w:ascii="Arial" w:eastAsia="Arial" w:hAnsi="Arial" w:cs="Arial"/>
          <w:sz w:val="24"/>
          <w:szCs w:val="24"/>
        </w:rPr>
        <w:t xml:space="preserve"> </w:t>
      </w:r>
      <w:r w:rsidR="76F54505" w:rsidRPr="6876C25A">
        <w:rPr>
          <w:rFonts w:ascii="Arial" w:eastAsia="Arial" w:hAnsi="Arial" w:cs="Arial"/>
          <w:sz w:val="24"/>
          <w:szCs w:val="24"/>
        </w:rPr>
        <w:t>According to Burns and Sinfield (2016), critical thinking is “the art of making clear, reasoned judgements</w:t>
      </w:r>
      <w:r w:rsidR="38505FD4" w:rsidRPr="6876C25A">
        <w:rPr>
          <w:rFonts w:ascii="Arial" w:eastAsia="Arial" w:hAnsi="Arial" w:cs="Arial"/>
          <w:sz w:val="24"/>
          <w:szCs w:val="24"/>
        </w:rPr>
        <w:t xml:space="preserve">”. </w:t>
      </w:r>
      <w:r w:rsidR="13558D4B" w:rsidRPr="6876C25A">
        <w:rPr>
          <w:rFonts w:ascii="Arial" w:eastAsia="Arial" w:hAnsi="Arial" w:cs="Arial"/>
          <w:sz w:val="24"/>
          <w:szCs w:val="24"/>
        </w:rPr>
        <w:t xml:space="preserve">It </w:t>
      </w:r>
      <w:r w:rsidR="1705EE12" w:rsidRPr="6876C25A">
        <w:rPr>
          <w:rFonts w:ascii="Arial" w:eastAsia="Arial" w:hAnsi="Arial" w:cs="Arial"/>
          <w:sz w:val="24"/>
          <w:szCs w:val="24"/>
        </w:rPr>
        <w:t xml:space="preserve">involves synthesizing, </w:t>
      </w:r>
      <w:r w:rsidR="1B17FA22" w:rsidRPr="6876C25A">
        <w:rPr>
          <w:rFonts w:ascii="Arial" w:eastAsia="Arial" w:hAnsi="Arial" w:cs="Arial"/>
          <w:sz w:val="24"/>
          <w:szCs w:val="24"/>
        </w:rPr>
        <w:t>analyzing,</w:t>
      </w:r>
      <w:r w:rsidR="1705EE12" w:rsidRPr="6876C25A">
        <w:rPr>
          <w:rFonts w:ascii="Arial" w:eastAsia="Arial" w:hAnsi="Arial" w:cs="Arial"/>
          <w:sz w:val="24"/>
          <w:szCs w:val="24"/>
        </w:rPr>
        <w:t xml:space="preserve"> and evaluating what students learnt </w:t>
      </w:r>
      <w:r w:rsidR="12D18E65" w:rsidRPr="6876C25A">
        <w:rPr>
          <w:rFonts w:ascii="Arial" w:eastAsia="Arial" w:hAnsi="Arial" w:cs="Arial"/>
          <w:sz w:val="24"/>
          <w:szCs w:val="24"/>
        </w:rPr>
        <w:t>to</w:t>
      </w:r>
      <w:r w:rsidR="1705EE12" w:rsidRPr="6876C25A">
        <w:rPr>
          <w:rFonts w:ascii="Arial" w:eastAsia="Arial" w:hAnsi="Arial" w:cs="Arial"/>
          <w:sz w:val="24"/>
          <w:szCs w:val="24"/>
        </w:rPr>
        <w:t xml:space="preserve"> d</w:t>
      </w:r>
      <w:r w:rsidR="43FC761F" w:rsidRPr="6876C25A">
        <w:rPr>
          <w:rFonts w:ascii="Arial" w:eastAsia="Arial" w:hAnsi="Arial" w:cs="Arial"/>
          <w:sz w:val="24"/>
          <w:szCs w:val="24"/>
        </w:rPr>
        <w:t xml:space="preserve">evelop their arguments or position. </w:t>
      </w:r>
      <w:r w:rsidR="55BD9D8D" w:rsidRPr="6876C25A">
        <w:rPr>
          <w:rFonts w:ascii="Arial" w:eastAsia="Arial" w:hAnsi="Arial" w:cs="Arial"/>
          <w:sz w:val="24"/>
          <w:szCs w:val="24"/>
        </w:rPr>
        <w:t>Although the types of evidence used to develop arguments may vary, the techniques are similar.</w:t>
      </w:r>
    </w:p>
    <w:p w14:paraId="0607C170" w14:textId="03CD984C" w:rsidR="22483345" w:rsidRDefault="22483345"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 xml:space="preserve">However, there are some disadvantages to critical thinking such as being a </w:t>
      </w:r>
      <w:r w:rsidR="2973C6EE" w:rsidRPr="6876C25A">
        <w:rPr>
          <w:rFonts w:ascii="Arial" w:eastAsia="Arial" w:hAnsi="Arial" w:cs="Arial"/>
          <w:sz w:val="24"/>
          <w:szCs w:val="24"/>
        </w:rPr>
        <w:t>time-consuming</w:t>
      </w:r>
      <w:r w:rsidRPr="6876C25A">
        <w:rPr>
          <w:rFonts w:ascii="Arial" w:eastAsia="Arial" w:hAnsi="Arial" w:cs="Arial"/>
          <w:sz w:val="24"/>
          <w:szCs w:val="24"/>
        </w:rPr>
        <w:t xml:space="preserve"> process. What is meant by this is that critical think</w:t>
      </w:r>
      <w:r w:rsidR="2A63CB60" w:rsidRPr="6876C25A">
        <w:rPr>
          <w:rFonts w:ascii="Arial" w:eastAsia="Arial" w:hAnsi="Arial" w:cs="Arial"/>
          <w:sz w:val="24"/>
          <w:szCs w:val="24"/>
        </w:rPr>
        <w:t xml:space="preserve">ing involves thorough analysis and evaluation, which can be time-consuming. </w:t>
      </w:r>
      <w:r w:rsidR="57768A04" w:rsidRPr="6876C25A">
        <w:rPr>
          <w:rFonts w:ascii="Arial" w:eastAsia="Arial" w:hAnsi="Arial" w:cs="Arial"/>
          <w:sz w:val="24"/>
          <w:szCs w:val="24"/>
        </w:rPr>
        <w:t xml:space="preserve">There are several steps in critical thinking and students may struggle to </w:t>
      </w:r>
      <w:r w:rsidR="7824176B" w:rsidRPr="6876C25A">
        <w:rPr>
          <w:rFonts w:ascii="Arial" w:eastAsia="Arial" w:hAnsi="Arial" w:cs="Arial"/>
          <w:sz w:val="24"/>
          <w:szCs w:val="24"/>
        </w:rPr>
        <w:t xml:space="preserve">balance their time during their academic studies. </w:t>
      </w:r>
      <w:r w:rsidR="5E983292" w:rsidRPr="6876C25A">
        <w:rPr>
          <w:rFonts w:ascii="Arial" w:eastAsia="Arial" w:hAnsi="Arial" w:cs="Arial"/>
          <w:sz w:val="24"/>
          <w:szCs w:val="24"/>
        </w:rPr>
        <w:t>Excessive engagement in critical thinking can lead students to experience drawbacks such as overanalyzing, heightened stress levels, and burnout due to excessive mental exertion in this process.</w:t>
      </w:r>
      <w:r w:rsidR="58319C2E" w:rsidRPr="6876C25A">
        <w:rPr>
          <w:rFonts w:ascii="Arial" w:eastAsia="Arial" w:hAnsi="Arial" w:cs="Arial"/>
          <w:sz w:val="24"/>
          <w:szCs w:val="24"/>
        </w:rPr>
        <w:t xml:space="preserve"> </w:t>
      </w:r>
      <w:r w:rsidR="20686571" w:rsidRPr="6876C25A">
        <w:rPr>
          <w:rFonts w:ascii="Arial" w:eastAsia="Arial" w:hAnsi="Arial" w:cs="Arial"/>
          <w:sz w:val="24"/>
          <w:szCs w:val="24"/>
        </w:rPr>
        <w:t>Although there ar</w:t>
      </w:r>
      <w:r w:rsidR="264AC9B3" w:rsidRPr="6876C25A">
        <w:rPr>
          <w:rFonts w:ascii="Arial" w:eastAsia="Arial" w:hAnsi="Arial" w:cs="Arial"/>
          <w:sz w:val="24"/>
          <w:szCs w:val="24"/>
        </w:rPr>
        <w:t xml:space="preserve">e certain disadvantages to critical thinking, it is </w:t>
      </w:r>
      <w:r w:rsidR="5015231B" w:rsidRPr="6876C25A">
        <w:rPr>
          <w:rFonts w:ascii="Arial" w:eastAsia="Arial" w:hAnsi="Arial" w:cs="Arial"/>
          <w:sz w:val="24"/>
          <w:szCs w:val="24"/>
        </w:rPr>
        <w:t xml:space="preserve">a skill </w:t>
      </w:r>
      <w:r w:rsidR="1D435F04" w:rsidRPr="6876C25A">
        <w:rPr>
          <w:rFonts w:ascii="Arial" w:eastAsia="Arial" w:hAnsi="Arial" w:cs="Arial"/>
          <w:sz w:val="24"/>
          <w:szCs w:val="24"/>
        </w:rPr>
        <w:t>that will</w:t>
      </w:r>
      <w:r w:rsidR="5015231B" w:rsidRPr="6876C25A">
        <w:rPr>
          <w:rFonts w:ascii="Arial" w:eastAsia="Arial" w:hAnsi="Arial" w:cs="Arial"/>
          <w:sz w:val="24"/>
          <w:szCs w:val="24"/>
        </w:rPr>
        <w:t xml:space="preserve"> benefit students and help them improve their </w:t>
      </w:r>
      <w:r w:rsidR="1DB93890" w:rsidRPr="6876C25A">
        <w:rPr>
          <w:rFonts w:ascii="Arial" w:eastAsia="Arial" w:hAnsi="Arial" w:cs="Arial"/>
          <w:sz w:val="24"/>
          <w:szCs w:val="24"/>
        </w:rPr>
        <w:t xml:space="preserve">academic performance and decision-making capabilities, allowing them to gain a deeper understanding of complex concepts and enhancing problem solving skills </w:t>
      </w:r>
      <w:r w:rsidR="2BB734ED" w:rsidRPr="6876C25A">
        <w:rPr>
          <w:rFonts w:ascii="Arial" w:eastAsia="Arial" w:hAnsi="Arial" w:cs="Arial"/>
          <w:sz w:val="24"/>
          <w:szCs w:val="24"/>
        </w:rPr>
        <w:t xml:space="preserve">that are essential for their future. </w:t>
      </w:r>
    </w:p>
    <w:p w14:paraId="34802F0C" w14:textId="77777777" w:rsidR="0062361E" w:rsidRDefault="0062361E" w:rsidP="6876C25A">
      <w:pPr>
        <w:tabs>
          <w:tab w:val="left" w:pos="5462"/>
        </w:tabs>
        <w:spacing w:line="480" w:lineRule="auto"/>
        <w:rPr>
          <w:rFonts w:ascii="Arial" w:eastAsia="Arial" w:hAnsi="Arial" w:cs="Arial"/>
          <w:sz w:val="24"/>
          <w:szCs w:val="24"/>
        </w:rPr>
      </w:pPr>
    </w:p>
    <w:p w14:paraId="7E994655" w14:textId="016B7309" w:rsidR="373E1308" w:rsidRDefault="0F06C008" w:rsidP="6876C25A">
      <w:pPr>
        <w:pStyle w:val="ListParagraph"/>
        <w:numPr>
          <w:ilvl w:val="0"/>
          <w:numId w:val="23"/>
        </w:numPr>
        <w:tabs>
          <w:tab w:val="left" w:pos="5462"/>
        </w:tabs>
        <w:spacing w:after="0" w:line="480" w:lineRule="auto"/>
        <w:rPr>
          <w:rFonts w:ascii="Arial" w:eastAsia="Arial" w:hAnsi="Arial" w:cs="Arial"/>
          <w:sz w:val="24"/>
          <w:szCs w:val="24"/>
        </w:rPr>
      </w:pPr>
      <w:r w:rsidRPr="6876C25A">
        <w:rPr>
          <w:rFonts w:ascii="Arial" w:eastAsia="Arial" w:hAnsi="Arial" w:cs="Arial"/>
          <w:b/>
          <w:bCs/>
          <w:sz w:val="24"/>
          <w:szCs w:val="24"/>
        </w:rPr>
        <w:lastRenderedPageBreak/>
        <w:t xml:space="preserve">Power of Reflection </w:t>
      </w:r>
    </w:p>
    <w:p w14:paraId="496BC374" w14:textId="07BDB6E9" w:rsidR="6876C25A" w:rsidRDefault="312CD8A3" w:rsidP="0062361E">
      <w:pPr>
        <w:tabs>
          <w:tab w:val="left" w:pos="5462"/>
        </w:tabs>
        <w:spacing w:after="0" w:line="480" w:lineRule="auto"/>
        <w:rPr>
          <w:rFonts w:ascii="Arial" w:eastAsia="Arial" w:hAnsi="Arial" w:cs="Arial"/>
          <w:sz w:val="24"/>
          <w:szCs w:val="24"/>
        </w:rPr>
      </w:pPr>
      <w:r w:rsidRPr="6876C25A">
        <w:rPr>
          <w:rFonts w:ascii="Arial" w:eastAsia="Arial" w:hAnsi="Arial" w:cs="Arial"/>
          <w:sz w:val="24"/>
          <w:szCs w:val="24"/>
        </w:rPr>
        <w:t xml:space="preserve">Reflection stands as a transformative tool within higher education whilst guiding students through their emotions, </w:t>
      </w:r>
      <w:r w:rsidR="288E7ABD" w:rsidRPr="6876C25A">
        <w:rPr>
          <w:rFonts w:ascii="Arial" w:eastAsia="Arial" w:hAnsi="Arial" w:cs="Arial"/>
          <w:sz w:val="24"/>
          <w:szCs w:val="24"/>
        </w:rPr>
        <w:t>thoughts,</w:t>
      </w:r>
      <w:r w:rsidRPr="6876C25A">
        <w:rPr>
          <w:rFonts w:ascii="Arial" w:eastAsia="Arial" w:hAnsi="Arial" w:cs="Arial"/>
          <w:sz w:val="24"/>
          <w:szCs w:val="24"/>
        </w:rPr>
        <w:t xml:space="preserve"> and actions. </w:t>
      </w:r>
      <w:r w:rsidR="702F4EE2" w:rsidRPr="6876C25A">
        <w:rPr>
          <w:rFonts w:ascii="Arial" w:eastAsia="Arial" w:hAnsi="Arial" w:cs="Arial"/>
          <w:sz w:val="24"/>
          <w:szCs w:val="24"/>
        </w:rPr>
        <w:t>Individuals</w:t>
      </w:r>
      <w:r w:rsidR="0807CA30" w:rsidRPr="6876C25A">
        <w:rPr>
          <w:rFonts w:ascii="Arial" w:eastAsia="Arial" w:hAnsi="Arial" w:cs="Arial"/>
          <w:sz w:val="24"/>
          <w:szCs w:val="24"/>
        </w:rPr>
        <w:t xml:space="preserve"> do not learn from experience. </w:t>
      </w:r>
      <w:r w:rsidR="7D8FC2E6" w:rsidRPr="6876C25A">
        <w:rPr>
          <w:rFonts w:ascii="Arial" w:eastAsia="Arial" w:hAnsi="Arial" w:cs="Arial"/>
          <w:sz w:val="24"/>
          <w:szCs w:val="24"/>
        </w:rPr>
        <w:t xml:space="preserve">They are </w:t>
      </w:r>
      <w:r w:rsidR="0807CA30" w:rsidRPr="6876C25A">
        <w:rPr>
          <w:rFonts w:ascii="Arial" w:eastAsia="Arial" w:hAnsi="Arial" w:cs="Arial"/>
          <w:sz w:val="24"/>
          <w:szCs w:val="24"/>
        </w:rPr>
        <w:t>learn</w:t>
      </w:r>
      <w:r w:rsidR="7B70BCB9" w:rsidRPr="6876C25A">
        <w:rPr>
          <w:rFonts w:ascii="Arial" w:eastAsia="Arial" w:hAnsi="Arial" w:cs="Arial"/>
          <w:sz w:val="24"/>
          <w:szCs w:val="24"/>
        </w:rPr>
        <w:t>t</w:t>
      </w:r>
      <w:r w:rsidR="0807CA30" w:rsidRPr="6876C25A">
        <w:rPr>
          <w:rFonts w:ascii="Arial" w:eastAsia="Arial" w:hAnsi="Arial" w:cs="Arial"/>
          <w:sz w:val="24"/>
          <w:szCs w:val="24"/>
        </w:rPr>
        <w:t xml:space="preserve"> from reflecting on experience</w:t>
      </w:r>
      <w:r w:rsidR="1010671B" w:rsidRPr="6876C25A">
        <w:rPr>
          <w:rFonts w:ascii="Arial" w:eastAsia="Arial" w:hAnsi="Arial" w:cs="Arial"/>
          <w:sz w:val="24"/>
          <w:szCs w:val="24"/>
        </w:rPr>
        <w:t xml:space="preserve"> (Dewey 1933)</w:t>
      </w:r>
      <w:r w:rsidR="1E5191F2" w:rsidRPr="6876C25A">
        <w:rPr>
          <w:rFonts w:ascii="Arial" w:eastAsia="Arial" w:hAnsi="Arial" w:cs="Arial"/>
          <w:sz w:val="24"/>
          <w:szCs w:val="24"/>
        </w:rPr>
        <w:t>.</w:t>
      </w:r>
      <w:r w:rsidR="0807CA30" w:rsidRPr="6876C25A">
        <w:rPr>
          <w:rFonts w:ascii="Arial" w:eastAsia="Arial" w:hAnsi="Arial" w:cs="Arial"/>
          <w:sz w:val="24"/>
          <w:szCs w:val="24"/>
        </w:rPr>
        <w:t xml:space="preserve"> </w:t>
      </w:r>
      <w:r w:rsidR="7611B324" w:rsidRPr="6876C25A">
        <w:rPr>
          <w:rFonts w:ascii="Arial" w:eastAsia="Arial" w:hAnsi="Arial" w:cs="Arial"/>
          <w:sz w:val="24"/>
          <w:szCs w:val="24"/>
        </w:rPr>
        <w:t>This</w:t>
      </w:r>
      <w:r w:rsidR="208743FE" w:rsidRPr="6876C25A">
        <w:rPr>
          <w:rFonts w:ascii="Arial" w:eastAsia="Arial" w:hAnsi="Arial" w:cs="Arial"/>
          <w:sz w:val="24"/>
          <w:szCs w:val="24"/>
        </w:rPr>
        <w:t xml:space="preserve"> suggests </w:t>
      </w:r>
      <w:r w:rsidR="04AFA65A" w:rsidRPr="6876C25A">
        <w:rPr>
          <w:rFonts w:ascii="Arial" w:eastAsia="Arial" w:hAnsi="Arial" w:cs="Arial"/>
          <w:sz w:val="24"/>
          <w:szCs w:val="24"/>
        </w:rPr>
        <w:t>t</w:t>
      </w:r>
      <w:r w:rsidR="6770EBC8" w:rsidRPr="6876C25A">
        <w:rPr>
          <w:rFonts w:ascii="Arial" w:eastAsia="Arial" w:hAnsi="Arial" w:cs="Arial"/>
          <w:sz w:val="24"/>
          <w:szCs w:val="24"/>
        </w:rPr>
        <w:t>hat the experiences students w</w:t>
      </w:r>
      <w:r w:rsidR="4C952A83" w:rsidRPr="6876C25A">
        <w:rPr>
          <w:rFonts w:ascii="Arial" w:eastAsia="Arial" w:hAnsi="Arial" w:cs="Arial"/>
          <w:sz w:val="24"/>
          <w:szCs w:val="24"/>
        </w:rPr>
        <w:t>ould</w:t>
      </w:r>
      <w:r w:rsidR="6770EBC8" w:rsidRPr="6876C25A">
        <w:rPr>
          <w:rFonts w:ascii="Arial" w:eastAsia="Arial" w:hAnsi="Arial" w:cs="Arial"/>
          <w:sz w:val="24"/>
          <w:szCs w:val="24"/>
        </w:rPr>
        <w:t xml:space="preserve"> </w:t>
      </w:r>
      <w:r w:rsidR="4CE50C0C" w:rsidRPr="6876C25A">
        <w:rPr>
          <w:rFonts w:ascii="Arial" w:eastAsia="Arial" w:hAnsi="Arial" w:cs="Arial"/>
          <w:sz w:val="24"/>
          <w:szCs w:val="24"/>
        </w:rPr>
        <w:t>meet</w:t>
      </w:r>
      <w:r w:rsidR="6770EBC8" w:rsidRPr="6876C25A">
        <w:rPr>
          <w:rFonts w:ascii="Arial" w:eastAsia="Arial" w:hAnsi="Arial" w:cs="Arial"/>
          <w:sz w:val="24"/>
          <w:szCs w:val="24"/>
        </w:rPr>
        <w:t xml:space="preserve"> </w:t>
      </w:r>
      <w:r w:rsidR="4D80D0F4" w:rsidRPr="6876C25A">
        <w:rPr>
          <w:rFonts w:ascii="Arial" w:eastAsia="Arial" w:hAnsi="Arial" w:cs="Arial"/>
          <w:sz w:val="24"/>
          <w:szCs w:val="24"/>
        </w:rPr>
        <w:t>can</w:t>
      </w:r>
      <w:r w:rsidR="6770EBC8" w:rsidRPr="6876C25A">
        <w:rPr>
          <w:rFonts w:ascii="Arial" w:eastAsia="Arial" w:hAnsi="Arial" w:cs="Arial"/>
          <w:sz w:val="24"/>
          <w:szCs w:val="24"/>
        </w:rPr>
        <w:t xml:space="preserve"> help</w:t>
      </w:r>
      <w:r w:rsidR="56F61D5F" w:rsidRPr="6876C25A">
        <w:rPr>
          <w:rFonts w:ascii="Arial" w:eastAsia="Arial" w:hAnsi="Arial" w:cs="Arial"/>
          <w:sz w:val="24"/>
          <w:szCs w:val="24"/>
        </w:rPr>
        <w:t xml:space="preserve"> </w:t>
      </w:r>
      <w:r w:rsidR="52085D1A" w:rsidRPr="6876C25A">
        <w:rPr>
          <w:rFonts w:ascii="Arial" w:eastAsia="Arial" w:hAnsi="Arial" w:cs="Arial"/>
          <w:sz w:val="24"/>
          <w:szCs w:val="24"/>
        </w:rPr>
        <w:t xml:space="preserve">them </w:t>
      </w:r>
      <w:r w:rsidR="56F61D5F" w:rsidRPr="6876C25A">
        <w:rPr>
          <w:rFonts w:ascii="Arial" w:eastAsia="Arial" w:hAnsi="Arial" w:cs="Arial"/>
          <w:sz w:val="24"/>
          <w:szCs w:val="24"/>
        </w:rPr>
        <w:t>to</w:t>
      </w:r>
      <w:r w:rsidR="6770EBC8" w:rsidRPr="6876C25A">
        <w:rPr>
          <w:rFonts w:ascii="Arial" w:eastAsia="Arial" w:hAnsi="Arial" w:cs="Arial"/>
          <w:sz w:val="24"/>
          <w:szCs w:val="24"/>
        </w:rPr>
        <w:t xml:space="preserve"> shape their characte</w:t>
      </w:r>
      <w:r w:rsidR="04AFA65A" w:rsidRPr="6876C25A">
        <w:rPr>
          <w:rFonts w:ascii="Arial" w:eastAsia="Arial" w:hAnsi="Arial" w:cs="Arial"/>
          <w:sz w:val="24"/>
          <w:szCs w:val="24"/>
        </w:rPr>
        <w:t xml:space="preserve">r, growth, and personal development. </w:t>
      </w:r>
      <w:r w:rsidR="7C4B7791" w:rsidRPr="6876C25A">
        <w:rPr>
          <w:rFonts w:ascii="Arial" w:eastAsia="Arial" w:hAnsi="Arial" w:cs="Arial"/>
          <w:sz w:val="24"/>
          <w:szCs w:val="24"/>
        </w:rPr>
        <w:t xml:space="preserve">Reflection is a powerful tool </w:t>
      </w:r>
      <w:r w:rsidR="70ABB0CE" w:rsidRPr="6876C25A">
        <w:rPr>
          <w:rFonts w:ascii="Arial" w:eastAsia="Arial" w:hAnsi="Arial" w:cs="Arial"/>
          <w:sz w:val="24"/>
          <w:szCs w:val="24"/>
        </w:rPr>
        <w:t xml:space="preserve">in </w:t>
      </w:r>
      <w:r w:rsidR="7C4B7791" w:rsidRPr="6876C25A">
        <w:rPr>
          <w:rFonts w:ascii="Arial" w:eastAsia="Arial" w:hAnsi="Arial" w:cs="Arial"/>
          <w:sz w:val="24"/>
          <w:szCs w:val="24"/>
        </w:rPr>
        <w:t xml:space="preserve">personal development </w:t>
      </w:r>
      <w:r w:rsidR="32B2A2E6" w:rsidRPr="6876C25A">
        <w:rPr>
          <w:rFonts w:ascii="Arial" w:eastAsia="Arial" w:hAnsi="Arial" w:cs="Arial"/>
          <w:sz w:val="24"/>
          <w:szCs w:val="24"/>
        </w:rPr>
        <w:t xml:space="preserve">in </w:t>
      </w:r>
      <w:r w:rsidR="183C1FD8" w:rsidRPr="6876C25A">
        <w:rPr>
          <w:rFonts w:ascii="Arial" w:eastAsia="Arial" w:hAnsi="Arial" w:cs="Arial"/>
          <w:sz w:val="24"/>
          <w:szCs w:val="24"/>
        </w:rPr>
        <w:t>higher education</w:t>
      </w:r>
      <w:r w:rsidR="7C4B7791" w:rsidRPr="6876C25A">
        <w:rPr>
          <w:rFonts w:ascii="Arial" w:eastAsia="Arial" w:hAnsi="Arial" w:cs="Arial"/>
          <w:sz w:val="24"/>
          <w:szCs w:val="24"/>
        </w:rPr>
        <w:t xml:space="preserve">. It </w:t>
      </w:r>
      <w:r w:rsidR="0DECEE6C" w:rsidRPr="6876C25A">
        <w:rPr>
          <w:rFonts w:ascii="Arial" w:eastAsia="Arial" w:hAnsi="Arial" w:cs="Arial"/>
          <w:sz w:val="24"/>
          <w:szCs w:val="24"/>
        </w:rPr>
        <w:t>supplies</w:t>
      </w:r>
      <w:r w:rsidR="3B1EE9D7" w:rsidRPr="6876C25A">
        <w:rPr>
          <w:rFonts w:ascii="Arial" w:eastAsia="Arial" w:hAnsi="Arial" w:cs="Arial"/>
          <w:sz w:val="24"/>
          <w:szCs w:val="24"/>
        </w:rPr>
        <w:t xml:space="preserve"> a glimpse </w:t>
      </w:r>
      <w:r w:rsidR="7C4B7791" w:rsidRPr="6876C25A">
        <w:rPr>
          <w:rFonts w:ascii="Arial" w:eastAsia="Arial" w:hAnsi="Arial" w:cs="Arial"/>
          <w:sz w:val="24"/>
          <w:szCs w:val="24"/>
        </w:rPr>
        <w:t xml:space="preserve">into </w:t>
      </w:r>
      <w:r w:rsidR="37ABE63C" w:rsidRPr="6876C25A">
        <w:rPr>
          <w:rFonts w:ascii="Arial" w:eastAsia="Arial" w:hAnsi="Arial" w:cs="Arial"/>
          <w:sz w:val="24"/>
          <w:szCs w:val="24"/>
        </w:rPr>
        <w:t>a student's</w:t>
      </w:r>
      <w:r w:rsidR="7C4B7791" w:rsidRPr="6876C25A">
        <w:rPr>
          <w:rFonts w:ascii="Arial" w:eastAsia="Arial" w:hAnsi="Arial" w:cs="Arial"/>
          <w:sz w:val="24"/>
          <w:szCs w:val="24"/>
        </w:rPr>
        <w:t xml:space="preserve"> life, decisions</w:t>
      </w:r>
      <w:r w:rsidR="1BB69BD6" w:rsidRPr="6876C25A">
        <w:rPr>
          <w:rFonts w:ascii="Arial" w:eastAsia="Arial" w:hAnsi="Arial" w:cs="Arial"/>
          <w:sz w:val="24"/>
          <w:szCs w:val="24"/>
        </w:rPr>
        <w:t xml:space="preserve"> they make</w:t>
      </w:r>
      <w:r w:rsidR="7C4B7791" w:rsidRPr="6876C25A">
        <w:rPr>
          <w:rFonts w:ascii="Arial" w:eastAsia="Arial" w:hAnsi="Arial" w:cs="Arial"/>
          <w:sz w:val="24"/>
          <w:szCs w:val="24"/>
        </w:rPr>
        <w:t>, and work</w:t>
      </w:r>
      <w:r w:rsidR="753D4454" w:rsidRPr="6876C25A">
        <w:rPr>
          <w:rFonts w:ascii="Arial" w:eastAsia="Arial" w:hAnsi="Arial" w:cs="Arial"/>
          <w:sz w:val="24"/>
          <w:szCs w:val="24"/>
        </w:rPr>
        <w:t xml:space="preserve"> wh</w:t>
      </w:r>
      <w:r w:rsidR="02EF5164" w:rsidRPr="6876C25A">
        <w:rPr>
          <w:rFonts w:ascii="Arial" w:eastAsia="Arial" w:hAnsi="Arial" w:cs="Arial"/>
          <w:sz w:val="24"/>
          <w:szCs w:val="24"/>
        </w:rPr>
        <w:t xml:space="preserve">ich can allow </w:t>
      </w:r>
      <w:r w:rsidR="07BC5B2E" w:rsidRPr="6876C25A">
        <w:rPr>
          <w:rFonts w:ascii="Arial" w:eastAsia="Arial" w:hAnsi="Arial" w:cs="Arial"/>
          <w:sz w:val="24"/>
          <w:szCs w:val="24"/>
        </w:rPr>
        <w:t xml:space="preserve">them </w:t>
      </w:r>
      <w:r w:rsidR="7C4B7791" w:rsidRPr="6876C25A">
        <w:rPr>
          <w:rFonts w:ascii="Arial" w:eastAsia="Arial" w:hAnsi="Arial" w:cs="Arial"/>
          <w:sz w:val="24"/>
          <w:szCs w:val="24"/>
        </w:rPr>
        <w:t>to gain a broader perspective and deeper ins</w:t>
      </w:r>
      <w:r w:rsidR="0E76D67A" w:rsidRPr="6876C25A">
        <w:rPr>
          <w:rFonts w:ascii="Arial" w:eastAsia="Arial" w:hAnsi="Arial" w:cs="Arial"/>
          <w:sz w:val="24"/>
          <w:szCs w:val="24"/>
        </w:rPr>
        <w:t>ight. This will lead students to gain confidence</w:t>
      </w:r>
      <w:r w:rsidR="2C24675B" w:rsidRPr="6876C25A">
        <w:rPr>
          <w:rFonts w:ascii="Arial" w:eastAsia="Arial" w:hAnsi="Arial" w:cs="Arial"/>
          <w:sz w:val="24"/>
          <w:szCs w:val="24"/>
        </w:rPr>
        <w:t xml:space="preserve"> and i</w:t>
      </w:r>
      <w:r w:rsidR="4FD1F148" w:rsidRPr="6876C25A">
        <w:rPr>
          <w:rFonts w:ascii="Arial" w:eastAsia="Arial" w:hAnsi="Arial" w:cs="Arial"/>
          <w:sz w:val="24"/>
          <w:szCs w:val="24"/>
        </w:rPr>
        <w:t xml:space="preserve">ncrease focused efforts. </w:t>
      </w:r>
      <w:r w:rsidR="395A6D58" w:rsidRPr="6876C25A">
        <w:rPr>
          <w:rFonts w:ascii="Arial" w:eastAsia="Arial" w:hAnsi="Arial" w:cs="Arial"/>
          <w:sz w:val="24"/>
          <w:szCs w:val="24"/>
        </w:rPr>
        <w:t>However, reflection can also recognize weakness, which is essential for acknowledging areas that require more attention or improvement.</w:t>
      </w:r>
      <w:r w:rsidR="3171CBA5" w:rsidRPr="6876C25A">
        <w:rPr>
          <w:rFonts w:ascii="Arial" w:eastAsia="Arial" w:hAnsi="Arial" w:cs="Arial"/>
          <w:sz w:val="24"/>
          <w:szCs w:val="24"/>
        </w:rPr>
        <w:t xml:space="preserve"> </w:t>
      </w:r>
      <w:r w:rsidR="373E1308">
        <w:br/>
      </w:r>
      <w:r w:rsidR="373E1308">
        <w:br/>
      </w:r>
      <w:r w:rsidR="1DDA7E68" w:rsidRPr="6876C25A">
        <w:rPr>
          <w:rFonts w:ascii="Arial" w:eastAsia="Arial" w:hAnsi="Arial" w:cs="Arial"/>
          <w:sz w:val="24"/>
          <w:szCs w:val="24"/>
        </w:rPr>
        <w:t>A</w:t>
      </w:r>
      <w:r w:rsidR="77380249" w:rsidRPr="6876C25A">
        <w:rPr>
          <w:rFonts w:ascii="Arial" w:eastAsia="Arial" w:hAnsi="Arial" w:cs="Arial"/>
          <w:sz w:val="24"/>
          <w:szCs w:val="24"/>
        </w:rPr>
        <w:t xml:space="preserve">n example of a </w:t>
      </w:r>
      <w:r w:rsidR="1DDA7E68" w:rsidRPr="6876C25A">
        <w:rPr>
          <w:rFonts w:ascii="Arial" w:eastAsia="Arial" w:hAnsi="Arial" w:cs="Arial"/>
          <w:sz w:val="24"/>
          <w:szCs w:val="24"/>
        </w:rPr>
        <w:t xml:space="preserve">powerful tool of reflection that is often used </w:t>
      </w:r>
      <w:r w:rsidR="52E62788" w:rsidRPr="6876C25A">
        <w:rPr>
          <w:rFonts w:ascii="Arial" w:eastAsia="Arial" w:hAnsi="Arial" w:cs="Arial"/>
          <w:sz w:val="24"/>
          <w:szCs w:val="24"/>
        </w:rPr>
        <w:t xml:space="preserve">in professional settings </w:t>
      </w:r>
      <w:r w:rsidR="1DDA7E68" w:rsidRPr="6876C25A">
        <w:rPr>
          <w:rFonts w:ascii="Arial" w:eastAsia="Arial" w:hAnsi="Arial" w:cs="Arial"/>
          <w:sz w:val="24"/>
          <w:szCs w:val="24"/>
        </w:rPr>
        <w:t xml:space="preserve">would be the Gibbs Reflective Cycle. </w:t>
      </w:r>
      <w:r w:rsidR="3EE52AFC" w:rsidRPr="6876C25A">
        <w:rPr>
          <w:rFonts w:ascii="Arial" w:eastAsia="Arial" w:hAnsi="Arial" w:cs="Arial"/>
          <w:sz w:val="24"/>
          <w:szCs w:val="24"/>
        </w:rPr>
        <w:t xml:space="preserve">Gibbs’ cycle </w:t>
      </w:r>
      <w:r w:rsidR="7636CE63" w:rsidRPr="6876C25A">
        <w:rPr>
          <w:rFonts w:ascii="Arial" w:eastAsia="Arial" w:hAnsi="Arial" w:cs="Arial"/>
          <w:sz w:val="24"/>
          <w:szCs w:val="24"/>
        </w:rPr>
        <w:t xml:space="preserve">goes through </w:t>
      </w:r>
      <w:r w:rsidR="3EE52AFC" w:rsidRPr="6876C25A">
        <w:rPr>
          <w:rFonts w:ascii="Arial" w:eastAsia="Arial" w:hAnsi="Arial" w:cs="Arial"/>
          <w:sz w:val="24"/>
          <w:szCs w:val="24"/>
        </w:rPr>
        <w:t>th</w:t>
      </w:r>
      <w:r w:rsidR="44C78F3E" w:rsidRPr="6876C25A">
        <w:rPr>
          <w:rFonts w:ascii="Arial" w:eastAsia="Arial" w:hAnsi="Arial" w:cs="Arial"/>
          <w:sz w:val="24"/>
          <w:szCs w:val="24"/>
        </w:rPr>
        <w:t>e six stages of an experience such as description, feelings, evaluation, analysis, conclusion, and an action plan</w:t>
      </w:r>
      <w:r w:rsidR="38931D18" w:rsidRPr="6876C25A">
        <w:rPr>
          <w:rFonts w:ascii="Arial" w:eastAsia="Arial" w:hAnsi="Arial" w:cs="Arial"/>
          <w:sz w:val="24"/>
          <w:szCs w:val="24"/>
        </w:rPr>
        <w:t xml:space="preserve"> (Gibbs,</w:t>
      </w:r>
      <w:r w:rsidR="28297DA1" w:rsidRPr="6876C25A">
        <w:rPr>
          <w:rFonts w:ascii="Arial" w:eastAsia="Arial" w:hAnsi="Arial" w:cs="Arial"/>
          <w:sz w:val="24"/>
          <w:szCs w:val="24"/>
        </w:rPr>
        <w:t xml:space="preserve"> </w:t>
      </w:r>
      <w:r w:rsidR="38931D18" w:rsidRPr="6876C25A">
        <w:rPr>
          <w:rFonts w:ascii="Arial" w:eastAsia="Arial" w:hAnsi="Arial" w:cs="Arial"/>
          <w:sz w:val="24"/>
          <w:szCs w:val="24"/>
        </w:rPr>
        <w:t>1988)</w:t>
      </w:r>
      <w:r w:rsidR="44C78F3E" w:rsidRPr="6876C25A">
        <w:rPr>
          <w:rFonts w:ascii="Arial" w:eastAsia="Arial" w:hAnsi="Arial" w:cs="Arial"/>
          <w:sz w:val="24"/>
          <w:szCs w:val="24"/>
        </w:rPr>
        <w:t xml:space="preserve">. This is important for students to use in higher education due to it </w:t>
      </w:r>
      <w:r w:rsidR="1A873CCE" w:rsidRPr="6876C25A">
        <w:rPr>
          <w:rFonts w:ascii="Arial" w:eastAsia="Arial" w:hAnsi="Arial" w:cs="Arial"/>
          <w:sz w:val="24"/>
          <w:szCs w:val="24"/>
        </w:rPr>
        <w:t xml:space="preserve">motivating students to </w:t>
      </w:r>
      <w:r w:rsidR="6A64861B" w:rsidRPr="6876C25A">
        <w:rPr>
          <w:rFonts w:ascii="Arial" w:eastAsia="Arial" w:hAnsi="Arial" w:cs="Arial"/>
          <w:sz w:val="24"/>
          <w:szCs w:val="24"/>
        </w:rPr>
        <w:t>examine their thoughts and feelings,</w:t>
      </w:r>
      <w:r w:rsidR="547AF764" w:rsidRPr="6876C25A">
        <w:rPr>
          <w:rFonts w:ascii="Arial" w:eastAsia="Arial" w:hAnsi="Arial" w:cs="Arial"/>
          <w:sz w:val="24"/>
          <w:szCs w:val="24"/>
        </w:rPr>
        <w:t xml:space="preserve"> encourages critical thinking and allows</w:t>
      </w:r>
      <w:r w:rsidR="6A64861B" w:rsidRPr="6876C25A">
        <w:rPr>
          <w:rFonts w:ascii="Arial" w:eastAsia="Arial" w:hAnsi="Arial" w:cs="Arial"/>
          <w:sz w:val="24"/>
          <w:szCs w:val="24"/>
        </w:rPr>
        <w:t xml:space="preserve"> them to consider actions that would help them in future sit</w:t>
      </w:r>
      <w:r w:rsidR="10F477C5" w:rsidRPr="6876C25A">
        <w:rPr>
          <w:rFonts w:ascii="Arial" w:eastAsia="Arial" w:hAnsi="Arial" w:cs="Arial"/>
          <w:sz w:val="24"/>
          <w:szCs w:val="24"/>
        </w:rPr>
        <w:t>uations</w:t>
      </w:r>
      <w:r w:rsidR="5D29C4F9" w:rsidRPr="6876C25A">
        <w:rPr>
          <w:rFonts w:ascii="Arial" w:eastAsia="Arial" w:hAnsi="Arial" w:cs="Arial"/>
          <w:sz w:val="24"/>
          <w:szCs w:val="24"/>
        </w:rPr>
        <w:t>.</w:t>
      </w:r>
      <w:r w:rsidR="6B868227" w:rsidRPr="6876C25A">
        <w:rPr>
          <w:rFonts w:ascii="Arial" w:eastAsia="Arial" w:hAnsi="Arial" w:cs="Arial"/>
          <w:sz w:val="24"/>
          <w:szCs w:val="24"/>
        </w:rPr>
        <w:t xml:space="preserve"> </w:t>
      </w:r>
      <w:r w:rsidR="19C045AC" w:rsidRPr="6876C25A">
        <w:rPr>
          <w:rFonts w:ascii="Arial" w:eastAsia="Arial" w:hAnsi="Arial" w:cs="Arial"/>
          <w:sz w:val="24"/>
          <w:szCs w:val="24"/>
        </w:rPr>
        <w:t>A</w:t>
      </w:r>
      <w:r w:rsidR="5D565D16" w:rsidRPr="6876C25A">
        <w:rPr>
          <w:rFonts w:ascii="Arial" w:eastAsia="Arial" w:hAnsi="Arial" w:cs="Arial"/>
          <w:sz w:val="24"/>
          <w:szCs w:val="24"/>
        </w:rPr>
        <w:t>dditionally</w:t>
      </w:r>
      <w:r w:rsidR="41CB665A" w:rsidRPr="6876C25A">
        <w:rPr>
          <w:rFonts w:ascii="Arial" w:eastAsia="Arial" w:hAnsi="Arial" w:cs="Arial"/>
          <w:sz w:val="24"/>
          <w:szCs w:val="24"/>
        </w:rPr>
        <w:t xml:space="preserve">, this approach </w:t>
      </w:r>
      <w:r w:rsidR="38D85B8E" w:rsidRPr="6876C25A">
        <w:rPr>
          <w:rFonts w:ascii="Arial" w:eastAsia="Arial" w:hAnsi="Arial" w:cs="Arial"/>
          <w:sz w:val="24"/>
          <w:szCs w:val="24"/>
        </w:rPr>
        <w:t xml:space="preserve">can </w:t>
      </w:r>
      <w:r w:rsidR="473AFFDB" w:rsidRPr="6876C25A">
        <w:rPr>
          <w:rFonts w:ascii="Arial" w:eastAsia="Arial" w:hAnsi="Arial" w:cs="Arial"/>
          <w:sz w:val="24"/>
          <w:szCs w:val="24"/>
        </w:rPr>
        <w:t>motivate students to blend their learning</w:t>
      </w:r>
      <w:r w:rsidR="395A1C0D" w:rsidRPr="6876C25A">
        <w:rPr>
          <w:rFonts w:ascii="Arial" w:eastAsia="Arial" w:hAnsi="Arial" w:cs="Arial"/>
          <w:sz w:val="24"/>
          <w:szCs w:val="24"/>
        </w:rPr>
        <w:t xml:space="preserve">, </w:t>
      </w:r>
      <w:bookmarkStart w:id="4" w:name="_Int_BV1830zZ"/>
      <w:r w:rsidR="395A1C0D" w:rsidRPr="6876C25A">
        <w:rPr>
          <w:rFonts w:ascii="Arial" w:eastAsia="Arial" w:hAnsi="Arial" w:cs="Arial"/>
          <w:sz w:val="24"/>
          <w:szCs w:val="24"/>
        </w:rPr>
        <w:t>facilitating</w:t>
      </w:r>
      <w:bookmarkEnd w:id="4"/>
      <w:r w:rsidR="395A1C0D" w:rsidRPr="6876C25A">
        <w:rPr>
          <w:rFonts w:ascii="Arial" w:eastAsia="Arial" w:hAnsi="Arial" w:cs="Arial"/>
          <w:sz w:val="24"/>
          <w:szCs w:val="24"/>
        </w:rPr>
        <w:t xml:space="preserve"> the extraction of crucial insights and lessons. This enables them to draw upon these reflections so they can inform their future actions </w:t>
      </w:r>
      <w:r w:rsidR="3A6DD313" w:rsidRPr="6876C25A">
        <w:rPr>
          <w:rFonts w:ascii="Arial" w:eastAsia="Arial" w:hAnsi="Arial" w:cs="Arial"/>
          <w:sz w:val="24"/>
          <w:szCs w:val="24"/>
        </w:rPr>
        <w:t xml:space="preserve">and decision-making processes. By creating an action plan made from their reflections, students can equip themselves for similar situations that they may </w:t>
      </w:r>
      <w:bookmarkStart w:id="5" w:name="_Int_QEVa9zBu"/>
      <w:r w:rsidR="3A6DD313" w:rsidRPr="6876C25A">
        <w:rPr>
          <w:rFonts w:ascii="Arial" w:eastAsia="Arial" w:hAnsi="Arial" w:cs="Arial"/>
          <w:sz w:val="24"/>
          <w:szCs w:val="24"/>
        </w:rPr>
        <w:t>encounter</w:t>
      </w:r>
      <w:bookmarkEnd w:id="5"/>
      <w:r w:rsidR="3A6DD313" w:rsidRPr="6876C25A">
        <w:rPr>
          <w:rFonts w:ascii="Arial" w:eastAsia="Arial" w:hAnsi="Arial" w:cs="Arial"/>
          <w:sz w:val="24"/>
          <w:szCs w:val="24"/>
        </w:rPr>
        <w:t xml:space="preserve"> in their academic journey and </w:t>
      </w:r>
      <w:r w:rsidR="7BC8EDE1" w:rsidRPr="6876C25A">
        <w:rPr>
          <w:rFonts w:ascii="Arial" w:eastAsia="Arial" w:hAnsi="Arial" w:cs="Arial"/>
          <w:sz w:val="24"/>
          <w:szCs w:val="24"/>
        </w:rPr>
        <w:t xml:space="preserve">beyond. The Gibbs Reflective Cycle serves as an invaluable tool within higher education, as it offers </w:t>
      </w:r>
      <w:r w:rsidR="7BC8EDE1" w:rsidRPr="6876C25A">
        <w:rPr>
          <w:rFonts w:ascii="Arial" w:eastAsia="Arial" w:hAnsi="Arial" w:cs="Arial"/>
          <w:sz w:val="24"/>
          <w:szCs w:val="24"/>
        </w:rPr>
        <w:lastRenderedPageBreak/>
        <w:t xml:space="preserve">students a structured pathway to assimilate, analyze, and derive meaningful insights from their experiences, empowering them to </w:t>
      </w:r>
      <w:r w:rsidR="64382C7B" w:rsidRPr="6876C25A">
        <w:rPr>
          <w:rFonts w:ascii="Arial" w:eastAsia="Arial" w:hAnsi="Arial" w:cs="Arial"/>
          <w:sz w:val="24"/>
          <w:szCs w:val="24"/>
        </w:rPr>
        <w:t>continuous</w:t>
      </w:r>
      <w:r w:rsidR="7BC8EDE1" w:rsidRPr="6876C25A">
        <w:rPr>
          <w:rFonts w:ascii="Arial" w:eastAsia="Arial" w:hAnsi="Arial" w:cs="Arial"/>
          <w:sz w:val="24"/>
          <w:szCs w:val="24"/>
        </w:rPr>
        <w:t xml:space="preserve"> personal and academic development. </w:t>
      </w:r>
      <w:r w:rsidR="373E1308">
        <w:br/>
      </w:r>
    </w:p>
    <w:p w14:paraId="4D68E676" w14:textId="24122122" w:rsidR="0F06C008" w:rsidRDefault="0F06C008" w:rsidP="6876C25A">
      <w:pPr>
        <w:pStyle w:val="ListParagraph"/>
        <w:numPr>
          <w:ilvl w:val="0"/>
          <w:numId w:val="23"/>
        </w:numPr>
        <w:tabs>
          <w:tab w:val="left" w:pos="5462"/>
        </w:tabs>
        <w:spacing w:line="480" w:lineRule="auto"/>
        <w:rPr>
          <w:rFonts w:ascii="Arial" w:eastAsia="Arial" w:hAnsi="Arial" w:cs="Arial"/>
          <w:b/>
          <w:bCs/>
          <w:sz w:val="24"/>
          <w:szCs w:val="24"/>
        </w:rPr>
      </w:pPr>
      <w:r w:rsidRPr="6876C25A">
        <w:rPr>
          <w:rFonts w:ascii="Arial" w:eastAsia="Arial" w:hAnsi="Arial" w:cs="Arial"/>
          <w:b/>
          <w:bCs/>
          <w:sz w:val="24"/>
          <w:szCs w:val="24"/>
        </w:rPr>
        <w:t xml:space="preserve">Academic Misconduct </w:t>
      </w:r>
    </w:p>
    <w:p w14:paraId="1284D931" w14:textId="70FA486E" w:rsidR="2CED5D06" w:rsidRDefault="2CED5D06"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 xml:space="preserve">Academic misconduct is any action that gains or </w:t>
      </w:r>
      <w:bookmarkStart w:id="6" w:name="_Int_DC7VDkuB"/>
      <w:r w:rsidRPr="6876C25A">
        <w:rPr>
          <w:rFonts w:ascii="Arial" w:eastAsia="Arial" w:hAnsi="Arial" w:cs="Arial"/>
          <w:sz w:val="24"/>
          <w:szCs w:val="24"/>
        </w:rPr>
        <w:t>assists</w:t>
      </w:r>
      <w:bookmarkEnd w:id="6"/>
      <w:r w:rsidRPr="6876C25A">
        <w:rPr>
          <w:rFonts w:ascii="Arial" w:eastAsia="Arial" w:hAnsi="Arial" w:cs="Arial"/>
          <w:sz w:val="24"/>
          <w:szCs w:val="24"/>
        </w:rPr>
        <w:t xml:space="preserve"> others in gain</w:t>
      </w:r>
      <w:r w:rsidR="4D9AEA6D" w:rsidRPr="6876C25A">
        <w:rPr>
          <w:rFonts w:ascii="Arial" w:eastAsia="Arial" w:hAnsi="Arial" w:cs="Arial"/>
          <w:sz w:val="24"/>
          <w:szCs w:val="24"/>
        </w:rPr>
        <w:t xml:space="preserve">ing an unfair academic advantage such as plagiarism, </w:t>
      </w:r>
      <w:r w:rsidR="56711E4A" w:rsidRPr="6876C25A">
        <w:rPr>
          <w:rFonts w:ascii="Arial" w:eastAsia="Arial" w:hAnsi="Arial" w:cs="Arial"/>
          <w:sz w:val="24"/>
          <w:szCs w:val="24"/>
        </w:rPr>
        <w:t>collusion,</w:t>
      </w:r>
      <w:r w:rsidR="0EF6053C" w:rsidRPr="6876C25A">
        <w:rPr>
          <w:rFonts w:ascii="Arial" w:eastAsia="Arial" w:hAnsi="Arial" w:cs="Arial"/>
          <w:sz w:val="24"/>
          <w:szCs w:val="24"/>
        </w:rPr>
        <w:t xml:space="preserve"> or examination misconduct. </w:t>
      </w:r>
      <w:r w:rsidR="7429FB1E" w:rsidRPr="6876C25A">
        <w:rPr>
          <w:rFonts w:ascii="Arial" w:eastAsia="Arial" w:hAnsi="Arial" w:cs="Arial"/>
          <w:sz w:val="24"/>
          <w:szCs w:val="24"/>
        </w:rPr>
        <w:t xml:space="preserve">This is </w:t>
      </w:r>
      <w:r w:rsidR="35C390E3" w:rsidRPr="6876C25A">
        <w:rPr>
          <w:rFonts w:ascii="Arial" w:eastAsia="Arial" w:hAnsi="Arial" w:cs="Arial"/>
          <w:sz w:val="24"/>
          <w:szCs w:val="24"/>
        </w:rPr>
        <w:t>crucial</w:t>
      </w:r>
      <w:r w:rsidR="7429FB1E" w:rsidRPr="6876C25A">
        <w:rPr>
          <w:rFonts w:ascii="Arial" w:eastAsia="Arial" w:hAnsi="Arial" w:cs="Arial"/>
          <w:sz w:val="24"/>
          <w:szCs w:val="24"/>
        </w:rPr>
        <w:t xml:space="preserve"> because it undermines the honesty and fairness of education</w:t>
      </w:r>
      <w:r w:rsidR="653903F5" w:rsidRPr="6876C25A">
        <w:rPr>
          <w:rFonts w:ascii="Arial" w:eastAsia="Arial" w:hAnsi="Arial" w:cs="Arial"/>
          <w:sz w:val="24"/>
          <w:szCs w:val="24"/>
        </w:rPr>
        <w:t xml:space="preserve"> and challenges the principles of honesty, </w:t>
      </w:r>
      <w:r w:rsidR="01F52BD2" w:rsidRPr="6876C25A">
        <w:rPr>
          <w:rFonts w:ascii="Arial" w:eastAsia="Arial" w:hAnsi="Arial" w:cs="Arial"/>
          <w:sz w:val="24"/>
          <w:szCs w:val="24"/>
        </w:rPr>
        <w:t>fairness,</w:t>
      </w:r>
      <w:r w:rsidR="653903F5" w:rsidRPr="6876C25A">
        <w:rPr>
          <w:rFonts w:ascii="Arial" w:eastAsia="Arial" w:hAnsi="Arial" w:cs="Arial"/>
          <w:sz w:val="24"/>
          <w:szCs w:val="24"/>
        </w:rPr>
        <w:t xml:space="preserve"> and trust within academic institutions. </w:t>
      </w:r>
      <w:r w:rsidR="5885D470" w:rsidRPr="6876C25A">
        <w:rPr>
          <w:rFonts w:ascii="Arial" w:eastAsia="Arial" w:hAnsi="Arial" w:cs="Arial"/>
          <w:sz w:val="24"/>
          <w:szCs w:val="24"/>
        </w:rPr>
        <w:t xml:space="preserve">If a student decides to </w:t>
      </w:r>
      <w:r w:rsidR="653903F5" w:rsidRPr="6876C25A">
        <w:rPr>
          <w:rFonts w:ascii="Arial" w:eastAsia="Arial" w:hAnsi="Arial" w:cs="Arial"/>
          <w:sz w:val="24"/>
          <w:szCs w:val="24"/>
        </w:rPr>
        <w:t>engage in cheating, plagiarism</w:t>
      </w:r>
      <w:r w:rsidR="7D46C71F" w:rsidRPr="6876C25A">
        <w:rPr>
          <w:rFonts w:ascii="Arial" w:eastAsia="Arial" w:hAnsi="Arial" w:cs="Arial"/>
          <w:sz w:val="24"/>
          <w:szCs w:val="24"/>
        </w:rPr>
        <w:t xml:space="preserve">, or any form of academic dishonesty, it devalues the hard work and accomplishments of honest students. Furthermore, academic misconduct can have lasting </w:t>
      </w:r>
      <w:r w:rsidR="00812EDF" w:rsidRPr="6876C25A">
        <w:rPr>
          <w:rFonts w:ascii="Arial" w:eastAsia="Arial" w:hAnsi="Arial" w:cs="Arial"/>
          <w:sz w:val="24"/>
          <w:szCs w:val="24"/>
        </w:rPr>
        <w:t>consequences</w:t>
      </w:r>
      <w:r w:rsidR="7D46C71F" w:rsidRPr="6876C25A">
        <w:rPr>
          <w:rFonts w:ascii="Arial" w:eastAsia="Arial" w:hAnsi="Arial" w:cs="Arial"/>
          <w:sz w:val="24"/>
          <w:szCs w:val="24"/>
        </w:rPr>
        <w:t xml:space="preserve"> for </w:t>
      </w:r>
      <w:r w:rsidR="39D22CAE" w:rsidRPr="6876C25A">
        <w:rPr>
          <w:rFonts w:ascii="Arial" w:eastAsia="Arial" w:hAnsi="Arial" w:cs="Arial"/>
          <w:sz w:val="24"/>
          <w:szCs w:val="24"/>
        </w:rPr>
        <w:t xml:space="preserve">students such as </w:t>
      </w:r>
      <w:r w:rsidR="2638A326" w:rsidRPr="6876C25A">
        <w:rPr>
          <w:rFonts w:ascii="Arial" w:eastAsia="Arial" w:hAnsi="Arial" w:cs="Arial"/>
          <w:sz w:val="24"/>
          <w:szCs w:val="24"/>
        </w:rPr>
        <w:t>affecting</w:t>
      </w:r>
      <w:r w:rsidR="2DFC453B" w:rsidRPr="6876C25A">
        <w:rPr>
          <w:rFonts w:ascii="Arial" w:eastAsia="Arial" w:hAnsi="Arial" w:cs="Arial"/>
          <w:sz w:val="24"/>
          <w:szCs w:val="24"/>
        </w:rPr>
        <w:t xml:space="preserve"> their reputation, future opportunities, and professional</w:t>
      </w:r>
      <w:r w:rsidR="385B8588" w:rsidRPr="6876C25A">
        <w:rPr>
          <w:rFonts w:ascii="Arial" w:eastAsia="Arial" w:hAnsi="Arial" w:cs="Arial"/>
          <w:sz w:val="24"/>
          <w:szCs w:val="24"/>
        </w:rPr>
        <w:t xml:space="preserve"> </w:t>
      </w:r>
      <w:r w:rsidR="2DFC453B" w:rsidRPr="6876C25A">
        <w:rPr>
          <w:rFonts w:ascii="Arial" w:eastAsia="Arial" w:hAnsi="Arial" w:cs="Arial"/>
          <w:sz w:val="24"/>
          <w:szCs w:val="24"/>
        </w:rPr>
        <w:t>credibility.</w:t>
      </w:r>
      <w:r w:rsidR="4F0F3353" w:rsidRPr="6876C25A">
        <w:rPr>
          <w:rFonts w:ascii="Arial" w:eastAsia="Arial" w:hAnsi="Arial" w:cs="Arial"/>
          <w:sz w:val="24"/>
          <w:szCs w:val="24"/>
        </w:rPr>
        <w:t xml:space="preserve"> </w:t>
      </w:r>
    </w:p>
    <w:p w14:paraId="0FF88AC2" w14:textId="25CE3D97" w:rsidR="0546E8FA" w:rsidRDefault="0546E8FA"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T</w:t>
      </w:r>
      <w:r w:rsidR="7E7BDB3B" w:rsidRPr="6876C25A">
        <w:rPr>
          <w:rFonts w:ascii="Arial" w:eastAsia="Arial" w:hAnsi="Arial" w:cs="Arial"/>
          <w:sz w:val="24"/>
          <w:szCs w:val="24"/>
        </w:rPr>
        <w:t>here are many ways that a student can cheat such as being able to download another's papers</w:t>
      </w:r>
      <w:r w:rsidR="2DFC453B" w:rsidRPr="6876C25A">
        <w:rPr>
          <w:rFonts w:ascii="Arial" w:eastAsia="Arial" w:hAnsi="Arial" w:cs="Arial"/>
          <w:sz w:val="24"/>
          <w:szCs w:val="24"/>
        </w:rPr>
        <w:t xml:space="preserve"> </w:t>
      </w:r>
      <w:r w:rsidR="287AFCF0" w:rsidRPr="6876C25A">
        <w:rPr>
          <w:rFonts w:ascii="Arial" w:eastAsia="Arial" w:hAnsi="Arial" w:cs="Arial"/>
          <w:sz w:val="24"/>
          <w:szCs w:val="24"/>
        </w:rPr>
        <w:t xml:space="preserve">and claiming them to be one’s own work, using materials during an online exam without permission, communicating with other students to gain answers, or </w:t>
      </w:r>
      <w:r w:rsidR="4E7C7BDF" w:rsidRPr="6876C25A">
        <w:rPr>
          <w:rFonts w:ascii="Arial" w:eastAsia="Arial" w:hAnsi="Arial" w:cs="Arial"/>
          <w:sz w:val="24"/>
          <w:szCs w:val="24"/>
        </w:rPr>
        <w:t>having</w:t>
      </w:r>
      <w:r w:rsidR="287AFCF0" w:rsidRPr="6876C25A">
        <w:rPr>
          <w:rFonts w:ascii="Arial" w:eastAsia="Arial" w:hAnsi="Arial" w:cs="Arial"/>
          <w:sz w:val="24"/>
          <w:szCs w:val="24"/>
        </w:rPr>
        <w:t xml:space="preserve"> another student complete the </w:t>
      </w:r>
      <w:r w:rsidR="250BCCE5" w:rsidRPr="6876C25A">
        <w:rPr>
          <w:rFonts w:ascii="Arial" w:eastAsia="Arial" w:hAnsi="Arial" w:cs="Arial"/>
          <w:sz w:val="24"/>
          <w:szCs w:val="24"/>
        </w:rPr>
        <w:t xml:space="preserve">assignment on an individual’s behalf. </w:t>
      </w:r>
      <w:r w:rsidR="3540C3C7" w:rsidRPr="6876C25A">
        <w:rPr>
          <w:rFonts w:ascii="Arial" w:eastAsia="Arial" w:hAnsi="Arial" w:cs="Arial"/>
          <w:sz w:val="24"/>
          <w:szCs w:val="24"/>
        </w:rPr>
        <w:t xml:space="preserve">However, </w:t>
      </w:r>
      <w:r w:rsidR="6736A9FF" w:rsidRPr="6876C25A">
        <w:rPr>
          <w:rFonts w:ascii="Arial" w:eastAsia="Arial" w:hAnsi="Arial" w:cs="Arial"/>
          <w:sz w:val="24"/>
          <w:szCs w:val="24"/>
        </w:rPr>
        <w:t xml:space="preserve">while </w:t>
      </w:r>
      <w:r w:rsidR="1A0B9204" w:rsidRPr="6876C25A">
        <w:rPr>
          <w:rFonts w:ascii="Arial" w:eastAsia="Arial" w:hAnsi="Arial" w:cs="Arial"/>
          <w:sz w:val="24"/>
          <w:szCs w:val="24"/>
        </w:rPr>
        <w:t>many</w:t>
      </w:r>
      <w:r w:rsidR="1E2F9235" w:rsidRPr="6876C25A">
        <w:rPr>
          <w:rFonts w:ascii="Arial" w:eastAsia="Arial" w:hAnsi="Arial" w:cs="Arial"/>
          <w:sz w:val="24"/>
          <w:szCs w:val="24"/>
        </w:rPr>
        <w:t xml:space="preserve"> factors</w:t>
      </w:r>
      <w:r w:rsidR="47F62029" w:rsidRPr="6876C25A">
        <w:rPr>
          <w:rFonts w:ascii="Arial" w:eastAsia="Arial" w:hAnsi="Arial" w:cs="Arial"/>
          <w:sz w:val="24"/>
          <w:szCs w:val="24"/>
        </w:rPr>
        <w:t xml:space="preserve"> may lead to these actions – such as misunderstanding </w:t>
      </w:r>
      <w:r w:rsidR="53BAE8AD" w:rsidRPr="6876C25A">
        <w:rPr>
          <w:rFonts w:ascii="Arial" w:eastAsia="Arial" w:hAnsi="Arial" w:cs="Arial"/>
          <w:sz w:val="24"/>
          <w:szCs w:val="24"/>
        </w:rPr>
        <w:t>the assignment instructions or a lack of familiarity with referencing styles-</w:t>
      </w:r>
      <w:r w:rsidR="3EECF4F3" w:rsidRPr="6876C25A">
        <w:rPr>
          <w:rFonts w:ascii="Arial" w:eastAsia="Arial" w:hAnsi="Arial" w:cs="Arial"/>
          <w:sz w:val="24"/>
          <w:szCs w:val="24"/>
        </w:rPr>
        <w:t>it is</w:t>
      </w:r>
      <w:r w:rsidR="53BAE8AD" w:rsidRPr="6876C25A">
        <w:rPr>
          <w:rFonts w:ascii="Arial" w:eastAsia="Arial" w:hAnsi="Arial" w:cs="Arial"/>
          <w:sz w:val="24"/>
          <w:szCs w:val="24"/>
        </w:rPr>
        <w:t xml:space="preserve"> crucial to recognize that academic </w:t>
      </w:r>
      <w:r w:rsidR="44780CC9" w:rsidRPr="6876C25A">
        <w:rPr>
          <w:rFonts w:ascii="Arial" w:eastAsia="Arial" w:hAnsi="Arial" w:cs="Arial"/>
          <w:sz w:val="24"/>
          <w:szCs w:val="24"/>
        </w:rPr>
        <w:t>institutions</w:t>
      </w:r>
      <w:r w:rsidR="53BAE8AD" w:rsidRPr="6876C25A">
        <w:rPr>
          <w:rFonts w:ascii="Arial" w:eastAsia="Arial" w:hAnsi="Arial" w:cs="Arial"/>
          <w:sz w:val="24"/>
          <w:szCs w:val="24"/>
        </w:rPr>
        <w:t xml:space="preserve"> offer students </w:t>
      </w:r>
      <w:r w:rsidR="2A4A75F9" w:rsidRPr="6876C25A">
        <w:rPr>
          <w:rFonts w:ascii="Arial" w:eastAsia="Arial" w:hAnsi="Arial" w:cs="Arial"/>
          <w:sz w:val="24"/>
          <w:szCs w:val="24"/>
        </w:rPr>
        <w:t>resources</w:t>
      </w:r>
      <w:r w:rsidR="53BAE8AD" w:rsidRPr="6876C25A">
        <w:rPr>
          <w:rFonts w:ascii="Arial" w:eastAsia="Arial" w:hAnsi="Arial" w:cs="Arial"/>
          <w:sz w:val="24"/>
          <w:szCs w:val="24"/>
        </w:rPr>
        <w:t xml:space="preserve"> and support fo</w:t>
      </w:r>
      <w:r w:rsidR="1516037C" w:rsidRPr="6876C25A">
        <w:rPr>
          <w:rFonts w:ascii="Arial" w:eastAsia="Arial" w:hAnsi="Arial" w:cs="Arial"/>
          <w:sz w:val="24"/>
          <w:szCs w:val="24"/>
        </w:rPr>
        <w:t xml:space="preserve">r students to prevent these behaviors rather than justifying them. </w:t>
      </w:r>
    </w:p>
    <w:p w14:paraId="1F75B6D7" w14:textId="19484430" w:rsidR="0D84DFB8" w:rsidRDefault="0D84DFB8"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Statistics found from an Australian survey (</w:t>
      </w:r>
      <w:proofErr w:type="spellStart"/>
      <w:r w:rsidRPr="6876C25A">
        <w:rPr>
          <w:rFonts w:ascii="Arial" w:eastAsia="Arial" w:hAnsi="Arial" w:cs="Arial"/>
          <w:sz w:val="24"/>
          <w:szCs w:val="24"/>
        </w:rPr>
        <w:t>Bretag</w:t>
      </w:r>
      <w:proofErr w:type="spellEnd"/>
      <w:r w:rsidRPr="6876C25A">
        <w:rPr>
          <w:rFonts w:ascii="Arial" w:eastAsia="Arial" w:hAnsi="Arial" w:cs="Arial"/>
          <w:sz w:val="24"/>
          <w:szCs w:val="24"/>
        </w:rPr>
        <w:t xml:space="preserve"> et al. 2017) found</w:t>
      </w:r>
      <w:r w:rsidR="70CED718" w:rsidRPr="6876C25A">
        <w:rPr>
          <w:rFonts w:ascii="Arial" w:eastAsia="Arial" w:hAnsi="Arial" w:cs="Arial"/>
          <w:sz w:val="24"/>
          <w:szCs w:val="24"/>
        </w:rPr>
        <w:t xml:space="preserve"> that out of 14,000 students, 27% of students claiming to giving another student a copy of the completed </w:t>
      </w:r>
      <w:r w:rsidR="70CED718" w:rsidRPr="6876C25A">
        <w:rPr>
          <w:rFonts w:ascii="Arial" w:eastAsia="Arial" w:hAnsi="Arial" w:cs="Arial"/>
          <w:sz w:val="24"/>
          <w:szCs w:val="24"/>
        </w:rPr>
        <w:lastRenderedPageBreak/>
        <w:t xml:space="preserve">assignment </w:t>
      </w:r>
      <w:r w:rsidR="1FB5A106" w:rsidRPr="6876C25A">
        <w:rPr>
          <w:rFonts w:ascii="Arial" w:eastAsia="Arial" w:hAnsi="Arial" w:cs="Arial"/>
          <w:sz w:val="24"/>
          <w:szCs w:val="24"/>
        </w:rPr>
        <w:t>while</w:t>
      </w:r>
      <w:r w:rsidR="70CED718" w:rsidRPr="6876C25A">
        <w:rPr>
          <w:rFonts w:ascii="Arial" w:eastAsia="Arial" w:hAnsi="Arial" w:cs="Arial"/>
          <w:sz w:val="24"/>
          <w:szCs w:val="24"/>
        </w:rPr>
        <w:t xml:space="preserve"> 6% admitted to cheating which reflects an alarming trend that needs direct attention. </w:t>
      </w:r>
      <w:r w:rsidR="08E3CAA1" w:rsidRPr="6876C25A">
        <w:rPr>
          <w:rFonts w:ascii="Arial" w:eastAsia="Arial" w:hAnsi="Arial" w:cs="Arial"/>
          <w:sz w:val="24"/>
          <w:szCs w:val="24"/>
        </w:rPr>
        <w:t xml:space="preserve">Many institutions </w:t>
      </w:r>
      <w:r w:rsidR="78B2E2FD" w:rsidRPr="6876C25A">
        <w:rPr>
          <w:rFonts w:ascii="Arial" w:eastAsia="Arial" w:hAnsi="Arial" w:cs="Arial"/>
          <w:sz w:val="24"/>
          <w:szCs w:val="24"/>
        </w:rPr>
        <w:t xml:space="preserve">hold responsibility for addressing academic misconduct through their </w:t>
      </w:r>
      <w:r w:rsidR="44091C45" w:rsidRPr="6876C25A">
        <w:rPr>
          <w:rFonts w:ascii="Arial" w:eastAsia="Arial" w:hAnsi="Arial" w:cs="Arial"/>
          <w:sz w:val="24"/>
          <w:szCs w:val="24"/>
        </w:rPr>
        <w:t>universities</w:t>
      </w:r>
      <w:r w:rsidR="78B2E2FD" w:rsidRPr="6876C25A">
        <w:rPr>
          <w:rFonts w:ascii="Arial" w:eastAsia="Arial" w:hAnsi="Arial" w:cs="Arial"/>
          <w:sz w:val="24"/>
          <w:szCs w:val="24"/>
        </w:rPr>
        <w:t xml:space="preserve"> policy implementation and assessment design. </w:t>
      </w:r>
      <w:r w:rsidR="1C8C9F0A" w:rsidRPr="6876C25A">
        <w:rPr>
          <w:rFonts w:ascii="Arial" w:eastAsia="Arial" w:hAnsi="Arial" w:cs="Arial"/>
          <w:sz w:val="24"/>
          <w:szCs w:val="24"/>
        </w:rPr>
        <w:t xml:space="preserve">There is now a new UK legislation which claims that students who may use professional essay writing services for their assignments </w:t>
      </w:r>
      <w:r w:rsidR="72C245A1" w:rsidRPr="6876C25A">
        <w:rPr>
          <w:rFonts w:ascii="Arial" w:eastAsia="Arial" w:hAnsi="Arial" w:cs="Arial"/>
          <w:sz w:val="24"/>
          <w:szCs w:val="24"/>
        </w:rPr>
        <w:t>can be claimed as a criminal offence and goes against the University’s code of conduct (</w:t>
      </w:r>
      <w:r w:rsidR="1C8C9F0A" w:rsidRPr="6876C25A">
        <w:rPr>
          <w:rFonts w:ascii="Arial" w:eastAsia="Arial" w:hAnsi="Arial" w:cs="Arial"/>
          <w:sz w:val="24"/>
          <w:szCs w:val="24"/>
        </w:rPr>
        <w:t>Oxford University Student Handbook 2023/24)</w:t>
      </w:r>
      <w:r w:rsidR="07AB0A85" w:rsidRPr="6876C25A">
        <w:rPr>
          <w:rFonts w:ascii="Arial" w:eastAsia="Arial" w:hAnsi="Arial" w:cs="Arial"/>
          <w:sz w:val="24"/>
          <w:szCs w:val="24"/>
        </w:rPr>
        <w:t xml:space="preserve">. </w:t>
      </w:r>
    </w:p>
    <w:p w14:paraId="07232EB8" w14:textId="77FC85DD" w:rsidR="0F06C008" w:rsidRDefault="0F06C008" w:rsidP="6876C25A">
      <w:pPr>
        <w:pStyle w:val="ListParagraph"/>
        <w:numPr>
          <w:ilvl w:val="0"/>
          <w:numId w:val="23"/>
        </w:numPr>
        <w:tabs>
          <w:tab w:val="left" w:pos="5462"/>
        </w:tabs>
        <w:spacing w:line="480" w:lineRule="auto"/>
        <w:rPr>
          <w:rFonts w:ascii="Arial" w:eastAsia="Arial" w:hAnsi="Arial" w:cs="Arial"/>
          <w:b/>
          <w:bCs/>
          <w:sz w:val="24"/>
          <w:szCs w:val="24"/>
        </w:rPr>
      </w:pPr>
      <w:r w:rsidRPr="6876C25A">
        <w:rPr>
          <w:rFonts w:ascii="Arial" w:eastAsia="Arial" w:hAnsi="Arial" w:cs="Arial"/>
          <w:b/>
          <w:bCs/>
          <w:sz w:val="24"/>
          <w:szCs w:val="24"/>
        </w:rPr>
        <w:t>Conclusion</w:t>
      </w:r>
    </w:p>
    <w:p w14:paraId="077A629B" w14:textId="2E7221E7" w:rsidR="0E857444" w:rsidRDefault="0E857444"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To summarize</w:t>
      </w:r>
      <w:r w:rsidR="6012300B" w:rsidRPr="6876C25A">
        <w:rPr>
          <w:rFonts w:ascii="Arial" w:eastAsia="Arial" w:hAnsi="Arial" w:cs="Arial"/>
          <w:sz w:val="24"/>
          <w:szCs w:val="24"/>
        </w:rPr>
        <w:t>, study skills in higher education</w:t>
      </w:r>
      <w:r w:rsidR="126E1A97" w:rsidRPr="6876C25A">
        <w:rPr>
          <w:rFonts w:ascii="Arial" w:eastAsia="Arial" w:hAnsi="Arial" w:cs="Arial"/>
          <w:sz w:val="24"/>
          <w:szCs w:val="24"/>
        </w:rPr>
        <w:t xml:space="preserve"> </w:t>
      </w:r>
      <w:r w:rsidR="0F6B4563" w:rsidRPr="6876C25A">
        <w:rPr>
          <w:rFonts w:ascii="Arial" w:eastAsia="Arial" w:hAnsi="Arial" w:cs="Arial"/>
          <w:sz w:val="24"/>
          <w:szCs w:val="24"/>
        </w:rPr>
        <w:t>are</w:t>
      </w:r>
      <w:r w:rsidR="4D381436" w:rsidRPr="6876C25A">
        <w:rPr>
          <w:rFonts w:ascii="Arial" w:eastAsia="Arial" w:hAnsi="Arial" w:cs="Arial"/>
          <w:sz w:val="24"/>
          <w:szCs w:val="24"/>
        </w:rPr>
        <w:t xml:space="preserve"> crucial for students </w:t>
      </w:r>
      <w:r w:rsidR="2E20F37C" w:rsidRPr="6876C25A">
        <w:rPr>
          <w:rFonts w:ascii="Arial" w:eastAsia="Arial" w:hAnsi="Arial" w:cs="Arial"/>
          <w:sz w:val="24"/>
          <w:szCs w:val="24"/>
        </w:rPr>
        <w:t>as it</w:t>
      </w:r>
      <w:r w:rsidR="126E1A97" w:rsidRPr="6876C25A">
        <w:rPr>
          <w:rFonts w:ascii="Arial" w:eastAsia="Arial" w:hAnsi="Arial" w:cs="Arial"/>
          <w:sz w:val="24"/>
          <w:szCs w:val="24"/>
        </w:rPr>
        <w:t xml:space="preserve"> </w:t>
      </w:r>
      <w:r w:rsidR="00937991" w:rsidRPr="6876C25A">
        <w:rPr>
          <w:rFonts w:ascii="Arial" w:eastAsia="Arial" w:hAnsi="Arial" w:cs="Arial"/>
          <w:sz w:val="24"/>
          <w:szCs w:val="24"/>
        </w:rPr>
        <w:t>encourages</w:t>
      </w:r>
      <w:r w:rsidR="0FEF5887" w:rsidRPr="6876C25A">
        <w:rPr>
          <w:rFonts w:ascii="Arial" w:eastAsia="Arial" w:hAnsi="Arial" w:cs="Arial"/>
          <w:sz w:val="24"/>
          <w:szCs w:val="24"/>
        </w:rPr>
        <w:t xml:space="preserve"> them</w:t>
      </w:r>
      <w:r w:rsidR="126E1A97" w:rsidRPr="6876C25A">
        <w:rPr>
          <w:rFonts w:ascii="Arial" w:eastAsia="Arial" w:hAnsi="Arial" w:cs="Arial"/>
          <w:sz w:val="24"/>
          <w:szCs w:val="24"/>
        </w:rPr>
        <w:t xml:space="preserve"> to explore their talents, build confidence</w:t>
      </w:r>
      <w:r w:rsidR="3CE5FF92" w:rsidRPr="6876C25A">
        <w:rPr>
          <w:rFonts w:ascii="Arial" w:eastAsia="Arial" w:hAnsi="Arial" w:cs="Arial"/>
          <w:sz w:val="24"/>
          <w:szCs w:val="24"/>
        </w:rPr>
        <w:t xml:space="preserve"> and encourages participation.</w:t>
      </w:r>
      <w:r w:rsidR="6012300B" w:rsidRPr="6876C25A">
        <w:rPr>
          <w:rFonts w:ascii="Arial" w:eastAsia="Arial" w:hAnsi="Arial" w:cs="Arial"/>
          <w:sz w:val="24"/>
          <w:szCs w:val="24"/>
        </w:rPr>
        <w:t xml:space="preserve"> </w:t>
      </w:r>
      <w:r w:rsidR="45DC5DF9" w:rsidRPr="6876C25A">
        <w:rPr>
          <w:rFonts w:ascii="Arial" w:eastAsia="Arial" w:hAnsi="Arial" w:cs="Arial"/>
          <w:sz w:val="24"/>
          <w:szCs w:val="24"/>
        </w:rPr>
        <w:t xml:space="preserve">By including references in assignments, it allows students to strengthen their arguments and prevent plagiarism and </w:t>
      </w:r>
      <w:r w:rsidR="39FEAD02" w:rsidRPr="6876C25A">
        <w:rPr>
          <w:rFonts w:ascii="Arial" w:eastAsia="Arial" w:hAnsi="Arial" w:cs="Arial"/>
          <w:sz w:val="24"/>
          <w:szCs w:val="24"/>
        </w:rPr>
        <w:t>displays</w:t>
      </w:r>
      <w:r w:rsidR="45DC5DF9" w:rsidRPr="6876C25A">
        <w:rPr>
          <w:rFonts w:ascii="Arial" w:eastAsia="Arial" w:hAnsi="Arial" w:cs="Arial"/>
          <w:sz w:val="24"/>
          <w:szCs w:val="24"/>
        </w:rPr>
        <w:t xml:space="preserve"> a deeper understanding.</w:t>
      </w:r>
      <w:r w:rsidR="6012300B" w:rsidRPr="6876C25A">
        <w:rPr>
          <w:rFonts w:ascii="Arial" w:eastAsia="Arial" w:hAnsi="Arial" w:cs="Arial"/>
          <w:sz w:val="24"/>
          <w:szCs w:val="24"/>
        </w:rPr>
        <w:t xml:space="preserve"> Cri</w:t>
      </w:r>
      <w:r w:rsidR="2A830E1F" w:rsidRPr="6876C25A">
        <w:rPr>
          <w:rFonts w:ascii="Arial" w:eastAsia="Arial" w:hAnsi="Arial" w:cs="Arial"/>
          <w:sz w:val="24"/>
          <w:szCs w:val="24"/>
        </w:rPr>
        <w:t xml:space="preserve">tical thinking gives students the </w:t>
      </w:r>
      <w:r w:rsidR="60BFBB9E" w:rsidRPr="6876C25A">
        <w:rPr>
          <w:rFonts w:ascii="Arial" w:eastAsia="Arial" w:hAnsi="Arial" w:cs="Arial"/>
          <w:sz w:val="24"/>
          <w:szCs w:val="24"/>
        </w:rPr>
        <w:t>ability</w:t>
      </w:r>
      <w:r w:rsidR="2A830E1F" w:rsidRPr="6876C25A">
        <w:rPr>
          <w:rFonts w:ascii="Arial" w:eastAsia="Arial" w:hAnsi="Arial" w:cs="Arial"/>
          <w:sz w:val="24"/>
          <w:szCs w:val="24"/>
        </w:rPr>
        <w:t xml:space="preserve"> to make </w:t>
      </w:r>
      <w:r w:rsidR="33C93391" w:rsidRPr="6876C25A">
        <w:rPr>
          <w:rFonts w:ascii="Arial" w:eastAsia="Arial" w:hAnsi="Arial" w:cs="Arial"/>
          <w:sz w:val="24"/>
          <w:szCs w:val="24"/>
        </w:rPr>
        <w:t>rea</w:t>
      </w:r>
      <w:r w:rsidR="2A830E1F" w:rsidRPr="6876C25A">
        <w:rPr>
          <w:rFonts w:ascii="Arial" w:eastAsia="Arial" w:hAnsi="Arial" w:cs="Arial"/>
          <w:sz w:val="24"/>
          <w:szCs w:val="24"/>
        </w:rPr>
        <w:t>s</w:t>
      </w:r>
      <w:r w:rsidR="3FBC9413" w:rsidRPr="6876C25A">
        <w:rPr>
          <w:rFonts w:ascii="Arial" w:eastAsia="Arial" w:hAnsi="Arial" w:cs="Arial"/>
          <w:sz w:val="24"/>
          <w:szCs w:val="24"/>
        </w:rPr>
        <w:t>oned decisions</w:t>
      </w:r>
      <w:r w:rsidR="2A830E1F" w:rsidRPr="6876C25A">
        <w:rPr>
          <w:rFonts w:ascii="Arial" w:eastAsia="Arial" w:hAnsi="Arial" w:cs="Arial"/>
          <w:sz w:val="24"/>
          <w:szCs w:val="24"/>
        </w:rPr>
        <w:t xml:space="preserve"> and solve problems, although it can be time consuming and </w:t>
      </w:r>
      <w:r w:rsidR="6C07825E" w:rsidRPr="6876C25A">
        <w:rPr>
          <w:rFonts w:ascii="Arial" w:eastAsia="Arial" w:hAnsi="Arial" w:cs="Arial"/>
          <w:sz w:val="24"/>
          <w:szCs w:val="24"/>
        </w:rPr>
        <w:t xml:space="preserve">often </w:t>
      </w:r>
      <w:r w:rsidR="2A830E1F" w:rsidRPr="6876C25A">
        <w:rPr>
          <w:rFonts w:ascii="Arial" w:eastAsia="Arial" w:hAnsi="Arial" w:cs="Arial"/>
          <w:sz w:val="24"/>
          <w:szCs w:val="24"/>
        </w:rPr>
        <w:t>lead</w:t>
      </w:r>
      <w:r w:rsidR="19C6790C" w:rsidRPr="6876C25A">
        <w:rPr>
          <w:rFonts w:ascii="Arial" w:eastAsia="Arial" w:hAnsi="Arial" w:cs="Arial"/>
          <w:sz w:val="24"/>
          <w:szCs w:val="24"/>
        </w:rPr>
        <w:t>s</w:t>
      </w:r>
      <w:r w:rsidR="2A830E1F" w:rsidRPr="6876C25A">
        <w:rPr>
          <w:rFonts w:ascii="Arial" w:eastAsia="Arial" w:hAnsi="Arial" w:cs="Arial"/>
          <w:sz w:val="24"/>
          <w:szCs w:val="24"/>
        </w:rPr>
        <w:t xml:space="preserve"> to stress</w:t>
      </w:r>
      <w:r w:rsidR="6012300B" w:rsidRPr="6876C25A">
        <w:rPr>
          <w:rFonts w:ascii="Arial" w:eastAsia="Arial" w:hAnsi="Arial" w:cs="Arial"/>
          <w:sz w:val="24"/>
          <w:szCs w:val="24"/>
        </w:rPr>
        <w:t xml:space="preserve">. </w:t>
      </w:r>
      <w:r w:rsidR="5AF53B07" w:rsidRPr="6876C25A">
        <w:rPr>
          <w:rFonts w:ascii="Arial" w:eastAsia="Arial" w:hAnsi="Arial" w:cs="Arial"/>
          <w:sz w:val="24"/>
          <w:szCs w:val="24"/>
        </w:rPr>
        <w:t>However, this can be solved by r</w:t>
      </w:r>
      <w:r w:rsidR="6012300B" w:rsidRPr="6876C25A">
        <w:rPr>
          <w:rFonts w:ascii="Arial" w:eastAsia="Arial" w:hAnsi="Arial" w:cs="Arial"/>
          <w:sz w:val="24"/>
          <w:szCs w:val="24"/>
        </w:rPr>
        <w:t>eflection</w:t>
      </w:r>
      <w:r w:rsidR="26190264" w:rsidRPr="6876C25A">
        <w:rPr>
          <w:rFonts w:ascii="Arial" w:eastAsia="Arial" w:hAnsi="Arial" w:cs="Arial"/>
          <w:sz w:val="24"/>
          <w:szCs w:val="24"/>
        </w:rPr>
        <w:t xml:space="preserve"> and using </w:t>
      </w:r>
      <w:r w:rsidR="1C8511C2" w:rsidRPr="6876C25A">
        <w:rPr>
          <w:rFonts w:ascii="Arial" w:eastAsia="Arial" w:hAnsi="Arial" w:cs="Arial"/>
          <w:sz w:val="24"/>
          <w:szCs w:val="24"/>
        </w:rPr>
        <w:t>th</w:t>
      </w:r>
      <w:r w:rsidR="6012300B" w:rsidRPr="6876C25A">
        <w:rPr>
          <w:rFonts w:ascii="Arial" w:eastAsia="Arial" w:hAnsi="Arial" w:cs="Arial"/>
          <w:sz w:val="24"/>
          <w:szCs w:val="24"/>
        </w:rPr>
        <w:t>e Gibbs Reflective Cycle</w:t>
      </w:r>
      <w:r w:rsidR="4B59F4F7" w:rsidRPr="6876C25A">
        <w:rPr>
          <w:rFonts w:ascii="Arial" w:eastAsia="Arial" w:hAnsi="Arial" w:cs="Arial"/>
          <w:sz w:val="24"/>
          <w:szCs w:val="24"/>
        </w:rPr>
        <w:t xml:space="preserve">. This </w:t>
      </w:r>
      <w:r w:rsidR="51C93B29" w:rsidRPr="6876C25A">
        <w:rPr>
          <w:rFonts w:ascii="Arial" w:eastAsia="Arial" w:hAnsi="Arial" w:cs="Arial"/>
          <w:sz w:val="24"/>
          <w:szCs w:val="24"/>
        </w:rPr>
        <w:t xml:space="preserve">fuels personal growth by recognizing a student's strengths and weaknesses which can guide them to improvement. </w:t>
      </w:r>
    </w:p>
    <w:p w14:paraId="6C8AF5AB" w14:textId="141EB3BB" w:rsidR="27CCD882" w:rsidRDefault="27CCD882" w:rsidP="6876C25A">
      <w:pPr>
        <w:tabs>
          <w:tab w:val="left" w:pos="5462"/>
        </w:tabs>
        <w:spacing w:line="480" w:lineRule="auto"/>
        <w:rPr>
          <w:rFonts w:ascii="Arial" w:eastAsia="Arial" w:hAnsi="Arial" w:cs="Arial"/>
          <w:sz w:val="24"/>
          <w:szCs w:val="24"/>
        </w:rPr>
      </w:pPr>
      <w:r w:rsidRPr="6876C25A">
        <w:rPr>
          <w:rFonts w:ascii="Arial" w:eastAsia="Arial" w:hAnsi="Arial" w:cs="Arial"/>
          <w:sz w:val="24"/>
          <w:szCs w:val="24"/>
        </w:rPr>
        <w:t xml:space="preserve">However, </w:t>
      </w:r>
      <w:r w:rsidR="6012300B" w:rsidRPr="6876C25A">
        <w:rPr>
          <w:rFonts w:ascii="Arial" w:eastAsia="Arial" w:hAnsi="Arial" w:cs="Arial"/>
          <w:sz w:val="24"/>
          <w:szCs w:val="24"/>
        </w:rPr>
        <w:t xml:space="preserve">academic misconduct </w:t>
      </w:r>
      <w:r w:rsidR="3A7C698C" w:rsidRPr="6876C25A">
        <w:rPr>
          <w:rFonts w:ascii="Arial" w:eastAsia="Arial" w:hAnsi="Arial" w:cs="Arial"/>
          <w:sz w:val="24"/>
          <w:szCs w:val="24"/>
        </w:rPr>
        <w:t xml:space="preserve">can undermine the fairness and trust that is vital in higher education. The statistics shown by studies from </w:t>
      </w:r>
      <w:proofErr w:type="spellStart"/>
      <w:r w:rsidR="3A7C698C" w:rsidRPr="6876C25A">
        <w:rPr>
          <w:rFonts w:ascii="Arial" w:eastAsia="Arial" w:hAnsi="Arial" w:cs="Arial"/>
          <w:sz w:val="24"/>
          <w:szCs w:val="24"/>
        </w:rPr>
        <w:t>Bretag</w:t>
      </w:r>
      <w:proofErr w:type="spellEnd"/>
      <w:r w:rsidR="3A7C698C" w:rsidRPr="6876C25A">
        <w:rPr>
          <w:rFonts w:ascii="Arial" w:eastAsia="Arial" w:hAnsi="Arial" w:cs="Arial"/>
          <w:sz w:val="24"/>
          <w:szCs w:val="24"/>
        </w:rPr>
        <w:t xml:space="preserve"> et al</w:t>
      </w:r>
      <w:r w:rsidR="53F2111D" w:rsidRPr="6876C25A">
        <w:rPr>
          <w:rFonts w:ascii="Arial" w:eastAsia="Arial" w:hAnsi="Arial" w:cs="Arial"/>
          <w:sz w:val="24"/>
          <w:szCs w:val="24"/>
        </w:rPr>
        <w:t>.</w:t>
      </w:r>
      <w:r w:rsidR="3A7C698C" w:rsidRPr="6876C25A">
        <w:rPr>
          <w:rFonts w:ascii="Arial" w:eastAsia="Arial" w:hAnsi="Arial" w:cs="Arial"/>
          <w:sz w:val="24"/>
          <w:szCs w:val="24"/>
        </w:rPr>
        <w:t xml:space="preserve"> </w:t>
      </w:r>
      <w:r w:rsidR="36C50009" w:rsidRPr="6876C25A">
        <w:rPr>
          <w:rFonts w:ascii="Arial" w:eastAsia="Arial" w:hAnsi="Arial" w:cs="Arial"/>
          <w:sz w:val="24"/>
          <w:szCs w:val="24"/>
        </w:rPr>
        <w:t>highlight</w:t>
      </w:r>
      <w:r w:rsidR="4BA6948E" w:rsidRPr="6876C25A">
        <w:rPr>
          <w:rFonts w:ascii="Arial" w:eastAsia="Arial" w:hAnsi="Arial" w:cs="Arial"/>
          <w:sz w:val="24"/>
          <w:szCs w:val="24"/>
        </w:rPr>
        <w:t xml:space="preserve"> how important it is to tackle the issue. </w:t>
      </w:r>
      <w:r w:rsidR="14BEF86B" w:rsidRPr="6876C25A">
        <w:rPr>
          <w:rFonts w:ascii="Arial" w:eastAsia="Arial" w:hAnsi="Arial" w:cs="Arial"/>
          <w:sz w:val="24"/>
          <w:szCs w:val="24"/>
        </w:rPr>
        <w:t>Institutions such as Oxford University are determined to fight misconduct through policies that deter services prompting cheating</w:t>
      </w:r>
      <w:r w:rsidR="2516A2E5" w:rsidRPr="6876C25A">
        <w:rPr>
          <w:rFonts w:ascii="Arial" w:eastAsia="Arial" w:hAnsi="Arial" w:cs="Arial"/>
          <w:sz w:val="24"/>
          <w:szCs w:val="24"/>
        </w:rPr>
        <w:t xml:space="preserve">. Education, by nurturing study skills and </w:t>
      </w:r>
      <w:r w:rsidR="4C075290" w:rsidRPr="6876C25A">
        <w:rPr>
          <w:rFonts w:ascii="Arial" w:eastAsia="Arial" w:hAnsi="Arial" w:cs="Arial"/>
          <w:sz w:val="24"/>
          <w:szCs w:val="24"/>
        </w:rPr>
        <w:t xml:space="preserve">addressing </w:t>
      </w:r>
      <w:r w:rsidR="3D4228FE" w:rsidRPr="6876C25A">
        <w:rPr>
          <w:rFonts w:ascii="Arial" w:eastAsia="Arial" w:hAnsi="Arial" w:cs="Arial"/>
          <w:sz w:val="24"/>
          <w:szCs w:val="24"/>
        </w:rPr>
        <w:t>misconduct,</w:t>
      </w:r>
      <w:r w:rsidR="2516A2E5" w:rsidRPr="6876C25A">
        <w:rPr>
          <w:rFonts w:ascii="Arial" w:eastAsia="Arial" w:hAnsi="Arial" w:cs="Arial"/>
          <w:sz w:val="24"/>
          <w:szCs w:val="24"/>
        </w:rPr>
        <w:t xml:space="preserve"> </w:t>
      </w:r>
      <w:r w:rsidR="1F343EA3" w:rsidRPr="6876C25A">
        <w:rPr>
          <w:rFonts w:ascii="Arial" w:eastAsia="Arial" w:hAnsi="Arial" w:cs="Arial"/>
          <w:sz w:val="24"/>
          <w:szCs w:val="24"/>
        </w:rPr>
        <w:t xml:space="preserve">can create an environment that challenges integrity, </w:t>
      </w:r>
      <w:r w:rsidR="2D58DC9F" w:rsidRPr="6876C25A">
        <w:rPr>
          <w:rFonts w:ascii="Arial" w:eastAsia="Arial" w:hAnsi="Arial" w:cs="Arial"/>
          <w:sz w:val="24"/>
          <w:szCs w:val="24"/>
        </w:rPr>
        <w:t>growth,</w:t>
      </w:r>
      <w:r w:rsidR="1F343EA3" w:rsidRPr="6876C25A">
        <w:rPr>
          <w:rFonts w:ascii="Arial" w:eastAsia="Arial" w:hAnsi="Arial" w:cs="Arial"/>
          <w:sz w:val="24"/>
          <w:szCs w:val="24"/>
        </w:rPr>
        <w:t xml:space="preserve"> and equal opportunities for </w:t>
      </w:r>
      <w:r w:rsidR="010D57FE" w:rsidRPr="6876C25A">
        <w:rPr>
          <w:rFonts w:ascii="Arial" w:eastAsia="Arial" w:hAnsi="Arial" w:cs="Arial"/>
          <w:sz w:val="24"/>
          <w:szCs w:val="24"/>
        </w:rPr>
        <w:t xml:space="preserve">all </w:t>
      </w:r>
      <w:r w:rsidR="1F343EA3" w:rsidRPr="6876C25A">
        <w:rPr>
          <w:rFonts w:ascii="Arial" w:eastAsia="Arial" w:hAnsi="Arial" w:cs="Arial"/>
          <w:sz w:val="24"/>
          <w:szCs w:val="24"/>
        </w:rPr>
        <w:t>student</w:t>
      </w:r>
      <w:r w:rsidR="0FDC3B10" w:rsidRPr="6876C25A">
        <w:rPr>
          <w:rFonts w:ascii="Arial" w:eastAsia="Arial" w:hAnsi="Arial" w:cs="Arial"/>
          <w:sz w:val="24"/>
          <w:szCs w:val="24"/>
        </w:rPr>
        <w:t>s</w:t>
      </w:r>
      <w:r w:rsidR="1F343EA3" w:rsidRPr="6876C25A">
        <w:rPr>
          <w:rFonts w:ascii="Arial" w:eastAsia="Arial" w:hAnsi="Arial" w:cs="Arial"/>
          <w:sz w:val="24"/>
          <w:szCs w:val="24"/>
        </w:rPr>
        <w:t>.</w:t>
      </w:r>
      <w:r w:rsidR="3A7C698C" w:rsidRPr="6876C25A">
        <w:rPr>
          <w:rFonts w:ascii="Arial" w:eastAsia="Arial" w:hAnsi="Arial" w:cs="Arial"/>
          <w:sz w:val="24"/>
          <w:szCs w:val="24"/>
        </w:rPr>
        <w:t xml:space="preserve"> </w:t>
      </w:r>
      <w:r>
        <w:br/>
      </w:r>
    </w:p>
    <w:p w14:paraId="0EE8DC7E" w14:textId="3746ECB5" w:rsidR="0F06C008" w:rsidRDefault="0F06C008" w:rsidP="6876C25A">
      <w:pPr>
        <w:pStyle w:val="ListParagraph"/>
        <w:numPr>
          <w:ilvl w:val="0"/>
          <w:numId w:val="23"/>
        </w:numPr>
        <w:tabs>
          <w:tab w:val="left" w:pos="5462"/>
        </w:tabs>
        <w:spacing w:line="480" w:lineRule="auto"/>
        <w:rPr>
          <w:rFonts w:ascii="Arial" w:eastAsia="Arial" w:hAnsi="Arial" w:cs="Arial"/>
          <w:b/>
          <w:bCs/>
          <w:sz w:val="24"/>
          <w:szCs w:val="24"/>
        </w:rPr>
      </w:pPr>
      <w:r w:rsidRPr="6876C25A">
        <w:rPr>
          <w:rFonts w:ascii="Arial" w:eastAsia="Arial" w:hAnsi="Arial" w:cs="Arial"/>
          <w:b/>
          <w:bCs/>
          <w:sz w:val="24"/>
          <w:szCs w:val="24"/>
        </w:rPr>
        <w:lastRenderedPageBreak/>
        <w:t>Reference List</w:t>
      </w:r>
    </w:p>
    <w:p w14:paraId="0392DAC5" w14:textId="22FBB906" w:rsidR="3F392B95" w:rsidRDefault="21B848D2" w:rsidP="6876C25A">
      <w:pPr>
        <w:spacing w:after="0" w:line="480" w:lineRule="auto"/>
        <w:rPr>
          <w:sz w:val="24"/>
          <w:szCs w:val="24"/>
        </w:rPr>
      </w:pPr>
      <w:r w:rsidRPr="6876C25A">
        <w:rPr>
          <w:rFonts w:ascii="Arial" w:eastAsia="Arial" w:hAnsi="Arial" w:cs="Arial"/>
          <w:color w:val="000000" w:themeColor="text1"/>
          <w:sz w:val="24"/>
          <w:szCs w:val="24"/>
        </w:rPr>
        <w:t xml:space="preserve">Ajibola, T.S., Issa, A.O. and </w:t>
      </w:r>
      <w:proofErr w:type="spellStart"/>
      <w:r w:rsidRPr="6876C25A">
        <w:rPr>
          <w:rFonts w:ascii="Arial" w:eastAsia="Arial" w:hAnsi="Arial" w:cs="Arial"/>
          <w:color w:val="000000" w:themeColor="text1"/>
          <w:sz w:val="24"/>
          <w:szCs w:val="24"/>
        </w:rPr>
        <w:t>Akinboro</w:t>
      </w:r>
      <w:proofErr w:type="spellEnd"/>
      <w:r w:rsidRPr="6876C25A">
        <w:rPr>
          <w:rFonts w:ascii="Arial" w:eastAsia="Arial" w:hAnsi="Arial" w:cs="Arial"/>
          <w:color w:val="000000" w:themeColor="text1"/>
          <w:sz w:val="24"/>
          <w:szCs w:val="24"/>
        </w:rPr>
        <w:t xml:space="preserve">, E.O. (2019) ‘In-Text Citations and Referencing Styles Adopted in Academic Writings: A Review of the Literature’, </w:t>
      </w:r>
      <w:r w:rsidRPr="6876C25A">
        <w:rPr>
          <w:rFonts w:ascii="Arial" w:eastAsia="Arial" w:hAnsi="Arial" w:cs="Arial"/>
          <w:i/>
          <w:iCs/>
          <w:color w:val="000000" w:themeColor="text1"/>
          <w:sz w:val="24"/>
          <w:szCs w:val="24"/>
        </w:rPr>
        <w:t>International Journal of Information Studies and Libraries</w:t>
      </w:r>
      <w:r w:rsidRPr="6876C25A">
        <w:rPr>
          <w:rFonts w:ascii="Arial" w:eastAsia="Arial" w:hAnsi="Arial" w:cs="Arial"/>
          <w:color w:val="000000" w:themeColor="text1"/>
          <w:sz w:val="24"/>
          <w:szCs w:val="24"/>
        </w:rPr>
        <w:t xml:space="preserve">, 4(2), pp. 1-10. Available at: </w:t>
      </w:r>
      <w:hyperlink r:id="rId8">
        <w:r w:rsidRPr="6876C25A">
          <w:rPr>
            <w:rStyle w:val="Hyperlink"/>
            <w:rFonts w:ascii="Arial" w:eastAsia="Arial" w:hAnsi="Arial" w:cs="Arial"/>
            <w:color w:val="0563C1"/>
            <w:sz w:val="24"/>
            <w:szCs w:val="24"/>
          </w:rPr>
          <w:t>https://www.proquest.com/docview/2622937874?parentSessionId=bRsUPcG4qLzxYHnHFs%2BMn069cocsp9kWtOh5AMohEVk%3D&amp;pq-origsite=primo&amp;accountid=130472&amp;sourcetype=Scholarly%20Journals</w:t>
        </w:r>
      </w:hyperlink>
      <w:r w:rsidRPr="6876C25A">
        <w:rPr>
          <w:rFonts w:ascii="Arial" w:eastAsia="Arial" w:hAnsi="Arial" w:cs="Arial"/>
          <w:color w:val="000000" w:themeColor="text1"/>
          <w:sz w:val="24"/>
          <w:szCs w:val="24"/>
        </w:rPr>
        <w:t xml:space="preserve"> </w:t>
      </w:r>
      <w:r w:rsidR="3F392B95">
        <w:br/>
      </w:r>
      <w:r w:rsidRPr="6876C25A">
        <w:rPr>
          <w:rFonts w:ascii="Arial" w:eastAsia="Arial" w:hAnsi="Arial" w:cs="Arial"/>
          <w:color w:val="000000" w:themeColor="text1"/>
          <w:sz w:val="24"/>
          <w:szCs w:val="24"/>
        </w:rPr>
        <w:t>[Accessed 2 January 2024]</w:t>
      </w:r>
      <w:r w:rsidR="3F392B95">
        <w:br/>
      </w:r>
    </w:p>
    <w:p w14:paraId="7422F92E" w14:textId="4E869F64" w:rsidR="3F392B95" w:rsidRDefault="21B848D2" w:rsidP="6876C25A">
      <w:pPr>
        <w:spacing w:after="0" w:line="480" w:lineRule="auto"/>
        <w:rPr>
          <w:sz w:val="24"/>
          <w:szCs w:val="24"/>
        </w:rPr>
      </w:pPr>
      <w:r w:rsidRPr="6876C25A">
        <w:rPr>
          <w:rFonts w:ascii="Arial" w:eastAsia="Arial" w:hAnsi="Arial" w:cs="Arial"/>
          <w:color w:val="000000" w:themeColor="text1"/>
          <w:sz w:val="24"/>
          <w:szCs w:val="24"/>
        </w:rPr>
        <w:t xml:space="preserve">Pradeepa, S. (2023) </w:t>
      </w:r>
      <w:r w:rsidRPr="6876C25A">
        <w:rPr>
          <w:rFonts w:ascii="Arial" w:eastAsia="Arial" w:hAnsi="Arial" w:cs="Arial"/>
          <w:i/>
          <w:iCs/>
          <w:color w:val="000000" w:themeColor="text1"/>
          <w:sz w:val="24"/>
          <w:szCs w:val="24"/>
        </w:rPr>
        <w:t>‘</w:t>
      </w:r>
      <w:r w:rsidRPr="6876C25A">
        <w:rPr>
          <w:rFonts w:ascii="Arial" w:eastAsia="Arial" w:hAnsi="Arial" w:cs="Arial"/>
          <w:color w:val="000000" w:themeColor="text1"/>
          <w:sz w:val="24"/>
          <w:szCs w:val="24"/>
        </w:rPr>
        <w:t>The Disadvantages of Critical Thinking: Don't Overthink It’</w:t>
      </w:r>
      <w:r w:rsidRPr="6876C25A">
        <w:rPr>
          <w:rFonts w:ascii="Arial" w:eastAsia="Arial" w:hAnsi="Arial" w:cs="Arial"/>
          <w:b/>
          <w:bCs/>
          <w:i/>
          <w:iCs/>
          <w:color w:val="000000" w:themeColor="text1"/>
          <w:sz w:val="24"/>
          <w:szCs w:val="24"/>
        </w:rPr>
        <w:t xml:space="preserve"> </w:t>
      </w:r>
      <w:r w:rsidRPr="6876C25A">
        <w:rPr>
          <w:rFonts w:ascii="Arial" w:eastAsia="Arial" w:hAnsi="Arial" w:cs="Arial"/>
          <w:i/>
          <w:iCs/>
          <w:color w:val="000000" w:themeColor="text1"/>
          <w:sz w:val="24"/>
          <w:szCs w:val="24"/>
        </w:rPr>
        <w:t xml:space="preserve">Believe in Mind, </w:t>
      </w:r>
      <w:r w:rsidRPr="6876C25A">
        <w:rPr>
          <w:rFonts w:ascii="Arial" w:eastAsia="Arial" w:hAnsi="Arial" w:cs="Arial"/>
          <w:color w:val="000000" w:themeColor="text1"/>
          <w:sz w:val="24"/>
          <w:szCs w:val="24"/>
        </w:rPr>
        <w:t xml:space="preserve">6 May. Available at: </w:t>
      </w:r>
      <w:hyperlink r:id="rId9" w:anchor="2-you-might-be-overthinking-every-situation">
        <w:r w:rsidRPr="6876C25A">
          <w:rPr>
            <w:rStyle w:val="Hyperlink"/>
            <w:rFonts w:ascii="Arial" w:eastAsia="Arial" w:hAnsi="Arial" w:cs="Arial"/>
            <w:color w:val="0563C1"/>
            <w:sz w:val="24"/>
            <w:szCs w:val="24"/>
          </w:rPr>
          <w:t>https://www.believeinmind.com/self-growth/disadvantages-of-critical-thinking/#2-you-might-be-overthinking-every-situation</w:t>
        </w:r>
      </w:hyperlink>
      <w:r w:rsidRPr="6876C25A">
        <w:rPr>
          <w:rFonts w:ascii="Arial" w:eastAsia="Arial" w:hAnsi="Arial" w:cs="Arial"/>
          <w:color w:val="000000" w:themeColor="text1"/>
          <w:sz w:val="24"/>
          <w:szCs w:val="24"/>
        </w:rPr>
        <w:t xml:space="preserve"> </w:t>
      </w:r>
      <w:r w:rsidR="3F392B95">
        <w:br/>
      </w:r>
      <w:r w:rsidRPr="6876C25A">
        <w:rPr>
          <w:rFonts w:ascii="Arial" w:eastAsia="Arial" w:hAnsi="Arial" w:cs="Arial"/>
          <w:color w:val="000000" w:themeColor="text1"/>
          <w:sz w:val="24"/>
          <w:szCs w:val="24"/>
        </w:rPr>
        <w:t>[Accessed 2 January 2024]</w:t>
      </w:r>
      <w:r w:rsidR="3F392B95">
        <w:br/>
      </w:r>
    </w:p>
    <w:p w14:paraId="32C20147" w14:textId="3D9606D8" w:rsidR="3F392B95" w:rsidRDefault="21B848D2" w:rsidP="6876C25A">
      <w:pPr>
        <w:spacing w:after="0" w:line="480" w:lineRule="auto"/>
        <w:rPr>
          <w:rFonts w:ascii="Arial" w:eastAsia="Arial" w:hAnsi="Arial" w:cs="Arial"/>
          <w:color w:val="000000" w:themeColor="text1"/>
          <w:sz w:val="24"/>
          <w:szCs w:val="24"/>
        </w:rPr>
      </w:pPr>
      <w:r w:rsidRPr="6876C25A">
        <w:rPr>
          <w:rFonts w:ascii="Arial" w:eastAsia="Arial" w:hAnsi="Arial" w:cs="Arial"/>
          <w:color w:val="000000" w:themeColor="text1"/>
          <w:sz w:val="24"/>
          <w:szCs w:val="24"/>
        </w:rPr>
        <w:t xml:space="preserve">Purdue University (2023) ‘The Purpose of Reflection’ </w:t>
      </w:r>
      <w:r w:rsidRPr="6876C25A">
        <w:rPr>
          <w:rFonts w:ascii="Arial" w:eastAsia="Arial" w:hAnsi="Arial" w:cs="Arial"/>
          <w:i/>
          <w:iCs/>
          <w:color w:val="000000" w:themeColor="text1"/>
          <w:sz w:val="24"/>
          <w:szCs w:val="24"/>
        </w:rPr>
        <w:t xml:space="preserve">The Purpose of Reflection – College of Liberal Arts. </w:t>
      </w:r>
      <w:r w:rsidRPr="6876C25A">
        <w:rPr>
          <w:rFonts w:ascii="Arial" w:eastAsia="Arial" w:hAnsi="Arial" w:cs="Arial"/>
          <w:color w:val="000000" w:themeColor="text1"/>
          <w:sz w:val="24"/>
          <w:szCs w:val="24"/>
        </w:rPr>
        <w:t xml:space="preserve">Available at: </w:t>
      </w:r>
      <w:hyperlink r:id="rId10" w:anchor=":~:text=Reflection%20allows%20students%20to%20make,personal%20or%20social%20benefit%20(p">
        <w:r w:rsidRPr="6876C25A">
          <w:rPr>
            <w:rStyle w:val="Hyperlink"/>
            <w:rFonts w:ascii="Arial" w:eastAsia="Arial" w:hAnsi="Arial" w:cs="Arial"/>
            <w:color w:val="0563C1"/>
            <w:sz w:val="24"/>
            <w:szCs w:val="24"/>
          </w:rPr>
          <w:t>https://cla.purdue.edu/academic/english/icap/assessment/purpose.html#:~:text=Reflection%20allows%20students%20to%20make,personal%20or%20social%20benefit%20(p</w:t>
        </w:r>
      </w:hyperlink>
      <w:r w:rsidRPr="6876C25A">
        <w:rPr>
          <w:rFonts w:ascii="Arial" w:eastAsia="Arial" w:hAnsi="Arial" w:cs="Arial"/>
          <w:color w:val="000000" w:themeColor="text1"/>
          <w:sz w:val="24"/>
          <w:szCs w:val="24"/>
        </w:rPr>
        <w:t>. [Accessed 3 January 2024]</w:t>
      </w:r>
      <w:r w:rsidR="3F392B95">
        <w:br/>
      </w:r>
      <w:r w:rsidR="3F392B95">
        <w:br/>
      </w:r>
      <w:r w:rsidRPr="6876C25A">
        <w:rPr>
          <w:rFonts w:ascii="Arial" w:eastAsia="Arial" w:hAnsi="Arial" w:cs="Arial"/>
          <w:color w:val="000000" w:themeColor="text1"/>
          <w:sz w:val="24"/>
          <w:szCs w:val="24"/>
        </w:rPr>
        <w:t xml:space="preserve"> </w:t>
      </w:r>
      <w:proofErr w:type="spellStart"/>
      <w:r w:rsidRPr="6876C25A">
        <w:rPr>
          <w:rFonts w:ascii="Arial" w:eastAsia="Arial" w:hAnsi="Arial" w:cs="Arial"/>
          <w:color w:val="000000" w:themeColor="text1"/>
          <w:sz w:val="24"/>
          <w:szCs w:val="24"/>
        </w:rPr>
        <w:t>Sotiriadou</w:t>
      </w:r>
      <w:proofErr w:type="spellEnd"/>
      <w:r w:rsidRPr="6876C25A">
        <w:rPr>
          <w:rFonts w:ascii="Arial" w:eastAsia="Arial" w:hAnsi="Arial" w:cs="Arial"/>
          <w:color w:val="000000" w:themeColor="text1"/>
          <w:sz w:val="24"/>
          <w:szCs w:val="24"/>
        </w:rPr>
        <w:t xml:space="preserve">, P </w:t>
      </w:r>
      <w:r w:rsidRPr="6876C25A">
        <w:rPr>
          <w:rFonts w:ascii="Arial" w:eastAsia="Arial" w:hAnsi="Arial" w:cs="Arial"/>
          <w:i/>
          <w:iCs/>
          <w:color w:val="000000" w:themeColor="text1"/>
          <w:sz w:val="24"/>
          <w:szCs w:val="24"/>
        </w:rPr>
        <w:t>et al</w:t>
      </w:r>
      <w:r w:rsidRPr="6876C25A">
        <w:rPr>
          <w:rFonts w:ascii="Arial" w:eastAsia="Arial" w:hAnsi="Arial" w:cs="Arial"/>
          <w:color w:val="000000" w:themeColor="text1"/>
          <w:sz w:val="24"/>
          <w:szCs w:val="24"/>
        </w:rPr>
        <w:t xml:space="preserve">. (2019) </w:t>
      </w:r>
      <w:r w:rsidRPr="6876C25A">
        <w:rPr>
          <w:rFonts w:ascii="Arial" w:eastAsia="Arial" w:hAnsi="Arial" w:cs="Arial"/>
          <w:i/>
          <w:iCs/>
          <w:color w:val="000000" w:themeColor="text1"/>
          <w:sz w:val="24"/>
          <w:szCs w:val="24"/>
        </w:rPr>
        <w:t>‘</w:t>
      </w:r>
      <w:r w:rsidRPr="6876C25A">
        <w:rPr>
          <w:rFonts w:ascii="Arial" w:eastAsia="Arial" w:hAnsi="Arial" w:cs="Arial"/>
          <w:color w:val="000000" w:themeColor="text1"/>
          <w:sz w:val="24"/>
          <w:szCs w:val="24"/>
        </w:rPr>
        <w:t>The role of authentic assessment to preserve academic integrity and promote skill development and employability’</w:t>
      </w:r>
      <w:r w:rsidRPr="6876C25A">
        <w:rPr>
          <w:rFonts w:ascii="Arial" w:eastAsia="Arial" w:hAnsi="Arial" w:cs="Arial"/>
          <w:i/>
          <w:iCs/>
          <w:color w:val="000000" w:themeColor="text1"/>
          <w:sz w:val="24"/>
          <w:szCs w:val="24"/>
        </w:rPr>
        <w:t>, Studies in Higher Education</w:t>
      </w:r>
      <w:r w:rsidRPr="6876C25A">
        <w:rPr>
          <w:rFonts w:ascii="Arial" w:eastAsia="Arial" w:hAnsi="Arial" w:cs="Arial"/>
          <w:color w:val="000000" w:themeColor="text1"/>
          <w:sz w:val="24"/>
          <w:szCs w:val="24"/>
        </w:rPr>
        <w:t xml:space="preserve">, 45(11), pp. 1-17. Available at: </w:t>
      </w:r>
      <w:hyperlink r:id="rId11">
        <w:r w:rsidRPr="6876C25A">
          <w:rPr>
            <w:rStyle w:val="Hyperlink"/>
            <w:rFonts w:ascii="Arial" w:eastAsia="Arial" w:hAnsi="Arial" w:cs="Arial"/>
            <w:color w:val="0563C1"/>
            <w:sz w:val="24"/>
            <w:szCs w:val="24"/>
          </w:rPr>
          <w:t>https://www.tandfonline.com/doi/full/10.1080/03075079.2019.1582015</w:t>
        </w:r>
      </w:hyperlink>
      <w:r w:rsidRPr="6876C25A">
        <w:rPr>
          <w:rFonts w:ascii="Arial" w:eastAsia="Arial" w:hAnsi="Arial" w:cs="Arial"/>
          <w:color w:val="000000" w:themeColor="text1"/>
          <w:sz w:val="24"/>
          <w:szCs w:val="24"/>
        </w:rPr>
        <w:t xml:space="preserve"> </w:t>
      </w:r>
      <w:r w:rsidR="3F392B95">
        <w:br/>
      </w:r>
      <w:r w:rsidRPr="6876C25A">
        <w:rPr>
          <w:rFonts w:ascii="Arial" w:eastAsia="Arial" w:hAnsi="Arial" w:cs="Arial"/>
          <w:color w:val="000000" w:themeColor="text1"/>
          <w:sz w:val="24"/>
          <w:szCs w:val="24"/>
        </w:rPr>
        <w:t>[Accessed 3 January 2024]</w:t>
      </w:r>
      <w:r w:rsidR="3F392B95">
        <w:br/>
      </w:r>
    </w:p>
    <w:p w14:paraId="1E2F712E" w14:textId="394456AA" w:rsidR="3F392B95" w:rsidRDefault="21B848D2" w:rsidP="6876C25A">
      <w:pPr>
        <w:spacing w:after="0" w:line="480" w:lineRule="auto"/>
        <w:rPr>
          <w:sz w:val="24"/>
          <w:szCs w:val="24"/>
        </w:rPr>
      </w:pPr>
      <w:r w:rsidRPr="6876C25A">
        <w:rPr>
          <w:rFonts w:ascii="Arial" w:eastAsia="Arial" w:hAnsi="Arial" w:cs="Arial"/>
          <w:sz w:val="24"/>
          <w:szCs w:val="24"/>
        </w:rPr>
        <w:t xml:space="preserve">The University of Auckland. (2023) ‘Why do you need to reference?’ </w:t>
      </w:r>
      <w:proofErr w:type="spellStart"/>
      <w:r w:rsidRPr="6876C25A">
        <w:rPr>
          <w:rFonts w:ascii="Arial" w:eastAsia="Arial" w:hAnsi="Arial" w:cs="Arial"/>
          <w:i/>
          <w:iCs/>
          <w:sz w:val="24"/>
          <w:szCs w:val="24"/>
        </w:rPr>
        <w:t>ReferenCite</w:t>
      </w:r>
      <w:proofErr w:type="spellEnd"/>
      <w:r w:rsidRPr="6876C25A">
        <w:rPr>
          <w:rFonts w:ascii="Arial" w:eastAsia="Arial" w:hAnsi="Arial" w:cs="Arial"/>
          <w:i/>
          <w:iCs/>
          <w:sz w:val="24"/>
          <w:szCs w:val="24"/>
        </w:rPr>
        <w:t xml:space="preserve"> – Essentials, </w:t>
      </w:r>
      <w:r w:rsidRPr="6876C25A">
        <w:rPr>
          <w:rFonts w:ascii="Arial" w:eastAsia="Arial" w:hAnsi="Arial" w:cs="Arial"/>
          <w:sz w:val="24"/>
          <w:szCs w:val="24"/>
        </w:rPr>
        <w:t>Available at</w:t>
      </w:r>
      <w:r w:rsidRPr="6876C25A">
        <w:rPr>
          <w:rFonts w:ascii="Arial" w:eastAsia="Arial" w:hAnsi="Arial" w:cs="Arial"/>
          <w:i/>
          <w:iCs/>
          <w:sz w:val="24"/>
          <w:szCs w:val="24"/>
        </w:rPr>
        <w:t xml:space="preserve">: </w:t>
      </w:r>
      <w:hyperlink r:id="rId12">
        <w:r w:rsidRPr="6876C25A">
          <w:rPr>
            <w:rStyle w:val="Hyperlink"/>
            <w:rFonts w:ascii="Arial" w:eastAsia="Arial" w:hAnsi="Arial" w:cs="Arial"/>
            <w:color w:val="0563C1"/>
            <w:sz w:val="24"/>
            <w:szCs w:val="24"/>
          </w:rPr>
          <w:t>https://www.cite.auckland.ac.nz/4_1.html</w:t>
        </w:r>
      </w:hyperlink>
      <w:r w:rsidRPr="6876C25A">
        <w:rPr>
          <w:rFonts w:ascii="Arial" w:eastAsia="Arial" w:hAnsi="Arial" w:cs="Arial"/>
          <w:sz w:val="24"/>
          <w:szCs w:val="24"/>
        </w:rPr>
        <w:t xml:space="preserve"> </w:t>
      </w:r>
      <w:r w:rsidR="3F392B95">
        <w:br/>
      </w:r>
      <w:r w:rsidRPr="6876C25A">
        <w:rPr>
          <w:rFonts w:ascii="Arial" w:eastAsia="Arial" w:hAnsi="Arial" w:cs="Arial"/>
          <w:sz w:val="24"/>
          <w:szCs w:val="24"/>
        </w:rPr>
        <w:t>[Accessed 2 January 2024]</w:t>
      </w:r>
      <w:r w:rsidR="3F392B95">
        <w:br/>
      </w:r>
      <w:r w:rsidRPr="6876C25A">
        <w:rPr>
          <w:rFonts w:ascii="Arial" w:eastAsia="Arial" w:hAnsi="Arial" w:cs="Arial"/>
          <w:sz w:val="24"/>
          <w:szCs w:val="24"/>
        </w:rPr>
        <w:t xml:space="preserve"> </w:t>
      </w:r>
    </w:p>
    <w:p w14:paraId="169E0226" w14:textId="4592F24B" w:rsidR="3F392B95" w:rsidRDefault="21B848D2" w:rsidP="6876C25A">
      <w:pPr>
        <w:spacing w:after="0" w:line="480" w:lineRule="auto"/>
        <w:rPr>
          <w:rFonts w:ascii="Arial" w:eastAsia="Arial" w:hAnsi="Arial" w:cs="Arial"/>
          <w:i/>
          <w:iCs/>
          <w:color w:val="000000" w:themeColor="text1"/>
          <w:sz w:val="24"/>
          <w:szCs w:val="24"/>
        </w:rPr>
      </w:pPr>
      <w:r w:rsidRPr="6876C25A">
        <w:rPr>
          <w:rFonts w:ascii="Arial" w:eastAsia="Arial" w:hAnsi="Arial" w:cs="Arial"/>
          <w:color w:val="000000" w:themeColor="text1"/>
          <w:sz w:val="24"/>
          <w:szCs w:val="24"/>
        </w:rPr>
        <w:t xml:space="preserve">The University of Edinburgh (2023). ‘Critical Thinking’ </w:t>
      </w:r>
      <w:r w:rsidRPr="6876C25A">
        <w:rPr>
          <w:rFonts w:ascii="Arial" w:eastAsia="Arial" w:hAnsi="Arial" w:cs="Arial"/>
          <w:i/>
          <w:iCs/>
          <w:color w:val="000000" w:themeColor="text1"/>
          <w:sz w:val="24"/>
          <w:szCs w:val="24"/>
        </w:rPr>
        <w:t>Institute for Academic Development</w:t>
      </w:r>
      <w:r w:rsidRPr="6876C25A">
        <w:rPr>
          <w:rFonts w:ascii="Arial" w:eastAsia="Arial" w:hAnsi="Arial" w:cs="Arial"/>
          <w:color w:val="000000" w:themeColor="text1"/>
          <w:sz w:val="24"/>
          <w:szCs w:val="24"/>
        </w:rPr>
        <w:t xml:space="preserve">, Available at: </w:t>
      </w:r>
      <w:hyperlink r:id="rId13" w:anchor=":~:text=It%20involves%20synthesising%2C%20analysing%20and,as%20the%20arts%20and%20humanities">
        <w:r w:rsidRPr="6876C25A">
          <w:rPr>
            <w:rStyle w:val="Hyperlink"/>
            <w:rFonts w:ascii="Arial" w:eastAsia="Arial" w:hAnsi="Arial" w:cs="Arial"/>
            <w:color w:val="0563C1"/>
            <w:sz w:val="24"/>
            <w:szCs w:val="24"/>
          </w:rPr>
          <w:t>https://www.ed.ac.uk/institute-academic-development/study-hub/learning-resources/critical#:~:text=It%20involves%20synthesising%2C%20analysing%20and,as%20the%20arts%20and%20humanities</w:t>
        </w:r>
      </w:hyperlink>
      <w:r w:rsidRPr="6876C25A">
        <w:rPr>
          <w:rFonts w:ascii="Arial" w:eastAsia="Arial" w:hAnsi="Arial" w:cs="Arial"/>
          <w:color w:val="000000" w:themeColor="text1"/>
          <w:sz w:val="24"/>
          <w:szCs w:val="24"/>
        </w:rPr>
        <w:t xml:space="preserve">. </w:t>
      </w:r>
      <w:r w:rsidR="3F392B95">
        <w:br/>
      </w:r>
      <w:r w:rsidRPr="6876C25A">
        <w:rPr>
          <w:rFonts w:ascii="Arial" w:eastAsia="Arial" w:hAnsi="Arial" w:cs="Arial"/>
          <w:color w:val="000000" w:themeColor="text1"/>
          <w:sz w:val="24"/>
          <w:szCs w:val="24"/>
        </w:rPr>
        <w:t>[Accessed 2 January 2024]</w:t>
      </w:r>
      <w:r w:rsidR="3F392B95">
        <w:br/>
      </w:r>
      <w:r w:rsidR="3F392B95">
        <w:br/>
      </w:r>
      <w:r w:rsidRPr="6876C25A">
        <w:rPr>
          <w:rFonts w:ascii="Arial" w:eastAsia="Arial" w:hAnsi="Arial" w:cs="Arial"/>
          <w:color w:val="000000" w:themeColor="text1"/>
          <w:sz w:val="24"/>
          <w:szCs w:val="24"/>
        </w:rPr>
        <w:t>Third, S. (2022) '3.2 The Beginning of Theories &amp; Models of Reflective Practice – John Dewey'</w:t>
      </w:r>
      <w:r w:rsidRPr="6876C25A">
        <w:rPr>
          <w:rFonts w:ascii="Arial" w:eastAsia="Arial" w:hAnsi="Arial" w:cs="Arial"/>
          <w:i/>
          <w:iCs/>
          <w:color w:val="000000" w:themeColor="text1"/>
          <w:sz w:val="24"/>
          <w:szCs w:val="24"/>
        </w:rPr>
        <w:t>, Reflective Practice in Early Years Education</w:t>
      </w:r>
      <w:r w:rsidRPr="6876C25A">
        <w:rPr>
          <w:rFonts w:ascii="Arial" w:eastAsia="Arial" w:hAnsi="Arial" w:cs="Arial"/>
          <w:color w:val="000000" w:themeColor="text1"/>
          <w:sz w:val="24"/>
          <w:szCs w:val="24"/>
        </w:rPr>
        <w:t xml:space="preserve">. [online] Available at: </w:t>
      </w:r>
      <w:hyperlink r:id="rId14">
        <w:r w:rsidRPr="6876C25A">
          <w:rPr>
            <w:rStyle w:val="Hyperlink"/>
            <w:rFonts w:ascii="Arial" w:eastAsia="Arial" w:hAnsi="Arial" w:cs="Arial"/>
            <w:color w:val="0563C1"/>
            <w:sz w:val="24"/>
            <w:szCs w:val="24"/>
          </w:rPr>
          <w:t>https://ecampusontario.pressbooks.pub/reflectivepracticeinearlyyears/chapter/3-2-beginning-theories/</w:t>
        </w:r>
      </w:hyperlink>
      <w:r w:rsidRPr="6876C25A">
        <w:rPr>
          <w:rFonts w:ascii="Arial" w:eastAsia="Arial" w:hAnsi="Arial" w:cs="Arial"/>
          <w:color w:val="000000" w:themeColor="text1"/>
          <w:sz w:val="24"/>
          <w:szCs w:val="24"/>
        </w:rPr>
        <w:t xml:space="preserve"> </w:t>
      </w:r>
      <w:r w:rsidR="3F392B95">
        <w:br/>
      </w:r>
      <w:r w:rsidRPr="6876C25A">
        <w:rPr>
          <w:rFonts w:ascii="Arial" w:eastAsia="Arial" w:hAnsi="Arial" w:cs="Arial"/>
          <w:color w:val="000000" w:themeColor="text1"/>
          <w:sz w:val="24"/>
          <w:szCs w:val="24"/>
        </w:rPr>
        <w:t>[Accessed 3 January 2024]</w:t>
      </w:r>
      <w:r w:rsidR="3F392B95">
        <w:br/>
      </w:r>
      <w:r w:rsidRPr="6876C25A">
        <w:rPr>
          <w:rFonts w:ascii="Arial" w:eastAsia="Arial" w:hAnsi="Arial" w:cs="Arial"/>
          <w:color w:val="000000" w:themeColor="text1"/>
          <w:sz w:val="24"/>
          <w:szCs w:val="24"/>
        </w:rPr>
        <w:t xml:space="preserve"> </w:t>
      </w:r>
      <w:r w:rsidR="3F392B95">
        <w:br/>
      </w:r>
      <w:r w:rsidRPr="6876C25A">
        <w:rPr>
          <w:rFonts w:ascii="Arial" w:eastAsia="Arial" w:hAnsi="Arial" w:cs="Arial"/>
          <w:sz w:val="24"/>
          <w:szCs w:val="24"/>
        </w:rPr>
        <w:t xml:space="preserve">University College London. (2023) ‘Referencing styles’ </w:t>
      </w:r>
      <w:r w:rsidRPr="6876C25A">
        <w:rPr>
          <w:rFonts w:ascii="Arial" w:eastAsia="Arial" w:hAnsi="Arial" w:cs="Arial"/>
          <w:i/>
          <w:iCs/>
          <w:sz w:val="24"/>
          <w:szCs w:val="24"/>
        </w:rPr>
        <w:t>References, citations and avoiding plagiarism</w:t>
      </w:r>
      <w:r w:rsidRPr="6876C25A">
        <w:rPr>
          <w:rFonts w:ascii="Arial" w:eastAsia="Arial" w:hAnsi="Arial" w:cs="Arial"/>
          <w:sz w:val="24"/>
          <w:szCs w:val="24"/>
        </w:rPr>
        <w:t xml:space="preserve">, Available at: </w:t>
      </w:r>
      <w:hyperlink r:id="rId15">
        <w:r w:rsidRPr="6876C25A">
          <w:rPr>
            <w:rStyle w:val="Hyperlink"/>
            <w:rFonts w:ascii="Arial" w:eastAsia="Arial" w:hAnsi="Arial" w:cs="Arial"/>
            <w:color w:val="0563C1"/>
            <w:sz w:val="24"/>
            <w:szCs w:val="24"/>
          </w:rPr>
          <w:t>https://library-guides.ucl.ac.uk/referencing-plagiarism</w:t>
        </w:r>
      </w:hyperlink>
      <w:r w:rsidRPr="6876C25A">
        <w:rPr>
          <w:rFonts w:ascii="Arial" w:eastAsia="Arial" w:hAnsi="Arial" w:cs="Arial"/>
          <w:sz w:val="24"/>
          <w:szCs w:val="24"/>
        </w:rPr>
        <w:t xml:space="preserve"> [Accessed 2 January 2024]</w:t>
      </w:r>
      <w:r w:rsidR="3F392B95">
        <w:br/>
      </w:r>
      <w:r w:rsidRPr="6876C25A">
        <w:rPr>
          <w:rFonts w:ascii="Arial" w:eastAsia="Arial" w:hAnsi="Arial" w:cs="Arial"/>
          <w:sz w:val="24"/>
          <w:szCs w:val="24"/>
        </w:rPr>
        <w:lastRenderedPageBreak/>
        <w:t xml:space="preserve"> </w:t>
      </w:r>
      <w:r w:rsidR="3F392B95">
        <w:br/>
      </w:r>
      <w:r w:rsidR="3F392B95">
        <w:br/>
      </w:r>
      <w:r w:rsidRPr="6876C25A">
        <w:rPr>
          <w:rFonts w:ascii="Arial" w:eastAsia="Arial" w:hAnsi="Arial" w:cs="Arial"/>
          <w:color w:val="000000" w:themeColor="text1"/>
          <w:sz w:val="24"/>
          <w:szCs w:val="24"/>
        </w:rPr>
        <w:t>University of Oxford (</w:t>
      </w:r>
      <w:proofErr w:type="spellStart"/>
      <w:r w:rsidRPr="6876C25A">
        <w:rPr>
          <w:rFonts w:ascii="Arial" w:eastAsia="Arial" w:hAnsi="Arial" w:cs="Arial"/>
          <w:color w:val="000000" w:themeColor="text1"/>
          <w:sz w:val="24"/>
          <w:szCs w:val="24"/>
        </w:rPr>
        <w:t>n.d</w:t>
      </w:r>
      <w:proofErr w:type="spellEnd"/>
      <w:r w:rsidRPr="6876C25A">
        <w:rPr>
          <w:rFonts w:ascii="Arial" w:eastAsia="Arial" w:hAnsi="Arial" w:cs="Arial"/>
          <w:color w:val="000000" w:themeColor="text1"/>
          <w:sz w:val="24"/>
          <w:szCs w:val="24"/>
        </w:rPr>
        <w:t xml:space="preserve">) ‘University Student Handbook 2023/24’, </w:t>
      </w:r>
      <w:r w:rsidRPr="6876C25A">
        <w:rPr>
          <w:rFonts w:ascii="Arial" w:eastAsia="Arial" w:hAnsi="Arial" w:cs="Arial"/>
          <w:i/>
          <w:iCs/>
          <w:color w:val="000000" w:themeColor="text1"/>
          <w:sz w:val="24"/>
          <w:szCs w:val="24"/>
        </w:rPr>
        <w:t xml:space="preserve">University of Oxford. </w:t>
      </w:r>
      <w:r w:rsidRPr="6876C25A">
        <w:rPr>
          <w:rFonts w:ascii="Arial" w:eastAsia="Arial" w:hAnsi="Arial" w:cs="Arial"/>
          <w:color w:val="000000" w:themeColor="text1"/>
          <w:sz w:val="24"/>
          <w:szCs w:val="24"/>
        </w:rPr>
        <w:t xml:space="preserve">Available at: </w:t>
      </w:r>
      <w:hyperlink r:id="rId16">
        <w:r w:rsidRPr="6876C25A">
          <w:rPr>
            <w:rStyle w:val="Hyperlink"/>
            <w:rFonts w:ascii="Arial" w:eastAsia="Arial" w:hAnsi="Arial" w:cs="Arial"/>
            <w:color w:val="0563C1"/>
            <w:sz w:val="24"/>
            <w:szCs w:val="24"/>
          </w:rPr>
          <w:t>https://www.ox.ac.uk/students/academic/student-handbook?wssl=1</w:t>
        </w:r>
      </w:hyperlink>
      <w:r w:rsidRPr="6876C25A">
        <w:rPr>
          <w:rFonts w:ascii="Arial" w:eastAsia="Arial" w:hAnsi="Arial" w:cs="Arial"/>
          <w:color w:val="000000" w:themeColor="text1"/>
          <w:sz w:val="24"/>
          <w:szCs w:val="24"/>
        </w:rPr>
        <w:t xml:space="preserve"> [Accessed 3 January 2024]</w:t>
      </w:r>
      <w:r w:rsidR="3F392B95">
        <w:br/>
      </w:r>
      <w:r w:rsidRPr="6876C25A">
        <w:rPr>
          <w:rFonts w:ascii="Arial" w:eastAsia="Arial" w:hAnsi="Arial" w:cs="Arial"/>
          <w:i/>
          <w:iCs/>
          <w:color w:val="000000" w:themeColor="text1"/>
          <w:sz w:val="24"/>
          <w:szCs w:val="24"/>
        </w:rPr>
        <w:t xml:space="preserve"> </w:t>
      </w:r>
      <w:r w:rsidR="3F392B95">
        <w:br/>
      </w:r>
    </w:p>
    <w:p w14:paraId="60AE8332" w14:textId="4DA4E011" w:rsidR="3F392B95" w:rsidRDefault="21B848D2" w:rsidP="6876C25A">
      <w:pPr>
        <w:spacing w:after="0" w:line="480" w:lineRule="auto"/>
        <w:rPr>
          <w:rFonts w:ascii="Arial" w:eastAsia="Arial" w:hAnsi="Arial" w:cs="Arial"/>
          <w:sz w:val="24"/>
          <w:szCs w:val="24"/>
        </w:rPr>
      </w:pPr>
      <w:proofErr w:type="spellStart"/>
      <w:r w:rsidRPr="6876C25A">
        <w:rPr>
          <w:rFonts w:ascii="Arial" w:eastAsia="Arial" w:hAnsi="Arial" w:cs="Arial"/>
          <w:sz w:val="24"/>
          <w:szCs w:val="24"/>
        </w:rPr>
        <w:t>Zilionis</w:t>
      </w:r>
      <w:proofErr w:type="spellEnd"/>
      <w:r w:rsidRPr="6876C25A">
        <w:rPr>
          <w:rFonts w:ascii="Arial" w:eastAsia="Arial" w:hAnsi="Arial" w:cs="Arial"/>
          <w:sz w:val="24"/>
          <w:szCs w:val="24"/>
        </w:rPr>
        <w:t xml:space="preserve">, G and Kaiser, A. (2022) ‘The importance of study skills in HE for learners to enhance and develop their studies further’, </w:t>
      </w:r>
      <w:r w:rsidRPr="6876C25A">
        <w:rPr>
          <w:rFonts w:ascii="Arial" w:eastAsia="Arial" w:hAnsi="Arial" w:cs="Arial"/>
          <w:i/>
          <w:iCs/>
          <w:sz w:val="24"/>
          <w:szCs w:val="24"/>
        </w:rPr>
        <w:t>London School of Science and Technology</w:t>
      </w:r>
      <w:r w:rsidRPr="6876C25A">
        <w:rPr>
          <w:rFonts w:ascii="Arial" w:eastAsia="Arial" w:hAnsi="Arial" w:cs="Arial"/>
          <w:sz w:val="24"/>
          <w:szCs w:val="24"/>
        </w:rPr>
        <w:t xml:space="preserve">, 9 March. Available at: </w:t>
      </w:r>
      <w:hyperlink r:id="rId17">
        <w:r w:rsidRPr="6876C25A">
          <w:rPr>
            <w:rStyle w:val="Hyperlink"/>
            <w:rFonts w:ascii="Arial" w:eastAsia="Arial" w:hAnsi="Arial" w:cs="Arial"/>
            <w:color w:val="0563C1"/>
            <w:sz w:val="24"/>
            <w:szCs w:val="24"/>
          </w:rPr>
          <w:t>https://www.lsst.ac/blogs/the-importance-of-study-skills-in-he-for-learners-to-enhance-and-develop-their-studies-further/</w:t>
        </w:r>
      </w:hyperlink>
      <w:r w:rsidRPr="6876C25A">
        <w:rPr>
          <w:rFonts w:ascii="Arial" w:eastAsia="Arial" w:hAnsi="Arial" w:cs="Arial"/>
          <w:sz w:val="24"/>
          <w:szCs w:val="24"/>
        </w:rPr>
        <w:t xml:space="preserve">  </w:t>
      </w:r>
      <w:r w:rsidR="3F392B95">
        <w:br/>
      </w:r>
      <w:r w:rsidRPr="6876C25A">
        <w:rPr>
          <w:rFonts w:ascii="Arial" w:eastAsia="Arial" w:hAnsi="Arial" w:cs="Arial"/>
          <w:sz w:val="24"/>
          <w:szCs w:val="24"/>
        </w:rPr>
        <w:t>[Accessed 22 December 2023]</w:t>
      </w:r>
      <w:r w:rsidR="3F392B95">
        <w:br/>
      </w:r>
      <w:r w:rsidRPr="6876C25A">
        <w:rPr>
          <w:rFonts w:ascii="Arial" w:eastAsia="Arial" w:hAnsi="Arial" w:cs="Arial"/>
          <w:sz w:val="24"/>
          <w:szCs w:val="24"/>
        </w:rPr>
        <w:t xml:space="preserve"> </w:t>
      </w:r>
      <w:r w:rsidR="3F392B95">
        <w:br/>
      </w:r>
      <w:r w:rsidR="3F392B95">
        <w:br/>
      </w:r>
    </w:p>
    <w:p w14:paraId="2B31DCFF" w14:textId="313CDCD8" w:rsidR="3F392B95" w:rsidRDefault="3F392B95" w:rsidP="6876C25A">
      <w:pPr>
        <w:tabs>
          <w:tab w:val="left" w:pos="5462"/>
        </w:tabs>
        <w:spacing w:line="480" w:lineRule="auto"/>
        <w:rPr>
          <w:rFonts w:ascii="Arial" w:eastAsia="Arial" w:hAnsi="Arial" w:cs="Arial"/>
          <w:b/>
          <w:bCs/>
          <w:sz w:val="24"/>
          <w:szCs w:val="24"/>
        </w:rPr>
      </w:pPr>
    </w:p>
    <w:p w14:paraId="56CB3FB6" w14:textId="2DC93E98" w:rsidR="0067160D" w:rsidRPr="0067160D" w:rsidRDefault="0067160D" w:rsidP="6876C25A">
      <w:pPr>
        <w:tabs>
          <w:tab w:val="left" w:pos="5462"/>
        </w:tabs>
        <w:spacing w:line="480" w:lineRule="auto"/>
        <w:rPr>
          <w:rFonts w:ascii="Arial" w:eastAsia="Arial" w:hAnsi="Arial" w:cs="Arial"/>
          <w:b/>
          <w:bCs/>
          <w:sz w:val="24"/>
          <w:szCs w:val="24"/>
        </w:rPr>
      </w:pPr>
      <w:r>
        <w:br/>
      </w:r>
      <w:r>
        <w:br/>
      </w:r>
    </w:p>
    <w:p w14:paraId="04588F04" w14:textId="1D931774" w:rsidR="0067160D" w:rsidRPr="0067160D" w:rsidRDefault="0067160D" w:rsidP="373E1308">
      <w:pPr>
        <w:tabs>
          <w:tab w:val="left" w:pos="5462"/>
        </w:tabs>
        <w:rPr>
          <w:rFonts w:ascii="Arial" w:hAnsi="Arial" w:cs="Arial"/>
        </w:rPr>
      </w:pPr>
      <w:r>
        <w:br/>
      </w:r>
      <w:r>
        <w:br/>
      </w:r>
    </w:p>
    <w:sectPr w:rsidR="0067160D" w:rsidRPr="0067160D" w:rsidSect="009620E4">
      <w:headerReference w:type="default" r:id="rId18"/>
      <w:footerReference w:type="default" r:id="rId19"/>
      <w:headerReference w:type="first" r:id="rId20"/>
      <w:footerReference w:type="firs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F43F7" w14:textId="77777777" w:rsidR="009972A3" w:rsidRDefault="009972A3" w:rsidP="006A04F0">
      <w:pPr>
        <w:spacing w:after="0" w:line="240" w:lineRule="auto"/>
      </w:pPr>
      <w:r>
        <w:separator/>
      </w:r>
    </w:p>
  </w:endnote>
  <w:endnote w:type="continuationSeparator" w:id="0">
    <w:p w14:paraId="00B21201" w14:textId="77777777" w:rsidR="009972A3" w:rsidRDefault="009972A3" w:rsidP="006A04F0">
      <w:pPr>
        <w:spacing w:after="0" w:line="240" w:lineRule="auto"/>
      </w:pPr>
      <w:r>
        <w:continuationSeparator/>
      </w:r>
    </w:p>
  </w:endnote>
  <w:endnote w:type="continuationNotice" w:id="1">
    <w:p w14:paraId="462B37AB" w14:textId="77777777" w:rsidR="009972A3" w:rsidRDefault="009972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138091"/>
      <w:docPartObj>
        <w:docPartGallery w:val="Page Numbers (Bottom of Page)"/>
        <w:docPartUnique/>
      </w:docPartObj>
    </w:sdtPr>
    <w:sdtEndPr>
      <w:rPr>
        <w:noProof/>
      </w:rPr>
    </w:sdtEndPr>
    <w:sdtContent>
      <w:p w14:paraId="1957376E" w14:textId="1C9717C0" w:rsidR="0062361E" w:rsidRDefault="0062361E">
        <w:pPr>
          <w:pStyle w:val="Footer"/>
        </w:pPr>
        <w:r>
          <w:fldChar w:fldCharType="begin"/>
        </w:r>
        <w:r>
          <w:instrText xml:space="preserve"> PAGE   \* MERGEFORMAT </w:instrText>
        </w:r>
        <w:r>
          <w:fldChar w:fldCharType="separate"/>
        </w:r>
        <w:r>
          <w:rPr>
            <w:noProof/>
          </w:rPr>
          <w:t>2</w:t>
        </w:r>
        <w:r>
          <w:rPr>
            <w:noProof/>
          </w:rPr>
          <w:fldChar w:fldCharType="end"/>
        </w:r>
      </w:p>
    </w:sdtContent>
  </w:sdt>
  <w:p w14:paraId="485A2C9B" w14:textId="77777777" w:rsidR="006A04F0" w:rsidRDefault="006A04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876C25A" w14:paraId="7663119D" w14:textId="77777777" w:rsidTr="6876C25A">
      <w:trPr>
        <w:trHeight w:val="300"/>
      </w:trPr>
      <w:tc>
        <w:tcPr>
          <w:tcW w:w="3120" w:type="dxa"/>
        </w:tcPr>
        <w:p w14:paraId="10CFA021" w14:textId="2D468E98" w:rsidR="6876C25A" w:rsidRDefault="6876C25A" w:rsidP="6876C25A">
          <w:pPr>
            <w:pStyle w:val="Header"/>
            <w:ind w:left="-115"/>
          </w:pPr>
        </w:p>
      </w:tc>
      <w:tc>
        <w:tcPr>
          <w:tcW w:w="3120" w:type="dxa"/>
        </w:tcPr>
        <w:p w14:paraId="1E7060DD" w14:textId="4CFD8E1F" w:rsidR="6876C25A" w:rsidRDefault="6876C25A" w:rsidP="6876C25A">
          <w:pPr>
            <w:pStyle w:val="Header"/>
            <w:jc w:val="center"/>
          </w:pPr>
        </w:p>
      </w:tc>
      <w:tc>
        <w:tcPr>
          <w:tcW w:w="3120" w:type="dxa"/>
        </w:tcPr>
        <w:p w14:paraId="7EDA1E3D" w14:textId="1B7E8F93" w:rsidR="6876C25A" w:rsidRDefault="6876C25A" w:rsidP="6876C25A">
          <w:pPr>
            <w:pStyle w:val="Header"/>
            <w:ind w:right="-115"/>
            <w:jc w:val="right"/>
          </w:pPr>
        </w:p>
      </w:tc>
    </w:tr>
  </w:tbl>
  <w:p w14:paraId="46E29491" w14:textId="6B6B5E8E" w:rsidR="6876C25A" w:rsidRDefault="6876C25A" w:rsidP="6876C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E87A5" w14:textId="77777777" w:rsidR="009972A3" w:rsidRDefault="009972A3" w:rsidP="006A04F0">
      <w:pPr>
        <w:spacing w:after="0" w:line="240" w:lineRule="auto"/>
      </w:pPr>
      <w:r>
        <w:separator/>
      </w:r>
    </w:p>
  </w:footnote>
  <w:footnote w:type="continuationSeparator" w:id="0">
    <w:p w14:paraId="14442A03" w14:textId="77777777" w:rsidR="009972A3" w:rsidRDefault="009972A3" w:rsidP="006A04F0">
      <w:pPr>
        <w:spacing w:after="0" w:line="240" w:lineRule="auto"/>
      </w:pPr>
      <w:r>
        <w:continuationSeparator/>
      </w:r>
    </w:p>
  </w:footnote>
  <w:footnote w:type="continuationNotice" w:id="1">
    <w:p w14:paraId="747EDB12" w14:textId="77777777" w:rsidR="009972A3" w:rsidRDefault="009972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876C25A" w14:paraId="412D11A6" w14:textId="77777777" w:rsidTr="6876C25A">
      <w:trPr>
        <w:trHeight w:val="300"/>
      </w:trPr>
      <w:tc>
        <w:tcPr>
          <w:tcW w:w="3120" w:type="dxa"/>
        </w:tcPr>
        <w:p w14:paraId="598ABB17" w14:textId="0AA22024" w:rsidR="6876C25A" w:rsidRDefault="6876C25A" w:rsidP="6876C25A">
          <w:pPr>
            <w:pStyle w:val="Header"/>
            <w:ind w:left="-115"/>
          </w:pPr>
        </w:p>
      </w:tc>
      <w:tc>
        <w:tcPr>
          <w:tcW w:w="3120" w:type="dxa"/>
        </w:tcPr>
        <w:p w14:paraId="1603E78E" w14:textId="267986D4" w:rsidR="6876C25A" w:rsidRDefault="6876C25A" w:rsidP="6876C25A">
          <w:pPr>
            <w:pStyle w:val="Header"/>
            <w:jc w:val="center"/>
          </w:pPr>
        </w:p>
      </w:tc>
      <w:tc>
        <w:tcPr>
          <w:tcW w:w="3120" w:type="dxa"/>
        </w:tcPr>
        <w:p w14:paraId="503E8FCD" w14:textId="0637F08E" w:rsidR="6876C25A" w:rsidRDefault="6876C25A" w:rsidP="6876C25A">
          <w:pPr>
            <w:pStyle w:val="Header"/>
            <w:ind w:right="-115"/>
            <w:jc w:val="right"/>
          </w:pPr>
        </w:p>
      </w:tc>
    </w:tr>
  </w:tbl>
  <w:p w14:paraId="0F9C1DF0" w14:textId="2EFA01BE" w:rsidR="6876C25A" w:rsidRDefault="6876C25A" w:rsidP="6876C2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876C25A" w14:paraId="424AC8F8" w14:textId="77777777" w:rsidTr="6876C25A">
      <w:trPr>
        <w:trHeight w:val="300"/>
      </w:trPr>
      <w:tc>
        <w:tcPr>
          <w:tcW w:w="3120" w:type="dxa"/>
        </w:tcPr>
        <w:p w14:paraId="0E8D87B8" w14:textId="1ACBA1AC" w:rsidR="6876C25A" w:rsidRDefault="6876C25A" w:rsidP="6876C25A">
          <w:pPr>
            <w:pStyle w:val="Header"/>
            <w:ind w:left="-115"/>
          </w:pPr>
        </w:p>
      </w:tc>
      <w:tc>
        <w:tcPr>
          <w:tcW w:w="3120" w:type="dxa"/>
        </w:tcPr>
        <w:p w14:paraId="1A08FDBC" w14:textId="6BD58E59" w:rsidR="6876C25A" w:rsidRDefault="6876C25A" w:rsidP="6876C25A">
          <w:pPr>
            <w:pStyle w:val="Header"/>
            <w:jc w:val="center"/>
          </w:pPr>
        </w:p>
      </w:tc>
      <w:tc>
        <w:tcPr>
          <w:tcW w:w="3120" w:type="dxa"/>
        </w:tcPr>
        <w:p w14:paraId="69D85D25" w14:textId="72627417" w:rsidR="6876C25A" w:rsidRDefault="6876C25A" w:rsidP="6876C25A">
          <w:pPr>
            <w:pStyle w:val="Header"/>
            <w:ind w:right="-115"/>
            <w:jc w:val="right"/>
          </w:pPr>
        </w:p>
      </w:tc>
    </w:tr>
  </w:tbl>
  <w:p w14:paraId="513B5EEF" w14:textId="4E321F96" w:rsidR="6876C25A" w:rsidRDefault="6876C25A" w:rsidP="6876C25A">
    <w:pPr>
      <w:pStyle w:val="Header"/>
    </w:pPr>
  </w:p>
</w:hdr>
</file>

<file path=word/intelligence2.xml><?xml version="1.0" encoding="utf-8"?>
<int2:intelligence xmlns:int2="http://schemas.microsoft.com/office/intelligence/2020/intelligence" xmlns:oel="http://schemas.microsoft.com/office/2019/extlst">
  <int2:observations>
    <int2:textHash int2:hashCode="bKai1I/47hl8iX" int2:id="nyxHfAPr">
      <int2:state int2:value="Rejected" int2:type="AugLoop_Text_Critique"/>
    </int2:textHash>
    <int2:bookmark int2:bookmarkName="_Int_DC7VDkuB" int2:invalidationBookmarkName="" int2:hashCode="jJo/hcAO4VcqjI" int2:id="YrQooavz">
      <int2:state int2:value="Rejected" int2:type="AugLoop_Text_Critique"/>
    </int2:bookmark>
    <int2:bookmark int2:bookmarkName="_Int_QEVa9zBu" int2:invalidationBookmarkName="" int2:hashCode="Q0oaED29rW66x3" int2:id="gNjiEMVb">
      <int2:state int2:value="Rejected" int2:type="AugLoop_Text_Critique"/>
    </int2:bookmark>
    <int2:bookmark int2:bookmarkName="_Int_BV1830zZ" int2:invalidationBookmarkName="" int2:hashCode="GZb8SAp2PZ1Wiz" int2:id="v3HXrQRz">
      <int2:state int2:value="Rejected" int2:type="AugLoop_Text_Critique"/>
    </int2:bookmark>
    <int2:bookmark int2:bookmarkName="_Int_lgKgGA77" int2:invalidationBookmarkName="" int2:hashCode="43K/JlIt1QZTyM" int2:id="STN3vhxA">
      <int2:state int2:value="Rejected" int2:type="AugLoop_Text_Critique"/>
    </int2:bookmark>
    <int2:bookmark int2:bookmarkName="_Int_4RGsfBqF" int2:invalidationBookmarkName="" int2:hashCode="DnfKAEcAKPtOFp" int2:id="KOwtCzZo">
      <int2:state int2:value="Rejected" int2:type="AugLoop_Text_Critique"/>
    </int2:bookmark>
    <int2:bookmark int2:bookmarkName="_Int_LmYZPV9Q" int2:invalidationBookmarkName="" int2:hashCode="Ugg1wYmI7T9kX4" int2:id="voMmh21d">
      <int2:state int2:value="Rejected" int2:type="AugLoop_Text_Critique"/>
    </int2:bookmark>
    <int2:bookmark int2:bookmarkName="_Int_qlKXAanZ" int2:invalidationBookmarkName="" int2:hashCode="Ugg1wYmI7T9kX4" int2:id="P6C05m5b">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95FCA"/>
    <w:multiLevelType w:val="hybridMultilevel"/>
    <w:tmpl w:val="23B41DD0"/>
    <w:lvl w:ilvl="0" w:tplc="333CCAD0">
      <w:start w:val="2"/>
      <w:numFmt w:val="decimal"/>
      <w:lvlText w:val="%1"/>
      <w:lvlJc w:val="left"/>
      <w:pPr>
        <w:ind w:left="720" w:hanging="360"/>
      </w:pPr>
    </w:lvl>
    <w:lvl w:ilvl="1" w:tplc="18C47B06">
      <w:start w:val="1"/>
      <w:numFmt w:val="lowerLetter"/>
      <w:lvlText w:val="%2."/>
      <w:lvlJc w:val="left"/>
      <w:pPr>
        <w:ind w:left="1440" w:hanging="360"/>
      </w:pPr>
    </w:lvl>
    <w:lvl w:ilvl="2" w:tplc="00669D54">
      <w:start w:val="1"/>
      <w:numFmt w:val="lowerRoman"/>
      <w:lvlText w:val="%3."/>
      <w:lvlJc w:val="right"/>
      <w:pPr>
        <w:ind w:left="2160" w:hanging="180"/>
      </w:pPr>
    </w:lvl>
    <w:lvl w:ilvl="3" w:tplc="23A24C08">
      <w:start w:val="1"/>
      <w:numFmt w:val="decimal"/>
      <w:lvlText w:val="%4."/>
      <w:lvlJc w:val="left"/>
      <w:pPr>
        <w:ind w:left="2880" w:hanging="360"/>
      </w:pPr>
    </w:lvl>
    <w:lvl w:ilvl="4" w:tplc="6212CF7C">
      <w:start w:val="1"/>
      <w:numFmt w:val="lowerLetter"/>
      <w:lvlText w:val="%5."/>
      <w:lvlJc w:val="left"/>
      <w:pPr>
        <w:ind w:left="3600" w:hanging="360"/>
      </w:pPr>
    </w:lvl>
    <w:lvl w:ilvl="5" w:tplc="6D9C79D8">
      <w:start w:val="1"/>
      <w:numFmt w:val="lowerRoman"/>
      <w:lvlText w:val="%6."/>
      <w:lvlJc w:val="right"/>
      <w:pPr>
        <w:ind w:left="4320" w:hanging="180"/>
      </w:pPr>
    </w:lvl>
    <w:lvl w:ilvl="6" w:tplc="B37C1F80">
      <w:start w:val="1"/>
      <w:numFmt w:val="decimal"/>
      <w:lvlText w:val="%7."/>
      <w:lvlJc w:val="left"/>
      <w:pPr>
        <w:ind w:left="5040" w:hanging="360"/>
      </w:pPr>
    </w:lvl>
    <w:lvl w:ilvl="7" w:tplc="F6D6F29C">
      <w:start w:val="1"/>
      <w:numFmt w:val="lowerLetter"/>
      <w:lvlText w:val="%8."/>
      <w:lvlJc w:val="left"/>
      <w:pPr>
        <w:ind w:left="5760" w:hanging="360"/>
      </w:pPr>
    </w:lvl>
    <w:lvl w:ilvl="8" w:tplc="04740DDA">
      <w:start w:val="1"/>
      <w:numFmt w:val="lowerRoman"/>
      <w:lvlText w:val="%9."/>
      <w:lvlJc w:val="right"/>
      <w:pPr>
        <w:ind w:left="6480" w:hanging="180"/>
      </w:pPr>
    </w:lvl>
  </w:abstractNum>
  <w:abstractNum w:abstractNumId="1" w15:restartNumberingAfterBreak="0">
    <w:nsid w:val="13490D31"/>
    <w:multiLevelType w:val="hybridMultilevel"/>
    <w:tmpl w:val="3164117A"/>
    <w:lvl w:ilvl="0" w:tplc="E3E41E62">
      <w:start w:val="9"/>
      <w:numFmt w:val="decimal"/>
      <w:lvlText w:val="%1"/>
      <w:lvlJc w:val="left"/>
      <w:pPr>
        <w:ind w:left="720" w:hanging="360"/>
      </w:pPr>
    </w:lvl>
    <w:lvl w:ilvl="1" w:tplc="E1785FA6">
      <w:start w:val="1"/>
      <w:numFmt w:val="lowerLetter"/>
      <w:lvlText w:val="%2."/>
      <w:lvlJc w:val="left"/>
      <w:pPr>
        <w:ind w:left="1440" w:hanging="360"/>
      </w:pPr>
    </w:lvl>
    <w:lvl w:ilvl="2" w:tplc="E2324DAA">
      <w:start w:val="1"/>
      <w:numFmt w:val="lowerRoman"/>
      <w:lvlText w:val="%3."/>
      <w:lvlJc w:val="right"/>
      <w:pPr>
        <w:ind w:left="2160" w:hanging="180"/>
      </w:pPr>
    </w:lvl>
    <w:lvl w:ilvl="3" w:tplc="DA9C2D8C">
      <w:start w:val="1"/>
      <w:numFmt w:val="decimal"/>
      <w:lvlText w:val="%4."/>
      <w:lvlJc w:val="left"/>
      <w:pPr>
        <w:ind w:left="2880" w:hanging="360"/>
      </w:pPr>
    </w:lvl>
    <w:lvl w:ilvl="4" w:tplc="C040D2AA">
      <w:start w:val="1"/>
      <w:numFmt w:val="lowerLetter"/>
      <w:lvlText w:val="%5."/>
      <w:lvlJc w:val="left"/>
      <w:pPr>
        <w:ind w:left="3600" w:hanging="360"/>
      </w:pPr>
    </w:lvl>
    <w:lvl w:ilvl="5" w:tplc="4F2CE3E8">
      <w:start w:val="1"/>
      <w:numFmt w:val="lowerRoman"/>
      <w:lvlText w:val="%6."/>
      <w:lvlJc w:val="right"/>
      <w:pPr>
        <w:ind w:left="4320" w:hanging="180"/>
      </w:pPr>
    </w:lvl>
    <w:lvl w:ilvl="6" w:tplc="D2E09258">
      <w:start w:val="1"/>
      <w:numFmt w:val="decimal"/>
      <w:lvlText w:val="%7."/>
      <w:lvlJc w:val="left"/>
      <w:pPr>
        <w:ind w:left="5040" w:hanging="360"/>
      </w:pPr>
    </w:lvl>
    <w:lvl w:ilvl="7" w:tplc="E49020CA">
      <w:start w:val="1"/>
      <w:numFmt w:val="lowerLetter"/>
      <w:lvlText w:val="%8."/>
      <w:lvlJc w:val="left"/>
      <w:pPr>
        <w:ind w:left="5760" w:hanging="360"/>
      </w:pPr>
    </w:lvl>
    <w:lvl w:ilvl="8" w:tplc="6756E400">
      <w:start w:val="1"/>
      <w:numFmt w:val="lowerRoman"/>
      <w:lvlText w:val="%9."/>
      <w:lvlJc w:val="right"/>
      <w:pPr>
        <w:ind w:left="6480" w:hanging="180"/>
      </w:pPr>
    </w:lvl>
  </w:abstractNum>
  <w:abstractNum w:abstractNumId="2" w15:restartNumberingAfterBreak="0">
    <w:nsid w:val="15856889"/>
    <w:multiLevelType w:val="hybridMultilevel"/>
    <w:tmpl w:val="EF66DB40"/>
    <w:lvl w:ilvl="0" w:tplc="D94A7184">
      <w:start w:val="9"/>
      <w:numFmt w:val="decimal"/>
      <w:lvlText w:val="%1"/>
      <w:lvlJc w:val="left"/>
      <w:pPr>
        <w:ind w:left="720" w:hanging="360"/>
      </w:pPr>
    </w:lvl>
    <w:lvl w:ilvl="1" w:tplc="67A47992">
      <w:start w:val="1"/>
      <w:numFmt w:val="lowerLetter"/>
      <w:lvlText w:val="%2."/>
      <w:lvlJc w:val="left"/>
      <w:pPr>
        <w:ind w:left="1440" w:hanging="360"/>
      </w:pPr>
    </w:lvl>
    <w:lvl w:ilvl="2" w:tplc="48F2CBB0">
      <w:start w:val="1"/>
      <w:numFmt w:val="lowerRoman"/>
      <w:lvlText w:val="%3."/>
      <w:lvlJc w:val="right"/>
      <w:pPr>
        <w:ind w:left="2160" w:hanging="180"/>
      </w:pPr>
    </w:lvl>
    <w:lvl w:ilvl="3" w:tplc="C8669524">
      <w:start w:val="1"/>
      <w:numFmt w:val="decimal"/>
      <w:lvlText w:val="%4."/>
      <w:lvlJc w:val="left"/>
      <w:pPr>
        <w:ind w:left="2880" w:hanging="360"/>
      </w:pPr>
    </w:lvl>
    <w:lvl w:ilvl="4" w:tplc="0FF0DD02">
      <w:start w:val="1"/>
      <w:numFmt w:val="lowerLetter"/>
      <w:lvlText w:val="%5."/>
      <w:lvlJc w:val="left"/>
      <w:pPr>
        <w:ind w:left="3600" w:hanging="360"/>
      </w:pPr>
    </w:lvl>
    <w:lvl w:ilvl="5" w:tplc="46A80DAC">
      <w:start w:val="1"/>
      <w:numFmt w:val="lowerRoman"/>
      <w:lvlText w:val="%6."/>
      <w:lvlJc w:val="right"/>
      <w:pPr>
        <w:ind w:left="4320" w:hanging="180"/>
      </w:pPr>
    </w:lvl>
    <w:lvl w:ilvl="6" w:tplc="E7AA2100">
      <w:start w:val="1"/>
      <w:numFmt w:val="decimal"/>
      <w:lvlText w:val="%7."/>
      <w:lvlJc w:val="left"/>
      <w:pPr>
        <w:ind w:left="5040" w:hanging="360"/>
      </w:pPr>
    </w:lvl>
    <w:lvl w:ilvl="7" w:tplc="606212CC">
      <w:start w:val="1"/>
      <w:numFmt w:val="lowerLetter"/>
      <w:lvlText w:val="%8."/>
      <w:lvlJc w:val="left"/>
      <w:pPr>
        <w:ind w:left="5760" w:hanging="360"/>
      </w:pPr>
    </w:lvl>
    <w:lvl w:ilvl="8" w:tplc="6622A2DE">
      <w:start w:val="1"/>
      <w:numFmt w:val="lowerRoman"/>
      <w:lvlText w:val="%9."/>
      <w:lvlJc w:val="right"/>
      <w:pPr>
        <w:ind w:left="6480" w:hanging="180"/>
      </w:pPr>
    </w:lvl>
  </w:abstractNum>
  <w:abstractNum w:abstractNumId="3" w15:restartNumberingAfterBreak="0">
    <w:nsid w:val="17E758AF"/>
    <w:multiLevelType w:val="hybridMultilevel"/>
    <w:tmpl w:val="3D8EDA48"/>
    <w:lvl w:ilvl="0" w:tplc="BCFCBA2C">
      <w:start w:val="1"/>
      <w:numFmt w:val="decimal"/>
      <w:lvlText w:val="%1"/>
      <w:lvlJc w:val="left"/>
      <w:pPr>
        <w:ind w:left="720" w:hanging="360"/>
      </w:pPr>
    </w:lvl>
    <w:lvl w:ilvl="1" w:tplc="DC3A4DEC">
      <w:start w:val="1"/>
      <w:numFmt w:val="lowerLetter"/>
      <w:lvlText w:val="%2."/>
      <w:lvlJc w:val="left"/>
      <w:pPr>
        <w:ind w:left="1440" w:hanging="360"/>
      </w:pPr>
    </w:lvl>
    <w:lvl w:ilvl="2" w:tplc="AC5CBA16">
      <w:start w:val="1"/>
      <w:numFmt w:val="lowerRoman"/>
      <w:lvlText w:val="%3."/>
      <w:lvlJc w:val="right"/>
      <w:pPr>
        <w:ind w:left="2160" w:hanging="180"/>
      </w:pPr>
    </w:lvl>
    <w:lvl w:ilvl="3" w:tplc="65BEA3AE">
      <w:start w:val="1"/>
      <w:numFmt w:val="decimal"/>
      <w:lvlText w:val="%4."/>
      <w:lvlJc w:val="left"/>
      <w:pPr>
        <w:ind w:left="2880" w:hanging="360"/>
      </w:pPr>
    </w:lvl>
    <w:lvl w:ilvl="4" w:tplc="B73E60F0">
      <w:start w:val="1"/>
      <w:numFmt w:val="lowerLetter"/>
      <w:lvlText w:val="%5."/>
      <w:lvlJc w:val="left"/>
      <w:pPr>
        <w:ind w:left="3600" w:hanging="360"/>
      </w:pPr>
    </w:lvl>
    <w:lvl w:ilvl="5" w:tplc="3C227890">
      <w:start w:val="1"/>
      <w:numFmt w:val="lowerRoman"/>
      <w:lvlText w:val="%6."/>
      <w:lvlJc w:val="right"/>
      <w:pPr>
        <w:ind w:left="4320" w:hanging="180"/>
      </w:pPr>
    </w:lvl>
    <w:lvl w:ilvl="6" w:tplc="A9989F76">
      <w:start w:val="1"/>
      <w:numFmt w:val="decimal"/>
      <w:lvlText w:val="%7."/>
      <w:lvlJc w:val="left"/>
      <w:pPr>
        <w:ind w:left="5040" w:hanging="360"/>
      </w:pPr>
    </w:lvl>
    <w:lvl w:ilvl="7" w:tplc="F064BFF6">
      <w:start w:val="1"/>
      <w:numFmt w:val="lowerLetter"/>
      <w:lvlText w:val="%8."/>
      <w:lvlJc w:val="left"/>
      <w:pPr>
        <w:ind w:left="5760" w:hanging="360"/>
      </w:pPr>
    </w:lvl>
    <w:lvl w:ilvl="8" w:tplc="EC0289E2">
      <w:start w:val="1"/>
      <w:numFmt w:val="lowerRoman"/>
      <w:lvlText w:val="%9."/>
      <w:lvlJc w:val="right"/>
      <w:pPr>
        <w:ind w:left="6480" w:hanging="180"/>
      </w:pPr>
    </w:lvl>
  </w:abstractNum>
  <w:abstractNum w:abstractNumId="4" w15:restartNumberingAfterBreak="0">
    <w:nsid w:val="20D03800"/>
    <w:multiLevelType w:val="hybridMultilevel"/>
    <w:tmpl w:val="D598D380"/>
    <w:lvl w:ilvl="0" w:tplc="70B8C660">
      <w:start w:val="7"/>
      <w:numFmt w:val="decimal"/>
      <w:lvlText w:val="%1"/>
      <w:lvlJc w:val="left"/>
      <w:pPr>
        <w:ind w:left="720" w:hanging="360"/>
      </w:pPr>
    </w:lvl>
    <w:lvl w:ilvl="1" w:tplc="EBBE8B48">
      <w:start w:val="1"/>
      <w:numFmt w:val="lowerLetter"/>
      <w:lvlText w:val="%2."/>
      <w:lvlJc w:val="left"/>
      <w:pPr>
        <w:ind w:left="1440" w:hanging="360"/>
      </w:pPr>
    </w:lvl>
    <w:lvl w:ilvl="2" w:tplc="B1DE337C">
      <w:start w:val="1"/>
      <w:numFmt w:val="lowerRoman"/>
      <w:lvlText w:val="%3."/>
      <w:lvlJc w:val="right"/>
      <w:pPr>
        <w:ind w:left="2160" w:hanging="180"/>
      </w:pPr>
    </w:lvl>
    <w:lvl w:ilvl="3" w:tplc="87345DFE">
      <w:start w:val="1"/>
      <w:numFmt w:val="decimal"/>
      <w:lvlText w:val="%4."/>
      <w:lvlJc w:val="left"/>
      <w:pPr>
        <w:ind w:left="2880" w:hanging="360"/>
      </w:pPr>
    </w:lvl>
    <w:lvl w:ilvl="4" w:tplc="4B849086">
      <w:start w:val="1"/>
      <w:numFmt w:val="lowerLetter"/>
      <w:lvlText w:val="%5."/>
      <w:lvlJc w:val="left"/>
      <w:pPr>
        <w:ind w:left="3600" w:hanging="360"/>
      </w:pPr>
    </w:lvl>
    <w:lvl w:ilvl="5" w:tplc="E946A080">
      <w:start w:val="1"/>
      <w:numFmt w:val="lowerRoman"/>
      <w:lvlText w:val="%6."/>
      <w:lvlJc w:val="right"/>
      <w:pPr>
        <w:ind w:left="4320" w:hanging="180"/>
      </w:pPr>
    </w:lvl>
    <w:lvl w:ilvl="6" w:tplc="B7EA0C1E">
      <w:start w:val="1"/>
      <w:numFmt w:val="decimal"/>
      <w:lvlText w:val="%7."/>
      <w:lvlJc w:val="left"/>
      <w:pPr>
        <w:ind w:left="5040" w:hanging="360"/>
      </w:pPr>
    </w:lvl>
    <w:lvl w:ilvl="7" w:tplc="19808868">
      <w:start w:val="1"/>
      <w:numFmt w:val="lowerLetter"/>
      <w:lvlText w:val="%8."/>
      <w:lvlJc w:val="left"/>
      <w:pPr>
        <w:ind w:left="5760" w:hanging="360"/>
      </w:pPr>
    </w:lvl>
    <w:lvl w:ilvl="8" w:tplc="65829126">
      <w:start w:val="1"/>
      <w:numFmt w:val="lowerRoman"/>
      <w:lvlText w:val="%9."/>
      <w:lvlJc w:val="right"/>
      <w:pPr>
        <w:ind w:left="6480" w:hanging="180"/>
      </w:pPr>
    </w:lvl>
  </w:abstractNum>
  <w:abstractNum w:abstractNumId="5" w15:restartNumberingAfterBreak="0">
    <w:nsid w:val="20FA42EA"/>
    <w:multiLevelType w:val="hybridMultilevel"/>
    <w:tmpl w:val="8A44D334"/>
    <w:lvl w:ilvl="0" w:tplc="1518B356">
      <w:start w:val="5"/>
      <w:numFmt w:val="decimal"/>
      <w:lvlText w:val="%1"/>
      <w:lvlJc w:val="left"/>
      <w:pPr>
        <w:ind w:left="720" w:hanging="360"/>
      </w:pPr>
    </w:lvl>
    <w:lvl w:ilvl="1" w:tplc="72629034">
      <w:start w:val="1"/>
      <w:numFmt w:val="lowerLetter"/>
      <w:lvlText w:val="%2."/>
      <w:lvlJc w:val="left"/>
      <w:pPr>
        <w:ind w:left="1440" w:hanging="360"/>
      </w:pPr>
    </w:lvl>
    <w:lvl w:ilvl="2" w:tplc="8960C988">
      <w:start w:val="1"/>
      <w:numFmt w:val="lowerRoman"/>
      <w:lvlText w:val="%3."/>
      <w:lvlJc w:val="right"/>
      <w:pPr>
        <w:ind w:left="2160" w:hanging="180"/>
      </w:pPr>
    </w:lvl>
    <w:lvl w:ilvl="3" w:tplc="1DC8E21E">
      <w:start w:val="1"/>
      <w:numFmt w:val="decimal"/>
      <w:lvlText w:val="%4."/>
      <w:lvlJc w:val="left"/>
      <w:pPr>
        <w:ind w:left="2880" w:hanging="360"/>
      </w:pPr>
    </w:lvl>
    <w:lvl w:ilvl="4" w:tplc="37C00CB4">
      <w:start w:val="1"/>
      <w:numFmt w:val="lowerLetter"/>
      <w:lvlText w:val="%5."/>
      <w:lvlJc w:val="left"/>
      <w:pPr>
        <w:ind w:left="3600" w:hanging="360"/>
      </w:pPr>
    </w:lvl>
    <w:lvl w:ilvl="5" w:tplc="B008B3AE">
      <w:start w:val="1"/>
      <w:numFmt w:val="lowerRoman"/>
      <w:lvlText w:val="%6."/>
      <w:lvlJc w:val="right"/>
      <w:pPr>
        <w:ind w:left="4320" w:hanging="180"/>
      </w:pPr>
    </w:lvl>
    <w:lvl w:ilvl="6" w:tplc="87649B30">
      <w:start w:val="1"/>
      <w:numFmt w:val="decimal"/>
      <w:lvlText w:val="%7."/>
      <w:lvlJc w:val="left"/>
      <w:pPr>
        <w:ind w:left="5040" w:hanging="360"/>
      </w:pPr>
    </w:lvl>
    <w:lvl w:ilvl="7" w:tplc="E5768068">
      <w:start w:val="1"/>
      <w:numFmt w:val="lowerLetter"/>
      <w:lvlText w:val="%8."/>
      <w:lvlJc w:val="left"/>
      <w:pPr>
        <w:ind w:left="5760" w:hanging="360"/>
      </w:pPr>
    </w:lvl>
    <w:lvl w:ilvl="8" w:tplc="99CA68BC">
      <w:start w:val="1"/>
      <w:numFmt w:val="lowerRoman"/>
      <w:lvlText w:val="%9."/>
      <w:lvlJc w:val="right"/>
      <w:pPr>
        <w:ind w:left="6480" w:hanging="180"/>
      </w:pPr>
    </w:lvl>
  </w:abstractNum>
  <w:abstractNum w:abstractNumId="6" w15:restartNumberingAfterBreak="0">
    <w:nsid w:val="2223C633"/>
    <w:multiLevelType w:val="hybridMultilevel"/>
    <w:tmpl w:val="E7F4052C"/>
    <w:lvl w:ilvl="0" w:tplc="BA423044">
      <w:start w:val="1"/>
      <w:numFmt w:val="decimal"/>
      <w:lvlText w:val="%1"/>
      <w:lvlJc w:val="left"/>
      <w:pPr>
        <w:ind w:left="720" w:hanging="360"/>
      </w:pPr>
    </w:lvl>
    <w:lvl w:ilvl="1" w:tplc="2D4C4296">
      <w:start w:val="1"/>
      <w:numFmt w:val="lowerLetter"/>
      <w:lvlText w:val="%2."/>
      <w:lvlJc w:val="left"/>
      <w:pPr>
        <w:ind w:left="1440" w:hanging="360"/>
      </w:pPr>
    </w:lvl>
    <w:lvl w:ilvl="2" w:tplc="06684466">
      <w:start w:val="1"/>
      <w:numFmt w:val="lowerRoman"/>
      <w:lvlText w:val="%3."/>
      <w:lvlJc w:val="right"/>
      <w:pPr>
        <w:ind w:left="2160" w:hanging="180"/>
      </w:pPr>
    </w:lvl>
    <w:lvl w:ilvl="3" w:tplc="6624DCC6">
      <w:start w:val="1"/>
      <w:numFmt w:val="decimal"/>
      <w:lvlText w:val="%4."/>
      <w:lvlJc w:val="left"/>
      <w:pPr>
        <w:ind w:left="2880" w:hanging="360"/>
      </w:pPr>
    </w:lvl>
    <w:lvl w:ilvl="4" w:tplc="203E407E">
      <w:start w:val="1"/>
      <w:numFmt w:val="lowerLetter"/>
      <w:lvlText w:val="%5."/>
      <w:lvlJc w:val="left"/>
      <w:pPr>
        <w:ind w:left="3600" w:hanging="360"/>
      </w:pPr>
    </w:lvl>
    <w:lvl w:ilvl="5" w:tplc="7E0AD570">
      <w:start w:val="1"/>
      <w:numFmt w:val="lowerRoman"/>
      <w:lvlText w:val="%6."/>
      <w:lvlJc w:val="right"/>
      <w:pPr>
        <w:ind w:left="4320" w:hanging="180"/>
      </w:pPr>
    </w:lvl>
    <w:lvl w:ilvl="6" w:tplc="D1880514">
      <w:start w:val="1"/>
      <w:numFmt w:val="decimal"/>
      <w:lvlText w:val="%7."/>
      <w:lvlJc w:val="left"/>
      <w:pPr>
        <w:ind w:left="5040" w:hanging="360"/>
      </w:pPr>
    </w:lvl>
    <w:lvl w:ilvl="7" w:tplc="0C7C756A">
      <w:start w:val="1"/>
      <w:numFmt w:val="lowerLetter"/>
      <w:lvlText w:val="%8."/>
      <w:lvlJc w:val="left"/>
      <w:pPr>
        <w:ind w:left="5760" w:hanging="360"/>
      </w:pPr>
    </w:lvl>
    <w:lvl w:ilvl="8" w:tplc="FB406E48">
      <w:start w:val="1"/>
      <w:numFmt w:val="lowerRoman"/>
      <w:lvlText w:val="%9."/>
      <w:lvlJc w:val="right"/>
      <w:pPr>
        <w:ind w:left="6480" w:hanging="180"/>
      </w:pPr>
    </w:lvl>
  </w:abstractNum>
  <w:abstractNum w:abstractNumId="7" w15:restartNumberingAfterBreak="0">
    <w:nsid w:val="257B8645"/>
    <w:multiLevelType w:val="hybridMultilevel"/>
    <w:tmpl w:val="52E44D2C"/>
    <w:lvl w:ilvl="0" w:tplc="02F6E894">
      <w:start w:val="3"/>
      <w:numFmt w:val="decimal"/>
      <w:lvlText w:val="%1"/>
      <w:lvlJc w:val="left"/>
      <w:pPr>
        <w:ind w:left="720" w:hanging="360"/>
      </w:pPr>
    </w:lvl>
    <w:lvl w:ilvl="1" w:tplc="09D699E6">
      <w:start w:val="1"/>
      <w:numFmt w:val="lowerLetter"/>
      <w:lvlText w:val="%2."/>
      <w:lvlJc w:val="left"/>
      <w:pPr>
        <w:ind w:left="1440" w:hanging="360"/>
      </w:pPr>
    </w:lvl>
    <w:lvl w:ilvl="2" w:tplc="967ED636">
      <w:start w:val="1"/>
      <w:numFmt w:val="lowerRoman"/>
      <w:lvlText w:val="%3."/>
      <w:lvlJc w:val="right"/>
      <w:pPr>
        <w:ind w:left="2160" w:hanging="180"/>
      </w:pPr>
    </w:lvl>
    <w:lvl w:ilvl="3" w:tplc="75F479BA">
      <w:start w:val="1"/>
      <w:numFmt w:val="decimal"/>
      <w:lvlText w:val="%4."/>
      <w:lvlJc w:val="left"/>
      <w:pPr>
        <w:ind w:left="2880" w:hanging="360"/>
      </w:pPr>
    </w:lvl>
    <w:lvl w:ilvl="4" w:tplc="59AA24EA">
      <w:start w:val="1"/>
      <w:numFmt w:val="lowerLetter"/>
      <w:lvlText w:val="%5."/>
      <w:lvlJc w:val="left"/>
      <w:pPr>
        <w:ind w:left="3600" w:hanging="360"/>
      </w:pPr>
    </w:lvl>
    <w:lvl w:ilvl="5" w:tplc="7FC8B3E0">
      <w:start w:val="1"/>
      <w:numFmt w:val="lowerRoman"/>
      <w:lvlText w:val="%6."/>
      <w:lvlJc w:val="right"/>
      <w:pPr>
        <w:ind w:left="4320" w:hanging="180"/>
      </w:pPr>
    </w:lvl>
    <w:lvl w:ilvl="6" w:tplc="3E603790">
      <w:start w:val="1"/>
      <w:numFmt w:val="decimal"/>
      <w:lvlText w:val="%7."/>
      <w:lvlJc w:val="left"/>
      <w:pPr>
        <w:ind w:left="5040" w:hanging="360"/>
      </w:pPr>
    </w:lvl>
    <w:lvl w:ilvl="7" w:tplc="D8E2E99A">
      <w:start w:val="1"/>
      <w:numFmt w:val="lowerLetter"/>
      <w:lvlText w:val="%8."/>
      <w:lvlJc w:val="left"/>
      <w:pPr>
        <w:ind w:left="5760" w:hanging="360"/>
      </w:pPr>
    </w:lvl>
    <w:lvl w:ilvl="8" w:tplc="71F4185A">
      <w:start w:val="1"/>
      <w:numFmt w:val="lowerRoman"/>
      <w:lvlText w:val="%9."/>
      <w:lvlJc w:val="right"/>
      <w:pPr>
        <w:ind w:left="6480" w:hanging="180"/>
      </w:pPr>
    </w:lvl>
  </w:abstractNum>
  <w:abstractNum w:abstractNumId="8" w15:restartNumberingAfterBreak="0">
    <w:nsid w:val="25BD771B"/>
    <w:multiLevelType w:val="hybridMultilevel"/>
    <w:tmpl w:val="A67C8BAA"/>
    <w:lvl w:ilvl="0" w:tplc="75FE00C8">
      <w:start w:val="1"/>
      <w:numFmt w:val="bullet"/>
      <w:lvlText w:val=""/>
      <w:lvlJc w:val="left"/>
      <w:pPr>
        <w:ind w:left="720" w:hanging="360"/>
      </w:pPr>
      <w:rPr>
        <w:rFonts w:ascii="Symbol" w:hAnsi="Symbol" w:hint="default"/>
      </w:rPr>
    </w:lvl>
    <w:lvl w:ilvl="1" w:tplc="5F66512C">
      <w:start w:val="1"/>
      <w:numFmt w:val="bullet"/>
      <w:lvlText w:val="o"/>
      <w:lvlJc w:val="left"/>
      <w:pPr>
        <w:ind w:left="1440" w:hanging="360"/>
      </w:pPr>
      <w:rPr>
        <w:rFonts w:ascii="Courier New" w:hAnsi="Courier New" w:hint="default"/>
      </w:rPr>
    </w:lvl>
    <w:lvl w:ilvl="2" w:tplc="8AC06D46">
      <w:start w:val="1"/>
      <w:numFmt w:val="bullet"/>
      <w:lvlText w:val=""/>
      <w:lvlJc w:val="left"/>
      <w:pPr>
        <w:ind w:left="2160" w:hanging="360"/>
      </w:pPr>
      <w:rPr>
        <w:rFonts w:ascii="Wingdings" w:hAnsi="Wingdings" w:hint="default"/>
      </w:rPr>
    </w:lvl>
    <w:lvl w:ilvl="3" w:tplc="8DE2B0E0">
      <w:start w:val="1"/>
      <w:numFmt w:val="bullet"/>
      <w:lvlText w:val=""/>
      <w:lvlJc w:val="left"/>
      <w:pPr>
        <w:ind w:left="2880" w:hanging="360"/>
      </w:pPr>
      <w:rPr>
        <w:rFonts w:ascii="Symbol" w:hAnsi="Symbol" w:hint="default"/>
      </w:rPr>
    </w:lvl>
    <w:lvl w:ilvl="4" w:tplc="1138FEBC">
      <w:start w:val="1"/>
      <w:numFmt w:val="bullet"/>
      <w:lvlText w:val="o"/>
      <w:lvlJc w:val="left"/>
      <w:pPr>
        <w:ind w:left="3600" w:hanging="360"/>
      </w:pPr>
      <w:rPr>
        <w:rFonts w:ascii="Courier New" w:hAnsi="Courier New" w:hint="default"/>
      </w:rPr>
    </w:lvl>
    <w:lvl w:ilvl="5" w:tplc="10CCC022">
      <w:start w:val="1"/>
      <w:numFmt w:val="bullet"/>
      <w:lvlText w:val=""/>
      <w:lvlJc w:val="left"/>
      <w:pPr>
        <w:ind w:left="4320" w:hanging="360"/>
      </w:pPr>
      <w:rPr>
        <w:rFonts w:ascii="Wingdings" w:hAnsi="Wingdings" w:hint="default"/>
      </w:rPr>
    </w:lvl>
    <w:lvl w:ilvl="6" w:tplc="80BADF04">
      <w:start w:val="1"/>
      <w:numFmt w:val="bullet"/>
      <w:lvlText w:val=""/>
      <w:lvlJc w:val="left"/>
      <w:pPr>
        <w:ind w:left="5040" w:hanging="360"/>
      </w:pPr>
      <w:rPr>
        <w:rFonts w:ascii="Symbol" w:hAnsi="Symbol" w:hint="default"/>
      </w:rPr>
    </w:lvl>
    <w:lvl w:ilvl="7" w:tplc="2EF49AAE">
      <w:start w:val="1"/>
      <w:numFmt w:val="bullet"/>
      <w:lvlText w:val="o"/>
      <w:lvlJc w:val="left"/>
      <w:pPr>
        <w:ind w:left="5760" w:hanging="360"/>
      </w:pPr>
      <w:rPr>
        <w:rFonts w:ascii="Courier New" w:hAnsi="Courier New" w:hint="default"/>
      </w:rPr>
    </w:lvl>
    <w:lvl w:ilvl="8" w:tplc="726AEAE0">
      <w:start w:val="1"/>
      <w:numFmt w:val="bullet"/>
      <w:lvlText w:val=""/>
      <w:lvlJc w:val="left"/>
      <w:pPr>
        <w:ind w:left="6480" w:hanging="360"/>
      </w:pPr>
      <w:rPr>
        <w:rFonts w:ascii="Wingdings" w:hAnsi="Wingdings" w:hint="default"/>
      </w:rPr>
    </w:lvl>
  </w:abstractNum>
  <w:abstractNum w:abstractNumId="9" w15:restartNumberingAfterBreak="0">
    <w:nsid w:val="2A8147ED"/>
    <w:multiLevelType w:val="hybridMultilevel"/>
    <w:tmpl w:val="2108A4D2"/>
    <w:lvl w:ilvl="0" w:tplc="BCCA07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217175D"/>
    <w:multiLevelType w:val="hybridMultilevel"/>
    <w:tmpl w:val="51E41AB0"/>
    <w:lvl w:ilvl="0" w:tplc="406E1D6E">
      <w:start w:val="6"/>
      <w:numFmt w:val="decimal"/>
      <w:lvlText w:val="%1"/>
      <w:lvlJc w:val="left"/>
      <w:pPr>
        <w:ind w:left="720" w:hanging="360"/>
      </w:pPr>
    </w:lvl>
    <w:lvl w:ilvl="1" w:tplc="6D283608">
      <w:start w:val="1"/>
      <w:numFmt w:val="lowerLetter"/>
      <w:lvlText w:val="%2."/>
      <w:lvlJc w:val="left"/>
      <w:pPr>
        <w:ind w:left="1440" w:hanging="360"/>
      </w:pPr>
    </w:lvl>
    <w:lvl w:ilvl="2" w:tplc="61B6F09A">
      <w:start w:val="1"/>
      <w:numFmt w:val="lowerRoman"/>
      <w:lvlText w:val="%3."/>
      <w:lvlJc w:val="right"/>
      <w:pPr>
        <w:ind w:left="2160" w:hanging="180"/>
      </w:pPr>
    </w:lvl>
    <w:lvl w:ilvl="3" w:tplc="DEA4C772">
      <w:start w:val="1"/>
      <w:numFmt w:val="decimal"/>
      <w:lvlText w:val="%4."/>
      <w:lvlJc w:val="left"/>
      <w:pPr>
        <w:ind w:left="2880" w:hanging="360"/>
      </w:pPr>
    </w:lvl>
    <w:lvl w:ilvl="4" w:tplc="F4563D8C">
      <w:start w:val="1"/>
      <w:numFmt w:val="lowerLetter"/>
      <w:lvlText w:val="%5."/>
      <w:lvlJc w:val="left"/>
      <w:pPr>
        <w:ind w:left="3600" w:hanging="360"/>
      </w:pPr>
    </w:lvl>
    <w:lvl w:ilvl="5" w:tplc="93940CC6">
      <w:start w:val="1"/>
      <w:numFmt w:val="lowerRoman"/>
      <w:lvlText w:val="%6."/>
      <w:lvlJc w:val="right"/>
      <w:pPr>
        <w:ind w:left="4320" w:hanging="180"/>
      </w:pPr>
    </w:lvl>
    <w:lvl w:ilvl="6" w:tplc="84344E32">
      <w:start w:val="1"/>
      <w:numFmt w:val="decimal"/>
      <w:lvlText w:val="%7."/>
      <w:lvlJc w:val="left"/>
      <w:pPr>
        <w:ind w:left="5040" w:hanging="360"/>
      </w:pPr>
    </w:lvl>
    <w:lvl w:ilvl="7" w:tplc="2E0859FA">
      <w:start w:val="1"/>
      <w:numFmt w:val="lowerLetter"/>
      <w:lvlText w:val="%8."/>
      <w:lvlJc w:val="left"/>
      <w:pPr>
        <w:ind w:left="5760" w:hanging="360"/>
      </w:pPr>
    </w:lvl>
    <w:lvl w:ilvl="8" w:tplc="5C6C1590">
      <w:start w:val="1"/>
      <w:numFmt w:val="lowerRoman"/>
      <w:lvlText w:val="%9."/>
      <w:lvlJc w:val="right"/>
      <w:pPr>
        <w:ind w:left="6480" w:hanging="180"/>
      </w:pPr>
    </w:lvl>
  </w:abstractNum>
  <w:abstractNum w:abstractNumId="11" w15:restartNumberingAfterBreak="0">
    <w:nsid w:val="455AD99C"/>
    <w:multiLevelType w:val="hybridMultilevel"/>
    <w:tmpl w:val="C640FE92"/>
    <w:lvl w:ilvl="0" w:tplc="BD5E40C6">
      <w:start w:val="7"/>
      <w:numFmt w:val="decimal"/>
      <w:lvlText w:val="%1"/>
      <w:lvlJc w:val="left"/>
      <w:pPr>
        <w:ind w:left="720" w:hanging="360"/>
      </w:pPr>
    </w:lvl>
    <w:lvl w:ilvl="1" w:tplc="44F284C0">
      <w:start w:val="1"/>
      <w:numFmt w:val="lowerLetter"/>
      <w:lvlText w:val="%2."/>
      <w:lvlJc w:val="left"/>
      <w:pPr>
        <w:ind w:left="1440" w:hanging="360"/>
      </w:pPr>
    </w:lvl>
    <w:lvl w:ilvl="2" w:tplc="54A0E1EE">
      <w:start w:val="1"/>
      <w:numFmt w:val="lowerRoman"/>
      <w:lvlText w:val="%3."/>
      <w:lvlJc w:val="right"/>
      <w:pPr>
        <w:ind w:left="2160" w:hanging="180"/>
      </w:pPr>
    </w:lvl>
    <w:lvl w:ilvl="3" w:tplc="2B3021B8">
      <w:start w:val="1"/>
      <w:numFmt w:val="decimal"/>
      <w:lvlText w:val="%4."/>
      <w:lvlJc w:val="left"/>
      <w:pPr>
        <w:ind w:left="2880" w:hanging="360"/>
      </w:pPr>
    </w:lvl>
    <w:lvl w:ilvl="4" w:tplc="02163DCC">
      <w:start w:val="1"/>
      <w:numFmt w:val="lowerLetter"/>
      <w:lvlText w:val="%5."/>
      <w:lvlJc w:val="left"/>
      <w:pPr>
        <w:ind w:left="3600" w:hanging="360"/>
      </w:pPr>
    </w:lvl>
    <w:lvl w:ilvl="5" w:tplc="3CF87098">
      <w:start w:val="1"/>
      <w:numFmt w:val="lowerRoman"/>
      <w:lvlText w:val="%6."/>
      <w:lvlJc w:val="right"/>
      <w:pPr>
        <w:ind w:left="4320" w:hanging="180"/>
      </w:pPr>
    </w:lvl>
    <w:lvl w:ilvl="6" w:tplc="FB601ADC">
      <w:start w:val="1"/>
      <w:numFmt w:val="decimal"/>
      <w:lvlText w:val="%7."/>
      <w:lvlJc w:val="left"/>
      <w:pPr>
        <w:ind w:left="5040" w:hanging="360"/>
      </w:pPr>
    </w:lvl>
    <w:lvl w:ilvl="7" w:tplc="EDFEF122">
      <w:start w:val="1"/>
      <w:numFmt w:val="lowerLetter"/>
      <w:lvlText w:val="%8."/>
      <w:lvlJc w:val="left"/>
      <w:pPr>
        <w:ind w:left="5760" w:hanging="360"/>
      </w:pPr>
    </w:lvl>
    <w:lvl w:ilvl="8" w:tplc="6D4204B2">
      <w:start w:val="1"/>
      <w:numFmt w:val="lowerRoman"/>
      <w:lvlText w:val="%9."/>
      <w:lvlJc w:val="right"/>
      <w:pPr>
        <w:ind w:left="6480" w:hanging="180"/>
      </w:pPr>
    </w:lvl>
  </w:abstractNum>
  <w:abstractNum w:abstractNumId="12" w15:restartNumberingAfterBreak="0">
    <w:nsid w:val="46FF9D46"/>
    <w:multiLevelType w:val="hybridMultilevel"/>
    <w:tmpl w:val="ADA4F58A"/>
    <w:lvl w:ilvl="0" w:tplc="3C26D0C6">
      <w:start w:val="10"/>
      <w:numFmt w:val="decimal"/>
      <w:lvlText w:val="%1"/>
      <w:lvlJc w:val="left"/>
      <w:pPr>
        <w:ind w:left="720" w:hanging="360"/>
      </w:pPr>
    </w:lvl>
    <w:lvl w:ilvl="1" w:tplc="BFF4A134">
      <w:start w:val="1"/>
      <w:numFmt w:val="lowerLetter"/>
      <w:lvlText w:val="%2."/>
      <w:lvlJc w:val="left"/>
      <w:pPr>
        <w:ind w:left="1440" w:hanging="360"/>
      </w:pPr>
    </w:lvl>
    <w:lvl w:ilvl="2" w:tplc="B5784C7C">
      <w:start w:val="1"/>
      <w:numFmt w:val="lowerRoman"/>
      <w:lvlText w:val="%3."/>
      <w:lvlJc w:val="right"/>
      <w:pPr>
        <w:ind w:left="2160" w:hanging="180"/>
      </w:pPr>
    </w:lvl>
    <w:lvl w:ilvl="3" w:tplc="AE207CEC">
      <w:start w:val="1"/>
      <w:numFmt w:val="decimal"/>
      <w:lvlText w:val="%4."/>
      <w:lvlJc w:val="left"/>
      <w:pPr>
        <w:ind w:left="2880" w:hanging="360"/>
      </w:pPr>
    </w:lvl>
    <w:lvl w:ilvl="4" w:tplc="DA6C1640">
      <w:start w:val="1"/>
      <w:numFmt w:val="lowerLetter"/>
      <w:lvlText w:val="%5."/>
      <w:lvlJc w:val="left"/>
      <w:pPr>
        <w:ind w:left="3600" w:hanging="360"/>
      </w:pPr>
    </w:lvl>
    <w:lvl w:ilvl="5" w:tplc="FCBED156">
      <w:start w:val="1"/>
      <w:numFmt w:val="lowerRoman"/>
      <w:lvlText w:val="%6."/>
      <w:lvlJc w:val="right"/>
      <w:pPr>
        <w:ind w:left="4320" w:hanging="180"/>
      </w:pPr>
    </w:lvl>
    <w:lvl w:ilvl="6" w:tplc="65921F1C">
      <w:start w:val="1"/>
      <w:numFmt w:val="decimal"/>
      <w:lvlText w:val="%7."/>
      <w:lvlJc w:val="left"/>
      <w:pPr>
        <w:ind w:left="5040" w:hanging="360"/>
      </w:pPr>
    </w:lvl>
    <w:lvl w:ilvl="7" w:tplc="F7F2939E">
      <w:start w:val="1"/>
      <w:numFmt w:val="lowerLetter"/>
      <w:lvlText w:val="%8."/>
      <w:lvlJc w:val="left"/>
      <w:pPr>
        <w:ind w:left="5760" w:hanging="360"/>
      </w:pPr>
    </w:lvl>
    <w:lvl w:ilvl="8" w:tplc="8926F9B6">
      <w:start w:val="1"/>
      <w:numFmt w:val="lowerRoman"/>
      <w:lvlText w:val="%9."/>
      <w:lvlJc w:val="right"/>
      <w:pPr>
        <w:ind w:left="6480" w:hanging="180"/>
      </w:pPr>
    </w:lvl>
  </w:abstractNum>
  <w:abstractNum w:abstractNumId="13" w15:restartNumberingAfterBreak="0">
    <w:nsid w:val="4F996063"/>
    <w:multiLevelType w:val="hybridMultilevel"/>
    <w:tmpl w:val="FA701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73FB57"/>
    <w:multiLevelType w:val="hybridMultilevel"/>
    <w:tmpl w:val="0C86ABC4"/>
    <w:lvl w:ilvl="0" w:tplc="F38028BC">
      <w:start w:val="6"/>
      <w:numFmt w:val="decimal"/>
      <w:lvlText w:val="%1"/>
      <w:lvlJc w:val="left"/>
      <w:pPr>
        <w:ind w:left="720" w:hanging="360"/>
      </w:pPr>
    </w:lvl>
    <w:lvl w:ilvl="1" w:tplc="34F2AE18">
      <w:start w:val="1"/>
      <w:numFmt w:val="lowerLetter"/>
      <w:lvlText w:val="%2."/>
      <w:lvlJc w:val="left"/>
      <w:pPr>
        <w:ind w:left="1440" w:hanging="360"/>
      </w:pPr>
    </w:lvl>
    <w:lvl w:ilvl="2" w:tplc="471C703A">
      <w:start w:val="1"/>
      <w:numFmt w:val="lowerRoman"/>
      <w:lvlText w:val="%3."/>
      <w:lvlJc w:val="right"/>
      <w:pPr>
        <w:ind w:left="2160" w:hanging="180"/>
      </w:pPr>
    </w:lvl>
    <w:lvl w:ilvl="3" w:tplc="04360096">
      <w:start w:val="1"/>
      <w:numFmt w:val="decimal"/>
      <w:lvlText w:val="%4."/>
      <w:lvlJc w:val="left"/>
      <w:pPr>
        <w:ind w:left="2880" w:hanging="360"/>
      </w:pPr>
    </w:lvl>
    <w:lvl w:ilvl="4" w:tplc="D59090D2">
      <w:start w:val="1"/>
      <w:numFmt w:val="lowerLetter"/>
      <w:lvlText w:val="%5."/>
      <w:lvlJc w:val="left"/>
      <w:pPr>
        <w:ind w:left="3600" w:hanging="360"/>
      </w:pPr>
    </w:lvl>
    <w:lvl w:ilvl="5" w:tplc="38D23984">
      <w:start w:val="1"/>
      <w:numFmt w:val="lowerRoman"/>
      <w:lvlText w:val="%6."/>
      <w:lvlJc w:val="right"/>
      <w:pPr>
        <w:ind w:left="4320" w:hanging="180"/>
      </w:pPr>
    </w:lvl>
    <w:lvl w:ilvl="6" w:tplc="C5C0F88C">
      <w:start w:val="1"/>
      <w:numFmt w:val="decimal"/>
      <w:lvlText w:val="%7."/>
      <w:lvlJc w:val="left"/>
      <w:pPr>
        <w:ind w:left="5040" w:hanging="360"/>
      </w:pPr>
    </w:lvl>
    <w:lvl w:ilvl="7" w:tplc="9FE8F20A">
      <w:start w:val="1"/>
      <w:numFmt w:val="lowerLetter"/>
      <w:lvlText w:val="%8."/>
      <w:lvlJc w:val="left"/>
      <w:pPr>
        <w:ind w:left="5760" w:hanging="360"/>
      </w:pPr>
    </w:lvl>
    <w:lvl w:ilvl="8" w:tplc="2BDE5370">
      <w:start w:val="1"/>
      <w:numFmt w:val="lowerRoman"/>
      <w:lvlText w:val="%9."/>
      <w:lvlJc w:val="right"/>
      <w:pPr>
        <w:ind w:left="6480" w:hanging="180"/>
      </w:pPr>
    </w:lvl>
  </w:abstractNum>
  <w:abstractNum w:abstractNumId="15" w15:restartNumberingAfterBreak="0">
    <w:nsid w:val="6754315E"/>
    <w:multiLevelType w:val="hybridMultilevel"/>
    <w:tmpl w:val="165E6084"/>
    <w:lvl w:ilvl="0" w:tplc="3594E2CA">
      <w:start w:val="8"/>
      <w:numFmt w:val="decimal"/>
      <w:lvlText w:val="%1"/>
      <w:lvlJc w:val="left"/>
      <w:pPr>
        <w:ind w:left="720" w:hanging="360"/>
      </w:pPr>
    </w:lvl>
    <w:lvl w:ilvl="1" w:tplc="1D383C0A">
      <w:start w:val="1"/>
      <w:numFmt w:val="lowerLetter"/>
      <w:lvlText w:val="%2."/>
      <w:lvlJc w:val="left"/>
      <w:pPr>
        <w:ind w:left="1440" w:hanging="360"/>
      </w:pPr>
    </w:lvl>
    <w:lvl w:ilvl="2" w:tplc="94563E16">
      <w:start w:val="1"/>
      <w:numFmt w:val="lowerRoman"/>
      <w:lvlText w:val="%3."/>
      <w:lvlJc w:val="right"/>
      <w:pPr>
        <w:ind w:left="2160" w:hanging="180"/>
      </w:pPr>
    </w:lvl>
    <w:lvl w:ilvl="3" w:tplc="5240F2FE">
      <w:start w:val="1"/>
      <w:numFmt w:val="decimal"/>
      <w:lvlText w:val="%4."/>
      <w:lvlJc w:val="left"/>
      <w:pPr>
        <w:ind w:left="2880" w:hanging="360"/>
      </w:pPr>
    </w:lvl>
    <w:lvl w:ilvl="4" w:tplc="9278AD50">
      <w:start w:val="1"/>
      <w:numFmt w:val="lowerLetter"/>
      <w:lvlText w:val="%5."/>
      <w:lvlJc w:val="left"/>
      <w:pPr>
        <w:ind w:left="3600" w:hanging="360"/>
      </w:pPr>
    </w:lvl>
    <w:lvl w:ilvl="5" w:tplc="5F6C3BF4">
      <w:start w:val="1"/>
      <w:numFmt w:val="lowerRoman"/>
      <w:lvlText w:val="%6."/>
      <w:lvlJc w:val="right"/>
      <w:pPr>
        <w:ind w:left="4320" w:hanging="180"/>
      </w:pPr>
    </w:lvl>
    <w:lvl w:ilvl="6" w:tplc="7CAE9D5C">
      <w:start w:val="1"/>
      <w:numFmt w:val="decimal"/>
      <w:lvlText w:val="%7."/>
      <w:lvlJc w:val="left"/>
      <w:pPr>
        <w:ind w:left="5040" w:hanging="360"/>
      </w:pPr>
    </w:lvl>
    <w:lvl w:ilvl="7" w:tplc="482AFA16">
      <w:start w:val="1"/>
      <w:numFmt w:val="lowerLetter"/>
      <w:lvlText w:val="%8."/>
      <w:lvlJc w:val="left"/>
      <w:pPr>
        <w:ind w:left="5760" w:hanging="360"/>
      </w:pPr>
    </w:lvl>
    <w:lvl w:ilvl="8" w:tplc="C466099A">
      <w:start w:val="1"/>
      <w:numFmt w:val="lowerRoman"/>
      <w:lvlText w:val="%9."/>
      <w:lvlJc w:val="right"/>
      <w:pPr>
        <w:ind w:left="6480" w:hanging="180"/>
      </w:pPr>
    </w:lvl>
  </w:abstractNum>
  <w:abstractNum w:abstractNumId="16" w15:restartNumberingAfterBreak="0">
    <w:nsid w:val="6DEF77D1"/>
    <w:multiLevelType w:val="hybridMultilevel"/>
    <w:tmpl w:val="AFC6BB1A"/>
    <w:lvl w:ilvl="0" w:tplc="83968F8C">
      <w:start w:val="5"/>
      <w:numFmt w:val="decimal"/>
      <w:lvlText w:val="%1"/>
      <w:lvlJc w:val="left"/>
      <w:pPr>
        <w:ind w:left="720" w:hanging="360"/>
      </w:pPr>
    </w:lvl>
    <w:lvl w:ilvl="1" w:tplc="85ACAD50">
      <w:start w:val="1"/>
      <w:numFmt w:val="lowerLetter"/>
      <w:lvlText w:val="%2."/>
      <w:lvlJc w:val="left"/>
      <w:pPr>
        <w:ind w:left="1440" w:hanging="360"/>
      </w:pPr>
    </w:lvl>
    <w:lvl w:ilvl="2" w:tplc="70BC4A62">
      <w:start w:val="1"/>
      <w:numFmt w:val="lowerRoman"/>
      <w:lvlText w:val="%3."/>
      <w:lvlJc w:val="right"/>
      <w:pPr>
        <w:ind w:left="2160" w:hanging="180"/>
      </w:pPr>
    </w:lvl>
    <w:lvl w:ilvl="3" w:tplc="26E21AEA">
      <w:start w:val="1"/>
      <w:numFmt w:val="decimal"/>
      <w:lvlText w:val="%4."/>
      <w:lvlJc w:val="left"/>
      <w:pPr>
        <w:ind w:left="2880" w:hanging="360"/>
      </w:pPr>
    </w:lvl>
    <w:lvl w:ilvl="4" w:tplc="FF004F4A">
      <w:start w:val="1"/>
      <w:numFmt w:val="lowerLetter"/>
      <w:lvlText w:val="%5."/>
      <w:lvlJc w:val="left"/>
      <w:pPr>
        <w:ind w:left="3600" w:hanging="360"/>
      </w:pPr>
    </w:lvl>
    <w:lvl w:ilvl="5" w:tplc="18EC6DF8">
      <w:start w:val="1"/>
      <w:numFmt w:val="lowerRoman"/>
      <w:lvlText w:val="%6."/>
      <w:lvlJc w:val="right"/>
      <w:pPr>
        <w:ind w:left="4320" w:hanging="180"/>
      </w:pPr>
    </w:lvl>
    <w:lvl w:ilvl="6" w:tplc="56A0BBE6">
      <w:start w:val="1"/>
      <w:numFmt w:val="decimal"/>
      <w:lvlText w:val="%7."/>
      <w:lvlJc w:val="left"/>
      <w:pPr>
        <w:ind w:left="5040" w:hanging="360"/>
      </w:pPr>
    </w:lvl>
    <w:lvl w:ilvl="7" w:tplc="F7C04440">
      <w:start w:val="1"/>
      <w:numFmt w:val="lowerLetter"/>
      <w:lvlText w:val="%8."/>
      <w:lvlJc w:val="left"/>
      <w:pPr>
        <w:ind w:left="5760" w:hanging="360"/>
      </w:pPr>
    </w:lvl>
    <w:lvl w:ilvl="8" w:tplc="AD96BF90">
      <w:start w:val="1"/>
      <w:numFmt w:val="lowerRoman"/>
      <w:lvlText w:val="%9."/>
      <w:lvlJc w:val="right"/>
      <w:pPr>
        <w:ind w:left="6480" w:hanging="180"/>
      </w:pPr>
    </w:lvl>
  </w:abstractNum>
  <w:abstractNum w:abstractNumId="17" w15:restartNumberingAfterBreak="0">
    <w:nsid w:val="6DF0866D"/>
    <w:multiLevelType w:val="hybridMultilevel"/>
    <w:tmpl w:val="207EDF2C"/>
    <w:lvl w:ilvl="0" w:tplc="44328654">
      <w:start w:val="4"/>
      <w:numFmt w:val="decimal"/>
      <w:lvlText w:val="%1"/>
      <w:lvlJc w:val="left"/>
      <w:pPr>
        <w:ind w:left="720" w:hanging="360"/>
      </w:pPr>
    </w:lvl>
    <w:lvl w:ilvl="1" w:tplc="E3DAC10C">
      <w:start w:val="1"/>
      <w:numFmt w:val="lowerLetter"/>
      <w:lvlText w:val="%2."/>
      <w:lvlJc w:val="left"/>
      <w:pPr>
        <w:ind w:left="1440" w:hanging="360"/>
      </w:pPr>
    </w:lvl>
    <w:lvl w:ilvl="2" w:tplc="9092D456">
      <w:start w:val="1"/>
      <w:numFmt w:val="lowerRoman"/>
      <w:lvlText w:val="%3."/>
      <w:lvlJc w:val="right"/>
      <w:pPr>
        <w:ind w:left="2160" w:hanging="180"/>
      </w:pPr>
    </w:lvl>
    <w:lvl w:ilvl="3" w:tplc="791CA526">
      <w:start w:val="1"/>
      <w:numFmt w:val="decimal"/>
      <w:lvlText w:val="%4."/>
      <w:lvlJc w:val="left"/>
      <w:pPr>
        <w:ind w:left="2880" w:hanging="360"/>
      </w:pPr>
    </w:lvl>
    <w:lvl w:ilvl="4" w:tplc="3558E0B6">
      <w:start w:val="1"/>
      <w:numFmt w:val="lowerLetter"/>
      <w:lvlText w:val="%5."/>
      <w:lvlJc w:val="left"/>
      <w:pPr>
        <w:ind w:left="3600" w:hanging="360"/>
      </w:pPr>
    </w:lvl>
    <w:lvl w:ilvl="5" w:tplc="69569816">
      <w:start w:val="1"/>
      <w:numFmt w:val="lowerRoman"/>
      <w:lvlText w:val="%6."/>
      <w:lvlJc w:val="right"/>
      <w:pPr>
        <w:ind w:left="4320" w:hanging="180"/>
      </w:pPr>
    </w:lvl>
    <w:lvl w:ilvl="6" w:tplc="15747692">
      <w:start w:val="1"/>
      <w:numFmt w:val="decimal"/>
      <w:lvlText w:val="%7."/>
      <w:lvlJc w:val="left"/>
      <w:pPr>
        <w:ind w:left="5040" w:hanging="360"/>
      </w:pPr>
    </w:lvl>
    <w:lvl w:ilvl="7" w:tplc="33F81802">
      <w:start w:val="1"/>
      <w:numFmt w:val="lowerLetter"/>
      <w:lvlText w:val="%8."/>
      <w:lvlJc w:val="left"/>
      <w:pPr>
        <w:ind w:left="5760" w:hanging="360"/>
      </w:pPr>
    </w:lvl>
    <w:lvl w:ilvl="8" w:tplc="490EFC62">
      <w:start w:val="1"/>
      <w:numFmt w:val="lowerRoman"/>
      <w:lvlText w:val="%9."/>
      <w:lvlJc w:val="right"/>
      <w:pPr>
        <w:ind w:left="6480" w:hanging="180"/>
      </w:pPr>
    </w:lvl>
  </w:abstractNum>
  <w:abstractNum w:abstractNumId="18" w15:restartNumberingAfterBreak="0">
    <w:nsid w:val="7216339B"/>
    <w:multiLevelType w:val="hybridMultilevel"/>
    <w:tmpl w:val="6E4E2A40"/>
    <w:lvl w:ilvl="0" w:tplc="41AEFEA6">
      <w:start w:val="4"/>
      <w:numFmt w:val="decimal"/>
      <w:lvlText w:val="%1"/>
      <w:lvlJc w:val="left"/>
      <w:pPr>
        <w:ind w:left="720" w:hanging="360"/>
      </w:pPr>
    </w:lvl>
    <w:lvl w:ilvl="1" w:tplc="D5800BAC">
      <w:start w:val="1"/>
      <w:numFmt w:val="lowerLetter"/>
      <w:lvlText w:val="%2."/>
      <w:lvlJc w:val="left"/>
      <w:pPr>
        <w:ind w:left="1440" w:hanging="360"/>
      </w:pPr>
    </w:lvl>
    <w:lvl w:ilvl="2" w:tplc="0D98F04A">
      <w:start w:val="1"/>
      <w:numFmt w:val="lowerRoman"/>
      <w:lvlText w:val="%3."/>
      <w:lvlJc w:val="right"/>
      <w:pPr>
        <w:ind w:left="2160" w:hanging="180"/>
      </w:pPr>
    </w:lvl>
    <w:lvl w:ilvl="3" w:tplc="F12A9D5A">
      <w:start w:val="1"/>
      <w:numFmt w:val="decimal"/>
      <w:lvlText w:val="%4."/>
      <w:lvlJc w:val="left"/>
      <w:pPr>
        <w:ind w:left="2880" w:hanging="360"/>
      </w:pPr>
    </w:lvl>
    <w:lvl w:ilvl="4" w:tplc="2E7818E4">
      <w:start w:val="1"/>
      <w:numFmt w:val="lowerLetter"/>
      <w:lvlText w:val="%5."/>
      <w:lvlJc w:val="left"/>
      <w:pPr>
        <w:ind w:left="3600" w:hanging="360"/>
      </w:pPr>
    </w:lvl>
    <w:lvl w:ilvl="5" w:tplc="338ABB88">
      <w:start w:val="1"/>
      <w:numFmt w:val="lowerRoman"/>
      <w:lvlText w:val="%6."/>
      <w:lvlJc w:val="right"/>
      <w:pPr>
        <w:ind w:left="4320" w:hanging="180"/>
      </w:pPr>
    </w:lvl>
    <w:lvl w:ilvl="6" w:tplc="C524697A">
      <w:start w:val="1"/>
      <w:numFmt w:val="decimal"/>
      <w:lvlText w:val="%7."/>
      <w:lvlJc w:val="left"/>
      <w:pPr>
        <w:ind w:left="5040" w:hanging="360"/>
      </w:pPr>
    </w:lvl>
    <w:lvl w:ilvl="7" w:tplc="C45EC07E">
      <w:start w:val="1"/>
      <w:numFmt w:val="lowerLetter"/>
      <w:lvlText w:val="%8."/>
      <w:lvlJc w:val="left"/>
      <w:pPr>
        <w:ind w:left="5760" w:hanging="360"/>
      </w:pPr>
    </w:lvl>
    <w:lvl w:ilvl="8" w:tplc="1C904982">
      <w:start w:val="1"/>
      <w:numFmt w:val="lowerRoman"/>
      <w:lvlText w:val="%9."/>
      <w:lvlJc w:val="right"/>
      <w:pPr>
        <w:ind w:left="6480" w:hanging="180"/>
      </w:pPr>
    </w:lvl>
  </w:abstractNum>
  <w:abstractNum w:abstractNumId="19" w15:restartNumberingAfterBreak="0">
    <w:nsid w:val="758EB717"/>
    <w:multiLevelType w:val="hybridMultilevel"/>
    <w:tmpl w:val="CFD831A0"/>
    <w:lvl w:ilvl="0" w:tplc="24067B5A">
      <w:start w:val="3"/>
      <w:numFmt w:val="decimal"/>
      <w:lvlText w:val="%1"/>
      <w:lvlJc w:val="left"/>
      <w:pPr>
        <w:ind w:left="720" w:hanging="360"/>
      </w:pPr>
    </w:lvl>
    <w:lvl w:ilvl="1" w:tplc="CBC27BD0">
      <w:start w:val="1"/>
      <w:numFmt w:val="lowerLetter"/>
      <w:lvlText w:val="%2."/>
      <w:lvlJc w:val="left"/>
      <w:pPr>
        <w:ind w:left="1440" w:hanging="360"/>
      </w:pPr>
    </w:lvl>
    <w:lvl w:ilvl="2" w:tplc="4FD89114">
      <w:start w:val="1"/>
      <w:numFmt w:val="lowerRoman"/>
      <w:lvlText w:val="%3."/>
      <w:lvlJc w:val="right"/>
      <w:pPr>
        <w:ind w:left="2160" w:hanging="180"/>
      </w:pPr>
    </w:lvl>
    <w:lvl w:ilvl="3" w:tplc="359C0F6A">
      <w:start w:val="1"/>
      <w:numFmt w:val="decimal"/>
      <w:lvlText w:val="%4."/>
      <w:lvlJc w:val="left"/>
      <w:pPr>
        <w:ind w:left="2880" w:hanging="360"/>
      </w:pPr>
    </w:lvl>
    <w:lvl w:ilvl="4" w:tplc="CF3241B2">
      <w:start w:val="1"/>
      <w:numFmt w:val="lowerLetter"/>
      <w:lvlText w:val="%5."/>
      <w:lvlJc w:val="left"/>
      <w:pPr>
        <w:ind w:left="3600" w:hanging="360"/>
      </w:pPr>
    </w:lvl>
    <w:lvl w:ilvl="5" w:tplc="B8C4D1C8">
      <w:start w:val="1"/>
      <w:numFmt w:val="lowerRoman"/>
      <w:lvlText w:val="%6."/>
      <w:lvlJc w:val="right"/>
      <w:pPr>
        <w:ind w:left="4320" w:hanging="180"/>
      </w:pPr>
    </w:lvl>
    <w:lvl w:ilvl="6" w:tplc="67C2007A">
      <w:start w:val="1"/>
      <w:numFmt w:val="decimal"/>
      <w:lvlText w:val="%7."/>
      <w:lvlJc w:val="left"/>
      <w:pPr>
        <w:ind w:left="5040" w:hanging="360"/>
      </w:pPr>
    </w:lvl>
    <w:lvl w:ilvl="7" w:tplc="B052DAC8">
      <w:start w:val="1"/>
      <w:numFmt w:val="lowerLetter"/>
      <w:lvlText w:val="%8."/>
      <w:lvlJc w:val="left"/>
      <w:pPr>
        <w:ind w:left="5760" w:hanging="360"/>
      </w:pPr>
    </w:lvl>
    <w:lvl w:ilvl="8" w:tplc="C2A82BAC">
      <w:start w:val="1"/>
      <w:numFmt w:val="lowerRoman"/>
      <w:lvlText w:val="%9."/>
      <w:lvlJc w:val="right"/>
      <w:pPr>
        <w:ind w:left="6480" w:hanging="180"/>
      </w:pPr>
    </w:lvl>
  </w:abstractNum>
  <w:abstractNum w:abstractNumId="20" w15:restartNumberingAfterBreak="0">
    <w:nsid w:val="7A2897E3"/>
    <w:multiLevelType w:val="hybridMultilevel"/>
    <w:tmpl w:val="6B2E5376"/>
    <w:lvl w:ilvl="0" w:tplc="634A8EF4">
      <w:start w:val="2"/>
      <w:numFmt w:val="decimal"/>
      <w:lvlText w:val="%1"/>
      <w:lvlJc w:val="left"/>
      <w:pPr>
        <w:ind w:left="720" w:hanging="360"/>
      </w:pPr>
    </w:lvl>
    <w:lvl w:ilvl="1" w:tplc="947E0892">
      <w:start w:val="1"/>
      <w:numFmt w:val="lowerLetter"/>
      <w:lvlText w:val="%2."/>
      <w:lvlJc w:val="left"/>
      <w:pPr>
        <w:ind w:left="1440" w:hanging="360"/>
      </w:pPr>
    </w:lvl>
    <w:lvl w:ilvl="2" w:tplc="448C456A">
      <w:start w:val="1"/>
      <w:numFmt w:val="lowerRoman"/>
      <w:lvlText w:val="%3."/>
      <w:lvlJc w:val="right"/>
      <w:pPr>
        <w:ind w:left="2160" w:hanging="180"/>
      </w:pPr>
    </w:lvl>
    <w:lvl w:ilvl="3" w:tplc="4C2E090C">
      <w:start w:val="1"/>
      <w:numFmt w:val="decimal"/>
      <w:lvlText w:val="%4."/>
      <w:lvlJc w:val="left"/>
      <w:pPr>
        <w:ind w:left="2880" w:hanging="360"/>
      </w:pPr>
    </w:lvl>
    <w:lvl w:ilvl="4" w:tplc="7FBE039C">
      <w:start w:val="1"/>
      <w:numFmt w:val="lowerLetter"/>
      <w:lvlText w:val="%5."/>
      <w:lvlJc w:val="left"/>
      <w:pPr>
        <w:ind w:left="3600" w:hanging="360"/>
      </w:pPr>
    </w:lvl>
    <w:lvl w:ilvl="5" w:tplc="E1E25FFC">
      <w:start w:val="1"/>
      <w:numFmt w:val="lowerRoman"/>
      <w:lvlText w:val="%6."/>
      <w:lvlJc w:val="right"/>
      <w:pPr>
        <w:ind w:left="4320" w:hanging="180"/>
      </w:pPr>
    </w:lvl>
    <w:lvl w:ilvl="6" w:tplc="CA4A1206">
      <w:start w:val="1"/>
      <w:numFmt w:val="decimal"/>
      <w:lvlText w:val="%7."/>
      <w:lvlJc w:val="left"/>
      <w:pPr>
        <w:ind w:left="5040" w:hanging="360"/>
      </w:pPr>
    </w:lvl>
    <w:lvl w:ilvl="7" w:tplc="DB784E84">
      <w:start w:val="1"/>
      <w:numFmt w:val="lowerLetter"/>
      <w:lvlText w:val="%8."/>
      <w:lvlJc w:val="left"/>
      <w:pPr>
        <w:ind w:left="5760" w:hanging="360"/>
      </w:pPr>
    </w:lvl>
    <w:lvl w:ilvl="8" w:tplc="94FCF9DA">
      <w:start w:val="1"/>
      <w:numFmt w:val="lowerRoman"/>
      <w:lvlText w:val="%9."/>
      <w:lvlJc w:val="right"/>
      <w:pPr>
        <w:ind w:left="6480" w:hanging="180"/>
      </w:pPr>
    </w:lvl>
  </w:abstractNum>
  <w:abstractNum w:abstractNumId="21" w15:restartNumberingAfterBreak="0">
    <w:nsid w:val="7C0DD3E4"/>
    <w:multiLevelType w:val="hybridMultilevel"/>
    <w:tmpl w:val="00C037C0"/>
    <w:lvl w:ilvl="0" w:tplc="4FA288E8">
      <w:start w:val="10"/>
      <w:numFmt w:val="decimal"/>
      <w:lvlText w:val="%1"/>
      <w:lvlJc w:val="left"/>
      <w:pPr>
        <w:ind w:left="720" w:hanging="360"/>
      </w:pPr>
    </w:lvl>
    <w:lvl w:ilvl="1" w:tplc="A238E710">
      <w:start w:val="1"/>
      <w:numFmt w:val="lowerLetter"/>
      <w:lvlText w:val="%2."/>
      <w:lvlJc w:val="left"/>
      <w:pPr>
        <w:ind w:left="1440" w:hanging="360"/>
      </w:pPr>
    </w:lvl>
    <w:lvl w:ilvl="2" w:tplc="D79862C8">
      <w:start w:val="1"/>
      <w:numFmt w:val="lowerRoman"/>
      <w:lvlText w:val="%3."/>
      <w:lvlJc w:val="right"/>
      <w:pPr>
        <w:ind w:left="2160" w:hanging="180"/>
      </w:pPr>
    </w:lvl>
    <w:lvl w:ilvl="3" w:tplc="EBFA7436">
      <w:start w:val="1"/>
      <w:numFmt w:val="decimal"/>
      <w:lvlText w:val="%4."/>
      <w:lvlJc w:val="left"/>
      <w:pPr>
        <w:ind w:left="2880" w:hanging="360"/>
      </w:pPr>
    </w:lvl>
    <w:lvl w:ilvl="4" w:tplc="BCE2E560">
      <w:start w:val="1"/>
      <w:numFmt w:val="lowerLetter"/>
      <w:lvlText w:val="%5."/>
      <w:lvlJc w:val="left"/>
      <w:pPr>
        <w:ind w:left="3600" w:hanging="360"/>
      </w:pPr>
    </w:lvl>
    <w:lvl w:ilvl="5" w:tplc="554CB720">
      <w:start w:val="1"/>
      <w:numFmt w:val="lowerRoman"/>
      <w:lvlText w:val="%6."/>
      <w:lvlJc w:val="right"/>
      <w:pPr>
        <w:ind w:left="4320" w:hanging="180"/>
      </w:pPr>
    </w:lvl>
    <w:lvl w:ilvl="6" w:tplc="E2B851EC">
      <w:start w:val="1"/>
      <w:numFmt w:val="decimal"/>
      <w:lvlText w:val="%7."/>
      <w:lvlJc w:val="left"/>
      <w:pPr>
        <w:ind w:left="5040" w:hanging="360"/>
      </w:pPr>
    </w:lvl>
    <w:lvl w:ilvl="7" w:tplc="56F2FE04">
      <w:start w:val="1"/>
      <w:numFmt w:val="lowerLetter"/>
      <w:lvlText w:val="%8."/>
      <w:lvlJc w:val="left"/>
      <w:pPr>
        <w:ind w:left="5760" w:hanging="360"/>
      </w:pPr>
    </w:lvl>
    <w:lvl w:ilvl="8" w:tplc="91A85F00">
      <w:start w:val="1"/>
      <w:numFmt w:val="lowerRoman"/>
      <w:lvlText w:val="%9."/>
      <w:lvlJc w:val="right"/>
      <w:pPr>
        <w:ind w:left="6480" w:hanging="180"/>
      </w:pPr>
    </w:lvl>
  </w:abstractNum>
  <w:abstractNum w:abstractNumId="22" w15:restartNumberingAfterBreak="0">
    <w:nsid w:val="7CBB5CC6"/>
    <w:multiLevelType w:val="hybridMultilevel"/>
    <w:tmpl w:val="36A4A07E"/>
    <w:lvl w:ilvl="0" w:tplc="A8C87110">
      <w:start w:val="8"/>
      <w:numFmt w:val="decimal"/>
      <w:lvlText w:val="%1"/>
      <w:lvlJc w:val="left"/>
      <w:pPr>
        <w:ind w:left="720" w:hanging="360"/>
      </w:pPr>
    </w:lvl>
    <w:lvl w:ilvl="1" w:tplc="CCBAAAD0">
      <w:start w:val="1"/>
      <w:numFmt w:val="lowerLetter"/>
      <w:lvlText w:val="%2."/>
      <w:lvlJc w:val="left"/>
      <w:pPr>
        <w:ind w:left="1440" w:hanging="360"/>
      </w:pPr>
    </w:lvl>
    <w:lvl w:ilvl="2" w:tplc="6AA26720">
      <w:start w:val="1"/>
      <w:numFmt w:val="lowerRoman"/>
      <w:lvlText w:val="%3."/>
      <w:lvlJc w:val="right"/>
      <w:pPr>
        <w:ind w:left="2160" w:hanging="180"/>
      </w:pPr>
    </w:lvl>
    <w:lvl w:ilvl="3" w:tplc="BF6AFE7E">
      <w:start w:val="1"/>
      <w:numFmt w:val="decimal"/>
      <w:lvlText w:val="%4."/>
      <w:lvlJc w:val="left"/>
      <w:pPr>
        <w:ind w:left="2880" w:hanging="360"/>
      </w:pPr>
    </w:lvl>
    <w:lvl w:ilvl="4" w:tplc="BC8CCA54">
      <w:start w:val="1"/>
      <w:numFmt w:val="lowerLetter"/>
      <w:lvlText w:val="%5."/>
      <w:lvlJc w:val="left"/>
      <w:pPr>
        <w:ind w:left="3600" w:hanging="360"/>
      </w:pPr>
    </w:lvl>
    <w:lvl w:ilvl="5" w:tplc="A290023C">
      <w:start w:val="1"/>
      <w:numFmt w:val="lowerRoman"/>
      <w:lvlText w:val="%6."/>
      <w:lvlJc w:val="right"/>
      <w:pPr>
        <w:ind w:left="4320" w:hanging="180"/>
      </w:pPr>
    </w:lvl>
    <w:lvl w:ilvl="6" w:tplc="0B1CB24A">
      <w:start w:val="1"/>
      <w:numFmt w:val="decimal"/>
      <w:lvlText w:val="%7."/>
      <w:lvlJc w:val="left"/>
      <w:pPr>
        <w:ind w:left="5040" w:hanging="360"/>
      </w:pPr>
    </w:lvl>
    <w:lvl w:ilvl="7" w:tplc="6E2E6E5A">
      <w:start w:val="1"/>
      <w:numFmt w:val="lowerLetter"/>
      <w:lvlText w:val="%8."/>
      <w:lvlJc w:val="left"/>
      <w:pPr>
        <w:ind w:left="5760" w:hanging="360"/>
      </w:pPr>
    </w:lvl>
    <w:lvl w:ilvl="8" w:tplc="F5F69D68">
      <w:start w:val="1"/>
      <w:numFmt w:val="lowerRoman"/>
      <w:lvlText w:val="%9."/>
      <w:lvlJc w:val="right"/>
      <w:pPr>
        <w:ind w:left="6480" w:hanging="180"/>
      </w:pPr>
    </w:lvl>
  </w:abstractNum>
  <w:num w:numId="1" w16cid:durableId="1228103649">
    <w:abstractNumId w:val="12"/>
  </w:num>
  <w:num w:numId="2" w16cid:durableId="580406801">
    <w:abstractNumId w:val="2"/>
  </w:num>
  <w:num w:numId="3" w16cid:durableId="1197042116">
    <w:abstractNumId w:val="22"/>
  </w:num>
  <w:num w:numId="4" w16cid:durableId="331951220">
    <w:abstractNumId w:val="4"/>
  </w:num>
  <w:num w:numId="5" w16cid:durableId="669063891">
    <w:abstractNumId w:val="10"/>
  </w:num>
  <w:num w:numId="6" w16cid:durableId="1021978176">
    <w:abstractNumId w:val="5"/>
  </w:num>
  <w:num w:numId="7" w16cid:durableId="322247605">
    <w:abstractNumId w:val="18"/>
  </w:num>
  <w:num w:numId="8" w16cid:durableId="1230071477">
    <w:abstractNumId w:val="7"/>
  </w:num>
  <w:num w:numId="9" w16cid:durableId="167596962">
    <w:abstractNumId w:val="0"/>
  </w:num>
  <w:num w:numId="10" w16cid:durableId="1786075479">
    <w:abstractNumId w:val="6"/>
  </w:num>
  <w:num w:numId="11" w16cid:durableId="1676883644">
    <w:abstractNumId w:val="21"/>
  </w:num>
  <w:num w:numId="12" w16cid:durableId="2087611079">
    <w:abstractNumId w:val="1"/>
  </w:num>
  <w:num w:numId="13" w16cid:durableId="659043201">
    <w:abstractNumId w:val="15"/>
  </w:num>
  <w:num w:numId="14" w16cid:durableId="737749447">
    <w:abstractNumId w:val="11"/>
  </w:num>
  <w:num w:numId="15" w16cid:durableId="184488789">
    <w:abstractNumId w:val="14"/>
  </w:num>
  <w:num w:numId="16" w16cid:durableId="1288852364">
    <w:abstractNumId w:val="16"/>
  </w:num>
  <w:num w:numId="17" w16cid:durableId="1598248295">
    <w:abstractNumId w:val="17"/>
  </w:num>
  <w:num w:numId="18" w16cid:durableId="1244802954">
    <w:abstractNumId w:val="19"/>
  </w:num>
  <w:num w:numId="19" w16cid:durableId="1261910285">
    <w:abstractNumId w:val="20"/>
  </w:num>
  <w:num w:numId="20" w16cid:durableId="2090157224">
    <w:abstractNumId w:val="3"/>
  </w:num>
  <w:num w:numId="21" w16cid:durableId="408431322">
    <w:abstractNumId w:val="8"/>
  </w:num>
  <w:num w:numId="22" w16cid:durableId="1771705203">
    <w:abstractNumId w:val="9"/>
  </w:num>
  <w:num w:numId="23" w16cid:durableId="14409560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5E5160"/>
    <w:rsid w:val="0005691F"/>
    <w:rsid w:val="00063B96"/>
    <w:rsid w:val="000C774A"/>
    <w:rsid w:val="00112DB4"/>
    <w:rsid w:val="00115024"/>
    <w:rsid w:val="0011675C"/>
    <w:rsid w:val="00177F5D"/>
    <w:rsid w:val="00210752"/>
    <w:rsid w:val="00210FA8"/>
    <w:rsid w:val="00231892"/>
    <w:rsid w:val="00273544"/>
    <w:rsid w:val="00275860"/>
    <w:rsid w:val="002D0AE5"/>
    <w:rsid w:val="00362C7D"/>
    <w:rsid w:val="00381CAF"/>
    <w:rsid w:val="003904FD"/>
    <w:rsid w:val="003B3E1E"/>
    <w:rsid w:val="003C2306"/>
    <w:rsid w:val="003F4599"/>
    <w:rsid w:val="004E74A0"/>
    <w:rsid w:val="00533682"/>
    <w:rsid w:val="0055279D"/>
    <w:rsid w:val="00552E40"/>
    <w:rsid w:val="005726D2"/>
    <w:rsid w:val="00592A86"/>
    <w:rsid w:val="005A13B1"/>
    <w:rsid w:val="005D5499"/>
    <w:rsid w:val="005E0434"/>
    <w:rsid w:val="00605352"/>
    <w:rsid w:val="0061647A"/>
    <w:rsid w:val="0062361E"/>
    <w:rsid w:val="00631B26"/>
    <w:rsid w:val="006345A2"/>
    <w:rsid w:val="006346F8"/>
    <w:rsid w:val="00664B45"/>
    <w:rsid w:val="0067160D"/>
    <w:rsid w:val="00677ADA"/>
    <w:rsid w:val="00683FFF"/>
    <w:rsid w:val="006A04F0"/>
    <w:rsid w:val="006B5B13"/>
    <w:rsid w:val="00745082"/>
    <w:rsid w:val="00753863"/>
    <w:rsid w:val="00796E35"/>
    <w:rsid w:val="00812EDF"/>
    <w:rsid w:val="00822635"/>
    <w:rsid w:val="008344C5"/>
    <w:rsid w:val="008418B5"/>
    <w:rsid w:val="008747DC"/>
    <w:rsid w:val="00887CAD"/>
    <w:rsid w:val="008C5747"/>
    <w:rsid w:val="008D1D1A"/>
    <w:rsid w:val="008D779A"/>
    <w:rsid w:val="008F07AA"/>
    <w:rsid w:val="0090566A"/>
    <w:rsid w:val="009101CB"/>
    <w:rsid w:val="00910AC1"/>
    <w:rsid w:val="00937991"/>
    <w:rsid w:val="009620E4"/>
    <w:rsid w:val="009972A3"/>
    <w:rsid w:val="009C0665"/>
    <w:rsid w:val="009D74C8"/>
    <w:rsid w:val="009E1E30"/>
    <w:rsid w:val="00A00CF2"/>
    <w:rsid w:val="00A27C9E"/>
    <w:rsid w:val="00A434B4"/>
    <w:rsid w:val="00A643C9"/>
    <w:rsid w:val="00AC29AB"/>
    <w:rsid w:val="00B15397"/>
    <w:rsid w:val="00B35339"/>
    <w:rsid w:val="00B92093"/>
    <w:rsid w:val="00C71699"/>
    <w:rsid w:val="00CB0E91"/>
    <w:rsid w:val="00D52A69"/>
    <w:rsid w:val="00DD6434"/>
    <w:rsid w:val="00DE7A04"/>
    <w:rsid w:val="00E06802"/>
    <w:rsid w:val="00EA0B51"/>
    <w:rsid w:val="00EE5902"/>
    <w:rsid w:val="00F227F7"/>
    <w:rsid w:val="00F62122"/>
    <w:rsid w:val="00FC5E57"/>
    <w:rsid w:val="010D57FE"/>
    <w:rsid w:val="0127E22C"/>
    <w:rsid w:val="0140E36D"/>
    <w:rsid w:val="01582FAD"/>
    <w:rsid w:val="01F52BD2"/>
    <w:rsid w:val="025A2996"/>
    <w:rsid w:val="025A5053"/>
    <w:rsid w:val="028C836C"/>
    <w:rsid w:val="02940125"/>
    <w:rsid w:val="029C2E81"/>
    <w:rsid w:val="02EF5164"/>
    <w:rsid w:val="03149216"/>
    <w:rsid w:val="0317FACA"/>
    <w:rsid w:val="0326DCC5"/>
    <w:rsid w:val="038896F9"/>
    <w:rsid w:val="03A857B3"/>
    <w:rsid w:val="03C0C98F"/>
    <w:rsid w:val="042FD186"/>
    <w:rsid w:val="04AFA65A"/>
    <w:rsid w:val="04BDF261"/>
    <w:rsid w:val="05125599"/>
    <w:rsid w:val="05269060"/>
    <w:rsid w:val="0546E8FA"/>
    <w:rsid w:val="05C85D26"/>
    <w:rsid w:val="05CBA1E7"/>
    <w:rsid w:val="060B51F5"/>
    <w:rsid w:val="0648E70D"/>
    <w:rsid w:val="064F0400"/>
    <w:rsid w:val="06CFCD85"/>
    <w:rsid w:val="06F86A51"/>
    <w:rsid w:val="0763ED02"/>
    <w:rsid w:val="07677248"/>
    <w:rsid w:val="07739144"/>
    <w:rsid w:val="077DFB53"/>
    <w:rsid w:val="0790C4C7"/>
    <w:rsid w:val="079B7C6F"/>
    <w:rsid w:val="07A13C12"/>
    <w:rsid w:val="07AB0A85"/>
    <w:rsid w:val="07BC5B2E"/>
    <w:rsid w:val="0807CA30"/>
    <w:rsid w:val="0813C0B8"/>
    <w:rsid w:val="082A95BC"/>
    <w:rsid w:val="0849F65B"/>
    <w:rsid w:val="08C18792"/>
    <w:rsid w:val="08C2605D"/>
    <w:rsid w:val="08E3CAA1"/>
    <w:rsid w:val="08EC6719"/>
    <w:rsid w:val="090342A9"/>
    <w:rsid w:val="0A0D86B0"/>
    <w:rsid w:val="0A16D81E"/>
    <w:rsid w:val="0A1B137B"/>
    <w:rsid w:val="0B27837C"/>
    <w:rsid w:val="0B4AA7D5"/>
    <w:rsid w:val="0B57D5F9"/>
    <w:rsid w:val="0B6C6440"/>
    <w:rsid w:val="0BF87829"/>
    <w:rsid w:val="0C91E948"/>
    <w:rsid w:val="0D0834A1"/>
    <w:rsid w:val="0D37A12A"/>
    <w:rsid w:val="0D4E78E0"/>
    <w:rsid w:val="0D84DFB8"/>
    <w:rsid w:val="0DB643AC"/>
    <w:rsid w:val="0DD6B3CC"/>
    <w:rsid w:val="0DDC0C98"/>
    <w:rsid w:val="0DECEE6C"/>
    <w:rsid w:val="0E1F5AF0"/>
    <w:rsid w:val="0E451068"/>
    <w:rsid w:val="0E76D67A"/>
    <w:rsid w:val="0E857444"/>
    <w:rsid w:val="0EA40502"/>
    <w:rsid w:val="0EBA084D"/>
    <w:rsid w:val="0EC2DFC3"/>
    <w:rsid w:val="0ED3718B"/>
    <w:rsid w:val="0EEA4941"/>
    <w:rsid w:val="0EF6053C"/>
    <w:rsid w:val="0F06C008"/>
    <w:rsid w:val="0F4C73E0"/>
    <w:rsid w:val="0F551A75"/>
    <w:rsid w:val="0F5BA89D"/>
    <w:rsid w:val="0F6B4563"/>
    <w:rsid w:val="0F7D9BC5"/>
    <w:rsid w:val="0FD1C1E2"/>
    <w:rsid w:val="0FDC3B10"/>
    <w:rsid w:val="0FDE3655"/>
    <w:rsid w:val="0FEF5887"/>
    <w:rsid w:val="1010671B"/>
    <w:rsid w:val="107CC834"/>
    <w:rsid w:val="108619A2"/>
    <w:rsid w:val="10A35813"/>
    <w:rsid w:val="10D5908D"/>
    <w:rsid w:val="10F0EAD6"/>
    <w:rsid w:val="10F477C5"/>
    <w:rsid w:val="11D8D216"/>
    <w:rsid w:val="124019B2"/>
    <w:rsid w:val="126E1A97"/>
    <w:rsid w:val="129A7D42"/>
    <w:rsid w:val="12BF9FCD"/>
    <w:rsid w:val="12D18E65"/>
    <w:rsid w:val="130BFA03"/>
    <w:rsid w:val="130EDAAC"/>
    <w:rsid w:val="13157E5C"/>
    <w:rsid w:val="13558D4B"/>
    <w:rsid w:val="13AA5BF4"/>
    <w:rsid w:val="13B468F6"/>
    <w:rsid w:val="13BB0CB8"/>
    <w:rsid w:val="141C4F25"/>
    <w:rsid w:val="145E975C"/>
    <w:rsid w:val="14AFF7AB"/>
    <w:rsid w:val="14BEF86B"/>
    <w:rsid w:val="14C78D69"/>
    <w:rsid w:val="1516037C"/>
    <w:rsid w:val="152FB941"/>
    <w:rsid w:val="153B5DFC"/>
    <w:rsid w:val="153FDC89"/>
    <w:rsid w:val="158EEC82"/>
    <w:rsid w:val="15A5762E"/>
    <w:rsid w:val="15AFDBA8"/>
    <w:rsid w:val="15B8162E"/>
    <w:rsid w:val="15FFA4CA"/>
    <w:rsid w:val="163BB50C"/>
    <w:rsid w:val="1652A15D"/>
    <w:rsid w:val="169D7B86"/>
    <w:rsid w:val="169FA695"/>
    <w:rsid w:val="16D0E486"/>
    <w:rsid w:val="16F7A3F5"/>
    <w:rsid w:val="1705EE12"/>
    <w:rsid w:val="1748508E"/>
    <w:rsid w:val="178D4007"/>
    <w:rsid w:val="179DCBDF"/>
    <w:rsid w:val="17ADF821"/>
    <w:rsid w:val="17B819C6"/>
    <w:rsid w:val="17DDDBB0"/>
    <w:rsid w:val="17DF6B26"/>
    <w:rsid w:val="17ED4A58"/>
    <w:rsid w:val="1824EC88"/>
    <w:rsid w:val="183C1FD8"/>
    <w:rsid w:val="1850DFB2"/>
    <w:rsid w:val="1884AF25"/>
    <w:rsid w:val="188A2961"/>
    <w:rsid w:val="18E420EF"/>
    <w:rsid w:val="18ECC93C"/>
    <w:rsid w:val="1984F912"/>
    <w:rsid w:val="19891AB9"/>
    <w:rsid w:val="19BC23AF"/>
    <w:rsid w:val="19C045AC"/>
    <w:rsid w:val="19C6790C"/>
    <w:rsid w:val="1A0B9204"/>
    <w:rsid w:val="1A625DA5"/>
    <w:rsid w:val="1A873CCE"/>
    <w:rsid w:val="1A892E1C"/>
    <w:rsid w:val="1B17FA22"/>
    <w:rsid w:val="1B20C973"/>
    <w:rsid w:val="1B3DB7EC"/>
    <w:rsid w:val="1B52A10C"/>
    <w:rsid w:val="1BAA7C05"/>
    <w:rsid w:val="1BADD71B"/>
    <w:rsid w:val="1BB69BD6"/>
    <w:rsid w:val="1C7B80A8"/>
    <w:rsid w:val="1C8511C2"/>
    <w:rsid w:val="1C8C9F0A"/>
    <w:rsid w:val="1C9A1571"/>
    <w:rsid w:val="1CF1F0F9"/>
    <w:rsid w:val="1D435F04"/>
    <w:rsid w:val="1DAE1DF0"/>
    <w:rsid w:val="1DB93890"/>
    <w:rsid w:val="1DD86991"/>
    <w:rsid w:val="1DDA7E68"/>
    <w:rsid w:val="1DFEE78F"/>
    <w:rsid w:val="1E266AFE"/>
    <w:rsid w:val="1E2F9235"/>
    <w:rsid w:val="1E5191F2"/>
    <w:rsid w:val="1E5DB9AD"/>
    <w:rsid w:val="1F343EA3"/>
    <w:rsid w:val="1F35CEC8"/>
    <w:rsid w:val="1F8D1037"/>
    <w:rsid w:val="1FB5A106"/>
    <w:rsid w:val="1FD1B633"/>
    <w:rsid w:val="1FE74229"/>
    <w:rsid w:val="202959D7"/>
    <w:rsid w:val="204C66FD"/>
    <w:rsid w:val="20686571"/>
    <w:rsid w:val="208743FE"/>
    <w:rsid w:val="20A42AF2"/>
    <w:rsid w:val="20D4E5C7"/>
    <w:rsid w:val="20E6A4A6"/>
    <w:rsid w:val="20F6069A"/>
    <w:rsid w:val="20FBA84E"/>
    <w:rsid w:val="213817D4"/>
    <w:rsid w:val="2166992B"/>
    <w:rsid w:val="217270CD"/>
    <w:rsid w:val="21A5F35A"/>
    <w:rsid w:val="21B848D2"/>
    <w:rsid w:val="21FB8DA8"/>
    <w:rsid w:val="22483345"/>
    <w:rsid w:val="2283EDB1"/>
    <w:rsid w:val="228DAECA"/>
    <w:rsid w:val="229C295D"/>
    <w:rsid w:val="22E522D6"/>
    <w:rsid w:val="2460815A"/>
    <w:rsid w:val="246D6A30"/>
    <w:rsid w:val="24D2633C"/>
    <w:rsid w:val="24F54DAE"/>
    <w:rsid w:val="250BCCE5"/>
    <w:rsid w:val="2516A2E5"/>
    <w:rsid w:val="25332E6A"/>
    <w:rsid w:val="25445411"/>
    <w:rsid w:val="25BD6BBF"/>
    <w:rsid w:val="25C9D9C3"/>
    <w:rsid w:val="26190264"/>
    <w:rsid w:val="2638A326"/>
    <w:rsid w:val="264AC9B3"/>
    <w:rsid w:val="26AFA343"/>
    <w:rsid w:val="26B8DF5C"/>
    <w:rsid w:val="26BBA881"/>
    <w:rsid w:val="26FB5663"/>
    <w:rsid w:val="26FC6F28"/>
    <w:rsid w:val="270E3847"/>
    <w:rsid w:val="271BB390"/>
    <w:rsid w:val="27CCD882"/>
    <w:rsid w:val="27D26C9A"/>
    <w:rsid w:val="28297DA1"/>
    <w:rsid w:val="282CEE70"/>
    <w:rsid w:val="2833E56F"/>
    <w:rsid w:val="287AFCF0"/>
    <w:rsid w:val="288E7ABD"/>
    <w:rsid w:val="28D02986"/>
    <w:rsid w:val="28E49E94"/>
    <w:rsid w:val="29181735"/>
    <w:rsid w:val="2964E619"/>
    <w:rsid w:val="296FEDC4"/>
    <w:rsid w:val="2973C6EE"/>
    <w:rsid w:val="297F0F27"/>
    <w:rsid w:val="29C426C0"/>
    <w:rsid w:val="29FA7D26"/>
    <w:rsid w:val="2A3F86A4"/>
    <w:rsid w:val="2A45D909"/>
    <w:rsid w:val="2A4A75F9"/>
    <w:rsid w:val="2A63CB60"/>
    <w:rsid w:val="2A77B485"/>
    <w:rsid w:val="2A830E1F"/>
    <w:rsid w:val="2AAC6790"/>
    <w:rsid w:val="2AD38089"/>
    <w:rsid w:val="2B06E292"/>
    <w:rsid w:val="2B3EDAC3"/>
    <w:rsid w:val="2B648F32"/>
    <w:rsid w:val="2BB734ED"/>
    <w:rsid w:val="2BC70A1C"/>
    <w:rsid w:val="2C0B48E4"/>
    <w:rsid w:val="2C1C3F56"/>
    <w:rsid w:val="2C24675B"/>
    <w:rsid w:val="2C2B27E0"/>
    <w:rsid w:val="2C443E85"/>
    <w:rsid w:val="2C7AB932"/>
    <w:rsid w:val="2CD068B0"/>
    <w:rsid w:val="2CE4AD8E"/>
    <w:rsid w:val="2CED5D06"/>
    <w:rsid w:val="2D1F2BE2"/>
    <w:rsid w:val="2D321DE8"/>
    <w:rsid w:val="2D36CE96"/>
    <w:rsid w:val="2D44E78A"/>
    <w:rsid w:val="2D58DC9F"/>
    <w:rsid w:val="2DB73492"/>
    <w:rsid w:val="2DB80FB7"/>
    <w:rsid w:val="2DC2AF04"/>
    <w:rsid w:val="2DFC453B"/>
    <w:rsid w:val="2E20F37C"/>
    <w:rsid w:val="2E486D35"/>
    <w:rsid w:val="2E9A7BD3"/>
    <w:rsid w:val="2EB4C5EC"/>
    <w:rsid w:val="2EE5837C"/>
    <w:rsid w:val="2F13EA3F"/>
    <w:rsid w:val="2F246B00"/>
    <w:rsid w:val="2F42E9A6"/>
    <w:rsid w:val="2F5461E6"/>
    <w:rsid w:val="2FE5A58B"/>
    <w:rsid w:val="2FEFC783"/>
    <w:rsid w:val="301269DC"/>
    <w:rsid w:val="307F1F06"/>
    <w:rsid w:val="30EDA117"/>
    <w:rsid w:val="30FE9903"/>
    <w:rsid w:val="312CD8A3"/>
    <w:rsid w:val="314E62A6"/>
    <w:rsid w:val="314EA513"/>
    <w:rsid w:val="3171CBA5"/>
    <w:rsid w:val="31BC875E"/>
    <w:rsid w:val="31DA258D"/>
    <w:rsid w:val="31E34CAF"/>
    <w:rsid w:val="32770BCC"/>
    <w:rsid w:val="328B80DA"/>
    <w:rsid w:val="32B2A2E6"/>
    <w:rsid w:val="330D5B46"/>
    <w:rsid w:val="3326B56B"/>
    <w:rsid w:val="333426F8"/>
    <w:rsid w:val="3349ECA8"/>
    <w:rsid w:val="33C93391"/>
    <w:rsid w:val="3476DFE9"/>
    <w:rsid w:val="348645D5"/>
    <w:rsid w:val="34B6DBB9"/>
    <w:rsid w:val="34DB04C7"/>
    <w:rsid w:val="3540C3C7"/>
    <w:rsid w:val="35A54FEB"/>
    <w:rsid w:val="35C390E3"/>
    <w:rsid w:val="35CE7843"/>
    <w:rsid w:val="35D9FC36"/>
    <w:rsid w:val="36221636"/>
    <w:rsid w:val="365F0907"/>
    <w:rsid w:val="36818D6A"/>
    <w:rsid w:val="36C50009"/>
    <w:rsid w:val="37071E6C"/>
    <w:rsid w:val="373E1308"/>
    <w:rsid w:val="37799C48"/>
    <w:rsid w:val="37ABE63C"/>
    <w:rsid w:val="37D4127D"/>
    <w:rsid w:val="38005364"/>
    <w:rsid w:val="381D5DCB"/>
    <w:rsid w:val="38505FD4"/>
    <w:rsid w:val="385B8588"/>
    <w:rsid w:val="386489E3"/>
    <w:rsid w:val="38892EF8"/>
    <w:rsid w:val="388B6917"/>
    <w:rsid w:val="388C65C2"/>
    <w:rsid w:val="38931D18"/>
    <w:rsid w:val="38BBAE4B"/>
    <w:rsid w:val="38C3164B"/>
    <w:rsid w:val="38D30A53"/>
    <w:rsid w:val="38D85B8E"/>
    <w:rsid w:val="38FAC25E"/>
    <w:rsid w:val="39119CF8"/>
    <w:rsid w:val="395A1C0D"/>
    <w:rsid w:val="395A6D58"/>
    <w:rsid w:val="397275AA"/>
    <w:rsid w:val="39967E7A"/>
    <w:rsid w:val="3996A9C9"/>
    <w:rsid w:val="399BEB07"/>
    <w:rsid w:val="39D22CAE"/>
    <w:rsid w:val="39FEAD02"/>
    <w:rsid w:val="3A6DD313"/>
    <w:rsid w:val="3A7C698C"/>
    <w:rsid w:val="3B1EE9D7"/>
    <w:rsid w:val="3BC0813E"/>
    <w:rsid w:val="3C002E73"/>
    <w:rsid w:val="3C47689D"/>
    <w:rsid w:val="3C8D623A"/>
    <w:rsid w:val="3C8F2A48"/>
    <w:rsid w:val="3CA4F866"/>
    <w:rsid w:val="3CC13D99"/>
    <w:rsid w:val="3CD8F804"/>
    <w:rsid w:val="3CE5FF92"/>
    <w:rsid w:val="3CEE7A00"/>
    <w:rsid w:val="3D1D6BA3"/>
    <w:rsid w:val="3D4228FE"/>
    <w:rsid w:val="3D7AB8AF"/>
    <w:rsid w:val="3E2D281B"/>
    <w:rsid w:val="3E571CCF"/>
    <w:rsid w:val="3E5C6F0C"/>
    <w:rsid w:val="3E5C94A4"/>
    <w:rsid w:val="3E5D0DFA"/>
    <w:rsid w:val="3E8A4A61"/>
    <w:rsid w:val="3EE52AFC"/>
    <w:rsid w:val="3EECF4F3"/>
    <w:rsid w:val="3EF907F4"/>
    <w:rsid w:val="3F24CF8A"/>
    <w:rsid w:val="3F392B95"/>
    <w:rsid w:val="3F5D7C5A"/>
    <w:rsid w:val="3F709FC4"/>
    <w:rsid w:val="3FBC9413"/>
    <w:rsid w:val="401352CF"/>
    <w:rsid w:val="40190C20"/>
    <w:rsid w:val="40261AC2"/>
    <w:rsid w:val="40449E78"/>
    <w:rsid w:val="40550C65"/>
    <w:rsid w:val="4056C4C8"/>
    <w:rsid w:val="40D4FBF6"/>
    <w:rsid w:val="41440CB1"/>
    <w:rsid w:val="415CB817"/>
    <w:rsid w:val="41943566"/>
    <w:rsid w:val="4194AEBC"/>
    <w:rsid w:val="41B89962"/>
    <w:rsid w:val="41CB665A"/>
    <w:rsid w:val="42951D1C"/>
    <w:rsid w:val="42989BB8"/>
    <w:rsid w:val="429F56E1"/>
    <w:rsid w:val="42ACE3B8"/>
    <w:rsid w:val="42C48F16"/>
    <w:rsid w:val="42D17B45"/>
    <w:rsid w:val="43109E0B"/>
    <w:rsid w:val="433005C7"/>
    <w:rsid w:val="435DBB84"/>
    <w:rsid w:val="437563B8"/>
    <w:rsid w:val="43A391D8"/>
    <w:rsid w:val="43DD15FB"/>
    <w:rsid w:val="43FC761F"/>
    <w:rsid w:val="44091C45"/>
    <w:rsid w:val="4453D4B4"/>
    <w:rsid w:val="44780CC9"/>
    <w:rsid w:val="447F135D"/>
    <w:rsid w:val="4496CE7A"/>
    <w:rsid w:val="44C78F3E"/>
    <w:rsid w:val="44F98BE5"/>
    <w:rsid w:val="451E5B1A"/>
    <w:rsid w:val="453C8E9F"/>
    <w:rsid w:val="453F6239"/>
    <w:rsid w:val="454218C0"/>
    <w:rsid w:val="45526FF3"/>
    <w:rsid w:val="4575FF52"/>
    <w:rsid w:val="4577EE46"/>
    <w:rsid w:val="45A86D19"/>
    <w:rsid w:val="45DC5DF9"/>
    <w:rsid w:val="45EC9BFB"/>
    <w:rsid w:val="465C0474"/>
    <w:rsid w:val="466B1FCF"/>
    <w:rsid w:val="4676D89A"/>
    <w:rsid w:val="46795B5D"/>
    <w:rsid w:val="469C4315"/>
    <w:rsid w:val="46AC2ACC"/>
    <w:rsid w:val="46C2C886"/>
    <w:rsid w:val="46DB329A"/>
    <w:rsid w:val="473AFFDB"/>
    <w:rsid w:val="474F65E2"/>
    <w:rsid w:val="47CE6F3C"/>
    <w:rsid w:val="47F62029"/>
    <w:rsid w:val="4847BC4D"/>
    <w:rsid w:val="4896DD96"/>
    <w:rsid w:val="48E00DDB"/>
    <w:rsid w:val="49045EA0"/>
    <w:rsid w:val="4935AB17"/>
    <w:rsid w:val="49CB6653"/>
    <w:rsid w:val="4AA02F01"/>
    <w:rsid w:val="4B2B1587"/>
    <w:rsid w:val="4B53CD29"/>
    <w:rsid w:val="4B59F4F7"/>
    <w:rsid w:val="4BA6948E"/>
    <w:rsid w:val="4BB97426"/>
    <w:rsid w:val="4BE645B9"/>
    <w:rsid w:val="4C075290"/>
    <w:rsid w:val="4C23388A"/>
    <w:rsid w:val="4C3B04AB"/>
    <w:rsid w:val="4C3BFF62"/>
    <w:rsid w:val="4C952A83"/>
    <w:rsid w:val="4CE50C0C"/>
    <w:rsid w:val="4D2E7827"/>
    <w:rsid w:val="4D3555D5"/>
    <w:rsid w:val="4D374109"/>
    <w:rsid w:val="4D381436"/>
    <w:rsid w:val="4D80D0F4"/>
    <w:rsid w:val="4D9AEA6D"/>
    <w:rsid w:val="4E007DC8"/>
    <w:rsid w:val="4E7C7BDF"/>
    <w:rsid w:val="4EA80093"/>
    <w:rsid w:val="4ED12636"/>
    <w:rsid w:val="4ED905B7"/>
    <w:rsid w:val="4EE756C9"/>
    <w:rsid w:val="4F0F3353"/>
    <w:rsid w:val="4F28E6BE"/>
    <w:rsid w:val="4F36A52D"/>
    <w:rsid w:val="4F55F11E"/>
    <w:rsid w:val="4F8551B0"/>
    <w:rsid w:val="4FD1F148"/>
    <w:rsid w:val="5015231B"/>
    <w:rsid w:val="506CF697"/>
    <w:rsid w:val="506FC7BF"/>
    <w:rsid w:val="50BFF743"/>
    <w:rsid w:val="50C01B63"/>
    <w:rsid w:val="50D06AC1"/>
    <w:rsid w:val="50D3306A"/>
    <w:rsid w:val="51212211"/>
    <w:rsid w:val="512CAC6D"/>
    <w:rsid w:val="5146D005"/>
    <w:rsid w:val="51C93B29"/>
    <w:rsid w:val="52085D1A"/>
    <w:rsid w:val="520B9820"/>
    <w:rsid w:val="5219A7C0"/>
    <w:rsid w:val="5230AB5B"/>
    <w:rsid w:val="52499B12"/>
    <w:rsid w:val="525BEBC4"/>
    <w:rsid w:val="52BCF272"/>
    <w:rsid w:val="52E62788"/>
    <w:rsid w:val="530D2AD8"/>
    <w:rsid w:val="535FBA9E"/>
    <w:rsid w:val="5385DB7C"/>
    <w:rsid w:val="53911D6B"/>
    <w:rsid w:val="539DB9AB"/>
    <w:rsid w:val="53A08D45"/>
    <w:rsid w:val="53A76881"/>
    <w:rsid w:val="53AC76DA"/>
    <w:rsid w:val="53BAE8AD"/>
    <w:rsid w:val="53F2111D"/>
    <w:rsid w:val="53F7BC25"/>
    <w:rsid w:val="542DBE8A"/>
    <w:rsid w:val="543BC81C"/>
    <w:rsid w:val="545DB860"/>
    <w:rsid w:val="547AF764"/>
    <w:rsid w:val="5552FCDC"/>
    <w:rsid w:val="5569998C"/>
    <w:rsid w:val="5595D20F"/>
    <w:rsid w:val="55BD9D8D"/>
    <w:rsid w:val="56005ED3"/>
    <w:rsid w:val="5622A837"/>
    <w:rsid w:val="5646C3D8"/>
    <w:rsid w:val="564BFF7D"/>
    <w:rsid w:val="56711E4A"/>
    <w:rsid w:val="568490F5"/>
    <w:rsid w:val="56C30FBE"/>
    <w:rsid w:val="56E4179C"/>
    <w:rsid w:val="56EECD3D"/>
    <w:rsid w:val="56F61D5F"/>
    <w:rsid w:val="572F5CE7"/>
    <w:rsid w:val="573FAC45"/>
    <w:rsid w:val="57768A04"/>
    <w:rsid w:val="58319C2E"/>
    <w:rsid w:val="5834AD4A"/>
    <w:rsid w:val="583F7699"/>
    <w:rsid w:val="5885D470"/>
    <w:rsid w:val="58BDFB8A"/>
    <w:rsid w:val="58CFB3D4"/>
    <w:rsid w:val="5901BB92"/>
    <w:rsid w:val="591998C6"/>
    <w:rsid w:val="596174FC"/>
    <w:rsid w:val="598097BA"/>
    <w:rsid w:val="59B25E82"/>
    <w:rsid w:val="59D308FE"/>
    <w:rsid w:val="59E3F3A2"/>
    <w:rsid w:val="5A362F73"/>
    <w:rsid w:val="5A527900"/>
    <w:rsid w:val="5A6B8435"/>
    <w:rsid w:val="5AAAF375"/>
    <w:rsid w:val="5AF53B07"/>
    <w:rsid w:val="5B3705D3"/>
    <w:rsid w:val="5B93B560"/>
    <w:rsid w:val="5BA5E43D"/>
    <w:rsid w:val="5BE34126"/>
    <w:rsid w:val="5D29C4F9"/>
    <w:rsid w:val="5D33B208"/>
    <w:rsid w:val="5D44E664"/>
    <w:rsid w:val="5D565D16"/>
    <w:rsid w:val="5D6DD035"/>
    <w:rsid w:val="5DCB1FB3"/>
    <w:rsid w:val="5E44BDB9"/>
    <w:rsid w:val="5E75F32E"/>
    <w:rsid w:val="5E983292"/>
    <w:rsid w:val="5EDD84FF"/>
    <w:rsid w:val="5F7E6498"/>
    <w:rsid w:val="5FA29A1F"/>
    <w:rsid w:val="5FE76366"/>
    <w:rsid w:val="6012300B"/>
    <w:rsid w:val="601D5CFD"/>
    <w:rsid w:val="606987F6"/>
    <w:rsid w:val="60795560"/>
    <w:rsid w:val="60965D28"/>
    <w:rsid w:val="60BFBB9E"/>
    <w:rsid w:val="611A34F9"/>
    <w:rsid w:val="61D4D1F5"/>
    <w:rsid w:val="61E7CDAF"/>
    <w:rsid w:val="620BE983"/>
    <w:rsid w:val="621037FA"/>
    <w:rsid w:val="62C02258"/>
    <w:rsid w:val="63135CC3"/>
    <w:rsid w:val="63498BA2"/>
    <w:rsid w:val="6360D7E2"/>
    <w:rsid w:val="6398EFAB"/>
    <w:rsid w:val="64382C7B"/>
    <w:rsid w:val="648CC249"/>
    <w:rsid w:val="6515454A"/>
    <w:rsid w:val="653903F5"/>
    <w:rsid w:val="656C9E45"/>
    <w:rsid w:val="65C098C1"/>
    <w:rsid w:val="65E20191"/>
    <w:rsid w:val="65E3CD9D"/>
    <w:rsid w:val="65E49F50"/>
    <w:rsid w:val="66204D85"/>
    <w:rsid w:val="6639059B"/>
    <w:rsid w:val="66E9C686"/>
    <w:rsid w:val="6725C717"/>
    <w:rsid w:val="672D6695"/>
    <w:rsid w:val="6736A9FF"/>
    <w:rsid w:val="6770EBC8"/>
    <w:rsid w:val="686E75B2"/>
    <w:rsid w:val="6876C25A"/>
    <w:rsid w:val="6879A5A4"/>
    <w:rsid w:val="687C4BF2"/>
    <w:rsid w:val="68F130B7"/>
    <w:rsid w:val="6912BFF0"/>
    <w:rsid w:val="6970A65D"/>
    <w:rsid w:val="69A93878"/>
    <w:rsid w:val="69D9FF8E"/>
    <w:rsid w:val="69DBFCB4"/>
    <w:rsid w:val="6A0A4613"/>
    <w:rsid w:val="6A30C79D"/>
    <w:rsid w:val="6A531769"/>
    <w:rsid w:val="6A64861B"/>
    <w:rsid w:val="6AA89F26"/>
    <w:rsid w:val="6AECCE2F"/>
    <w:rsid w:val="6B27AA84"/>
    <w:rsid w:val="6B68B9E0"/>
    <w:rsid w:val="6B868227"/>
    <w:rsid w:val="6BB14666"/>
    <w:rsid w:val="6BD4C02A"/>
    <w:rsid w:val="6BDE28ED"/>
    <w:rsid w:val="6C07825E"/>
    <w:rsid w:val="6C5E5160"/>
    <w:rsid w:val="6C75FDEF"/>
    <w:rsid w:val="6C77A25E"/>
    <w:rsid w:val="6C9620CF"/>
    <w:rsid w:val="6C993A9C"/>
    <w:rsid w:val="6CDC50AB"/>
    <w:rsid w:val="6CE3EFC2"/>
    <w:rsid w:val="6CF25D8E"/>
    <w:rsid w:val="6D0F1313"/>
    <w:rsid w:val="6D92BF21"/>
    <w:rsid w:val="6D9D893F"/>
    <w:rsid w:val="6DE63113"/>
    <w:rsid w:val="6DE93103"/>
    <w:rsid w:val="6E3D98C5"/>
    <w:rsid w:val="6E6468AE"/>
    <w:rsid w:val="6E830AE1"/>
    <w:rsid w:val="6E8F5CCB"/>
    <w:rsid w:val="6EA00258"/>
    <w:rsid w:val="6EA89EA2"/>
    <w:rsid w:val="6F5B188F"/>
    <w:rsid w:val="6FA6EB9A"/>
    <w:rsid w:val="6FC50721"/>
    <w:rsid w:val="6FD12AB2"/>
    <w:rsid w:val="6FD96926"/>
    <w:rsid w:val="70280325"/>
    <w:rsid w:val="702F4EE2"/>
    <w:rsid w:val="705E1F0F"/>
    <w:rsid w:val="7071DC54"/>
    <w:rsid w:val="70ABB0CE"/>
    <w:rsid w:val="70CD26E0"/>
    <w:rsid w:val="70CED718"/>
    <w:rsid w:val="718E40E8"/>
    <w:rsid w:val="71C6FD8D"/>
    <w:rsid w:val="71C9709D"/>
    <w:rsid w:val="724C095F"/>
    <w:rsid w:val="725DC58C"/>
    <w:rsid w:val="72ADCFC2"/>
    <w:rsid w:val="72C245A1"/>
    <w:rsid w:val="72D00B2E"/>
    <w:rsid w:val="72DE38C2"/>
    <w:rsid w:val="72EB7CA8"/>
    <w:rsid w:val="733F1325"/>
    <w:rsid w:val="738480DD"/>
    <w:rsid w:val="739015E3"/>
    <w:rsid w:val="73AD6FC1"/>
    <w:rsid w:val="73F995ED"/>
    <w:rsid w:val="7429FB1E"/>
    <w:rsid w:val="744A351C"/>
    <w:rsid w:val="74874D09"/>
    <w:rsid w:val="74987844"/>
    <w:rsid w:val="74CDD019"/>
    <w:rsid w:val="74EDFAF0"/>
    <w:rsid w:val="752B1F97"/>
    <w:rsid w:val="753D4454"/>
    <w:rsid w:val="758E27A4"/>
    <w:rsid w:val="7595664E"/>
    <w:rsid w:val="7596B506"/>
    <w:rsid w:val="75BB30F7"/>
    <w:rsid w:val="75E5278D"/>
    <w:rsid w:val="75F442E8"/>
    <w:rsid w:val="7611B324"/>
    <w:rsid w:val="762E2187"/>
    <w:rsid w:val="7636CE63"/>
    <w:rsid w:val="764054A3"/>
    <w:rsid w:val="76D1C0AC"/>
    <w:rsid w:val="76DE647C"/>
    <w:rsid w:val="76F54505"/>
    <w:rsid w:val="770A8C5E"/>
    <w:rsid w:val="773136AF"/>
    <w:rsid w:val="77380249"/>
    <w:rsid w:val="7777EF84"/>
    <w:rsid w:val="77901349"/>
    <w:rsid w:val="77C9F1E8"/>
    <w:rsid w:val="77D8D376"/>
    <w:rsid w:val="78002614"/>
    <w:rsid w:val="7824176B"/>
    <w:rsid w:val="783F3BD4"/>
    <w:rsid w:val="78624B76"/>
    <w:rsid w:val="78B2E2FD"/>
    <w:rsid w:val="78D589AB"/>
    <w:rsid w:val="792BE3AA"/>
    <w:rsid w:val="79825B7E"/>
    <w:rsid w:val="799BF675"/>
    <w:rsid w:val="799F3724"/>
    <w:rsid w:val="79D9AF66"/>
    <w:rsid w:val="79F6E82F"/>
    <w:rsid w:val="7A2BE6B1"/>
    <w:rsid w:val="7A5FEBE9"/>
    <w:rsid w:val="7A6A0A7E"/>
    <w:rsid w:val="7AA513A4"/>
    <w:rsid w:val="7AA9D40B"/>
    <w:rsid w:val="7ABCB5EF"/>
    <w:rsid w:val="7B70BCB9"/>
    <w:rsid w:val="7BC8EDE1"/>
    <w:rsid w:val="7BC995EC"/>
    <w:rsid w:val="7C05DADF"/>
    <w:rsid w:val="7C4B7791"/>
    <w:rsid w:val="7C4EE313"/>
    <w:rsid w:val="7C61D093"/>
    <w:rsid w:val="7C8B8DBE"/>
    <w:rsid w:val="7C992695"/>
    <w:rsid w:val="7CAC4499"/>
    <w:rsid w:val="7D46C71F"/>
    <w:rsid w:val="7D47CA7F"/>
    <w:rsid w:val="7D4DA600"/>
    <w:rsid w:val="7D86B872"/>
    <w:rsid w:val="7D8FC2E6"/>
    <w:rsid w:val="7E3123AC"/>
    <w:rsid w:val="7E4814FA"/>
    <w:rsid w:val="7E5BAA15"/>
    <w:rsid w:val="7E7BDB3B"/>
    <w:rsid w:val="7EED586B"/>
    <w:rsid w:val="7F2288D3"/>
    <w:rsid w:val="7FEF3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E5160"/>
  <w15:chartTrackingRefBased/>
  <w15:docId w15:val="{F6A0189E-A621-4E14-9A8E-08404696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20E4"/>
    <w:pPr>
      <w:spacing w:after="0" w:line="240" w:lineRule="auto"/>
    </w:pPr>
    <w:rPr>
      <w:rFonts w:eastAsiaTheme="minorEastAsia"/>
    </w:rPr>
  </w:style>
  <w:style w:type="character" w:customStyle="1" w:styleId="NoSpacingChar">
    <w:name w:val="No Spacing Char"/>
    <w:basedOn w:val="DefaultParagraphFont"/>
    <w:link w:val="NoSpacing"/>
    <w:uiPriority w:val="1"/>
    <w:rsid w:val="009620E4"/>
    <w:rPr>
      <w:rFonts w:eastAsiaTheme="minorEastAsia"/>
    </w:rPr>
  </w:style>
  <w:style w:type="paragraph" w:styleId="ListParagraph">
    <w:name w:val="List Paragraph"/>
    <w:basedOn w:val="Normal"/>
    <w:uiPriority w:val="34"/>
    <w:qFormat/>
    <w:rsid w:val="008418B5"/>
    <w:pPr>
      <w:ind w:left="720"/>
      <w:contextualSpacing/>
    </w:pPr>
  </w:style>
  <w:style w:type="paragraph" w:styleId="Header">
    <w:name w:val="header"/>
    <w:basedOn w:val="Normal"/>
    <w:link w:val="HeaderChar"/>
    <w:uiPriority w:val="99"/>
    <w:unhideWhenUsed/>
    <w:rsid w:val="006A0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4F0"/>
  </w:style>
  <w:style w:type="paragraph" w:styleId="Footer">
    <w:name w:val="footer"/>
    <w:basedOn w:val="Normal"/>
    <w:link w:val="FooterChar"/>
    <w:uiPriority w:val="99"/>
    <w:unhideWhenUsed/>
    <w:rsid w:val="006A0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4F0"/>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3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622937874?parentSessionId=bRsUPcG4qLzxYHnHFs%2BMn069cocsp9kWtOh5AMohEVk%3D&amp;pq-origsite=primo&amp;accountid=130472&amp;sourcetype=Scholarly%20Journals" TargetMode="External"/><Relationship Id="rId13" Type="http://schemas.openxmlformats.org/officeDocument/2006/relationships/hyperlink" Target="https://www.ed.ac.uk/institute-academic-development/study-hub/learning-resources/critica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ite.auckland.ac.nz/4_1.html" TargetMode="External"/><Relationship Id="rId17" Type="http://schemas.openxmlformats.org/officeDocument/2006/relationships/hyperlink" Target="https://www.lsst.ac/blogs/the-importance-of-study-skills-in-he-for-learners-to-enhance-and-develop-their-studies-further/" TargetMode="External"/><Relationship Id="rId2" Type="http://schemas.openxmlformats.org/officeDocument/2006/relationships/numbering" Target="numbering.xml"/><Relationship Id="rId16" Type="http://schemas.openxmlformats.org/officeDocument/2006/relationships/hyperlink" Target="https://www.ox.ac.uk/students/academic/student-handbook?wssl=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03075079.2019.1582015" TargetMode="Externa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library-guides.ucl.ac.uk/referencing-plagiarism" TargetMode="External"/><Relationship Id="rId23" Type="http://schemas.openxmlformats.org/officeDocument/2006/relationships/theme" Target="theme/theme1.xml"/><Relationship Id="rId10" Type="http://schemas.openxmlformats.org/officeDocument/2006/relationships/hyperlink" Target="https://cla.purdue.edu/academic/english/icap/assessment/purpose.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elieveinmind.com/self-growth/disadvantages-of-critical-thinking/" TargetMode="External"/><Relationship Id="rId14" Type="http://schemas.openxmlformats.org/officeDocument/2006/relationships/hyperlink" Target="https://ecampusontario.pressbooks.pub/reflectivepracticeinearlyyears/chapter/3-2-beginning-theor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2129</Words>
  <Characters>12137</Characters>
  <Application>Microsoft Office Word</Application>
  <DocSecurity>0</DocSecurity>
  <Lines>101</Lines>
  <Paragraphs>28</Paragraphs>
  <ScaleCrop>false</ScaleCrop>
  <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Tanith coulson (2304246)</dc:creator>
  <cp:keywords/>
  <dc:description/>
  <cp:lastModifiedBy>Tanith Coulson</cp:lastModifiedBy>
  <cp:revision>2</cp:revision>
  <dcterms:created xsi:type="dcterms:W3CDTF">2024-01-04T17:06:00Z</dcterms:created>
  <dcterms:modified xsi:type="dcterms:W3CDTF">2024-01-04T17:06:00Z</dcterms:modified>
</cp:coreProperties>
</file>