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42D8" w:rsidRDefault="008D42D8" w:rsidP="008D42D8">
      <w:pPr>
        <w:spacing w:before="100" w:beforeAutospacing="1" w:after="100" w:afterAutospacing="1" w:line="240" w:lineRule="auto"/>
        <w:jc w:val="center"/>
        <w:rPr>
          <w:rFonts w:eastAsia="Times New Roman" w:cstheme="minorHAnsi"/>
          <w:color w:val="000000"/>
          <w:lang w:eastAsia="en-GB"/>
        </w:rPr>
      </w:pPr>
    </w:p>
    <w:p w:rsidR="008D42D8" w:rsidRDefault="008D42D8" w:rsidP="008D42D8">
      <w:pPr>
        <w:spacing w:before="100" w:beforeAutospacing="1" w:after="100" w:afterAutospacing="1" w:line="240" w:lineRule="auto"/>
        <w:jc w:val="center"/>
        <w:rPr>
          <w:rFonts w:eastAsia="Times New Roman" w:cstheme="minorHAnsi"/>
          <w:color w:val="000000"/>
          <w:lang w:eastAsia="en-GB"/>
        </w:rPr>
      </w:pPr>
    </w:p>
    <w:p w:rsidR="008D42D8" w:rsidRDefault="008D42D8" w:rsidP="008D42D8">
      <w:pPr>
        <w:spacing w:before="100" w:beforeAutospacing="1" w:after="100" w:afterAutospacing="1" w:line="240" w:lineRule="auto"/>
        <w:jc w:val="center"/>
        <w:rPr>
          <w:rFonts w:eastAsia="Times New Roman" w:cstheme="minorHAnsi"/>
          <w:color w:val="000000"/>
          <w:lang w:eastAsia="en-GB"/>
        </w:rPr>
      </w:pPr>
    </w:p>
    <w:p w:rsidR="008D42D8" w:rsidRDefault="008D42D8" w:rsidP="008D42D8">
      <w:pPr>
        <w:spacing w:before="100" w:beforeAutospacing="1" w:after="100" w:afterAutospacing="1" w:line="240" w:lineRule="auto"/>
        <w:jc w:val="center"/>
        <w:rPr>
          <w:rFonts w:eastAsia="Times New Roman" w:cstheme="minorHAnsi"/>
          <w:color w:val="000000"/>
          <w:lang w:eastAsia="en-GB"/>
        </w:rPr>
      </w:pPr>
    </w:p>
    <w:p w:rsidR="008D42D8" w:rsidRDefault="008D42D8" w:rsidP="008D42D8">
      <w:pPr>
        <w:spacing w:before="100" w:beforeAutospacing="1" w:after="100" w:afterAutospacing="1" w:line="240" w:lineRule="auto"/>
        <w:jc w:val="center"/>
        <w:rPr>
          <w:rFonts w:eastAsia="Times New Roman" w:cstheme="minorHAnsi"/>
          <w:color w:val="000000"/>
          <w:lang w:eastAsia="en-GB"/>
        </w:rPr>
      </w:pPr>
    </w:p>
    <w:p w:rsidR="008D42D8" w:rsidRDefault="008D42D8" w:rsidP="008D42D8">
      <w:pPr>
        <w:spacing w:before="100" w:beforeAutospacing="1" w:after="100" w:afterAutospacing="1" w:line="240" w:lineRule="auto"/>
        <w:jc w:val="center"/>
        <w:rPr>
          <w:rFonts w:eastAsia="Times New Roman" w:cstheme="minorHAnsi"/>
          <w:color w:val="000000"/>
          <w:lang w:eastAsia="en-GB"/>
        </w:rPr>
      </w:pPr>
    </w:p>
    <w:p w:rsidR="008D42D8" w:rsidRDefault="008D42D8" w:rsidP="008D42D8">
      <w:pPr>
        <w:spacing w:before="100" w:beforeAutospacing="1" w:after="100" w:afterAutospacing="1" w:line="240" w:lineRule="auto"/>
        <w:jc w:val="center"/>
        <w:rPr>
          <w:rFonts w:eastAsia="Times New Roman" w:cstheme="minorHAnsi"/>
          <w:color w:val="000000"/>
          <w:lang w:eastAsia="en-GB"/>
        </w:rPr>
      </w:pPr>
    </w:p>
    <w:p w:rsidR="008D42D8" w:rsidRDefault="008D42D8" w:rsidP="008D42D8">
      <w:pPr>
        <w:spacing w:before="100" w:beforeAutospacing="1" w:after="100" w:afterAutospacing="1" w:line="240" w:lineRule="auto"/>
        <w:jc w:val="center"/>
        <w:rPr>
          <w:rFonts w:eastAsia="Times New Roman" w:cstheme="minorHAnsi"/>
          <w:color w:val="000000"/>
          <w:lang w:eastAsia="en-GB"/>
        </w:rPr>
      </w:pPr>
    </w:p>
    <w:p w:rsidR="008D42D8" w:rsidRDefault="008D42D8" w:rsidP="008D42D8">
      <w:pPr>
        <w:spacing w:before="100" w:beforeAutospacing="1" w:after="100" w:afterAutospacing="1" w:line="240" w:lineRule="auto"/>
        <w:jc w:val="center"/>
        <w:rPr>
          <w:rFonts w:eastAsia="Times New Roman" w:cstheme="minorHAnsi"/>
          <w:color w:val="000000"/>
          <w:lang w:eastAsia="en-GB"/>
        </w:rPr>
      </w:pPr>
    </w:p>
    <w:p w:rsidR="008D42D8" w:rsidRDefault="008D42D8" w:rsidP="008D42D8">
      <w:pPr>
        <w:spacing w:before="100" w:beforeAutospacing="1" w:after="100" w:afterAutospacing="1" w:line="240" w:lineRule="auto"/>
        <w:jc w:val="center"/>
        <w:rPr>
          <w:rFonts w:eastAsia="Times New Roman" w:cstheme="minorHAnsi"/>
          <w:color w:val="000000"/>
          <w:lang w:eastAsia="en-GB"/>
        </w:rPr>
      </w:pPr>
    </w:p>
    <w:p w:rsidR="008D42D8" w:rsidRDefault="008D42D8" w:rsidP="008D42D8">
      <w:pPr>
        <w:spacing w:before="100" w:beforeAutospacing="1" w:after="100" w:afterAutospacing="1" w:line="240" w:lineRule="auto"/>
        <w:jc w:val="center"/>
        <w:rPr>
          <w:rFonts w:eastAsia="Times New Roman" w:cstheme="minorHAnsi"/>
          <w:color w:val="000000"/>
          <w:lang w:eastAsia="en-GB"/>
        </w:rPr>
      </w:pPr>
    </w:p>
    <w:p w:rsidR="008D42D8" w:rsidRDefault="008D42D8" w:rsidP="008D42D8">
      <w:pPr>
        <w:spacing w:before="100" w:beforeAutospacing="1" w:after="100" w:afterAutospacing="1" w:line="240" w:lineRule="auto"/>
        <w:jc w:val="center"/>
        <w:rPr>
          <w:rFonts w:eastAsia="Times New Roman" w:cstheme="minorHAnsi"/>
          <w:color w:val="000000"/>
          <w:lang w:eastAsia="en-GB"/>
        </w:rPr>
      </w:pPr>
    </w:p>
    <w:p w:rsidR="008D42D8" w:rsidRPr="008D42D8" w:rsidRDefault="008D42D8" w:rsidP="008D42D8">
      <w:pPr>
        <w:spacing w:before="100" w:beforeAutospacing="1" w:after="100" w:afterAutospacing="1" w:line="240" w:lineRule="auto"/>
        <w:jc w:val="center"/>
        <w:rPr>
          <w:rFonts w:eastAsia="Times New Roman" w:cstheme="minorHAnsi"/>
          <w:color w:val="000000"/>
          <w:lang w:eastAsia="en-GB"/>
        </w:rPr>
      </w:pPr>
      <w:r w:rsidRPr="008D42D8">
        <w:rPr>
          <w:rFonts w:eastAsia="Times New Roman" w:cstheme="minorHAnsi"/>
          <w:color w:val="000000"/>
          <w:lang w:eastAsia="en-GB"/>
        </w:rPr>
        <w:t>Counselling and communication</w:t>
      </w:r>
    </w:p>
    <w:p w:rsidR="008D42D8" w:rsidRPr="008D42D8" w:rsidRDefault="008D42D8" w:rsidP="008D42D8">
      <w:pPr>
        <w:spacing w:before="100" w:beforeAutospacing="1" w:after="100" w:afterAutospacing="1" w:line="240" w:lineRule="auto"/>
        <w:jc w:val="center"/>
        <w:rPr>
          <w:rFonts w:eastAsia="Times New Roman" w:cstheme="minorHAnsi"/>
          <w:color w:val="000000"/>
          <w:lang w:eastAsia="en-GB"/>
        </w:rPr>
      </w:pPr>
      <w:r w:rsidRPr="008D42D8">
        <w:rPr>
          <w:rFonts w:eastAsia="Times New Roman" w:cstheme="minorHAnsi"/>
          <w:color w:val="000000"/>
          <w:lang w:eastAsia="en-GB"/>
        </w:rPr>
        <w:t>M4X00556</w:t>
      </w:r>
    </w:p>
    <w:p w:rsidR="008D42D8" w:rsidRPr="008D42D8" w:rsidRDefault="008D42D8" w:rsidP="008D42D8">
      <w:pPr>
        <w:spacing w:before="100" w:beforeAutospacing="1" w:after="100" w:afterAutospacing="1" w:line="240" w:lineRule="auto"/>
        <w:jc w:val="center"/>
        <w:rPr>
          <w:rFonts w:eastAsia="Times New Roman" w:cstheme="minorHAnsi"/>
          <w:color w:val="000000"/>
          <w:lang w:eastAsia="en-GB"/>
        </w:rPr>
      </w:pPr>
      <w:r>
        <w:rPr>
          <w:rFonts w:eastAsia="Times New Roman" w:cstheme="minorHAnsi"/>
          <w:color w:val="000000"/>
          <w:lang w:eastAsia="en-GB"/>
        </w:rPr>
        <w:t xml:space="preserve">Essay </w:t>
      </w:r>
    </w:p>
    <w:p w:rsidR="008D42D8" w:rsidRPr="008D42D8" w:rsidRDefault="008D42D8" w:rsidP="008D42D8">
      <w:pPr>
        <w:spacing w:before="100" w:beforeAutospacing="1" w:after="100" w:afterAutospacing="1" w:line="240" w:lineRule="auto"/>
        <w:jc w:val="center"/>
        <w:rPr>
          <w:rFonts w:eastAsia="Times New Roman" w:cstheme="minorHAnsi"/>
          <w:color w:val="000000"/>
          <w:lang w:eastAsia="en-GB"/>
        </w:rPr>
      </w:pPr>
      <w:r w:rsidRPr="008D42D8">
        <w:rPr>
          <w:rFonts w:eastAsia="Times New Roman" w:cstheme="minorHAnsi"/>
          <w:color w:val="000000"/>
          <w:lang w:eastAsia="en-GB"/>
        </w:rPr>
        <w:t>Name: Chantelle Slinger</w:t>
      </w:r>
    </w:p>
    <w:p w:rsidR="008D42D8" w:rsidRPr="008D42D8" w:rsidRDefault="008D42D8" w:rsidP="008D42D8">
      <w:pPr>
        <w:spacing w:before="100" w:beforeAutospacing="1" w:after="100" w:afterAutospacing="1" w:line="240" w:lineRule="auto"/>
        <w:jc w:val="center"/>
        <w:rPr>
          <w:rFonts w:eastAsia="Times New Roman" w:cstheme="minorHAnsi"/>
          <w:color w:val="000000"/>
          <w:lang w:eastAsia="en-GB"/>
        </w:rPr>
      </w:pPr>
      <w:r w:rsidRPr="008D42D8">
        <w:rPr>
          <w:rFonts w:eastAsia="Times New Roman" w:cstheme="minorHAnsi"/>
          <w:color w:val="000000"/>
          <w:lang w:eastAsia="en-GB"/>
        </w:rPr>
        <w:t>Student Number: 1800653</w:t>
      </w:r>
    </w:p>
    <w:p w:rsidR="008D42D8" w:rsidRDefault="008D42D8" w:rsidP="007B31C1">
      <w:pPr>
        <w:jc w:val="center"/>
        <w:rPr>
          <w:b/>
        </w:rPr>
      </w:pPr>
    </w:p>
    <w:p w:rsidR="008D42D8" w:rsidRDefault="008D42D8" w:rsidP="007B31C1">
      <w:pPr>
        <w:jc w:val="center"/>
        <w:rPr>
          <w:b/>
        </w:rPr>
      </w:pPr>
    </w:p>
    <w:p w:rsidR="008D42D8" w:rsidRDefault="008D42D8" w:rsidP="007B31C1">
      <w:pPr>
        <w:jc w:val="center"/>
        <w:rPr>
          <w:b/>
        </w:rPr>
      </w:pPr>
    </w:p>
    <w:p w:rsidR="008D42D8" w:rsidRDefault="008D42D8" w:rsidP="007B31C1">
      <w:pPr>
        <w:jc w:val="center"/>
        <w:rPr>
          <w:b/>
        </w:rPr>
      </w:pPr>
    </w:p>
    <w:p w:rsidR="008D42D8" w:rsidRDefault="008D42D8" w:rsidP="007B31C1">
      <w:pPr>
        <w:jc w:val="center"/>
        <w:rPr>
          <w:b/>
        </w:rPr>
      </w:pPr>
    </w:p>
    <w:p w:rsidR="008D42D8" w:rsidRDefault="008D42D8" w:rsidP="007B31C1">
      <w:pPr>
        <w:jc w:val="center"/>
        <w:rPr>
          <w:b/>
        </w:rPr>
      </w:pPr>
    </w:p>
    <w:p w:rsidR="008D42D8" w:rsidRDefault="008D42D8" w:rsidP="007B31C1">
      <w:pPr>
        <w:jc w:val="center"/>
        <w:rPr>
          <w:b/>
        </w:rPr>
      </w:pPr>
    </w:p>
    <w:p w:rsidR="008D42D8" w:rsidRDefault="008D42D8" w:rsidP="007B31C1">
      <w:pPr>
        <w:jc w:val="center"/>
        <w:rPr>
          <w:b/>
        </w:rPr>
      </w:pPr>
    </w:p>
    <w:p w:rsidR="008D42D8" w:rsidRDefault="008D42D8" w:rsidP="007B31C1">
      <w:pPr>
        <w:jc w:val="center"/>
        <w:rPr>
          <w:b/>
        </w:rPr>
      </w:pPr>
    </w:p>
    <w:p w:rsidR="008D42D8" w:rsidRDefault="008D42D8" w:rsidP="008D42D8">
      <w:pPr>
        <w:rPr>
          <w:b/>
        </w:rPr>
      </w:pPr>
    </w:p>
    <w:p w:rsidR="007B31C1" w:rsidRPr="007B31C1" w:rsidRDefault="007B31C1" w:rsidP="008D42D8">
      <w:pPr>
        <w:jc w:val="center"/>
        <w:rPr>
          <w:b/>
        </w:rPr>
      </w:pPr>
      <w:r w:rsidRPr="007B31C1">
        <w:rPr>
          <w:b/>
        </w:rPr>
        <w:lastRenderedPageBreak/>
        <w:t>Introduction</w:t>
      </w:r>
    </w:p>
    <w:p w:rsidR="009F38D0" w:rsidRDefault="006432DE">
      <w:r>
        <w:t>This assignment will be demonstrating the three theories used in the counselling. It aims to compare and contrast the theories; person-centred, psychodynamic therapy and cognitive behavioural therapy.  By comparing these three types of theories it will look into at the opinion and comments which have been made on each theory.</w:t>
      </w:r>
      <w:r w:rsidR="00C91F37">
        <w:t xml:space="preserve"> The theories discussed will be based off what Carl Roger, Aaron Beck, Albert Ellis and Sigmund Freud sates on their own theories</w:t>
      </w:r>
      <w:r w:rsidR="007B31C1">
        <w:t xml:space="preserve"> as well as using a range of other sources explain their views and opinions on the theories.</w:t>
      </w:r>
      <w:r>
        <w:t xml:space="preserve"> When it comes to counselling it is very important that the patient/client receives the right style which is best suited to individual as well as the situation that has brought them to need help. Not all counselling theories will suit the same situation so this is why this assignment will look at the three forms</w:t>
      </w:r>
      <w:r w:rsidR="004A34D0">
        <w:t>.</w:t>
      </w:r>
      <w:r>
        <w:t xml:space="preserve"> This assignment will also look at the importance of counselling </w:t>
      </w:r>
      <w:r w:rsidR="004A34D0">
        <w:t xml:space="preserve">by nurses to patients and the skills that are involved. In addition to this it will also discuss the ethics an professional boundaries when having clients. </w:t>
      </w:r>
    </w:p>
    <w:p w:rsidR="007B31C1" w:rsidRPr="007B31C1" w:rsidRDefault="007B31C1" w:rsidP="007B31C1">
      <w:pPr>
        <w:jc w:val="center"/>
        <w:rPr>
          <w:b/>
        </w:rPr>
      </w:pPr>
      <w:r w:rsidRPr="007B31C1">
        <w:rPr>
          <w:b/>
        </w:rPr>
        <w:t xml:space="preserve">Theories of Counselling </w:t>
      </w:r>
    </w:p>
    <w:p w:rsidR="00B768A1" w:rsidRDefault="00B768A1">
      <w:r>
        <w:t>Each of the following theories of counselling all have the use of the core conditions, Mearns and Throne (1980), explain that the core conditions within counselling requires the counsellor to be; genuine or congruent, offer unconditional regard and total acceptance, feel and communicate a deep empathic understanding. Cooper et al (2013) also suggest that rogers (</w:t>
      </w:r>
      <w:r w:rsidR="00892BDF">
        <w:t>1980) also discusses the importance of the tree core conditions, as well as importance of the way in which for a short period of time a person is  able to put aside their own views and values, in order to entre and understand another’s world without prejudice.</w:t>
      </w:r>
    </w:p>
    <w:p w:rsidR="004F44AA" w:rsidRDefault="0095407A">
      <w:r>
        <w:t>House, et al (2018) explain how Carl Rogers who came up with person-centred theory based his theory upon the humanistic approach which looks at the concept of  the client</w:t>
      </w:r>
      <w:r w:rsidR="007F77A5">
        <w:t>/patient</w:t>
      </w:r>
      <w:r>
        <w:t xml:space="preserve"> being able to self-help. Nelson-jones (2000) also talk about Rogers belief that the client/patient is the expert themselves and how they are the best person to improve their </w:t>
      </w:r>
      <w:r w:rsidR="001D5B1C">
        <w:t>self-acceptance</w:t>
      </w:r>
      <w:r>
        <w:t>.</w:t>
      </w:r>
      <w:r w:rsidR="001D5B1C">
        <w:t xml:space="preserve"> The humanistic approach looks at their potential leading the client</w:t>
      </w:r>
      <w:r w:rsidR="007F77A5">
        <w:t>/patient</w:t>
      </w:r>
      <w:r w:rsidR="001D5B1C">
        <w:t xml:space="preserve"> to being to actualise this is known as actualisation; this means that an individual is able to solve their problems.</w:t>
      </w:r>
      <w:r w:rsidR="001D5B1C" w:rsidRPr="001D5B1C">
        <w:t xml:space="preserve"> </w:t>
      </w:r>
      <w:r w:rsidR="001D5B1C" w:rsidRPr="007869D9">
        <w:t>When using the person- centred theory, clients get approached with a technique known as an actualisation, it allows them to find their own potential. It was a new way of thinking, which was developed by Carl Rogers in 1940.</w:t>
      </w:r>
      <w:r w:rsidR="001D5B1C">
        <w:t xml:space="preserve"> </w:t>
      </w:r>
      <w:r w:rsidR="001D5B1C" w:rsidRPr="007869D9">
        <w:t>Zastrow, Kirst-Ashman (2016) show that person-centred approach is based on the theory that the patient consciously perceive themselves. Whereas in other counselling approaches this is  not the case and counsellors sometimes prompt patients. When using the person- centred theory, clients get approached with a technique known as an actualisation, it allows them to find their own potential.</w:t>
      </w:r>
    </w:p>
    <w:p w:rsidR="007822EC" w:rsidRDefault="00840670">
      <w:r>
        <w:t xml:space="preserve">However when looking at the psychodynamic theory that Freud developed, </w:t>
      </w:r>
      <w:proofErr w:type="spellStart"/>
      <w:r>
        <w:t>Fligton</w:t>
      </w:r>
      <w:proofErr w:type="spellEnd"/>
      <w:r>
        <w:t xml:space="preserve"> (2012) </w:t>
      </w:r>
      <w:r w:rsidR="007822EC">
        <w:t>shows that this theory focuses on the belief of the unconscious mind and how many previous experiences are keep there. It shown that the mind has three states being conscious, preconscious and unconscious.</w:t>
      </w:r>
      <w:r w:rsidR="00995210">
        <w:t xml:space="preserve"> Psychodynamic theory is most interested in the unconscious state of mind as it aims to find the main cause of pain these thoughts can often be supressed to avoid further pain to an individual, </w:t>
      </w:r>
      <w:proofErr w:type="spellStart"/>
      <w:r w:rsidR="00995210">
        <w:t>Lyonfields</w:t>
      </w:r>
      <w:proofErr w:type="spellEnd"/>
      <w:r w:rsidR="00995210">
        <w:t xml:space="preserve"> (1993) as agrees that any traumatic incident or event that a individual encounters is usually repressed into the unconscious and can then manifest into anxiety. </w:t>
      </w:r>
    </w:p>
    <w:p w:rsidR="00146DAB" w:rsidRDefault="00545374">
      <w:r>
        <w:t xml:space="preserve">When looking cognitive behaviour therapy, it focuses on the way in which an individual feels and then emotions that they are feeling. Cognitive behaviour therapy, looks at that thought, behaviour and </w:t>
      </w:r>
      <w:r w:rsidR="008F5CA9">
        <w:t>emotion</w:t>
      </w:r>
      <w:r>
        <w:t xml:space="preserve"> that </w:t>
      </w:r>
      <w:r w:rsidR="008F5CA9">
        <w:t>an</w:t>
      </w:r>
      <w:r>
        <w:t xml:space="preserve"> individual </w:t>
      </w:r>
      <w:r w:rsidR="008F5CA9">
        <w:t xml:space="preserve">may be feeling or expression. Wills (1970), explain that from having at Beck’s early and middle-stage work, it is clear to see the process of evolution. He also states that </w:t>
      </w:r>
      <w:r w:rsidR="008F5CA9">
        <w:lastRenderedPageBreak/>
        <w:t xml:space="preserve">cognitive behavioural therapy is potentially, seen to be the most self-limiting therapy model. When it comes to the model action, belief and consequence. </w:t>
      </w:r>
      <w:r w:rsidR="00BB7FD9">
        <w:t>Fr</w:t>
      </w:r>
      <w:r w:rsidR="00B93300">
        <w:t>o</w:t>
      </w:r>
      <w:r w:rsidR="00BB7FD9">
        <w:t>gg</w:t>
      </w:r>
      <w:r w:rsidR="00B93300">
        <w:t>at</w:t>
      </w:r>
      <w:r w:rsidR="00BB7FD9">
        <w:t xml:space="preserve">t (2001), suggests that by </w:t>
      </w:r>
      <w:r w:rsidR="00B93300">
        <w:t>having</w:t>
      </w:r>
      <w:r w:rsidR="00BB7FD9">
        <w:t xml:space="preserve"> used the ABC model </w:t>
      </w:r>
      <w:r w:rsidR="00B93300">
        <w:t xml:space="preserve">developed Albert Ellis, it allows the patient to have their self-awareness raised or enhanced. By getting patients to identify their beliefs and act upon them will have a change in their behaviour. </w:t>
      </w:r>
    </w:p>
    <w:p w:rsidR="003D3B42" w:rsidRDefault="003D3B42">
      <w:r>
        <w:t xml:space="preserve">When it comes to looking at all three as assignments it is clear to see both the similarities and differences </w:t>
      </w:r>
      <w:r w:rsidR="00CF5478">
        <w:t>between the person-centred theory, psychodynamic theory and cognitive behavioural therapy</w:t>
      </w:r>
      <w:r>
        <w:t xml:space="preserve">. For example person-centred believe the client is the ‘expert’, however both the psychodynamic and cognitive behavioural theory think differently as they believe the counsellor to be the ‘expert’. As discussed above the core conditions are used within each of the theories, despite this in person-centred counselling the three core conditions are necessary and sufficient. On the other hand, in both cognitive behavioural therapy and psychodynamic therapy, these core conditions are only desired therefore many the use of them is not essential. </w:t>
      </w:r>
    </w:p>
    <w:p w:rsidR="004A34D0" w:rsidRPr="007B31C1" w:rsidRDefault="007B31C1" w:rsidP="007B31C1">
      <w:pPr>
        <w:jc w:val="center"/>
        <w:rPr>
          <w:b/>
          <w:color w:val="FF0000"/>
        </w:rPr>
      </w:pPr>
      <w:r w:rsidRPr="007B31C1">
        <w:rPr>
          <w:b/>
        </w:rPr>
        <w:t xml:space="preserve">Ethical Codes and Boundaries in Counselling </w:t>
      </w:r>
    </w:p>
    <w:p w:rsidR="000611EC" w:rsidRDefault="000611EC">
      <w:r>
        <w:t>Bond, T. (2015) states that the clarification of counselling ethics is essentially a social process which looks at many different sources of ethical insight. He also discusses that the counsellor’s ethical responsibility is consistent both personal and professional use. Bond, T. (2015) suggests that the counselling ethics consist of six main areas being; personal ethics, ethics and values implicit in therapeutic models, agency policy, professional codes, frameworks and guidelines, moral philosophy and law.</w:t>
      </w:r>
    </w:p>
    <w:p w:rsidR="000611EC" w:rsidRDefault="000611EC">
      <w:r>
        <w:t xml:space="preserve">However, BACP (2018) explain that clients/patients must be able to feel free to participate with practitioners of the counselling profession towards their desired outcome. This present the requirement for clients to be able to trust their practitioner </w:t>
      </w:r>
      <w:r w:rsidR="00196121">
        <w:t xml:space="preserve">with wellbeing and sensitive information. The topic previously mentioned means that members of the BACP take being trustworthy as a very serious ethical commitment. </w:t>
      </w:r>
    </w:p>
    <w:p w:rsidR="00196121" w:rsidRDefault="00196121">
      <w:r>
        <w:t xml:space="preserve">BACP (2018), have agreed that they will; put clients/patients first by: making them the primary concern when working with them, as well as providing an appropriate standard of service; working to professional standard by: working within their competence and keeping both accurate and appropriate records; show respect by: valuing each client as a unique person and working in partnership with clients; build </w:t>
      </w:r>
      <w:r w:rsidR="00394B7A">
        <w:t>an appropriate</w:t>
      </w:r>
      <w:r>
        <w:t xml:space="preserve"> relationship with clients by: not </w:t>
      </w:r>
      <w:r w:rsidR="00394B7A">
        <w:t>exploiting</w:t>
      </w:r>
      <w:r>
        <w:t xml:space="preserve"> or abusing clients and communicating any benefits, costs and commitments that clients may reasonably expect; maintain integrity by: being honest about the work and working ethically and with careful considerations of how they fulfil their legal obligations</w:t>
      </w:r>
      <w:r w:rsidR="00394B7A">
        <w:t>; demon accountability and candour by: reviewing their would with client in supervision.</w:t>
      </w:r>
    </w:p>
    <w:p w:rsidR="00394B7A" w:rsidRDefault="00394B7A">
      <w:r w:rsidRPr="007869D9">
        <w:t xml:space="preserve">According to </w:t>
      </w:r>
      <w:proofErr w:type="spellStart"/>
      <w:r w:rsidRPr="007869D9">
        <w:t>Mosket</w:t>
      </w:r>
      <w:proofErr w:type="spellEnd"/>
      <w:r w:rsidRPr="007869D9">
        <w:t xml:space="preserve"> (2006) and Jenkins (2000) SOLER is an important part to include when using the person-centred therapy. When the counsellor sat with the patient placed at a slight angle before having starting the session it was noticeable that the counsellor copied that chosen seated position of the patient this is tactic used when trying to show the patient that the setting is welcoming and inviting</w:t>
      </w:r>
      <w:r>
        <w:t>.</w:t>
      </w:r>
      <w:r w:rsidRPr="00394B7A">
        <w:t xml:space="preserve"> </w:t>
      </w:r>
      <w:r w:rsidRPr="007869D9">
        <w:t>When it comes to a counsellor’s practice they should follow a process which is known as SOLER this is an abbreviation used by counsellors which refers to the use of their posture and mannerisms this is mentioned by Egan (1975).</w:t>
      </w:r>
    </w:p>
    <w:p w:rsidR="007D6C7E" w:rsidRPr="007B31C1" w:rsidRDefault="007B31C1" w:rsidP="004F44AA">
      <w:pPr>
        <w:jc w:val="center"/>
        <w:rPr>
          <w:b/>
        </w:rPr>
      </w:pPr>
      <w:r w:rsidRPr="007B31C1">
        <w:rPr>
          <w:b/>
        </w:rPr>
        <w:t>Importance and Value of Counselling in Nursing Practice</w:t>
      </w:r>
    </w:p>
    <w:p w:rsidR="007B31C1" w:rsidRDefault="00386A3A" w:rsidP="00386A3A">
      <w:bookmarkStart w:id="0" w:name="_Hlk536180810"/>
      <w:r w:rsidRPr="00A61B0F">
        <w:lastRenderedPageBreak/>
        <w:t>When it comes to the value of counselling and effective communication skills within the  delivery of nursing practice, the National Health Service (2015) explains that their main aim is to provide the opportunity for a person to work towards living in the way in which he or she experiences as satisfying and resourceful</w:t>
      </w:r>
      <w:bookmarkEnd w:id="0"/>
      <w:r w:rsidRPr="00A61B0F">
        <w:t>. Midwinter, R. (2015) it is explained that communication and counselling skills are thought to be very beneficial for nurses and health professionals, especially when it come to the connection that a profession</w:t>
      </w:r>
      <w:r w:rsidR="008D253E">
        <w:t>al</w:t>
      </w:r>
      <w:r w:rsidRPr="00A61B0F">
        <w:t xml:space="preserve"> has with a client/patient. It is also suggested that it helpful when trying to gain an individuals </w:t>
      </w:r>
      <w:r w:rsidR="0009135B" w:rsidRPr="00A61B0F">
        <w:t xml:space="preserve">trust, it is very important to do so they are able to explain the physical and emotional pain that they may be experiencing whilst under a nurses care. </w:t>
      </w:r>
    </w:p>
    <w:p w:rsidR="00972BFF" w:rsidRDefault="0009135B" w:rsidP="00386A3A">
      <w:pPr>
        <w:rPr>
          <w:b/>
          <w:color w:val="FF0000"/>
        </w:rPr>
      </w:pPr>
      <w:r w:rsidRPr="00A61B0F">
        <w:t xml:space="preserve">When it </w:t>
      </w:r>
      <w:r w:rsidR="007B31C1" w:rsidRPr="00A61B0F">
        <w:t>comes</w:t>
      </w:r>
      <w:r w:rsidRPr="00A61B0F">
        <w:t xml:space="preserve"> to finding the right approach to when speaking at a counselling level, it been found that most nurses turn to the form of counselling known as the person centred theory, this is because it allows them to communicate in a empathic nature with the client/patient. When training to be a nurse the will involves a series of counselling training sessions as it enables nursing to develop better empathic understanding, as well as being taught the importance of communication when giving guidance to clients/patients. It is used to provide the framework of practice according to Burnard and Morrison (1988). However nurses in general are not professional counsellor’s which can of be </w:t>
      </w:r>
      <w:r w:rsidR="00616C89" w:rsidRPr="00A61B0F">
        <w:t>misinterpreted</w:t>
      </w:r>
      <w:r w:rsidRPr="00A61B0F">
        <w:t xml:space="preserve"> by patients and as a result </w:t>
      </w:r>
      <w:r w:rsidR="00616C89" w:rsidRPr="00A61B0F">
        <w:t xml:space="preserve">lead to nurses being overwhelmed according </w:t>
      </w:r>
      <w:proofErr w:type="spellStart"/>
      <w:r w:rsidR="00616C89" w:rsidRPr="00A61B0F">
        <w:t>Digan</w:t>
      </w:r>
      <w:proofErr w:type="spellEnd"/>
      <w:r w:rsidR="00616C89" w:rsidRPr="00A61B0F">
        <w:t xml:space="preserve"> (2014) and Freshwater (2003).</w:t>
      </w:r>
      <w:r w:rsidR="00E915CC" w:rsidRPr="00A61B0F">
        <w:t xml:space="preserve"> </w:t>
      </w:r>
      <w:r w:rsidR="002A57AC" w:rsidRPr="00A61B0F">
        <w:t>In terms of the importance of counselling within nursing practice, it clear to the benefits of it as it allows nurses to build a relationship with the clients’/patients that help them to further the level of trust within them.</w:t>
      </w:r>
      <w:r w:rsidR="002A57AC" w:rsidRPr="00A61B0F">
        <w:rPr>
          <w:b/>
        </w:rPr>
        <w:t xml:space="preserve"> </w:t>
      </w:r>
      <w:r w:rsidR="00A61B0F">
        <w:t>By nurses having the training in counselling and communication it allows then to take themselves away from a situation emotionally and connect further with the patient.</w:t>
      </w:r>
    </w:p>
    <w:p w:rsidR="004F44AA" w:rsidRPr="007B31C1" w:rsidRDefault="004F44AA" w:rsidP="004F44AA">
      <w:pPr>
        <w:jc w:val="center"/>
        <w:rPr>
          <w:b/>
        </w:rPr>
      </w:pPr>
      <w:r w:rsidRPr="007B31C1">
        <w:rPr>
          <w:b/>
        </w:rPr>
        <w:t>Conclusion</w:t>
      </w:r>
    </w:p>
    <w:p w:rsidR="008C441E" w:rsidRDefault="00A61B0F" w:rsidP="00C91F37">
      <w:r w:rsidRPr="00C91F37">
        <w:t xml:space="preserve">From having carried out this assignment, the information gathered has looked at person-centred theory, </w:t>
      </w:r>
      <w:r w:rsidR="00C91F37" w:rsidRPr="00C91F37">
        <w:t>psychodynamic</w:t>
      </w:r>
      <w:r w:rsidRPr="00C91F37">
        <w:t xml:space="preserve"> and cognitive behavioural therapy. By using a range of other sources it has shown that the most commonly used approach within nursing is the person centred theory. this is because it basis the counselling on the client/patient as being the expert and therefore allows the client/patient to self-help as Rogers explains within his theory it is aim at using a humanistic approach which </w:t>
      </w:r>
      <w:r w:rsidR="008D253E" w:rsidRPr="00C91F37">
        <w:t xml:space="preserve">is based upon the ideas of self-empowerment, self-actualisation, freedom, choices, values, purpose and meaning. </w:t>
      </w:r>
      <w:r w:rsidR="008C441E">
        <w:t xml:space="preserve">however </w:t>
      </w:r>
      <w:r w:rsidR="00660B6C">
        <w:t xml:space="preserve">the person-centred theory, psychodynamic </w:t>
      </w:r>
      <w:r w:rsidR="00CF5478">
        <w:t>and cognitive behavioural therapy</w:t>
      </w:r>
      <w:r w:rsidR="008C441E">
        <w:t xml:space="preserve"> have been compared and contrasted and the importance of each theory.</w:t>
      </w:r>
    </w:p>
    <w:p w:rsidR="00A61B0F" w:rsidRDefault="008D253E" w:rsidP="00C91F37">
      <w:r w:rsidRPr="00C91F37">
        <w:t xml:space="preserve">As far as the value of nursing within counselling, the research has found that Midwinter, R. (2015) explains the benefit of communication and counselling skills used are valuable for both nurses and health professionals, as well as the connection that professional </w:t>
      </w:r>
      <w:r w:rsidR="00C91F37" w:rsidRPr="00C91F37">
        <w:t xml:space="preserve">have with their client/patients. It was found that the core conditions used within counselling are demonstrated via all three counselling theories, but is most frequently used within person-centred practice. </w:t>
      </w:r>
    </w:p>
    <w:p w:rsidR="008C441E" w:rsidRPr="00C91F37" w:rsidRDefault="008C441E" w:rsidP="00C91F37">
      <w:r>
        <w:t xml:space="preserve">The assignment has also described the use of ethics within </w:t>
      </w:r>
      <w:r w:rsidR="00660B6C">
        <w:t>counselling</w:t>
      </w:r>
      <w:r>
        <w:t xml:space="preserve"> and the importance of their success, as explain by the BACP, (2018). It clear to see that wit</w:t>
      </w:r>
      <w:r w:rsidR="00660B6C">
        <w:t>hout the use of ethics it would be very difficult to gain the trust and relationship between professional and clients/Patients. It was that one of the most important ethics is to make the client/patient the primary concern when working with them as they will feel more welcomed and relaxed by knowing they have the counsellor’s full attention. This can also help the to open and feel more free to answer questions and self-help with the situation.</w:t>
      </w:r>
    </w:p>
    <w:p w:rsidR="007D6C7E" w:rsidRDefault="007D6C7E"/>
    <w:p w:rsidR="003732DA" w:rsidRDefault="003732DA"/>
    <w:p w:rsidR="003732DA" w:rsidRPr="003732DA" w:rsidRDefault="003732DA">
      <w:pPr>
        <w:rPr>
          <w:b/>
        </w:rPr>
      </w:pPr>
      <w:r w:rsidRPr="003732DA">
        <w:rPr>
          <w:b/>
        </w:rPr>
        <w:lastRenderedPageBreak/>
        <w:t xml:space="preserve">References </w:t>
      </w:r>
    </w:p>
    <w:p w:rsidR="003732DA" w:rsidRDefault="003732DA">
      <w:r>
        <w:t xml:space="preserve">BACP. (2018) ethics and standard: ethical framework for the counselling professionals. </w:t>
      </w:r>
    </w:p>
    <w:p w:rsidR="003732DA" w:rsidRDefault="003732DA">
      <w:r>
        <w:t>Bond, T.  (2015) standard and ethics for counse</w:t>
      </w:r>
      <w:bookmarkStart w:id="1" w:name="_GoBack"/>
      <w:bookmarkEnd w:id="1"/>
      <w:r>
        <w:t>lling in action. 4</w:t>
      </w:r>
      <w:r w:rsidRPr="007D6C7E">
        <w:rPr>
          <w:vertAlign w:val="superscript"/>
        </w:rPr>
        <w:t>th</w:t>
      </w:r>
      <w:r>
        <w:t xml:space="preserve"> edition. Thousand Oakes: SAGE Publications</w:t>
      </w:r>
    </w:p>
    <w:p w:rsidR="003732DA" w:rsidRDefault="003732DA">
      <w:pPr>
        <w:rPr>
          <w:rFonts w:ascii="Segoe UI" w:hAnsi="Segoe UI" w:cs="Segoe UI"/>
          <w:color w:val="212121"/>
        </w:rPr>
      </w:pPr>
      <w:r>
        <w:rPr>
          <w:rFonts w:ascii="Segoe UI" w:hAnsi="Segoe UI" w:cs="Segoe UI"/>
          <w:color w:val="212121"/>
        </w:rPr>
        <w:t>Burnard, P. and Morrison, P. (1988) Nurses perceptions of their interpersonal skills and descriptive study using six category intervention analysis. Nurse Education Today Vol.8 p. 266-272</w:t>
      </w:r>
    </w:p>
    <w:p w:rsidR="003732DA" w:rsidRDefault="003732DA" w:rsidP="00892BDF">
      <w:r>
        <w:t>Cooper. M. et al  (2013) The handbook of person-centred: psychotherapy and counselling. 2</w:t>
      </w:r>
      <w:r w:rsidRPr="00D50BE1">
        <w:rPr>
          <w:vertAlign w:val="superscript"/>
        </w:rPr>
        <w:t>nd</w:t>
      </w:r>
      <w:r>
        <w:t xml:space="preserve"> edition. London</w:t>
      </w:r>
    </w:p>
    <w:p w:rsidR="003732DA" w:rsidRDefault="003732DA">
      <w:pPr>
        <w:rPr>
          <w:rFonts w:ascii="Segoe UI" w:hAnsi="Segoe UI" w:cs="Segoe UI"/>
          <w:color w:val="212121"/>
        </w:rPr>
      </w:pPr>
      <w:proofErr w:type="spellStart"/>
      <w:r>
        <w:rPr>
          <w:rFonts w:ascii="Segoe UI" w:hAnsi="Segoe UI" w:cs="Segoe UI"/>
          <w:color w:val="212121"/>
        </w:rPr>
        <w:t>Digan</w:t>
      </w:r>
      <w:proofErr w:type="spellEnd"/>
      <w:r>
        <w:rPr>
          <w:rFonts w:ascii="Segoe UI" w:hAnsi="Segoe UI" w:cs="Segoe UI"/>
          <w:color w:val="212121"/>
        </w:rPr>
        <w:t xml:space="preserve">, J. (2014) Are the counselling skills nurses learn in training apparent in their everyday interactions with patients and carers? A Thesis Submitted To The University Of Manchester For The Degree Of Professional Doctorate In Counselling In The Faculty Of Humanities. [Online] Available at: </w:t>
      </w:r>
      <w:hyperlink r:id="rId4" w:tgtFrame="_blank" w:history="1">
        <w:r w:rsidRPr="00DE3D8F">
          <w:rPr>
            <w:rStyle w:val="Hyperlink"/>
            <w:rFonts w:ascii="&amp;quot" w:hAnsi="&amp;quot"/>
            <w:color w:val="auto"/>
            <w:u w:val="none"/>
          </w:rPr>
          <w:t>https://www.research.manchester.ac.uk/portal/files/54550686/FULL_TEXT.PDF</w:t>
        </w:r>
      </w:hyperlink>
      <w:r w:rsidRPr="00DE3D8F">
        <w:rPr>
          <w:rFonts w:ascii="Segoe UI" w:hAnsi="Segoe UI" w:cs="Segoe UI"/>
        </w:rPr>
        <w:t xml:space="preserve"> </w:t>
      </w:r>
      <w:r>
        <w:rPr>
          <w:rFonts w:ascii="Segoe UI" w:hAnsi="Segoe UI" w:cs="Segoe UI"/>
          <w:color w:val="212121"/>
        </w:rPr>
        <w:t>[Accessed 24 1 2019]</w:t>
      </w:r>
    </w:p>
    <w:p w:rsidR="003732DA" w:rsidRPr="008C550A" w:rsidRDefault="003732DA" w:rsidP="00BB7FD9">
      <w:pPr>
        <w:pStyle w:val="NormalWeb"/>
        <w:rPr>
          <w:rFonts w:asciiTheme="minorHAnsi" w:hAnsiTheme="minorHAnsi" w:cstheme="minorHAnsi"/>
          <w:color w:val="000000"/>
        </w:rPr>
      </w:pPr>
      <w:r w:rsidRPr="008C550A">
        <w:rPr>
          <w:rFonts w:asciiTheme="minorHAnsi" w:hAnsiTheme="minorHAnsi" w:cstheme="minorHAnsi"/>
          <w:color w:val="000000"/>
        </w:rPr>
        <w:t xml:space="preserve">Egan, G. (1975) The Skilled Helper: A Problem-Management and Opportunity-Development Approach to Helping. Boston: Cengage Learning </w:t>
      </w:r>
    </w:p>
    <w:p w:rsidR="003732DA" w:rsidRDefault="003732DA">
      <w:proofErr w:type="spellStart"/>
      <w:r>
        <w:t>Fligton</w:t>
      </w:r>
      <w:proofErr w:type="spellEnd"/>
      <w:r>
        <w:t>, J. (2012) psychodynamic theory for therapeutic practice. London</w:t>
      </w:r>
    </w:p>
    <w:p w:rsidR="003732DA" w:rsidRDefault="003732DA">
      <w:pPr>
        <w:rPr>
          <w:rFonts w:ascii="Segoe UI" w:hAnsi="Segoe UI" w:cs="Segoe UI"/>
          <w:color w:val="212121"/>
        </w:rPr>
      </w:pPr>
      <w:r>
        <w:rPr>
          <w:rFonts w:ascii="Segoe UI" w:hAnsi="Segoe UI" w:cs="Segoe UI"/>
          <w:color w:val="212121"/>
        </w:rPr>
        <w:t>Freshwater, D. (2003) Counselling skills for nurses, midwives and health visitor. Maidenhead: Open University Press</w:t>
      </w:r>
    </w:p>
    <w:p w:rsidR="003732DA" w:rsidRDefault="003732DA">
      <w:r w:rsidRPr="00B93300">
        <w:t>Froggatt, W. (</w:t>
      </w:r>
      <w:r>
        <w:t>2001</w:t>
      </w:r>
      <w:r w:rsidRPr="00B93300">
        <w:t xml:space="preserve">). A brief introduction to REBT. Retrieved from www.rational.org </w:t>
      </w:r>
      <w:proofErr w:type="spellStart"/>
      <w:r w:rsidRPr="00B93300">
        <w:t>Nz</w:t>
      </w:r>
      <w:proofErr w:type="spellEnd"/>
    </w:p>
    <w:p w:rsidR="003732DA" w:rsidRDefault="003732DA">
      <w:r>
        <w:t xml:space="preserve">House, R. Kalisch, D. and </w:t>
      </w:r>
      <w:proofErr w:type="spellStart"/>
      <w:r>
        <w:t>Maidman</w:t>
      </w:r>
      <w:proofErr w:type="spellEnd"/>
      <w:r>
        <w:t>, J. (2018) humanistic psychology: current trends and future prospects. Oxon. Routledge</w:t>
      </w:r>
    </w:p>
    <w:p w:rsidR="003732DA" w:rsidRPr="008C550A" w:rsidRDefault="003732DA" w:rsidP="00BB7FD9">
      <w:pPr>
        <w:pStyle w:val="NormalWeb"/>
        <w:rPr>
          <w:rFonts w:asciiTheme="minorHAnsi" w:hAnsiTheme="minorHAnsi" w:cstheme="minorHAnsi"/>
          <w:color w:val="000000"/>
        </w:rPr>
      </w:pPr>
      <w:r w:rsidRPr="008C550A">
        <w:rPr>
          <w:rFonts w:asciiTheme="minorHAnsi" w:hAnsiTheme="minorHAnsi" w:cstheme="minorHAnsi"/>
          <w:color w:val="000000"/>
        </w:rPr>
        <w:t xml:space="preserve">Jenkins, P. (2000) Gerard Egan's Skilled Helper Model in Palmer, S. &amp; </w:t>
      </w:r>
      <w:proofErr w:type="spellStart"/>
      <w:r w:rsidRPr="008C550A">
        <w:rPr>
          <w:rFonts w:asciiTheme="minorHAnsi" w:hAnsiTheme="minorHAnsi" w:cstheme="minorHAnsi"/>
          <w:color w:val="000000"/>
        </w:rPr>
        <w:t>Woolfe</w:t>
      </w:r>
      <w:proofErr w:type="spellEnd"/>
      <w:r w:rsidRPr="008C550A">
        <w:rPr>
          <w:rFonts w:asciiTheme="minorHAnsi" w:hAnsiTheme="minorHAnsi" w:cstheme="minorHAnsi"/>
          <w:color w:val="000000"/>
        </w:rPr>
        <w:t xml:space="preserve">, R. (ed.) Integrative and Eclectic Counselling and Psychotherapy. London: Sage Publications Limited </w:t>
      </w:r>
    </w:p>
    <w:p w:rsidR="003732DA" w:rsidRDefault="003732DA">
      <w:proofErr w:type="spellStart"/>
      <w:r w:rsidRPr="007D6C7E">
        <w:t>Lyonsfields</w:t>
      </w:r>
      <w:proofErr w:type="spellEnd"/>
      <w:r w:rsidRPr="007D6C7E">
        <w:t xml:space="preserve">, J D </w:t>
      </w:r>
      <w:r>
        <w:t>(</w:t>
      </w:r>
      <w:r w:rsidRPr="007D6C7E">
        <w:t>1993</w:t>
      </w:r>
      <w:r>
        <w:t xml:space="preserve">) </w:t>
      </w:r>
      <w:r w:rsidRPr="007D6C7E">
        <w:t>in Brewin, C and Bernice, A. (2000). Psychological defence mechanisms: the example of repression. The Psychologist, 13(12), 615-617</w:t>
      </w:r>
    </w:p>
    <w:p w:rsidR="003732DA" w:rsidRDefault="003732DA">
      <w:pPr>
        <w:rPr>
          <w:rFonts w:ascii="Segoe UI" w:hAnsi="Segoe UI" w:cs="Segoe UI"/>
          <w:color w:val="212121"/>
        </w:rPr>
      </w:pPr>
      <w:r>
        <w:rPr>
          <w:rFonts w:ascii="Segoe UI" w:hAnsi="Segoe UI" w:cs="Segoe UI"/>
          <w:color w:val="212121"/>
        </w:rPr>
        <w:t xml:space="preserve">Maguire, P. and Faulkner, A. (1988) Improve the counselling skills of doctors and nurses in cancer care. The BMJ 297 p.847 [Online] Available at: </w:t>
      </w:r>
      <w:hyperlink r:id="rId5" w:tgtFrame="_blank" w:history="1">
        <w:r w:rsidRPr="002561D6">
          <w:rPr>
            <w:rStyle w:val="Hyperlink"/>
            <w:rFonts w:ascii="&amp;quot" w:hAnsi="&amp;quot"/>
            <w:color w:val="auto"/>
            <w:u w:val="none"/>
          </w:rPr>
          <w:t>https://doi.org/10.1136/bmj.297.6652.847</w:t>
        </w:r>
      </w:hyperlink>
      <w:r w:rsidRPr="002561D6">
        <w:rPr>
          <w:rFonts w:ascii="Segoe UI" w:hAnsi="Segoe UI" w:cs="Segoe UI"/>
        </w:rPr>
        <w:t xml:space="preserve"> </w:t>
      </w:r>
      <w:r>
        <w:rPr>
          <w:rFonts w:ascii="Segoe UI" w:hAnsi="Segoe UI" w:cs="Segoe UI"/>
          <w:color w:val="212121"/>
        </w:rPr>
        <w:t>[Accessed 24 1 2019]</w:t>
      </w:r>
    </w:p>
    <w:p w:rsidR="003732DA" w:rsidRDefault="003732DA">
      <w:r>
        <w:rPr>
          <w:rFonts w:ascii="Segoe UI" w:hAnsi="Segoe UI" w:cs="Segoe UI"/>
          <w:color w:val="212121"/>
        </w:rPr>
        <w:t>Midwinter, R. (2015) Embedding counselling and communication skills: a relational skill model. New York: Routledge</w:t>
      </w:r>
    </w:p>
    <w:p w:rsidR="003732DA" w:rsidRPr="00BB7FD9" w:rsidRDefault="003732DA" w:rsidP="00BB7FD9">
      <w:pPr>
        <w:pStyle w:val="NormalWeb"/>
        <w:rPr>
          <w:rFonts w:asciiTheme="minorHAnsi" w:hAnsiTheme="minorHAnsi" w:cstheme="minorHAnsi"/>
          <w:color w:val="000000"/>
        </w:rPr>
      </w:pPr>
      <w:proofErr w:type="spellStart"/>
      <w:r w:rsidRPr="008C550A">
        <w:rPr>
          <w:rFonts w:asciiTheme="minorHAnsi" w:hAnsiTheme="minorHAnsi" w:cstheme="minorHAnsi"/>
          <w:color w:val="000000"/>
        </w:rPr>
        <w:t>Mosket</w:t>
      </w:r>
      <w:proofErr w:type="spellEnd"/>
      <w:r w:rsidRPr="008C550A">
        <w:rPr>
          <w:rFonts w:asciiTheme="minorHAnsi" w:hAnsiTheme="minorHAnsi" w:cstheme="minorHAnsi"/>
          <w:color w:val="000000"/>
        </w:rPr>
        <w:t xml:space="preserve">, V. (2006) Egan's Skilled Helper Model: Developments and Implications in Counselling. London: Routledge </w:t>
      </w:r>
    </w:p>
    <w:p w:rsidR="003732DA" w:rsidRPr="008C550A" w:rsidRDefault="003732DA" w:rsidP="002A57AC">
      <w:pPr>
        <w:pStyle w:val="NormalWeb"/>
        <w:rPr>
          <w:rFonts w:asciiTheme="minorHAnsi" w:hAnsiTheme="minorHAnsi" w:cstheme="minorHAnsi"/>
          <w:color w:val="000000"/>
        </w:rPr>
      </w:pPr>
      <w:r>
        <w:rPr>
          <w:rFonts w:asciiTheme="minorHAnsi" w:hAnsiTheme="minorHAnsi" w:cstheme="minorHAnsi"/>
          <w:color w:val="000000"/>
        </w:rPr>
        <w:lastRenderedPageBreak/>
        <w:t xml:space="preserve">Nation Health Service. (2015) Counselling. available at: </w:t>
      </w:r>
      <w:r w:rsidRPr="003F209A">
        <w:rPr>
          <w:rFonts w:asciiTheme="minorHAnsi" w:hAnsiTheme="minorHAnsi" w:cstheme="minorHAnsi"/>
          <w:color w:val="000000"/>
        </w:rPr>
        <w:t>https://www.nhsemployers.org/~/media/Employers/Publications/Counselling</w:t>
      </w:r>
      <w:r>
        <w:rPr>
          <w:rFonts w:asciiTheme="minorHAnsi" w:hAnsiTheme="minorHAnsi" w:cstheme="minorHAnsi"/>
          <w:color w:val="000000"/>
        </w:rPr>
        <w:t xml:space="preserve"> (25th January 2019).</w:t>
      </w:r>
    </w:p>
    <w:p w:rsidR="003732DA" w:rsidRDefault="003732DA">
      <w:r>
        <w:t>Nelson-Jones, R. (2000) six key approaches to counselling and therapy. London</w:t>
      </w:r>
    </w:p>
    <w:p w:rsidR="003732DA" w:rsidRDefault="003732DA" w:rsidP="003732DA">
      <w:pPr>
        <w:spacing w:after="0"/>
      </w:pPr>
      <w:r>
        <w:t xml:space="preserve">Rogers, C. R. (1980). Client-centred psychotherapy. In H. I. Kaplan, A. M Freed-Man and B. J. Sadock </w:t>
      </w:r>
    </w:p>
    <w:p w:rsidR="003732DA" w:rsidRDefault="003732DA" w:rsidP="003732DA">
      <w:pPr>
        <w:spacing w:after="0"/>
      </w:pPr>
      <w:r>
        <w:t>(Eds.). comprehensive textbook  of psychiatry III (vol. 2, 3</w:t>
      </w:r>
      <w:r w:rsidRPr="00A734D6">
        <w:rPr>
          <w:vertAlign w:val="superscript"/>
        </w:rPr>
        <w:t>rd</w:t>
      </w:r>
      <w:r>
        <w:t xml:space="preserve"> ed.) (pp.53-68). Baltimore, MD: Williams and </w:t>
      </w:r>
      <w:proofErr w:type="spellStart"/>
      <w:r>
        <w:t>Wilikins</w:t>
      </w:r>
      <w:proofErr w:type="spellEnd"/>
      <w:r>
        <w:t>.</w:t>
      </w:r>
    </w:p>
    <w:p w:rsidR="003732DA" w:rsidRPr="008C550A" w:rsidRDefault="003732DA" w:rsidP="00B768A1">
      <w:pPr>
        <w:pStyle w:val="NormalWeb"/>
        <w:rPr>
          <w:rFonts w:asciiTheme="minorHAnsi" w:hAnsiTheme="minorHAnsi" w:cstheme="minorHAnsi"/>
          <w:color w:val="000000"/>
        </w:rPr>
      </w:pPr>
      <w:r w:rsidRPr="008C550A">
        <w:rPr>
          <w:rFonts w:asciiTheme="minorHAnsi" w:hAnsiTheme="minorHAnsi" w:cstheme="minorHAnsi"/>
          <w:color w:val="000000"/>
        </w:rPr>
        <w:t xml:space="preserve">Zastrow, C. and Kirst-Ashman, K. K. (2015) Empowerment Series: Understanding Human Behaviour and the Social Environment. 10th Edition. California: Brooks Cole </w:t>
      </w:r>
    </w:p>
    <w:sectPr w:rsidR="003732DA" w:rsidRPr="008C55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2DE"/>
    <w:rsid w:val="000611EC"/>
    <w:rsid w:val="0009135B"/>
    <w:rsid w:val="00146DAB"/>
    <w:rsid w:val="00196121"/>
    <w:rsid w:val="001D5B1C"/>
    <w:rsid w:val="002561D6"/>
    <w:rsid w:val="002A57AC"/>
    <w:rsid w:val="003732DA"/>
    <w:rsid w:val="00386A3A"/>
    <w:rsid w:val="00394B7A"/>
    <w:rsid w:val="003D3B42"/>
    <w:rsid w:val="004A34D0"/>
    <w:rsid w:val="004F44AA"/>
    <w:rsid w:val="00545374"/>
    <w:rsid w:val="00616C89"/>
    <w:rsid w:val="006432DE"/>
    <w:rsid w:val="00656076"/>
    <w:rsid w:val="00660B6C"/>
    <w:rsid w:val="007822EC"/>
    <w:rsid w:val="007927A7"/>
    <w:rsid w:val="007B31C1"/>
    <w:rsid w:val="007D6C7E"/>
    <w:rsid w:val="007F77A5"/>
    <w:rsid w:val="00832608"/>
    <w:rsid w:val="00840670"/>
    <w:rsid w:val="00892BDF"/>
    <w:rsid w:val="008C441E"/>
    <w:rsid w:val="008D253E"/>
    <w:rsid w:val="008D42D8"/>
    <w:rsid w:val="008F5CA9"/>
    <w:rsid w:val="0095407A"/>
    <w:rsid w:val="00972BFF"/>
    <w:rsid w:val="00995210"/>
    <w:rsid w:val="009F38D0"/>
    <w:rsid w:val="00A61B0F"/>
    <w:rsid w:val="00A74076"/>
    <w:rsid w:val="00AC3B94"/>
    <w:rsid w:val="00B502DF"/>
    <w:rsid w:val="00B768A1"/>
    <w:rsid w:val="00B93300"/>
    <w:rsid w:val="00BB7FD9"/>
    <w:rsid w:val="00C91F37"/>
    <w:rsid w:val="00CF5478"/>
    <w:rsid w:val="00DE3D8F"/>
    <w:rsid w:val="00E915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5A050D-A5B7-4844-A078-DBFEA671E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B7F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61B0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970753">
      <w:bodyDiv w:val="1"/>
      <w:marLeft w:val="0"/>
      <w:marRight w:val="0"/>
      <w:marTop w:val="0"/>
      <w:marBottom w:val="0"/>
      <w:divBdr>
        <w:top w:val="none" w:sz="0" w:space="0" w:color="auto"/>
        <w:left w:val="none" w:sz="0" w:space="0" w:color="auto"/>
        <w:bottom w:val="none" w:sz="0" w:space="0" w:color="auto"/>
        <w:right w:val="none" w:sz="0" w:space="0" w:color="auto"/>
      </w:divBdr>
    </w:div>
    <w:div w:id="544413222">
      <w:bodyDiv w:val="1"/>
      <w:marLeft w:val="0"/>
      <w:marRight w:val="0"/>
      <w:marTop w:val="0"/>
      <w:marBottom w:val="0"/>
      <w:divBdr>
        <w:top w:val="none" w:sz="0" w:space="0" w:color="auto"/>
        <w:left w:val="none" w:sz="0" w:space="0" w:color="auto"/>
        <w:bottom w:val="none" w:sz="0" w:space="0" w:color="auto"/>
        <w:right w:val="none" w:sz="0" w:space="0" w:color="auto"/>
      </w:divBdr>
    </w:div>
    <w:div w:id="758677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136/bmj.297.6652.847" TargetMode="External"/><Relationship Id="rId4" Type="http://schemas.openxmlformats.org/officeDocument/2006/relationships/hyperlink" Target="https://www.research.manchester.ac.uk/portal/files/54550686/FULL_TEX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2174</Words>
  <Characters>12398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 Slinger</dc:creator>
  <cp:keywords/>
  <dc:description/>
  <cp:lastModifiedBy>Chantelle Slinger</cp:lastModifiedBy>
  <cp:revision>31</cp:revision>
  <dcterms:created xsi:type="dcterms:W3CDTF">2019-01-24T11:24:00Z</dcterms:created>
  <dcterms:modified xsi:type="dcterms:W3CDTF">2019-01-25T20:50:00Z</dcterms:modified>
</cp:coreProperties>
</file>