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735C04" w14:textId="1D9E342D" w:rsidR="00B73956" w:rsidRDefault="00B73956" w:rsidP="00B73956">
      <w:pPr>
        <w:spacing w:after="0" w:line="480" w:lineRule="auto"/>
        <w:jc w:val="right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1099 words</w:t>
      </w:r>
    </w:p>
    <w:p w14:paraId="759E0D5E" w14:textId="60137B70" w:rsidR="00CE04E2" w:rsidRPr="00BC659B" w:rsidRDefault="00CE04E2" w:rsidP="002F61E8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  <w:r w:rsidRPr="00BC659B">
        <w:rPr>
          <w:rFonts w:cstheme="minorHAnsi"/>
          <w:b/>
          <w:bCs/>
          <w:sz w:val="24"/>
          <w:szCs w:val="24"/>
        </w:rPr>
        <w:t>Reflective Essay</w:t>
      </w:r>
    </w:p>
    <w:p w14:paraId="64A62C49" w14:textId="70AD440D" w:rsidR="00CE04E2" w:rsidRPr="00BC659B" w:rsidRDefault="00CE04E2" w:rsidP="002F61E8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  <w:r w:rsidRPr="00BC659B">
        <w:rPr>
          <w:rFonts w:cstheme="minorHAnsi"/>
          <w:b/>
          <w:bCs/>
          <w:sz w:val="24"/>
          <w:szCs w:val="24"/>
        </w:rPr>
        <w:t xml:space="preserve">Paul O’Toole </w:t>
      </w:r>
    </w:p>
    <w:p w14:paraId="386EE3D1" w14:textId="77777777" w:rsidR="00C56B6A" w:rsidRDefault="00EA725B" w:rsidP="002F61E8">
      <w:pPr>
        <w:spacing w:after="0" w:line="480" w:lineRule="auto"/>
        <w:rPr>
          <w:rFonts w:cstheme="minorHAnsi"/>
          <w:sz w:val="24"/>
          <w:szCs w:val="24"/>
        </w:rPr>
      </w:pPr>
      <w:r w:rsidRPr="00BC659B">
        <w:rPr>
          <w:rFonts w:cstheme="minorHAnsi"/>
          <w:sz w:val="24"/>
          <w:szCs w:val="24"/>
        </w:rPr>
        <w:t>Setting out on the construction of my creative portfolio I found myself in a dilemma.</w:t>
      </w:r>
      <w:r w:rsidR="00734F55" w:rsidRPr="00BC659B">
        <w:rPr>
          <w:rFonts w:cstheme="minorHAnsi"/>
          <w:sz w:val="24"/>
          <w:szCs w:val="24"/>
        </w:rPr>
        <w:t xml:space="preserve"> </w:t>
      </w:r>
      <w:r w:rsidR="00734F55" w:rsidRPr="00BC659B">
        <w:rPr>
          <w:rFonts w:cstheme="minorHAnsi"/>
          <w:i/>
          <w:iCs/>
          <w:sz w:val="24"/>
          <w:szCs w:val="24"/>
        </w:rPr>
        <w:t>The Cambridge Companion to Creative Writing</w:t>
      </w:r>
      <w:r w:rsidR="00734F55" w:rsidRPr="00BC659B">
        <w:rPr>
          <w:rFonts w:cstheme="minorHAnsi"/>
          <w:sz w:val="24"/>
          <w:szCs w:val="24"/>
        </w:rPr>
        <w:t xml:space="preserve"> ex</w:t>
      </w:r>
      <w:r w:rsidR="0084330C">
        <w:rPr>
          <w:rFonts w:cstheme="minorHAnsi"/>
          <w:sz w:val="24"/>
          <w:szCs w:val="24"/>
        </w:rPr>
        <w:t>presses</w:t>
      </w:r>
      <w:r w:rsidR="00734F55" w:rsidRPr="00BC659B">
        <w:rPr>
          <w:rFonts w:cstheme="minorHAnsi"/>
          <w:sz w:val="24"/>
          <w:szCs w:val="24"/>
        </w:rPr>
        <w:t xml:space="preserve"> </w:t>
      </w:r>
      <w:r w:rsidR="0084330C">
        <w:rPr>
          <w:rFonts w:cstheme="minorHAnsi"/>
          <w:sz w:val="24"/>
          <w:szCs w:val="24"/>
        </w:rPr>
        <w:t>this</w:t>
      </w:r>
      <w:r w:rsidR="00734F55" w:rsidRPr="00BC659B">
        <w:rPr>
          <w:rFonts w:cstheme="minorHAnsi"/>
          <w:sz w:val="24"/>
          <w:szCs w:val="24"/>
        </w:rPr>
        <w:t xml:space="preserve"> dilemma: </w:t>
      </w:r>
      <w:r w:rsidR="00734F55" w:rsidRPr="00BC659B">
        <w:rPr>
          <w:rFonts w:cstheme="minorHAnsi"/>
          <w:i/>
          <w:iCs/>
          <w:sz w:val="24"/>
          <w:szCs w:val="24"/>
        </w:rPr>
        <w:t>‘</w:t>
      </w:r>
      <w:r w:rsidR="00734F55" w:rsidRPr="00BC659B">
        <w:rPr>
          <w:rFonts w:cstheme="minorHAnsi"/>
          <w:b/>
          <w:bCs/>
          <w:i/>
          <w:iCs/>
          <w:sz w:val="24"/>
          <w:szCs w:val="24"/>
        </w:rPr>
        <w:t>there is only dialogue and dialogue is all.</w:t>
      </w:r>
      <w:r w:rsidR="00734F55" w:rsidRPr="00BC659B">
        <w:rPr>
          <w:rFonts w:cstheme="minorHAnsi"/>
          <w:sz w:val="24"/>
          <w:szCs w:val="24"/>
        </w:rPr>
        <w:t xml:space="preserve"> </w:t>
      </w:r>
      <w:r w:rsidR="00734F55" w:rsidRPr="00BC659B">
        <w:rPr>
          <w:rFonts w:cstheme="minorHAnsi"/>
          <w:b/>
          <w:bCs/>
          <w:i/>
          <w:iCs/>
          <w:sz w:val="24"/>
          <w:szCs w:val="24"/>
        </w:rPr>
        <w:t>This is the Challenge: to filter all the imaginative aspects of fiction (narrative, story, plot, character, theme) into and through dialogue</w:t>
      </w:r>
      <w:r w:rsidR="00C56B6A">
        <w:rPr>
          <w:rFonts w:cstheme="minorHAnsi"/>
          <w:b/>
          <w:bCs/>
          <w:i/>
          <w:iCs/>
          <w:sz w:val="24"/>
          <w:szCs w:val="24"/>
        </w:rPr>
        <w:t>.’</w:t>
      </w:r>
      <w:r w:rsidR="00734F55" w:rsidRPr="00BC659B">
        <w:rPr>
          <w:rStyle w:val="FootnoteReference"/>
          <w:rFonts w:cstheme="minorHAnsi"/>
          <w:b/>
          <w:bCs/>
          <w:i/>
          <w:iCs/>
          <w:sz w:val="24"/>
          <w:szCs w:val="24"/>
        </w:rPr>
        <w:footnoteReference w:id="1"/>
      </w:r>
      <w:r w:rsidR="006A7761">
        <w:rPr>
          <w:rFonts w:cstheme="minorHAnsi"/>
          <w:sz w:val="24"/>
          <w:szCs w:val="24"/>
        </w:rPr>
        <w:t xml:space="preserve"> </w:t>
      </w:r>
      <w:r w:rsidRPr="00BC659B">
        <w:rPr>
          <w:rFonts w:cstheme="minorHAnsi"/>
          <w:sz w:val="24"/>
          <w:szCs w:val="24"/>
        </w:rPr>
        <w:t>I</w:t>
      </w:r>
      <w:r w:rsidR="00B83209" w:rsidRPr="00BC659B">
        <w:rPr>
          <w:rFonts w:cstheme="minorHAnsi"/>
          <w:sz w:val="24"/>
          <w:szCs w:val="24"/>
        </w:rPr>
        <w:t xml:space="preserve">t did indeed prove difficult to fixate purely on dialogue, so, I decided to start at the beginning </w:t>
      </w:r>
      <w:r w:rsidR="00C56B6A">
        <w:rPr>
          <w:rFonts w:cstheme="minorHAnsi"/>
          <w:sz w:val="24"/>
          <w:szCs w:val="24"/>
        </w:rPr>
        <w:t>by building</w:t>
      </w:r>
      <w:r w:rsidR="00B83209" w:rsidRPr="00BC659B">
        <w:rPr>
          <w:rFonts w:cstheme="minorHAnsi"/>
          <w:sz w:val="24"/>
          <w:szCs w:val="24"/>
        </w:rPr>
        <w:t xml:space="preserve"> a character</w:t>
      </w:r>
      <w:r w:rsidR="00C129DC" w:rsidRPr="00BC659B">
        <w:rPr>
          <w:rFonts w:cstheme="minorHAnsi"/>
          <w:sz w:val="24"/>
          <w:szCs w:val="24"/>
        </w:rPr>
        <w:t>.</w:t>
      </w:r>
      <w:r w:rsidR="00B83209" w:rsidRPr="00BC659B">
        <w:rPr>
          <w:rFonts w:cstheme="minorHAnsi"/>
          <w:sz w:val="24"/>
          <w:szCs w:val="24"/>
        </w:rPr>
        <w:t xml:space="preserve"> </w:t>
      </w:r>
    </w:p>
    <w:p w14:paraId="5054EFAA" w14:textId="3545E430" w:rsidR="00B83209" w:rsidRDefault="00B83209" w:rsidP="002F61E8">
      <w:pPr>
        <w:spacing w:after="0" w:line="480" w:lineRule="auto"/>
        <w:rPr>
          <w:rFonts w:cstheme="minorHAnsi"/>
          <w:sz w:val="24"/>
          <w:szCs w:val="24"/>
        </w:rPr>
      </w:pPr>
      <w:r w:rsidRPr="00BC659B">
        <w:rPr>
          <w:rFonts w:cstheme="minorHAnsi"/>
          <w:sz w:val="24"/>
          <w:szCs w:val="24"/>
        </w:rPr>
        <w:t>This essay will explore how the process unravelled from a character breakdown into</w:t>
      </w:r>
      <w:r w:rsidR="00C129DC" w:rsidRPr="00BC659B">
        <w:rPr>
          <w:rFonts w:cstheme="minorHAnsi"/>
          <w:sz w:val="24"/>
          <w:szCs w:val="24"/>
        </w:rPr>
        <w:t xml:space="preserve"> </w:t>
      </w:r>
      <w:r w:rsidRPr="00BC659B">
        <w:rPr>
          <w:rFonts w:cstheme="minorHAnsi"/>
          <w:sz w:val="24"/>
          <w:szCs w:val="24"/>
        </w:rPr>
        <w:t xml:space="preserve">an amalgamation of a character </w:t>
      </w:r>
      <w:r w:rsidR="00C56B6A">
        <w:rPr>
          <w:rFonts w:cstheme="minorHAnsi"/>
          <w:sz w:val="24"/>
          <w:szCs w:val="24"/>
        </w:rPr>
        <w:t>description</w:t>
      </w:r>
      <w:r w:rsidRPr="00BC659B">
        <w:rPr>
          <w:rFonts w:cstheme="minorHAnsi"/>
          <w:sz w:val="24"/>
          <w:szCs w:val="24"/>
        </w:rPr>
        <w:t xml:space="preserve">, a </w:t>
      </w:r>
      <w:proofErr w:type="gramStart"/>
      <w:r w:rsidRPr="00BC659B">
        <w:rPr>
          <w:rFonts w:cstheme="minorHAnsi"/>
          <w:sz w:val="24"/>
          <w:szCs w:val="24"/>
        </w:rPr>
        <w:t>pitch</w:t>
      </w:r>
      <w:proofErr w:type="gramEnd"/>
      <w:r w:rsidRPr="00BC659B">
        <w:rPr>
          <w:rFonts w:cstheme="minorHAnsi"/>
          <w:sz w:val="24"/>
          <w:szCs w:val="24"/>
        </w:rPr>
        <w:t xml:space="preserve"> and a treatment. This allowed me to utilise a wider array of writing techniques, thus allowing the flow of creativity for the building blocks of this world to construct itself from a solid foundation. </w:t>
      </w:r>
    </w:p>
    <w:p w14:paraId="1DF1B52E" w14:textId="77777777" w:rsidR="00C56B6A" w:rsidRPr="00BC659B" w:rsidRDefault="00C56B6A" w:rsidP="002F61E8">
      <w:pPr>
        <w:spacing w:after="0" w:line="480" w:lineRule="auto"/>
        <w:rPr>
          <w:rFonts w:cstheme="minorHAnsi"/>
          <w:sz w:val="24"/>
          <w:szCs w:val="24"/>
        </w:rPr>
      </w:pPr>
    </w:p>
    <w:p w14:paraId="23435AD3" w14:textId="371B7CB0" w:rsidR="00C129DC" w:rsidRPr="00BC659B" w:rsidRDefault="00B83209" w:rsidP="002F61E8">
      <w:pPr>
        <w:spacing w:after="0" w:line="480" w:lineRule="auto"/>
        <w:rPr>
          <w:rFonts w:cstheme="minorHAnsi"/>
          <w:sz w:val="24"/>
          <w:szCs w:val="24"/>
        </w:rPr>
      </w:pPr>
      <w:r w:rsidRPr="00BC659B">
        <w:rPr>
          <w:rFonts w:cstheme="minorHAnsi"/>
          <w:sz w:val="24"/>
          <w:szCs w:val="24"/>
        </w:rPr>
        <w:t xml:space="preserve">My usual process is to </w:t>
      </w:r>
      <w:r w:rsidR="00C56B6A">
        <w:rPr>
          <w:rFonts w:cstheme="minorHAnsi"/>
          <w:sz w:val="24"/>
          <w:szCs w:val="24"/>
        </w:rPr>
        <w:t>construct</w:t>
      </w:r>
      <w:r w:rsidRPr="00BC659B">
        <w:rPr>
          <w:rFonts w:cstheme="minorHAnsi"/>
          <w:sz w:val="24"/>
          <w:szCs w:val="24"/>
        </w:rPr>
        <w:t xml:space="preserve"> the story</w:t>
      </w:r>
      <w:r w:rsidR="00C56B6A">
        <w:rPr>
          <w:rFonts w:cstheme="minorHAnsi"/>
          <w:sz w:val="24"/>
          <w:szCs w:val="24"/>
        </w:rPr>
        <w:t>,</w:t>
      </w:r>
      <w:r w:rsidRPr="00BC659B">
        <w:rPr>
          <w:rFonts w:cstheme="minorHAnsi"/>
          <w:sz w:val="24"/>
          <w:szCs w:val="24"/>
        </w:rPr>
        <w:t xml:space="preserve"> prior to the development of </w:t>
      </w:r>
      <w:r w:rsidR="00C56B6A">
        <w:rPr>
          <w:rFonts w:cstheme="minorHAnsi"/>
          <w:sz w:val="24"/>
          <w:szCs w:val="24"/>
        </w:rPr>
        <w:t>a</w:t>
      </w:r>
      <w:r w:rsidRPr="00BC659B">
        <w:rPr>
          <w:rFonts w:cstheme="minorHAnsi"/>
          <w:sz w:val="24"/>
          <w:szCs w:val="24"/>
        </w:rPr>
        <w:t xml:space="preserve"> character</w:t>
      </w:r>
      <w:r w:rsidR="00C129DC" w:rsidRPr="00BC659B">
        <w:rPr>
          <w:rFonts w:cstheme="minorHAnsi"/>
          <w:sz w:val="24"/>
          <w:szCs w:val="24"/>
        </w:rPr>
        <w:t>.</w:t>
      </w:r>
      <w:r w:rsidR="00C61BB2" w:rsidRPr="00BC659B">
        <w:rPr>
          <w:rFonts w:cstheme="minorHAnsi"/>
          <w:sz w:val="24"/>
          <w:szCs w:val="24"/>
        </w:rPr>
        <w:t xml:space="preserve"> However, </w:t>
      </w:r>
      <w:r w:rsidR="00C61BB2" w:rsidRPr="006A7761">
        <w:rPr>
          <w:rFonts w:cstheme="minorHAnsi"/>
          <w:i/>
          <w:iCs/>
          <w:sz w:val="24"/>
          <w:szCs w:val="24"/>
        </w:rPr>
        <w:t>‘[a]rt depends heavily on feeling, intuition, taste. It is feeling, not some rule’</w:t>
      </w:r>
      <w:r w:rsidR="006A7761" w:rsidRPr="006A7761">
        <w:rPr>
          <w:rStyle w:val="FootnoteReference"/>
          <w:rFonts w:cstheme="minorHAnsi"/>
          <w:i/>
          <w:iCs/>
          <w:sz w:val="24"/>
          <w:szCs w:val="24"/>
        </w:rPr>
        <w:footnoteReference w:id="2"/>
      </w:r>
      <w:r w:rsidR="00E154B9" w:rsidRPr="00BC659B">
        <w:rPr>
          <w:rFonts w:cstheme="minorHAnsi"/>
          <w:b/>
          <w:bCs/>
          <w:i/>
          <w:iCs/>
          <w:sz w:val="24"/>
          <w:szCs w:val="24"/>
        </w:rPr>
        <w:t xml:space="preserve"> </w:t>
      </w:r>
      <w:r w:rsidR="00C61BB2" w:rsidRPr="00BC659B">
        <w:rPr>
          <w:rFonts w:cstheme="minorHAnsi"/>
          <w:sz w:val="24"/>
          <w:szCs w:val="24"/>
        </w:rPr>
        <w:t>and t</w:t>
      </w:r>
      <w:r w:rsidR="00C56B6A">
        <w:rPr>
          <w:rFonts w:cstheme="minorHAnsi"/>
          <w:sz w:val="24"/>
          <w:szCs w:val="24"/>
        </w:rPr>
        <w:t xml:space="preserve">ough </w:t>
      </w:r>
      <w:r w:rsidR="00E154B9" w:rsidRPr="00BC659B">
        <w:rPr>
          <w:rFonts w:cstheme="minorHAnsi"/>
          <w:sz w:val="24"/>
          <w:szCs w:val="24"/>
        </w:rPr>
        <w:t>this methodology</w:t>
      </w:r>
      <w:r w:rsidR="00C56B6A">
        <w:rPr>
          <w:rFonts w:cstheme="minorHAnsi"/>
          <w:sz w:val="24"/>
          <w:szCs w:val="24"/>
        </w:rPr>
        <w:t xml:space="preserve"> unfamiliar it led me to construct a combination of</w:t>
      </w:r>
      <w:r w:rsidR="00E154B9" w:rsidRPr="00BC659B">
        <w:rPr>
          <w:rFonts w:cstheme="minorHAnsi"/>
          <w:sz w:val="24"/>
          <w:szCs w:val="24"/>
        </w:rPr>
        <w:t xml:space="preserve"> the story telling elements of a treatment</w:t>
      </w:r>
      <w:r w:rsidR="00C56B6A">
        <w:rPr>
          <w:rFonts w:cstheme="minorHAnsi"/>
          <w:sz w:val="24"/>
          <w:szCs w:val="24"/>
        </w:rPr>
        <w:t>.</w:t>
      </w:r>
      <w:r w:rsidR="00E154B9" w:rsidRPr="00BC659B">
        <w:rPr>
          <w:rFonts w:cstheme="minorHAnsi"/>
          <w:sz w:val="24"/>
          <w:szCs w:val="24"/>
        </w:rPr>
        <w:t xml:space="preserve"> </w:t>
      </w:r>
      <w:r w:rsidR="00C56B6A">
        <w:rPr>
          <w:rFonts w:cstheme="minorHAnsi"/>
          <w:sz w:val="24"/>
          <w:szCs w:val="24"/>
        </w:rPr>
        <w:t>T</w:t>
      </w:r>
      <w:r w:rsidR="00E154B9" w:rsidRPr="00BC659B">
        <w:rPr>
          <w:rFonts w:cstheme="minorHAnsi"/>
          <w:sz w:val="24"/>
          <w:szCs w:val="24"/>
        </w:rPr>
        <w:t xml:space="preserve">he speculative considerations of a pitch </w:t>
      </w:r>
      <w:r w:rsidR="005D3483" w:rsidRPr="00BC659B">
        <w:rPr>
          <w:rFonts w:cstheme="minorHAnsi"/>
          <w:sz w:val="24"/>
          <w:szCs w:val="24"/>
        </w:rPr>
        <w:t xml:space="preserve">a protagonist </w:t>
      </w:r>
      <w:r w:rsidR="00C56B6A">
        <w:rPr>
          <w:rFonts w:cstheme="minorHAnsi"/>
          <w:sz w:val="24"/>
          <w:szCs w:val="24"/>
        </w:rPr>
        <w:t>overview</w:t>
      </w:r>
      <w:r w:rsidR="005D3483" w:rsidRPr="00BC659B">
        <w:rPr>
          <w:rFonts w:cstheme="minorHAnsi"/>
          <w:sz w:val="24"/>
          <w:szCs w:val="24"/>
        </w:rPr>
        <w:t xml:space="preserve">. </w:t>
      </w:r>
      <w:r w:rsidR="00047184" w:rsidRPr="00BC659B">
        <w:rPr>
          <w:rFonts w:cstheme="minorHAnsi"/>
          <w:sz w:val="24"/>
          <w:szCs w:val="24"/>
        </w:rPr>
        <w:t>For ‘</w:t>
      </w:r>
      <w:r w:rsidR="00047184" w:rsidRPr="006A7761">
        <w:rPr>
          <w:rFonts w:cstheme="minorHAnsi"/>
          <w:i/>
          <w:iCs/>
          <w:sz w:val="24"/>
          <w:szCs w:val="24"/>
        </w:rPr>
        <w:t xml:space="preserve">the spontaneous generation of new rules, is central to </w:t>
      </w:r>
      <w:r w:rsidR="006A7761" w:rsidRPr="006A7761">
        <w:rPr>
          <w:rFonts w:cstheme="minorHAnsi"/>
          <w:i/>
          <w:iCs/>
          <w:sz w:val="24"/>
          <w:szCs w:val="24"/>
        </w:rPr>
        <w:t>art</w:t>
      </w:r>
      <w:r w:rsidR="006A7761" w:rsidRPr="006A7761">
        <w:rPr>
          <w:rFonts w:cstheme="minorHAnsi"/>
          <w:sz w:val="24"/>
          <w:szCs w:val="24"/>
        </w:rPr>
        <w:t xml:space="preserve"> ‘.</w:t>
      </w:r>
      <w:r w:rsidR="00047184" w:rsidRPr="006A7761">
        <w:rPr>
          <w:rStyle w:val="FootnoteReference"/>
          <w:rFonts w:cstheme="minorHAnsi"/>
          <w:sz w:val="24"/>
          <w:szCs w:val="24"/>
        </w:rPr>
        <w:footnoteReference w:id="3"/>
      </w:r>
    </w:p>
    <w:p w14:paraId="4EEA83C8" w14:textId="77777777" w:rsidR="00C56B6A" w:rsidRPr="00BC659B" w:rsidRDefault="00C56B6A" w:rsidP="002F61E8">
      <w:pPr>
        <w:spacing w:after="0" w:line="480" w:lineRule="auto"/>
        <w:rPr>
          <w:rFonts w:cstheme="minorHAnsi"/>
          <w:sz w:val="24"/>
          <w:szCs w:val="24"/>
        </w:rPr>
      </w:pPr>
    </w:p>
    <w:p w14:paraId="332AC0B4" w14:textId="2C6F67DE" w:rsidR="009F7427" w:rsidRPr="00BC659B" w:rsidRDefault="009F7427" w:rsidP="002F61E8">
      <w:pPr>
        <w:spacing w:after="0" w:line="480" w:lineRule="auto"/>
        <w:ind w:firstLine="720"/>
        <w:rPr>
          <w:rFonts w:cstheme="minorHAnsi"/>
          <w:sz w:val="24"/>
          <w:szCs w:val="24"/>
        </w:rPr>
      </w:pPr>
      <w:r w:rsidRPr="00BC659B">
        <w:rPr>
          <w:rStyle w:val="cf01"/>
          <w:rFonts w:asciiTheme="minorHAnsi" w:hAnsiTheme="minorHAnsi" w:cstheme="minorHAnsi"/>
          <w:sz w:val="24"/>
          <w:szCs w:val="24"/>
        </w:rPr>
        <w:t>As Syd Field states</w:t>
      </w:r>
      <w:r w:rsidR="00C56B6A">
        <w:rPr>
          <w:rStyle w:val="cf01"/>
          <w:rFonts w:asciiTheme="minorHAnsi" w:hAnsiTheme="minorHAnsi" w:cstheme="minorHAnsi"/>
          <w:sz w:val="24"/>
          <w:szCs w:val="24"/>
        </w:rPr>
        <w:t>:</w:t>
      </w:r>
      <w:r w:rsidR="00734F55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the</w:t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</w:t>
      </w:r>
      <w:r w:rsidRPr="006A7761">
        <w:rPr>
          <w:rStyle w:val="cf01"/>
          <w:rFonts w:asciiTheme="minorHAnsi" w:hAnsiTheme="minorHAnsi" w:cstheme="minorHAnsi"/>
          <w:i/>
          <w:iCs/>
          <w:sz w:val="24"/>
          <w:szCs w:val="24"/>
        </w:rPr>
        <w:t>‘</w:t>
      </w:r>
      <w:r w:rsidR="00734F55" w:rsidRPr="006A7761">
        <w:rPr>
          <w:rFonts w:cstheme="minorHAnsi"/>
          <w:i/>
          <w:iCs/>
          <w:sz w:val="24"/>
          <w:szCs w:val="24"/>
        </w:rPr>
        <w:t>[c]</w:t>
      </w:r>
      <w:proofErr w:type="spellStart"/>
      <w:r w:rsidRPr="006A7761">
        <w:rPr>
          <w:rFonts w:cstheme="minorHAnsi"/>
          <w:i/>
          <w:iCs/>
          <w:sz w:val="24"/>
          <w:szCs w:val="24"/>
        </w:rPr>
        <w:t>haracter</w:t>
      </w:r>
      <w:proofErr w:type="spellEnd"/>
      <w:r w:rsidRPr="006A7761">
        <w:rPr>
          <w:rFonts w:cstheme="minorHAnsi"/>
          <w:i/>
          <w:iCs/>
          <w:sz w:val="24"/>
          <w:szCs w:val="24"/>
        </w:rPr>
        <w:t xml:space="preserve"> is the essential foundation of your screenplay’</w:t>
      </w:r>
      <w:r w:rsidRPr="006A7761">
        <w:rPr>
          <w:rStyle w:val="FootnoteReference"/>
          <w:rFonts w:cstheme="minorHAnsi"/>
          <w:i/>
          <w:iCs/>
          <w:sz w:val="24"/>
          <w:szCs w:val="24"/>
        </w:rPr>
        <w:footnoteReference w:id="4"/>
      </w:r>
      <w:r w:rsidRPr="00BC659B">
        <w:rPr>
          <w:rFonts w:cstheme="minorHAnsi"/>
          <w:b/>
          <w:bCs/>
          <w:i/>
          <w:iCs/>
          <w:sz w:val="24"/>
          <w:szCs w:val="24"/>
        </w:rPr>
        <w:t xml:space="preserve"> </w:t>
      </w:r>
      <w:r w:rsidRPr="00BC659B">
        <w:rPr>
          <w:rFonts w:cstheme="minorHAnsi"/>
          <w:sz w:val="24"/>
          <w:szCs w:val="24"/>
        </w:rPr>
        <w:t xml:space="preserve">and it was the building of the character </w:t>
      </w:r>
      <w:r w:rsidRPr="00BC659B">
        <w:rPr>
          <w:rFonts w:cstheme="minorHAnsi"/>
          <w:i/>
          <w:iCs/>
          <w:sz w:val="24"/>
          <w:szCs w:val="24"/>
        </w:rPr>
        <w:t>Brion Thomas</w:t>
      </w:r>
      <w:r w:rsidRPr="00BC659B">
        <w:rPr>
          <w:rFonts w:cstheme="minorHAnsi"/>
          <w:sz w:val="24"/>
          <w:szCs w:val="24"/>
        </w:rPr>
        <w:t xml:space="preserve"> that became the </w:t>
      </w:r>
      <w:r w:rsidR="00C27E05" w:rsidRPr="00BC659B">
        <w:rPr>
          <w:rFonts w:cstheme="minorHAnsi"/>
          <w:sz w:val="24"/>
          <w:szCs w:val="24"/>
        </w:rPr>
        <w:t>first</w:t>
      </w:r>
      <w:r w:rsidRPr="00BC659B">
        <w:rPr>
          <w:rFonts w:cstheme="minorHAnsi"/>
          <w:sz w:val="24"/>
          <w:szCs w:val="24"/>
        </w:rPr>
        <w:t xml:space="preserve"> piece of the puzzle </w:t>
      </w:r>
      <w:r w:rsidR="00C27E05" w:rsidRPr="00BC659B">
        <w:rPr>
          <w:rFonts w:cstheme="minorHAnsi"/>
          <w:sz w:val="24"/>
          <w:szCs w:val="24"/>
        </w:rPr>
        <w:t>that allowed the</w:t>
      </w:r>
      <w:r w:rsidRPr="00BC659B">
        <w:rPr>
          <w:rFonts w:cstheme="minorHAnsi"/>
          <w:sz w:val="24"/>
          <w:szCs w:val="24"/>
        </w:rPr>
        <w:t xml:space="preserve"> screenplay </w:t>
      </w:r>
      <w:r w:rsidRPr="006A7761">
        <w:rPr>
          <w:rFonts w:cstheme="minorHAnsi"/>
          <w:sz w:val="24"/>
          <w:szCs w:val="24"/>
        </w:rPr>
        <w:t>‘</w:t>
      </w:r>
      <w:r w:rsidRPr="006A7761">
        <w:rPr>
          <w:rFonts w:cstheme="minorHAnsi"/>
          <w:i/>
          <w:iCs/>
          <w:sz w:val="24"/>
          <w:szCs w:val="24"/>
        </w:rPr>
        <w:t>The Light Cast by the Shadow’</w:t>
      </w:r>
      <w:r w:rsidRPr="00BC659B">
        <w:rPr>
          <w:rFonts w:cstheme="minorHAnsi"/>
          <w:b/>
          <w:bCs/>
          <w:i/>
          <w:iCs/>
          <w:sz w:val="24"/>
          <w:szCs w:val="24"/>
        </w:rPr>
        <w:t xml:space="preserve"> </w:t>
      </w:r>
      <w:r w:rsidRPr="00BC659B">
        <w:rPr>
          <w:rFonts w:cstheme="minorHAnsi"/>
          <w:sz w:val="24"/>
          <w:szCs w:val="24"/>
        </w:rPr>
        <w:t xml:space="preserve">to unravel. However, this process </w:t>
      </w:r>
      <w:r w:rsidR="00C56B6A">
        <w:rPr>
          <w:rFonts w:cstheme="minorHAnsi"/>
          <w:sz w:val="24"/>
          <w:szCs w:val="24"/>
        </w:rPr>
        <w:t>begins with</w:t>
      </w:r>
      <w:r w:rsidR="00C27E05" w:rsidRPr="00BC659B">
        <w:rPr>
          <w:rFonts w:cstheme="minorHAnsi"/>
          <w:sz w:val="24"/>
          <w:szCs w:val="24"/>
        </w:rPr>
        <w:t xml:space="preserve"> theme or motif as </w:t>
      </w:r>
      <w:r w:rsidR="00C56B6A">
        <w:rPr>
          <w:rFonts w:cstheme="minorHAnsi"/>
          <w:sz w:val="24"/>
          <w:szCs w:val="24"/>
        </w:rPr>
        <w:t>springboard</w:t>
      </w:r>
      <w:r w:rsidR="00C27E05" w:rsidRPr="00BC659B">
        <w:rPr>
          <w:rFonts w:cstheme="minorHAnsi"/>
          <w:sz w:val="24"/>
          <w:szCs w:val="24"/>
        </w:rPr>
        <w:t xml:space="preserve"> of the story</w:t>
      </w:r>
      <w:r w:rsidR="0055171E" w:rsidRPr="00BC659B">
        <w:rPr>
          <w:rFonts w:cstheme="minorHAnsi"/>
          <w:sz w:val="24"/>
          <w:szCs w:val="24"/>
        </w:rPr>
        <w:t xml:space="preserve">. </w:t>
      </w:r>
    </w:p>
    <w:p w14:paraId="5E755443" w14:textId="19C4CC8A" w:rsidR="00BC659B" w:rsidRDefault="0055171E" w:rsidP="001F6EC9">
      <w:pPr>
        <w:pStyle w:val="pf0"/>
        <w:spacing w:before="0" w:beforeAutospacing="0" w:after="0" w:afterAutospacing="0" w:line="480" w:lineRule="auto"/>
        <w:ind w:firstLine="720"/>
        <w:rPr>
          <w:rStyle w:val="cf01"/>
          <w:rFonts w:asciiTheme="minorHAnsi" w:hAnsiTheme="minorHAnsi" w:cstheme="minorHAnsi"/>
          <w:sz w:val="24"/>
          <w:szCs w:val="24"/>
        </w:rPr>
      </w:pP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The 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>initial intention</w:t>
      </w:r>
      <w:r w:rsidR="00C56B6A">
        <w:rPr>
          <w:rStyle w:val="cf01"/>
          <w:rFonts w:asciiTheme="minorHAnsi" w:hAnsiTheme="minorHAnsi" w:cstheme="minorHAnsi"/>
          <w:sz w:val="24"/>
          <w:szCs w:val="24"/>
        </w:rPr>
        <w:t xml:space="preserve"> 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>was to convey Brion’s repressed exceptionality, yet heralds desire to be a</w:t>
      </w:r>
      <w:r w:rsidR="001A0444">
        <w:rPr>
          <w:rStyle w:val="cf01"/>
          <w:rFonts w:asciiTheme="minorHAnsi" w:hAnsiTheme="minorHAnsi" w:cstheme="minorHAnsi"/>
          <w:sz w:val="24"/>
          <w:szCs w:val="24"/>
        </w:rPr>
        <w:t xml:space="preserve"> </w:t>
      </w:r>
      <w:r w:rsidR="001A0444" w:rsidRPr="001C5E43">
        <w:rPr>
          <w:rStyle w:val="cf01"/>
          <w:rFonts w:asciiTheme="minorHAnsi" w:hAnsiTheme="minorHAnsi" w:cstheme="minorHAnsi"/>
          <w:i/>
          <w:iCs/>
          <w:sz w:val="24"/>
          <w:szCs w:val="24"/>
        </w:rPr>
        <w:t>normal person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>.</w:t>
      </w:r>
      <w:r w:rsidR="001A0444">
        <w:rPr>
          <w:rStyle w:val="cf01"/>
          <w:rFonts w:asciiTheme="minorHAnsi" w:hAnsiTheme="minorHAnsi" w:cstheme="minorHAnsi"/>
          <w:sz w:val="24"/>
          <w:szCs w:val="24"/>
        </w:rPr>
        <w:t xml:space="preserve"> 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>This cannot be the case,</w:t>
      </w:r>
      <w:r w:rsidR="001A0444">
        <w:rPr>
          <w:rStyle w:val="cf01"/>
          <w:rFonts w:asciiTheme="minorHAnsi" w:hAnsiTheme="minorHAnsi" w:cstheme="minorHAnsi"/>
          <w:sz w:val="24"/>
          <w:szCs w:val="24"/>
        </w:rPr>
        <w:t xml:space="preserve"> </w:t>
      </w:r>
      <w:r w:rsidR="001A0444" w:rsidRPr="006A7761">
        <w:rPr>
          <w:rStyle w:val="cf01"/>
          <w:rFonts w:asciiTheme="minorHAnsi" w:hAnsiTheme="minorHAnsi" w:cstheme="minorHAnsi"/>
          <w:sz w:val="24"/>
          <w:szCs w:val="24"/>
        </w:rPr>
        <w:t>for ‘</w:t>
      </w:r>
      <w:r w:rsidR="001A0444" w:rsidRPr="006A7761">
        <w:rPr>
          <w:rFonts w:asciiTheme="minorHAnsi" w:hAnsiTheme="minorHAnsi" w:cstheme="minorHAnsi"/>
        </w:rPr>
        <w:t>[t]</w:t>
      </w:r>
      <w:r w:rsidR="001A0444" w:rsidRPr="006A7761">
        <w:rPr>
          <w:rFonts w:asciiTheme="minorHAnsi" w:hAnsiTheme="minorHAnsi" w:cstheme="minorHAnsi"/>
        </w:rPr>
        <w:t>he character may wear the face of the common man, but underneath his true face must always be the face of the hero</w:t>
      </w:r>
      <w:r w:rsidR="001A0444" w:rsidRPr="006A7761">
        <w:rPr>
          <w:rFonts w:asciiTheme="minorHAnsi" w:hAnsiTheme="minorHAnsi" w:cstheme="minorHAnsi"/>
        </w:rPr>
        <w:t>’</w:t>
      </w:r>
      <w:r w:rsidR="006A7761">
        <w:rPr>
          <w:rStyle w:val="FootnoteReference"/>
          <w:rFonts w:asciiTheme="minorHAnsi" w:hAnsiTheme="minorHAnsi" w:cstheme="minorHAnsi"/>
          <w:b/>
          <w:bCs/>
        </w:rPr>
        <w:footnoteReference w:id="5"/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>. However, I perceive</w:t>
      </w:r>
      <w:r w:rsidR="00C27E05" w:rsidRPr="00BC659B">
        <w:rPr>
          <w:rStyle w:val="cf01"/>
          <w:rFonts w:asciiTheme="minorHAnsi" w:hAnsiTheme="minorHAnsi" w:cstheme="minorHAnsi"/>
          <w:sz w:val="24"/>
          <w:szCs w:val="24"/>
        </w:rPr>
        <w:t>d</w:t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>a</w:t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dilemma presented to me by my classmates, that </w:t>
      </w:r>
      <w:r w:rsidR="00C27E05" w:rsidRPr="00BC659B">
        <w:rPr>
          <w:rStyle w:val="cf01"/>
          <w:rFonts w:asciiTheme="minorHAnsi" w:hAnsiTheme="minorHAnsi" w:cstheme="minorHAnsi"/>
          <w:sz w:val="24"/>
          <w:szCs w:val="24"/>
        </w:rPr>
        <w:t>Brion</w:t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appear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>ed</w:t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a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>s</w:t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passive characte</w:t>
      </w:r>
      <w:r w:rsidR="00665ACF" w:rsidRPr="00BC659B">
        <w:rPr>
          <w:rStyle w:val="cf01"/>
          <w:rFonts w:asciiTheme="minorHAnsi" w:hAnsiTheme="minorHAnsi" w:cstheme="minorHAnsi"/>
          <w:sz w:val="24"/>
          <w:szCs w:val="24"/>
        </w:rPr>
        <w:t>r.</w:t>
      </w:r>
      <w:r w:rsidR="00E76670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</w:t>
      </w:r>
    </w:p>
    <w:p w14:paraId="5537A237" w14:textId="1B71B892" w:rsidR="001F6EC9" w:rsidRPr="00BC659B" w:rsidRDefault="00E76670" w:rsidP="001F6EC9">
      <w:pPr>
        <w:pStyle w:val="pf0"/>
        <w:spacing w:before="0" w:beforeAutospacing="0" w:after="0" w:afterAutospacing="0" w:line="480" w:lineRule="auto"/>
        <w:ind w:firstLine="720"/>
        <w:rPr>
          <w:rStyle w:val="cf01"/>
          <w:rFonts w:asciiTheme="minorHAnsi" w:hAnsiTheme="minorHAnsi" w:cstheme="minorHAnsi"/>
          <w:b/>
          <w:bCs/>
          <w:i/>
          <w:iCs/>
          <w:sz w:val="24"/>
          <w:szCs w:val="24"/>
        </w:rPr>
      </w:pP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I then decided to give the protagonist a dual nature, a Jekyll and Hyde and hide like persona 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>in order</w:t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enhance the characters immersion within the story.</w:t>
      </w:r>
      <w:r w:rsidR="001F6EC9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Adding this dual side </w:t>
      </w:r>
      <w:proofErr w:type="gramStart"/>
      <w:r w:rsidR="001F6EC9" w:rsidRPr="00BC659B">
        <w:rPr>
          <w:rStyle w:val="cf01"/>
          <w:rFonts w:asciiTheme="minorHAnsi" w:hAnsiTheme="minorHAnsi" w:cstheme="minorHAnsi"/>
          <w:sz w:val="24"/>
          <w:szCs w:val="24"/>
        </w:rPr>
        <w:t>opened up</w:t>
      </w:r>
      <w:proofErr w:type="gramEnd"/>
      <w:r w:rsidR="001F6EC9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the possibilities for the story to enfold as</w:t>
      </w:r>
      <w:r w:rsidR="001F6EC9" w:rsidRPr="00BC659B">
        <w:rPr>
          <w:rStyle w:val="cf01"/>
          <w:rFonts w:asciiTheme="minorHAnsi" w:hAnsiTheme="minorHAnsi" w:cstheme="minorHAnsi"/>
          <w:b/>
          <w:bCs/>
          <w:i/>
          <w:iCs/>
          <w:sz w:val="24"/>
          <w:szCs w:val="24"/>
        </w:rPr>
        <w:t xml:space="preserve"> </w:t>
      </w:r>
      <w:r w:rsidR="001F6EC9" w:rsidRPr="006A7761">
        <w:rPr>
          <w:rStyle w:val="cf01"/>
          <w:rFonts w:asciiTheme="minorHAnsi" w:hAnsiTheme="minorHAnsi" w:cstheme="minorHAnsi"/>
          <w:i/>
          <w:iCs/>
          <w:sz w:val="24"/>
          <w:szCs w:val="24"/>
        </w:rPr>
        <w:t>‘[</w:t>
      </w:r>
      <w:r w:rsidR="001F6EC9" w:rsidRPr="006A7761">
        <w:rPr>
          <w:rFonts w:asciiTheme="minorHAnsi" w:hAnsiTheme="minorHAnsi" w:cstheme="minorHAnsi"/>
          <w:i/>
          <w:iCs/>
        </w:rPr>
        <w:t>a]</w:t>
      </w:r>
      <w:proofErr w:type="spellStart"/>
      <w:r w:rsidR="001F6EC9" w:rsidRPr="006A7761">
        <w:rPr>
          <w:rFonts w:asciiTheme="minorHAnsi" w:hAnsiTheme="minorHAnsi" w:cstheme="minorHAnsi"/>
          <w:i/>
          <w:iCs/>
        </w:rPr>
        <w:t>ll</w:t>
      </w:r>
      <w:proofErr w:type="spellEnd"/>
      <w:r w:rsidR="001F6EC9" w:rsidRPr="006A7761">
        <w:rPr>
          <w:rFonts w:asciiTheme="minorHAnsi" w:hAnsiTheme="minorHAnsi" w:cstheme="minorHAnsi"/>
          <w:i/>
          <w:iCs/>
        </w:rPr>
        <w:t xml:space="preserve"> drama is conflict. Without conflict, you have no character; without character you have no action[.]’</w:t>
      </w:r>
      <w:r w:rsidR="001F6EC9" w:rsidRPr="006A7761">
        <w:rPr>
          <w:rStyle w:val="FootnoteReference"/>
          <w:rFonts w:asciiTheme="minorHAnsi" w:hAnsiTheme="minorHAnsi" w:cstheme="minorHAnsi"/>
          <w:i/>
          <w:iCs/>
        </w:rPr>
        <w:footnoteReference w:id="6"/>
      </w:r>
    </w:p>
    <w:p w14:paraId="32C85A64" w14:textId="77777777" w:rsidR="006E5BE0" w:rsidRDefault="00665ACF" w:rsidP="001F6EC9">
      <w:pPr>
        <w:pStyle w:val="pf0"/>
        <w:spacing w:before="0" w:beforeAutospacing="0" w:after="0" w:afterAutospacing="0" w:line="480" w:lineRule="auto"/>
        <w:ind w:firstLine="720"/>
        <w:rPr>
          <w:rStyle w:val="cf01"/>
          <w:rFonts w:asciiTheme="minorHAnsi" w:hAnsiTheme="minorHAnsi" w:cstheme="minorHAnsi"/>
          <w:sz w:val="24"/>
          <w:szCs w:val="24"/>
        </w:rPr>
      </w:pP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T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 xml:space="preserve">o portray Brion as </w:t>
      </w:r>
      <w:r w:rsidR="001C5E43" w:rsidRPr="001C5E43">
        <w:rPr>
          <w:rStyle w:val="cf01"/>
          <w:rFonts w:asciiTheme="minorHAnsi" w:hAnsiTheme="minorHAnsi" w:cstheme="minorHAnsi"/>
          <w:sz w:val="24"/>
          <w:szCs w:val="24"/>
        </w:rPr>
        <w:t>repress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>ing himself</w:t>
      </w:r>
      <w:r w:rsidR="001C5E43" w:rsidRPr="001C5E43">
        <w:rPr>
          <w:rStyle w:val="cf01"/>
          <w:rFonts w:asciiTheme="minorHAnsi" w:hAnsiTheme="minorHAnsi" w:cstheme="minorHAnsi"/>
          <w:sz w:val="24"/>
          <w:szCs w:val="24"/>
        </w:rPr>
        <w:t xml:space="preserve"> was</w:t>
      </w:r>
      <w:r w:rsidRPr="001C5E43">
        <w:rPr>
          <w:rStyle w:val="cf01"/>
          <w:rFonts w:asciiTheme="minorHAnsi" w:hAnsiTheme="minorHAnsi" w:cstheme="minorHAnsi"/>
          <w:sz w:val="24"/>
          <w:szCs w:val="24"/>
        </w:rPr>
        <w:t xml:space="preserve"> </w:t>
      </w:r>
      <w:r w:rsidR="001C5E43">
        <w:rPr>
          <w:rStyle w:val="cf01"/>
          <w:rFonts w:asciiTheme="minorHAnsi" w:hAnsiTheme="minorHAnsi" w:cstheme="minorHAnsi"/>
          <w:sz w:val="24"/>
          <w:szCs w:val="24"/>
        </w:rPr>
        <w:t>my initial intention</w:t>
      </w:r>
      <w:r w:rsidR="00C27E05" w:rsidRPr="001C5E43">
        <w:rPr>
          <w:rStyle w:val="cf01"/>
          <w:rFonts w:asciiTheme="minorHAnsi" w:hAnsiTheme="minorHAnsi" w:cstheme="minorHAnsi"/>
          <w:sz w:val="24"/>
          <w:szCs w:val="24"/>
        </w:rPr>
        <w:t>,</w:t>
      </w:r>
      <w:r w:rsidRPr="001C5E43">
        <w:rPr>
          <w:rStyle w:val="cf01"/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1C5E43">
        <w:rPr>
          <w:rStyle w:val="cf01"/>
          <w:rFonts w:asciiTheme="minorHAnsi" w:hAnsiTheme="minorHAnsi" w:cstheme="minorHAnsi"/>
          <w:sz w:val="24"/>
          <w:szCs w:val="24"/>
        </w:rPr>
        <w:t>in order to</w:t>
      </w:r>
      <w:proofErr w:type="gramEnd"/>
      <w:r w:rsidR="001C5E43">
        <w:rPr>
          <w:rStyle w:val="cf01"/>
          <w:rFonts w:asciiTheme="minorHAnsi" w:hAnsiTheme="minorHAnsi" w:cstheme="minorHAnsi"/>
          <w:sz w:val="24"/>
          <w:szCs w:val="24"/>
        </w:rPr>
        <w:t xml:space="preserve"> display</w:t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disconnection between Brion and his true self. </w:t>
      </w:r>
      <w:r w:rsidR="00E76670" w:rsidRPr="00BC659B">
        <w:rPr>
          <w:rStyle w:val="cf01"/>
          <w:rFonts w:asciiTheme="minorHAnsi" w:hAnsiTheme="minorHAnsi" w:cstheme="minorHAnsi"/>
          <w:sz w:val="24"/>
          <w:szCs w:val="24"/>
        </w:rPr>
        <w:t>Furthermore</w:t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>, the character brief had elements of a pitch</w:t>
      </w:r>
      <w:r w:rsidR="00E76670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and thus</w:t>
      </w:r>
      <w:r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I then made the decision to keep the aspects of Brion’s character that I have crafted and develop it into a pitch. </w:t>
      </w:r>
    </w:p>
    <w:p w14:paraId="78EC0EE2" w14:textId="5BC27845" w:rsidR="0077241D" w:rsidRPr="006E5BE0" w:rsidRDefault="006E5BE0" w:rsidP="001F6EC9">
      <w:pPr>
        <w:pStyle w:val="pf0"/>
        <w:spacing w:before="0" w:beforeAutospacing="0" w:after="0" w:afterAutospacing="0" w:line="480" w:lineRule="auto"/>
        <w:ind w:firstLine="720"/>
        <w:rPr>
          <w:rStyle w:val="cf01"/>
          <w:rFonts w:asciiTheme="minorHAnsi" w:hAnsiTheme="minorHAnsi" w:cstheme="minorHAnsi"/>
          <w:sz w:val="24"/>
          <w:szCs w:val="24"/>
        </w:rPr>
      </w:pPr>
      <w:r w:rsidRPr="006E5BE0">
        <w:rPr>
          <w:rStyle w:val="cf01"/>
          <w:rFonts w:asciiTheme="minorHAnsi" w:hAnsiTheme="minorHAnsi" w:cstheme="minorHAnsi"/>
          <w:sz w:val="24"/>
          <w:szCs w:val="24"/>
        </w:rPr>
        <w:t xml:space="preserve">Once I decided to </w:t>
      </w:r>
      <w:r w:rsidR="00E76670" w:rsidRPr="006E5BE0">
        <w:rPr>
          <w:rStyle w:val="cf01"/>
          <w:rFonts w:asciiTheme="minorHAnsi" w:hAnsiTheme="minorHAnsi" w:cstheme="minorHAnsi"/>
          <w:sz w:val="24"/>
          <w:szCs w:val="24"/>
        </w:rPr>
        <w:t>transform it into a pitch</w:t>
      </w:r>
      <w:r w:rsidRPr="006E5BE0">
        <w:rPr>
          <w:rStyle w:val="cf01"/>
          <w:rFonts w:asciiTheme="minorHAnsi" w:hAnsiTheme="minorHAnsi" w:cstheme="minorHAnsi"/>
          <w:sz w:val="24"/>
          <w:szCs w:val="24"/>
        </w:rPr>
        <w:t xml:space="preserve">, the story then </w:t>
      </w:r>
      <w:r w:rsidR="00E76670" w:rsidRPr="006E5BE0">
        <w:rPr>
          <w:rStyle w:val="cf01"/>
          <w:rFonts w:asciiTheme="minorHAnsi" w:hAnsiTheme="minorHAnsi" w:cstheme="minorHAnsi"/>
          <w:sz w:val="24"/>
          <w:szCs w:val="24"/>
        </w:rPr>
        <w:t>began to shape</w:t>
      </w:r>
      <w:r w:rsidRPr="006E5BE0">
        <w:rPr>
          <w:rStyle w:val="cf01"/>
          <w:rFonts w:asciiTheme="minorHAnsi" w:hAnsiTheme="minorHAnsi" w:cstheme="minorHAnsi"/>
          <w:sz w:val="24"/>
          <w:szCs w:val="24"/>
        </w:rPr>
        <w:t>. When the story began to take shape, it began to</w:t>
      </w:r>
      <w:r w:rsidR="00E76670" w:rsidRPr="006E5BE0">
        <w:rPr>
          <w:rStyle w:val="cf01"/>
          <w:rFonts w:asciiTheme="minorHAnsi" w:hAnsiTheme="minorHAnsi" w:cstheme="minorHAnsi"/>
          <w:sz w:val="24"/>
          <w:szCs w:val="24"/>
        </w:rPr>
        <w:t xml:space="preserve"> read like a treatment. It was then my decision to combine all three, with each part of the structure </w:t>
      </w:r>
      <w:r w:rsidRPr="006E5BE0">
        <w:rPr>
          <w:rStyle w:val="cf01"/>
          <w:rFonts w:asciiTheme="minorHAnsi" w:hAnsiTheme="minorHAnsi" w:cstheme="minorHAnsi"/>
          <w:sz w:val="24"/>
          <w:szCs w:val="24"/>
        </w:rPr>
        <w:t>working as a functional</w:t>
      </w:r>
      <w:r w:rsidR="00E76670" w:rsidRPr="006E5BE0">
        <w:rPr>
          <w:rStyle w:val="cf01"/>
          <w:rFonts w:asciiTheme="minorHAnsi" w:hAnsiTheme="minorHAnsi" w:cstheme="minorHAnsi"/>
          <w:sz w:val="24"/>
          <w:szCs w:val="24"/>
        </w:rPr>
        <w:t xml:space="preserve"> whole. </w:t>
      </w:r>
    </w:p>
    <w:p w14:paraId="76316DE4" w14:textId="339F6516" w:rsidR="00737957" w:rsidRPr="00BC659B" w:rsidRDefault="00B11DF8" w:rsidP="002F61E8">
      <w:pPr>
        <w:pStyle w:val="pf0"/>
        <w:spacing w:before="0" w:beforeAutospacing="0" w:after="0" w:afterAutospacing="0" w:line="480" w:lineRule="auto"/>
        <w:ind w:firstLine="720"/>
        <w:rPr>
          <w:rFonts w:asciiTheme="minorHAnsi" w:hAnsiTheme="minorHAnsi" w:cstheme="minorHAnsi"/>
        </w:rPr>
      </w:pPr>
      <w:r>
        <w:rPr>
          <w:rStyle w:val="cf01"/>
          <w:rFonts w:asciiTheme="minorHAnsi" w:hAnsiTheme="minorHAnsi" w:cstheme="minorHAnsi"/>
          <w:sz w:val="24"/>
          <w:szCs w:val="24"/>
        </w:rPr>
        <w:lastRenderedPageBreak/>
        <w:t>When redrafting</w:t>
      </w:r>
      <w:r w:rsidR="00DE751C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the structure,</w:t>
      </w:r>
      <w:r w:rsidR="00DF42F5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I decided to craft it in such a manner as to convey</w:t>
      </w:r>
      <w:r w:rsidR="000C7C7D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the interior </w:t>
      </w:r>
      <w:r w:rsidR="0098573E" w:rsidRPr="00BC659B">
        <w:rPr>
          <w:rStyle w:val="cf01"/>
          <w:rFonts w:asciiTheme="minorHAnsi" w:hAnsiTheme="minorHAnsi" w:cstheme="minorHAnsi"/>
          <w:sz w:val="24"/>
          <w:szCs w:val="24"/>
        </w:rPr>
        <w:t>aspects</w:t>
      </w:r>
      <w:r w:rsidR="000C7C7D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of Brion</w:t>
      </w:r>
      <w:r w:rsidR="0098573E" w:rsidRPr="00BC659B">
        <w:rPr>
          <w:rStyle w:val="cf01"/>
          <w:rFonts w:asciiTheme="minorHAnsi" w:hAnsiTheme="minorHAnsi" w:cstheme="minorHAnsi"/>
          <w:sz w:val="24"/>
          <w:szCs w:val="24"/>
        </w:rPr>
        <w:t>’s character</w:t>
      </w:r>
      <w:r w:rsidR="000C7C7D" w:rsidRPr="00BC659B">
        <w:rPr>
          <w:rStyle w:val="cf01"/>
          <w:rFonts w:asciiTheme="minorHAnsi" w:hAnsiTheme="minorHAnsi" w:cstheme="minorHAnsi"/>
          <w:sz w:val="24"/>
          <w:szCs w:val="24"/>
        </w:rPr>
        <w:t>, Albeit the</w:t>
      </w:r>
      <w:r w:rsidR="00DF42F5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surface level aspects of Brion’s character, using a more casual diction as the narrative voice. </w:t>
      </w:r>
      <w:r w:rsidR="0098573E" w:rsidRPr="00BC659B">
        <w:rPr>
          <w:rStyle w:val="cf01"/>
          <w:rFonts w:asciiTheme="minorHAnsi" w:hAnsiTheme="minorHAnsi" w:cstheme="minorHAnsi"/>
          <w:sz w:val="24"/>
          <w:szCs w:val="24"/>
        </w:rPr>
        <w:t>I then delve deeper into the interior</w:t>
      </w:r>
      <w:r w:rsidR="00DF42F5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 aspects of Brion’s character</w:t>
      </w:r>
      <w:r w:rsidR="000C7C7D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, </w:t>
      </w:r>
      <w:r w:rsidR="00737957" w:rsidRPr="00BC659B">
        <w:rPr>
          <w:rStyle w:val="cf01"/>
          <w:rFonts w:asciiTheme="minorHAnsi" w:hAnsiTheme="minorHAnsi" w:cstheme="minorHAnsi"/>
          <w:sz w:val="24"/>
          <w:szCs w:val="24"/>
        </w:rPr>
        <w:t xml:space="preserve">using a more formal narrative voice. </w:t>
      </w:r>
      <w:r w:rsidR="00737957" w:rsidRPr="00BC659B">
        <w:rPr>
          <w:rFonts w:asciiTheme="minorHAnsi" w:hAnsiTheme="minorHAnsi" w:cstheme="minorHAnsi"/>
        </w:rPr>
        <w:t>foundations had now been set for the story to flow</w:t>
      </w:r>
      <w:r w:rsidR="000C7C7D" w:rsidRPr="00BC659B">
        <w:rPr>
          <w:rFonts w:asciiTheme="minorHAnsi" w:hAnsiTheme="minorHAnsi" w:cstheme="minorHAnsi"/>
        </w:rPr>
        <w:t>.</w:t>
      </w:r>
    </w:p>
    <w:p w14:paraId="72C19DE3" w14:textId="23BFE95D" w:rsidR="0098573E" w:rsidRPr="00BC659B" w:rsidRDefault="0098573E" w:rsidP="002F61E8">
      <w:pPr>
        <w:pStyle w:val="pf0"/>
        <w:spacing w:before="0" w:beforeAutospacing="0" w:after="0" w:afterAutospacing="0" w:line="480" w:lineRule="auto"/>
        <w:ind w:firstLine="720"/>
        <w:rPr>
          <w:rFonts w:asciiTheme="minorHAnsi" w:hAnsiTheme="minorHAnsi" w:cstheme="minorHAnsi"/>
        </w:rPr>
      </w:pPr>
      <w:r w:rsidRPr="00BC659B">
        <w:rPr>
          <w:rFonts w:asciiTheme="minorHAnsi" w:hAnsiTheme="minorHAnsi" w:cstheme="minorHAnsi"/>
        </w:rPr>
        <w:t>Having established the interior aspects of story</w:t>
      </w:r>
      <w:r w:rsidR="00B11DF8">
        <w:rPr>
          <w:rFonts w:asciiTheme="minorHAnsi" w:hAnsiTheme="minorHAnsi" w:cstheme="minorHAnsi"/>
        </w:rPr>
        <w:t>,</w:t>
      </w:r>
      <w:r w:rsidRPr="00BC659B">
        <w:rPr>
          <w:rFonts w:asciiTheme="minorHAnsi" w:hAnsiTheme="minorHAnsi" w:cstheme="minorHAnsi"/>
        </w:rPr>
        <w:t xml:space="preserve"> allowed for the development of</w:t>
      </w:r>
      <w:r w:rsidR="00737957" w:rsidRPr="00BC659B">
        <w:rPr>
          <w:rFonts w:asciiTheme="minorHAnsi" w:hAnsiTheme="minorHAnsi" w:cstheme="minorHAnsi"/>
        </w:rPr>
        <w:t xml:space="preserve"> exterior</w:t>
      </w:r>
      <w:r w:rsidRPr="00BC659B">
        <w:rPr>
          <w:rFonts w:asciiTheme="minorHAnsi" w:hAnsiTheme="minorHAnsi" w:cstheme="minorHAnsi"/>
        </w:rPr>
        <w:t xml:space="preserve"> exposition</w:t>
      </w:r>
      <w:r w:rsidR="00737957" w:rsidRPr="00BC659B">
        <w:rPr>
          <w:rFonts w:asciiTheme="minorHAnsi" w:hAnsiTheme="minorHAnsi" w:cstheme="minorHAnsi"/>
        </w:rPr>
        <w:t xml:space="preserve">. </w:t>
      </w:r>
      <w:r w:rsidRPr="00BC659B">
        <w:rPr>
          <w:rFonts w:asciiTheme="minorHAnsi" w:hAnsiTheme="minorHAnsi" w:cstheme="minorHAnsi"/>
        </w:rPr>
        <w:t>This is the treatment aspect of the piece.  Using a story beat</w:t>
      </w:r>
      <w:r w:rsidR="00232859" w:rsidRPr="00BC659B">
        <w:rPr>
          <w:rFonts w:asciiTheme="minorHAnsi" w:hAnsiTheme="minorHAnsi" w:cstheme="minorHAnsi"/>
        </w:rPr>
        <w:t xml:space="preserve"> </w:t>
      </w:r>
      <w:r w:rsidRPr="00BC659B">
        <w:rPr>
          <w:rFonts w:asciiTheme="minorHAnsi" w:hAnsiTheme="minorHAnsi" w:cstheme="minorHAnsi"/>
        </w:rPr>
        <w:t xml:space="preserve">I </w:t>
      </w:r>
      <w:r w:rsidR="00B11DF8">
        <w:rPr>
          <w:rFonts w:asciiTheme="minorHAnsi" w:hAnsiTheme="minorHAnsi" w:cstheme="minorHAnsi"/>
        </w:rPr>
        <w:t>decided</w:t>
      </w:r>
      <w:r w:rsidRPr="00BC659B">
        <w:rPr>
          <w:rFonts w:asciiTheme="minorHAnsi" w:hAnsiTheme="minorHAnsi" w:cstheme="minorHAnsi"/>
        </w:rPr>
        <w:t xml:space="preserve"> to </w:t>
      </w:r>
      <w:r w:rsidR="00BC659B">
        <w:rPr>
          <w:rFonts w:asciiTheme="minorHAnsi" w:hAnsiTheme="minorHAnsi" w:cstheme="minorHAnsi"/>
        </w:rPr>
        <w:t xml:space="preserve">ignore the three act structure as </w:t>
      </w:r>
      <w:r w:rsidR="00BC659B" w:rsidRPr="006A7761">
        <w:rPr>
          <w:rFonts w:asciiTheme="minorHAnsi" w:hAnsiTheme="minorHAnsi" w:cstheme="minorHAnsi"/>
          <w:i/>
          <w:iCs/>
        </w:rPr>
        <w:t>‘[s]</w:t>
      </w:r>
      <w:proofErr w:type="spellStart"/>
      <w:r w:rsidR="00BC659B" w:rsidRPr="006A7761">
        <w:rPr>
          <w:rFonts w:asciiTheme="minorHAnsi" w:hAnsiTheme="minorHAnsi" w:cstheme="minorHAnsi"/>
          <w:i/>
          <w:iCs/>
        </w:rPr>
        <w:t>uspending</w:t>
      </w:r>
      <w:proofErr w:type="spellEnd"/>
      <w:r w:rsidR="00BC659B" w:rsidRPr="006A7761">
        <w:rPr>
          <w:rFonts w:asciiTheme="minorHAnsi" w:hAnsiTheme="minorHAnsi" w:cstheme="minorHAnsi"/>
          <w:i/>
          <w:iCs/>
        </w:rPr>
        <w:t xml:space="preserve"> recognisable aesthetic laws of course means taking </w:t>
      </w:r>
      <w:proofErr w:type="gramStart"/>
      <w:r w:rsidR="00BC659B" w:rsidRPr="006A7761">
        <w:rPr>
          <w:rFonts w:asciiTheme="minorHAnsi" w:hAnsiTheme="minorHAnsi" w:cstheme="minorHAnsi"/>
          <w:i/>
          <w:iCs/>
        </w:rPr>
        <w:t>risks</w:t>
      </w:r>
      <w:r w:rsidR="00BC659B" w:rsidRPr="006A7761">
        <w:rPr>
          <w:rFonts w:asciiTheme="minorHAnsi" w:hAnsiTheme="minorHAnsi" w:cstheme="minorHAnsi"/>
          <w:i/>
          <w:iCs/>
        </w:rPr>
        <w:t>[</w:t>
      </w:r>
      <w:proofErr w:type="gramEnd"/>
      <w:r w:rsidR="00BC659B" w:rsidRPr="006A7761">
        <w:rPr>
          <w:rFonts w:asciiTheme="minorHAnsi" w:hAnsiTheme="minorHAnsi" w:cstheme="minorHAnsi"/>
          <w:i/>
          <w:iCs/>
        </w:rPr>
        <w:t>,]’</w:t>
      </w:r>
      <w:r w:rsidR="006A7761" w:rsidRPr="006A7761">
        <w:rPr>
          <w:rStyle w:val="FootnoteReference"/>
          <w:rFonts w:asciiTheme="minorHAnsi" w:hAnsiTheme="minorHAnsi" w:cstheme="minorHAnsi"/>
          <w:i/>
          <w:iCs/>
        </w:rPr>
        <w:footnoteReference w:id="7"/>
      </w:r>
      <w:r w:rsidR="00BC659B" w:rsidRPr="00BC659B">
        <w:rPr>
          <w:rFonts w:asciiTheme="minorHAnsi" w:hAnsiTheme="minorHAnsi" w:cstheme="minorHAnsi"/>
          <w:b/>
          <w:bCs/>
          <w:i/>
          <w:iCs/>
        </w:rPr>
        <w:t xml:space="preserve"> </w:t>
      </w:r>
      <w:r w:rsidR="00BC659B">
        <w:rPr>
          <w:rFonts w:asciiTheme="minorHAnsi" w:hAnsiTheme="minorHAnsi" w:cstheme="minorHAnsi"/>
        </w:rPr>
        <w:t>however, upon reflection the story does fit into it.</w:t>
      </w:r>
    </w:p>
    <w:p w14:paraId="3473CD8C" w14:textId="224AF753" w:rsidR="00B57D17" w:rsidRPr="00BC659B" w:rsidRDefault="00232859" w:rsidP="002F61E8">
      <w:pPr>
        <w:pStyle w:val="pf0"/>
        <w:spacing w:before="0" w:beforeAutospacing="0" w:after="0" w:afterAutospacing="0" w:line="480" w:lineRule="auto"/>
        <w:ind w:firstLine="720"/>
        <w:rPr>
          <w:rFonts w:asciiTheme="minorHAnsi" w:hAnsiTheme="minorHAnsi" w:cstheme="minorHAnsi"/>
        </w:rPr>
      </w:pPr>
      <w:r w:rsidRPr="00BC659B">
        <w:rPr>
          <w:rFonts w:asciiTheme="minorHAnsi" w:hAnsiTheme="minorHAnsi" w:cstheme="minorHAnsi"/>
        </w:rPr>
        <w:t xml:space="preserve"> When crafting the story, I </w:t>
      </w:r>
      <w:r w:rsidR="0098573E" w:rsidRPr="00BC659B">
        <w:rPr>
          <w:rFonts w:asciiTheme="minorHAnsi" w:hAnsiTheme="minorHAnsi" w:cstheme="minorHAnsi"/>
        </w:rPr>
        <w:t xml:space="preserve">did not consciously set out to adhere to any </w:t>
      </w:r>
      <w:proofErr w:type="gramStart"/>
      <w:r w:rsidR="0098573E" w:rsidRPr="00BC659B">
        <w:rPr>
          <w:rFonts w:asciiTheme="minorHAnsi" w:hAnsiTheme="minorHAnsi" w:cstheme="minorHAnsi"/>
        </w:rPr>
        <w:t>particular tropes</w:t>
      </w:r>
      <w:proofErr w:type="gramEnd"/>
      <w:r w:rsidR="0098573E" w:rsidRPr="00BC659B">
        <w:rPr>
          <w:rFonts w:asciiTheme="minorHAnsi" w:hAnsiTheme="minorHAnsi" w:cstheme="minorHAnsi"/>
        </w:rPr>
        <w:t xml:space="preserve"> or themes.</w:t>
      </w:r>
      <w:r w:rsidR="00460AA8">
        <w:rPr>
          <w:rFonts w:asciiTheme="minorHAnsi" w:hAnsiTheme="minorHAnsi" w:cstheme="minorHAnsi"/>
        </w:rPr>
        <w:t xml:space="preserve"> It was during</w:t>
      </w:r>
      <w:r w:rsidR="0098573E" w:rsidRPr="00BC659B">
        <w:rPr>
          <w:rFonts w:asciiTheme="minorHAnsi" w:hAnsiTheme="minorHAnsi" w:cstheme="minorHAnsi"/>
        </w:rPr>
        <w:t xml:space="preserve"> redrafting and contemplation I can see an overarching theme of </w:t>
      </w:r>
      <w:r w:rsidR="00B11DF8">
        <w:rPr>
          <w:rFonts w:asciiTheme="minorHAnsi" w:hAnsiTheme="minorHAnsi" w:cstheme="minorHAnsi"/>
        </w:rPr>
        <w:t xml:space="preserve">the </w:t>
      </w:r>
      <w:r w:rsidR="00F4734A" w:rsidRPr="00BC659B">
        <w:rPr>
          <w:rFonts w:asciiTheme="minorHAnsi" w:hAnsiTheme="minorHAnsi" w:cstheme="minorHAnsi"/>
        </w:rPr>
        <w:t>duality of</w:t>
      </w:r>
      <w:r w:rsidR="00F62305" w:rsidRPr="00BC659B">
        <w:rPr>
          <w:rFonts w:asciiTheme="minorHAnsi" w:hAnsiTheme="minorHAnsi" w:cstheme="minorHAnsi"/>
        </w:rPr>
        <w:t xml:space="preserve"> human nature, the potential for </w:t>
      </w:r>
      <w:r w:rsidR="005F57AE">
        <w:rPr>
          <w:rFonts w:asciiTheme="minorHAnsi" w:hAnsiTheme="minorHAnsi" w:cstheme="minorHAnsi"/>
        </w:rPr>
        <w:t>great good and great evil and that what we consider to be good, and evil can be subjective</w:t>
      </w:r>
      <w:r w:rsidR="0098573E" w:rsidRPr="00BC659B">
        <w:rPr>
          <w:rFonts w:asciiTheme="minorHAnsi" w:hAnsiTheme="minorHAnsi" w:cstheme="minorHAnsi"/>
        </w:rPr>
        <w:t>.</w:t>
      </w:r>
      <w:r w:rsidR="00F62305" w:rsidRPr="00BC659B">
        <w:rPr>
          <w:rFonts w:asciiTheme="minorHAnsi" w:hAnsiTheme="minorHAnsi" w:cstheme="minorHAnsi"/>
        </w:rPr>
        <w:t xml:space="preserve"> </w:t>
      </w:r>
      <w:r w:rsidR="0098573E" w:rsidRPr="00BC659B">
        <w:rPr>
          <w:rFonts w:asciiTheme="minorHAnsi" w:hAnsiTheme="minorHAnsi" w:cstheme="minorHAnsi"/>
        </w:rPr>
        <w:t>Furthermore, I</w:t>
      </w:r>
      <w:r w:rsidR="005F57AE">
        <w:rPr>
          <w:rFonts w:asciiTheme="minorHAnsi" w:hAnsiTheme="minorHAnsi" w:cstheme="minorHAnsi"/>
        </w:rPr>
        <w:t xml:space="preserve"> drew</w:t>
      </w:r>
      <w:r w:rsidR="0098573E" w:rsidRPr="00BC659B">
        <w:rPr>
          <w:rFonts w:asciiTheme="minorHAnsi" w:hAnsiTheme="minorHAnsi" w:cstheme="minorHAnsi"/>
        </w:rPr>
        <w:t xml:space="preserve"> inspiration from </w:t>
      </w:r>
      <w:r w:rsidR="0098573E" w:rsidRPr="0084330C">
        <w:rPr>
          <w:rFonts w:asciiTheme="minorHAnsi" w:hAnsiTheme="minorHAnsi" w:cstheme="minorHAnsi"/>
        </w:rPr>
        <w:t>Ted Chiang’s</w:t>
      </w:r>
      <w:r w:rsidR="0098573E" w:rsidRPr="00BC659B">
        <w:rPr>
          <w:rFonts w:asciiTheme="minorHAnsi" w:hAnsiTheme="minorHAnsi" w:cstheme="minorHAnsi"/>
          <w:i/>
          <w:iCs/>
        </w:rPr>
        <w:t xml:space="preserve"> </w:t>
      </w:r>
      <w:r w:rsidR="0098573E" w:rsidRPr="00BC659B">
        <w:rPr>
          <w:rFonts w:asciiTheme="minorHAnsi" w:hAnsiTheme="minorHAnsi" w:cstheme="minorHAnsi"/>
        </w:rPr>
        <w:t xml:space="preserve">short story </w:t>
      </w:r>
      <w:r w:rsidR="0084330C">
        <w:rPr>
          <w:rFonts w:asciiTheme="minorHAnsi" w:hAnsiTheme="minorHAnsi" w:cstheme="minorHAnsi"/>
        </w:rPr>
        <w:t>‘</w:t>
      </w:r>
      <w:r w:rsidR="0098573E" w:rsidRPr="0084330C">
        <w:rPr>
          <w:rFonts w:asciiTheme="minorHAnsi" w:hAnsiTheme="minorHAnsi" w:cstheme="minorHAnsi"/>
          <w:i/>
          <w:iCs/>
        </w:rPr>
        <w:t>Hell is the Absence of God</w:t>
      </w:r>
      <w:r w:rsidR="0084330C" w:rsidRPr="0084330C">
        <w:rPr>
          <w:rFonts w:asciiTheme="minorHAnsi" w:hAnsiTheme="minorHAnsi" w:cstheme="minorHAnsi"/>
          <w:i/>
          <w:iCs/>
        </w:rPr>
        <w:t>’</w:t>
      </w:r>
      <w:r w:rsidR="0098573E" w:rsidRPr="00BC659B">
        <w:rPr>
          <w:rFonts w:asciiTheme="minorHAnsi" w:hAnsiTheme="minorHAnsi" w:cstheme="minorHAnsi"/>
          <w:i/>
          <w:iCs/>
        </w:rPr>
        <w:t xml:space="preserve"> </w:t>
      </w:r>
      <w:r w:rsidR="0098573E" w:rsidRPr="00BC659B">
        <w:rPr>
          <w:rFonts w:asciiTheme="minorHAnsi" w:hAnsiTheme="minorHAnsi" w:cstheme="minorHAnsi"/>
        </w:rPr>
        <w:t xml:space="preserve">and references to the philosophical work the </w:t>
      </w:r>
      <w:r w:rsidR="006A7761" w:rsidRPr="006A7761">
        <w:rPr>
          <w:rFonts w:asciiTheme="minorHAnsi" w:hAnsiTheme="minorHAnsi" w:cstheme="minorHAnsi"/>
        </w:rPr>
        <w:t>‘</w:t>
      </w:r>
      <w:r w:rsidR="0098573E" w:rsidRPr="006A7761">
        <w:rPr>
          <w:rFonts w:asciiTheme="minorHAnsi" w:hAnsiTheme="minorHAnsi" w:cstheme="minorHAnsi"/>
          <w:i/>
          <w:iCs/>
        </w:rPr>
        <w:t xml:space="preserve">The </w:t>
      </w:r>
      <w:proofErr w:type="spellStart"/>
      <w:r w:rsidR="0098573E" w:rsidRPr="006A7761">
        <w:rPr>
          <w:rFonts w:asciiTheme="minorHAnsi" w:hAnsiTheme="minorHAnsi" w:cstheme="minorHAnsi"/>
          <w:i/>
          <w:iCs/>
        </w:rPr>
        <w:t>Kybalion</w:t>
      </w:r>
      <w:proofErr w:type="spellEnd"/>
      <w:r w:rsidR="006A7761" w:rsidRPr="006A7761">
        <w:rPr>
          <w:rFonts w:asciiTheme="minorHAnsi" w:hAnsiTheme="minorHAnsi" w:cstheme="minorHAnsi"/>
          <w:i/>
          <w:iCs/>
        </w:rPr>
        <w:t>’</w:t>
      </w:r>
      <w:r w:rsidR="0098573E" w:rsidRPr="006A7761">
        <w:rPr>
          <w:rFonts w:asciiTheme="minorHAnsi" w:hAnsiTheme="minorHAnsi" w:cstheme="minorHAnsi"/>
          <w:i/>
          <w:iCs/>
        </w:rPr>
        <w:t>.</w:t>
      </w:r>
      <w:r w:rsidR="0098573E" w:rsidRPr="00BC659B">
        <w:rPr>
          <w:rFonts w:asciiTheme="minorHAnsi" w:hAnsiTheme="minorHAnsi" w:cstheme="minorHAnsi"/>
          <w:b/>
          <w:bCs/>
          <w:i/>
          <w:iCs/>
        </w:rPr>
        <w:t xml:space="preserve"> </w:t>
      </w:r>
    </w:p>
    <w:p w14:paraId="273856D9" w14:textId="11031303" w:rsidR="00B84549" w:rsidRPr="00BC659B" w:rsidRDefault="001A4B12" w:rsidP="00B84549">
      <w:pPr>
        <w:spacing w:after="0" w:line="480" w:lineRule="auto"/>
        <w:rPr>
          <w:rFonts w:cstheme="minorHAnsi"/>
          <w:sz w:val="24"/>
          <w:szCs w:val="24"/>
          <w:shd w:val="clear" w:color="auto" w:fill="FFFFFF"/>
        </w:rPr>
      </w:pPr>
      <w:r w:rsidRPr="00BC659B">
        <w:rPr>
          <w:rFonts w:cstheme="minorHAnsi"/>
          <w:sz w:val="24"/>
          <w:szCs w:val="24"/>
        </w:rPr>
        <w:t xml:space="preserve">Chiang’s short story </w:t>
      </w:r>
      <w:r w:rsidR="00F4734A" w:rsidRPr="00BC659B">
        <w:rPr>
          <w:rFonts w:cstheme="minorHAnsi"/>
          <w:sz w:val="24"/>
          <w:szCs w:val="24"/>
        </w:rPr>
        <w:t xml:space="preserve">puts forward a moral dilemma of which upon the manifestations of angels, often an equal number of people are </w:t>
      </w:r>
      <w:r w:rsidR="00B11DF8">
        <w:rPr>
          <w:rFonts w:cstheme="minorHAnsi"/>
          <w:sz w:val="24"/>
          <w:szCs w:val="24"/>
        </w:rPr>
        <w:t>maimed</w:t>
      </w:r>
      <w:r w:rsidR="00F4734A" w:rsidRPr="00BC659B">
        <w:rPr>
          <w:rFonts w:cstheme="minorHAnsi"/>
          <w:sz w:val="24"/>
          <w:szCs w:val="24"/>
        </w:rPr>
        <w:t xml:space="preserve"> and healed, leaving the reader conflicted. Drawing from this idea, I used a speech from the fallen one’s to put forward the idea of the mutability of the universe, again drawing </w:t>
      </w:r>
      <w:r w:rsidR="0084330C">
        <w:rPr>
          <w:rFonts w:cstheme="minorHAnsi"/>
          <w:sz w:val="24"/>
          <w:szCs w:val="24"/>
        </w:rPr>
        <w:t>from</w:t>
      </w:r>
      <w:r w:rsidR="00F4734A" w:rsidRPr="00BC659B">
        <w:rPr>
          <w:rFonts w:cstheme="minorHAnsi"/>
          <w:sz w:val="24"/>
          <w:szCs w:val="24"/>
        </w:rPr>
        <w:t xml:space="preserve"> intertextuality </w:t>
      </w:r>
      <w:r w:rsidR="00B84549" w:rsidRPr="00BC659B">
        <w:rPr>
          <w:rFonts w:cstheme="minorHAnsi"/>
          <w:sz w:val="24"/>
          <w:szCs w:val="24"/>
        </w:rPr>
        <w:t>from</w:t>
      </w:r>
      <w:r w:rsidR="00F4734A" w:rsidRPr="00BC659B">
        <w:rPr>
          <w:rFonts w:cstheme="minorHAnsi"/>
          <w:sz w:val="24"/>
          <w:szCs w:val="24"/>
        </w:rPr>
        <w:t xml:space="preserve"> </w:t>
      </w:r>
      <w:r w:rsidR="0084330C">
        <w:rPr>
          <w:rFonts w:cstheme="minorHAnsi"/>
          <w:sz w:val="24"/>
          <w:szCs w:val="24"/>
        </w:rPr>
        <w:t>‘</w:t>
      </w:r>
      <w:r w:rsidR="00F4734A" w:rsidRPr="0084330C">
        <w:rPr>
          <w:rFonts w:cstheme="minorHAnsi"/>
          <w:i/>
          <w:iCs/>
          <w:sz w:val="24"/>
          <w:szCs w:val="24"/>
        </w:rPr>
        <w:t xml:space="preserve">The </w:t>
      </w:r>
      <w:proofErr w:type="spellStart"/>
      <w:r w:rsidR="00F4734A" w:rsidRPr="0084330C">
        <w:rPr>
          <w:rFonts w:cstheme="minorHAnsi"/>
          <w:i/>
          <w:iCs/>
          <w:sz w:val="24"/>
          <w:szCs w:val="24"/>
        </w:rPr>
        <w:t>Kybalion</w:t>
      </w:r>
      <w:proofErr w:type="spellEnd"/>
      <w:r w:rsidR="0084330C">
        <w:rPr>
          <w:rFonts w:cstheme="minorHAnsi"/>
          <w:i/>
          <w:iCs/>
          <w:sz w:val="24"/>
          <w:szCs w:val="24"/>
        </w:rPr>
        <w:t>’</w:t>
      </w:r>
      <w:r w:rsidR="00B84549" w:rsidRPr="00BC659B">
        <w:rPr>
          <w:rFonts w:cstheme="minorHAnsi"/>
          <w:sz w:val="24"/>
          <w:szCs w:val="24"/>
        </w:rPr>
        <w:t>.</w:t>
      </w:r>
      <w:r w:rsidR="00F4734A" w:rsidRPr="00BC659B">
        <w:rPr>
          <w:rFonts w:cstheme="minorHAnsi"/>
          <w:sz w:val="24"/>
          <w:szCs w:val="24"/>
        </w:rPr>
        <w:t xml:space="preserve"> </w:t>
      </w:r>
      <w:r w:rsidR="00B84549" w:rsidRPr="00BC659B">
        <w:rPr>
          <w:rFonts w:cstheme="minorHAnsi"/>
          <w:sz w:val="24"/>
          <w:szCs w:val="24"/>
        </w:rPr>
        <w:t xml:space="preserve">In the </w:t>
      </w:r>
      <w:r w:rsidR="0084330C">
        <w:rPr>
          <w:rFonts w:cstheme="minorHAnsi"/>
          <w:sz w:val="24"/>
          <w:szCs w:val="24"/>
        </w:rPr>
        <w:t>‘</w:t>
      </w:r>
      <w:proofErr w:type="spellStart"/>
      <w:r w:rsidR="00B84549" w:rsidRPr="0084330C">
        <w:rPr>
          <w:rFonts w:cstheme="minorHAnsi"/>
          <w:i/>
          <w:iCs/>
          <w:sz w:val="24"/>
          <w:szCs w:val="24"/>
        </w:rPr>
        <w:t>Kybalion</w:t>
      </w:r>
      <w:proofErr w:type="spellEnd"/>
      <w:r w:rsidR="0084330C">
        <w:rPr>
          <w:rFonts w:cstheme="minorHAnsi"/>
          <w:i/>
          <w:iCs/>
          <w:sz w:val="24"/>
          <w:szCs w:val="24"/>
        </w:rPr>
        <w:t>’</w:t>
      </w:r>
      <w:r w:rsidR="00B84549" w:rsidRPr="0084330C">
        <w:rPr>
          <w:rFonts w:cstheme="minorHAnsi"/>
          <w:i/>
          <w:iCs/>
          <w:sz w:val="24"/>
          <w:szCs w:val="24"/>
        </w:rPr>
        <w:t xml:space="preserve"> </w:t>
      </w:r>
      <w:r w:rsidR="00B84549" w:rsidRPr="00BC659B">
        <w:rPr>
          <w:rFonts w:cstheme="minorHAnsi"/>
          <w:sz w:val="24"/>
          <w:szCs w:val="24"/>
        </w:rPr>
        <w:t>there are seven universal principles,</w:t>
      </w:r>
      <w:r w:rsidR="00F4734A" w:rsidRPr="00BC659B">
        <w:rPr>
          <w:rFonts w:cstheme="minorHAnsi"/>
          <w:sz w:val="24"/>
          <w:szCs w:val="24"/>
        </w:rPr>
        <w:t xml:space="preserve"> </w:t>
      </w:r>
      <w:r w:rsidR="00B84549" w:rsidRPr="00BC659B">
        <w:rPr>
          <w:rFonts w:cstheme="minorHAnsi"/>
          <w:sz w:val="24"/>
          <w:szCs w:val="24"/>
        </w:rPr>
        <w:t>o</w:t>
      </w:r>
      <w:r w:rsidR="00F4734A" w:rsidRPr="00BC659B">
        <w:rPr>
          <w:rFonts w:cstheme="minorHAnsi"/>
          <w:sz w:val="24"/>
          <w:szCs w:val="24"/>
        </w:rPr>
        <w:t>ne of which is the law of rhythm</w:t>
      </w:r>
      <w:r w:rsidR="00B84549" w:rsidRPr="00BC659B">
        <w:rPr>
          <w:rFonts w:cstheme="minorHAnsi"/>
          <w:sz w:val="24"/>
          <w:szCs w:val="24"/>
        </w:rPr>
        <w:t>:</w:t>
      </w:r>
      <w:r w:rsidR="00B84549" w:rsidRPr="00BC659B">
        <w:rPr>
          <w:rFonts w:cstheme="minorHAnsi"/>
          <w:color w:val="000000"/>
          <w:sz w:val="24"/>
          <w:szCs w:val="24"/>
        </w:rPr>
        <w:t xml:space="preserve"> ‘</w:t>
      </w:r>
      <w:r w:rsidR="00B84549" w:rsidRPr="0084330C">
        <w:rPr>
          <w:rFonts w:cstheme="minorHAnsi"/>
          <w:i/>
          <w:iCs/>
          <w:color w:val="000000"/>
          <w:sz w:val="24"/>
          <w:szCs w:val="24"/>
        </w:rPr>
        <w:t xml:space="preserve">This law is manifest in the creation and destruction of worlds; in the rise and fall of </w:t>
      </w:r>
      <w:r w:rsidR="00B84549" w:rsidRPr="0084330C">
        <w:rPr>
          <w:rFonts w:cstheme="minorHAnsi"/>
          <w:i/>
          <w:iCs/>
          <w:color w:val="000000"/>
          <w:sz w:val="24"/>
          <w:szCs w:val="24"/>
        </w:rPr>
        <w:lastRenderedPageBreak/>
        <w:t>nations[.]’</w:t>
      </w:r>
      <w:r w:rsidR="00B84549" w:rsidRPr="0084330C">
        <w:rPr>
          <w:rFonts w:cstheme="minorHAnsi"/>
          <w:color w:val="000000"/>
          <w:sz w:val="24"/>
          <w:szCs w:val="24"/>
        </w:rPr>
        <w:t xml:space="preserve"> </w:t>
      </w:r>
      <w:r w:rsidR="002F4B8E" w:rsidRPr="00BC659B">
        <w:rPr>
          <w:rStyle w:val="FootnoteReference"/>
          <w:rFonts w:cstheme="minorHAnsi"/>
          <w:color w:val="000000"/>
          <w:sz w:val="24"/>
          <w:szCs w:val="24"/>
        </w:rPr>
        <w:footnoteReference w:id="8"/>
      </w:r>
      <w:r w:rsidR="00B84549" w:rsidRPr="00BC659B">
        <w:rPr>
          <w:rFonts w:cstheme="minorHAnsi"/>
          <w:color w:val="000000"/>
          <w:sz w:val="24"/>
          <w:szCs w:val="24"/>
        </w:rPr>
        <w:t xml:space="preserve">Furthermore, it goes onto say: </w:t>
      </w:r>
      <w:r w:rsidR="00B84549" w:rsidRPr="0084330C">
        <w:rPr>
          <w:rFonts w:cstheme="minorHAnsi"/>
          <w:i/>
          <w:iCs/>
          <w:color w:val="000000"/>
          <w:sz w:val="24"/>
          <w:szCs w:val="24"/>
        </w:rPr>
        <w:t>[h]</w:t>
      </w:r>
      <w:proofErr w:type="spellStart"/>
      <w:r w:rsidR="00B84549" w:rsidRPr="0084330C">
        <w:rPr>
          <w:rFonts w:cstheme="minorHAnsi"/>
          <w:i/>
          <w:iCs/>
          <w:color w:val="000000"/>
          <w:sz w:val="24"/>
          <w:szCs w:val="24"/>
        </w:rPr>
        <w:t>ermetists</w:t>
      </w:r>
      <w:proofErr w:type="spellEnd"/>
      <w:r w:rsidR="00B84549" w:rsidRPr="0084330C">
        <w:rPr>
          <w:rFonts w:cstheme="minorHAnsi"/>
          <w:i/>
          <w:iCs/>
          <w:color w:val="000000"/>
          <w:sz w:val="24"/>
          <w:szCs w:val="24"/>
        </w:rPr>
        <w:t xml:space="preserve"> have grasped this Principle, finding its universal application’</w:t>
      </w:r>
      <w:r w:rsidR="000D548F">
        <w:rPr>
          <w:rStyle w:val="FootnoteReference"/>
          <w:rFonts w:cstheme="minorHAnsi"/>
          <w:i/>
          <w:iCs/>
          <w:color w:val="000000"/>
          <w:sz w:val="24"/>
          <w:szCs w:val="24"/>
        </w:rPr>
        <w:footnoteReference w:id="9"/>
      </w:r>
      <w:r w:rsidR="00B84549" w:rsidRPr="00BC659B">
        <w:rPr>
          <w:rFonts w:cstheme="minorHAnsi"/>
          <w:b/>
          <w:bCs/>
          <w:i/>
          <w:iCs/>
          <w:color w:val="000000"/>
          <w:sz w:val="24"/>
          <w:szCs w:val="24"/>
        </w:rPr>
        <w:t xml:space="preserve"> </w:t>
      </w:r>
      <w:r w:rsidR="00B84549" w:rsidRPr="00BC659B">
        <w:rPr>
          <w:rFonts w:cstheme="minorHAnsi"/>
          <w:color w:val="000000"/>
          <w:sz w:val="24"/>
          <w:szCs w:val="24"/>
        </w:rPr>
        <w:t xml:space="preserve">and thus I have used this idea to apply the functioning of the Divine </w:t>
      </w:r>
      <w:r w:rsidR="00B11DF8">
        <w:rPr>
          <w:rFonts w:cstheme="minorHAnsi"/>
          <w:color w:val="000000"/>
          <w:sz w:val="24"/>
          <w:szCs w:val="24"/>
        </w:rPr>
        <w:t>Plan</w:t>
      </w:r>
      <w:r w:rsidR="00B84549" w:rsidRPr="00BC659B">
        <w:rPr>
          <w:rFonts w:cstheme="minorHAnsi"/>
          <w:color w:val="000000"/>
          <w:sz w:val="24"/>
          <w:szCs w:val="24"/>
        </w:rPr>
        <w:t xml:space="preserve"> and the higher realms within the story.</w:t>
      </w:r>
      <w:r w:rsidR="00B11DF8">
        <w:rPr>
          <w:rFonts w:cstheme="minorHAnsi"/>
          <w:color w:val="000000"/>
          <w:sz w:val="24"/>
          <w:szCs w:val="24"/>
        </w:rPr>
        <w:t xml:space="preserve"> If the physical world is subject to change, then the higher must too.</w:t>
      </w:r>
    </w:p>
    <w:p w14:paraId="1851D614" w14:textId="15C16F04" w:rsidR="008A038A" w:rsidRPr="00BC659B" w:rsidRDefault="008A038A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17CC972D" w14:textId="77777777" w:rsidR="0031090F" w:rsidRPr="00BC659B" w:rsidRDefault="0031090F" w:rsidP="0031090F">
      <w:pPr>
        <w:spacing w:after="0" w:line="480" w:lineRule="auto"/>
        <w:ind w:firstLine="720"/>
        <w:rPr>
          <w:rFonts w:cstheme="minorHAnsi"/>
          <w:sz w:val="24"/>
          <w:szCs w:val="24"/>
        </w:rPr>
      </w:pPr>
      <w:r w:rsidRPr="00BC659B">
        <w:rPr>
          <w:rFonts w:cstheme="minorHAnsi"/>
          <w:sz w:val="24"/>
          <w:szCs w:val="24"/>
        </w:rPr>
        <w:t>As</w:t>
      </w:r>
      <w:r w:rsidR="004D4347" w:rsidRPr="00BC659B">
        <w:rPr>
          <w:rFonts w:cstheme="minorHAnsi"/>
          <w:sz w:val="24"/>
          <w:szCs w:val="24"/>
        </w:rPr>
        <w:t xml:space="preserve"> a piece of writing, I feel that </w:t>
      </w:r>
      <w:r w:rsidR="00E85A1C" w:rsidRPr="00BC659B">
        <w:rPr>
          <w:rFonts w:cstheme="minorHAnsi"/>
          <w:sz w:val="24"/>
          <w:szCs w:val="24"/>
        </w:rPr>
        <w:t>overall,</w:t>
      </w:r>
      <w:r w:rsidR="004D4347" w:rsidRPr="00BC659B">
        <w:rPr>
          <w:rFonts w:cstheme="minorHAnsi"/>
          <w:sz w:val="24"/>
          <w:szCs w:val="24"/>
        </w:rPr>
        <w:t xml:space="preserve"> I have implemented a wide variety of narrative devices</w:t>
      </w:r>
      <w:r w:rsidRPr="00BC659B">
        <w:rPr>
          <w:rFonts w:cstheme="minorHAnsi"/>
          <w:sz w:val="24"/>
          <w:szCs w:val="24"/>
        </w:rPr>
        <w:t xml:space="preserve"> and crafting techniques which</w:t>
      </w:r>
      <w:r w:rsidR="004D4347" w:rsidRPr="00BC659B">
        <w:rPr>
          <w:rFonts w:cstheme="minorHAnsi"/>
          <w:sz w:val="24"/>
          <w:szCs w:val="24"/>
        </w:rPr>
        <w:t xml:space="preserve"> have made </w:t>
      </w:r>
      <w:r w:rsidRPr="00BC659B">
        <w:rPr>
          <w:rFonts w:cstheme="minorHAnsi"/>
          <w:sz w:val="24"/>
          <w:szCs w:val="24"/>
        </w:rPr>
        <w:t>the portfolio</w:t>
      </w:r>
      <w:r w:rsidR="004D4347" w:rsidRPr="00BC659B">
        <w:rPr>
          <w:rFonts w:cstheme="minorHAnsi"/>
          <w:sz w:val="24"/>
          <w:szCs w:val="24"/>
        </w:rPr>
        <w:t xml:space="preserve"> interesting and nuanced. I feel that </w:t>
      </w:r>
      <w:r w:rsidR="000E0F2D" w:rsidRPr="00BC659B">
        <w:rPr>
          <w:rFonts w:cstheme="minorHAnsi"/>
          <w:sz w:val="24"/>
          <w:szCs w:val="24"/>
        </w:rPr>
        <w:t>the</w:t>
      </w:r>
      <w:r w:rsidRPr="00BC659B">
        <w:rPr>
          <w:rFonts w:cstheme="minorHAnsi"/>
          <w:sz w:val="24"/>
          <w:szCs w:val="24"/>
        </w:rPr>
        <w:t xml:space="preserve"> I have constructed the backbone of an interesting</w:t>
      </w:r>
      <w:r w:rsidR="000E0F2D" w:rsidRPr="00BC659B">
        <w:rPr>
          <w:rFonts w:cstheme="minorHAnsi"/>
          <w:sz w:val="24"/>
          <w:szCs w:val="24"/>
        </w:rPr>
        <w:t xml:space="preserve"> </w:t>
      </w:r>
      <w:r w:rsidRPr="00BC659B">
        <w:rPr>
          <w:rFonts w:cstheme="minorHAnsi"/>
          <w:sz w:val="24"/>
          <w:szCs w:val="24"/>
        </w:rPr>
        <w:t xml:space="preserve">with </w:t>
      </w:r>
      <w:proofErr w:type="gramStart"/>
      <w:r w:rsidRPr="00BC659B">
        <w:rPr>
          <w:rFonts w:cstheme="minorHAnsi"/>
          <w:sz w:val="24"/>
          <w:szCs w:val="24"/>
        </w:rPr>
        <w:t>a number of</w:t>
      </w:r>
      <w:proofErr w:type="gramEnd"/>
      <w:r w:rsidRPr="00BC659B">
        <w:rPr>
          <w:rFonts w:cstheme="minorHAnsi"/>
          <w:sz w:val="24"/>
          <w:szCs w:val="24"/>
        </w:rPr>
        <w:t xml:space="preserve"> interesting concepts woven into the body of work</w:t>
      </w:r>
      <w:r w:rsidR="000E0F2D" w:rsidRPr="00BC659B">
        <w:rPr>
          <w:rFonts w:cstheme="minorHAnsi"/>
          <w:sz w:val="24"/>
          <w:szCs w:val="24"/>
        </w:rPr>
        <w:t>.</w:t>
      </w:r>
    </w:p>
    <w:p w14:paraId="3BC0EDE2" w14:textId="7D91AF06" w:rsidR="004D4347" w:rsidRPr="00BC659B" w:rsidRDefault="000E0F2D" w:rsidP="0031090F">
      <w:pPr>
        <w:spacing w:after="0" w:line="480" w:lineRule="auto"/>
        <w:ind w:firstLine="720"/>
        <w:rPr>
          <w:rFonts w:cstheme="minorHAnsi"/>
          <w:sz w:val="24"/>
          <w:szCs w:val="24"/>
        </w:rPr>
      </w:pPr>
      <w:r w:rsidRPr="00BC659B">
        <w:rPr>
          <w:rFonts w:cstheme="minorHAnsi"/>
          <w:sz w:val="24"/>
          <w:szCs w:val="24"/>
        </w:rPr>
        <w:t xml:space="preserve"> </w:t>
      </w:r>
      <w:r w:rsidR="0031090F" w:rsidRPr="00BC659B">
        <w:rPr>
          <w:rFonts w:cstheme="minorHAnsi"/>
          <w:sz w:val="24"/>
          <w:szCs w:val="24"/>
        </w:rPr>
        <w:t>However, l</w:t>
      </w:r>
      <w:r w:rsidRPr="00BC659B">
        <w:rPr>
          <w:rFonts w:cstheme="minorHAnsi"/>
          <w:sz w:val="24"/>
          <w:szCs w:val="24"/>
        </w:rPr>
        <w:t>ooking at thi</w:t>
      </w:r>
      <w:r w:rsidR="00FF5881" w:rsidRPr="00BC659B">
        <w:rPr>
          <w:rFonts w:cstheme="minorHAnsi"/>
          <w:sz w:val="24"/>
          <w:szCs w:val="24"/>
        </w:rPr>
        <w:t>s work in the context of a</w:t>
      </w:r>
      <w:r w:rsidRPr="00BC659B">
        <w:rPr>
          <w:rFonts w:cstheme="minorHAnsi"/>
          <w:sz w:val="24"/>
          <w:szCs w:val="24"/>
        </w:rPr>
        <w:t xml:space="preserve"> screenplay, I feel that each aspect: the character brief, the </w:t>
      </w:r>
      <w:proofErr w:type="gramStart"/>
      <w:r w:rsidRPr="00BC659B">
        <w:rPr>
          <w:rFonts w:cstheme="minorHAnsi"/>
          <w:sz w:val="24"/>
          <w:szCs w:val="24"/>
        </w:rPr>
        <w:t>pitch</w:t>
      </w:r>
      <w:proofErr w:type="gramEnd"/>
      <w:r w:rsidRPr="00BC659B">
        <w:rPr>
          <w:rFonts w:cstheme="minorHAnsi"/>
          <w:sz w:val="24"/>
          <w:szCs w:val="24"/>
        </w:rPr>
        <w:t xml:space="preserve"> and the treatment</w:t>
      </w:r>
      <w:r w:rsidR="0031090F" w:rsidRPr="00BC659B">
        <w:rPr>
          <w:rFonts w:cstheme="minorHAnsi"/>
          <w:sz w:val="24"/>
          <w:szCs w:val="24"/>
        </w:rPr>
        <w:t>,</w:t>
      </w:r>
      <w:r w:rsidRPr="00BC659B">
        <w:rPr>
          <w:rFonts w:cstheme="minorHAnsi"/>
          <w:sz w:val="24"/>
          <w:szCs w:val="24"/>
        </w:rPr>
        <w:t xml:space="preserve"> should be segregated so as to explore and expand in greater depth each section. </w:t>
      </w:r>
      <w:r w:rsidR="0031090F" w:rsidRPr="00BC659B">
        <w:rPr>
          <w:rFonts w:cstheme="minorHAnsi"/>
          <w:sz w:val="24"/>
          <w:szCs w:val="24"/>
        </w:rPr>
        <w:t>This is a testament to my lack of knowledge and exposure to material within this format of writing</w:t>
      </w:r>
      <w:r w:rsidR="00CF150C">
        <w:rPr>
          <w:rFonts w:cstheme="minorHAnsi"/>
          <w:sz w:val="24"/>
          <w:szCs w:val="24"/>
        </w:rPr>
        <w:t xml:space="preserve"> </w:t>
      </w:r>
      <w:r w:rsidR="009553CD">
        <w:rPr>
          <w:rFonts w:cstheme="minorHAnsi"/>
          <w:sz w:val="24"/>
          <w:szCs w:val="24"/>
        </w:rPr>
        <w:t>as.</w:t>
      </w:r>
      <w:r w:rsidR="0031090F" w:rsidRPr="00BC659B">
        <w:rPr>
          <w:rFonts w:cstheme="minorHAnsi"/>
          <w:sz w:val="24"/>
          <w:szCs w:val="24"/>
        </w:rPr>
        <w:t xml:space="preserve"> </w:t>
      </w:r>
    </w:p>
    <w:p w14:paraId="6A977A24" w14:textId="13FCABF8" w:rsidR="00C61BB2" w:rsidRPr="00BC659B" w:rsidRDefault="0031090F" w:rsidP="00C61BB2">
      <w:pPr>
        <w:spacing w:after="0" w:line="480" w:lineRule="auto"/>
        <w:ind w:firstLine="720"/>
        <w:rPr>
          <w:rFonts w:cstheme="minorHAnsi"/>
          <w:sz w:val="24"/>
          <w:szCs w:val="24"/>
        </w:rPr>
      </w:pPr>
      <w:r w:rsidRPr="00BC659B">
        <w:rPr>
          <w:rFonts w:cstheme="minorHAnsi"/>
          <w:sz w:val="24"/>
          <w:szCs w:val="24"/>
        </w:rPr>
        <w:t>I did feel restricted initially</w:t>
      </w:r>
      <w:r w:rsidR="00B11DF8">
        <w:rPr>
          <w:rFonts w:cstheme="minorHAnsi"/>
          <w:sz w:val="24"/>
          <w:szCs w:val="24"/>
        </w:rPr>
        <w:t>.</w:t>
      </w:r>
      <w:r w:rsidRPr="00BC659B">
        <w:rPr>
          <w:rFonts w:cstheme="minorHAnsi"/>
          <w:sz w:val="24"/>
          <w:szCs w:val="24"/>
        </w:rPr>
        <w:t xml:space="preserve"> </w:t>
      </w:r>
      <w:r w:rsidR="00B11DF8">
        <w:rPr>
          <w:rFonts w:cstheme="minorHAnsi"/>
          <w:sz w:val="24"/>
          <w:szCs w:val="24"/>
        </w:rPr>
        <w:t>H</w:t>
      </w:r>
      <w:r w:rsidRPr="00BC659B">
        <w:rPr>
          <w:rFonts w:cstheme="minorHAnsi"/>
          <w:sz w:val="24"/>
          <w:szCs w:val="24"/>
        </w:rPr>
        <w:t xml:space="preserve">owever, as the work </w:t>
      </w:r>
      <w:r w:rsidR="009F3E8E" w:rsidRPr="00BC659B">
        <w:rPr>
          <w:rFonts w:cstheme="minorHAnsi"/>
          <w:sz w:val="24"/>
          <w:szCs w:val="24"/>
        </w:rPr>
        <w:t>developed,</w:t>
      </w:r>
      <w:r w:rsidRPr="00BC659B">
        <w:rPr>
          <w:rFonts w:cstheme="minorHAnsi"/>
          <w:sz w:val="24"/>
          <w:szCs w:val="24"/>
        </w:rPr>
        <w:t xml:space="preserve"> and I explored the reading materials provided</w:t>
      </w:r>
      <w:r w:rsidR="00C61BB2" w:rsidRPr="00BC659B">
        <w:rPr>
          <w:rFonts w:cstheme="minorHAnsi"/>
          <w:sz w:val="24"/>
          <w:szCs w:val="24"/>
        </w:rPr>
        <w:t xml:space="preserve"> I began to</w:t>
      </w:r>
      <w:r w:rsidRPr="00BC659B">
        <w:rPr>
          <w:rFonts w:cstheme="minorHAnsi"/>
          <w:sz w:val="24"/>
          <w:szCs w:val="24"/>
        </w:rPr>
        <w:t xml:space="preserve"> see great potential for creative expression. </w:t>
      </w:r>
    </w:p>
    <w:p w14:paraId="15499C4F" w14:textId="15A5F902" w:rsidR="0031090F" w:rsidRPr="00BC659B" w:rsidRDefault="0031090F" w:rsidP="0031090F">
      <w:pPr>
        <w:spacing w:after="0" w:line="480" w:lineRule="auto"/>
        <w:ind w:firstLine="720"/>
        <w:rPr>
          <w:rFonts w:cstheme="minorHAnsi"/>
          <w:sz w:val="24"/>
          <w:szCs w:val="24"/>
        </w:rPr>
      </w:pPr>
      <w:r w:rsidRPr="00BC659B">
        <w:rPr>
          <w:rFonts w:cstheme="minorHAnsi"/>
          <w:sz w:val="24"/>
          <w:szCs w:val="24"/>
        </w:rPr>
        <w:t xml:space="preserve">Though I have exposed myself to a weakness in my capabilities, </w:t>
      </w:r>
      <w:r w:rsidR="009553CD" w:rsidRPr="00BC659B">
        <w:rPr>
          <w:rFonts w:cstheme="minorHAnsi"/>
          <w:sz w:val="24"/>
          <w:szCs w:val="24"/>
        </w:rPr>
        <w:t>it</w:t>
      </w:r>
      <w:r w:rsidR="008A4E5B" w:rsidRPr="00BC659B">
        <w:rPr>
          <w:rFonts w:cstheme="minorHAnsi"/>
          <w:sz w:val="24"/>
          <w:szCs w:val="24"/>
        </w:rPr>
        <w:t xml:space="preserve"> has also allowed me to be more concise when it comes to</w:t>
      </w:r>
      <w:r w:rsidR="00B11DF8">
        <w:rPr>
          <w:rFonts w:cstheme="minorHAnsi"/>
          <w:sz w:val="24"/>
          <w:szCs w:val="24"/>
        </w:rPr>
        <w:t xml:space="preserve"> writing</w:t>
      </w:r>
      <w:r w:rsidR="008A4E5B" w:rsidRPr="00BC659B">
        <w:rPr>
          <w:rFonts w:cstheme="minorHAnsi"/>
          <w:sz w:val="24"/>
          <w:szCs w:val="24"/>
        </w:rPr>
        <w:t xml:space="preserve"> dialogue and setting a scene.</w:t>
      </w:r>
    </w:p>
    <w:p w14:paraId="3CD766B8" w14:textId="77777777" w:rsidR="001F6EC9" w:rsidRPr="00BC659B" w:rsidRDefault="001F6EC9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69D5EA33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1E556A01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510EEE5C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22FAC14F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30DA985D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0EF49DD3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077DD098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310BCE7D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11F9C890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4CED2319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7F38E699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4B4286CE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24E97360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1F52CA3C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00BF00E1" w14:textId="77777777" w:rsidR="00A14BF9" w:rsidRDefault="00A14BF9" w:rsidP="00A14BF9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7AAA8785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4930A719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5FCD22DB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4DD1029A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30FDA713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1585F8AF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19BEE653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6E8286A9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3F4D500F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25D9E460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2CB11872" w14:textId="77777777" w:rsidR="00B73956" w:rsidRDefault="00B73956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49946996" w14:textId="331AF837" w:rsidR="005F57AE" w:rsidRDefault="00047184" w:rsidP="00A14BF9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  <w:r w:rsidRPr="00BC659B">
        <w:rPr>
          <w:rFonts w:cstheme="minorHAnsi"/>
          <w:b/>
          <w:bCs/>
          <w:sz w:val="24"/>
          <w:szCs w:val="24"/>
        </w:rPr>
        <w:lastRenderedPageBreak/>
        <w:t>Reference</w:t>
      </w:r>
      <w:r w:rsidR="006C4355" w:rsidRPr="00BC659B">
        <w:rPr>
          <w:rFonts w:cstheme="minorHAnsi"/>
          <w:b/>
          <w:bCs/>
          <w:sz w:val="24"/>
          <w:szCs w:val="24"/>
        </w:rPr>
        <w:t xml:space="preserve"> List:</w:t>
      </w:r>
    </w:p>
    <w:p w14:paraId="5CB8D9A7" w14:textId="464EFBFD" w:rsidR="00CF150C" w:rsidRPr="00A14BF9" w:rsidRDefault="00CF150C" w:rsidP="00CF150C">
      <w:pPr>
        <w:spacing w:after="0" w:line="480" w:lineRule="auto"/>
        <w:rPr>
          <w:rFonts w:cstheme="minorHAnsi"/>
          <w:b/>
          <w:bCs/>
          <w:sz w:val="24"/>
          <w:szCs w:val="24"/>
        </w:rPr>
      </w:pPr>
      <w:r w:rsidRPr="00A14BF9">
        <w:rPr>
          <w:rFonts w:cstheme="minorHAnsi"/>
          <w:b/>
          <w:bCs/>
          <w:sz w:val="24"/>
          <w:szCs w:val="24"/>
        </w:rPr>
        <w:t xml:space="preserve">1. </w:t>
      </w:r>
      <w:r w:rsidRPr="00A14BF9">
        <w:rPr>
          <w:rFonts w:cstheme="minorHAnsi"/>
          <w:b/>
          <w:bCs/>
          <w:sz w:val="24"/>
          <w:szCs w:val="24"/>
        </w:rPr>
        <w:t xml:space="preserve">David Morley and Philip Nelson, </w:t>
      </w:r>
      <w:r w:rsidRPr="00A14BF9">
        <w:rPr>
          <w:rFonts w:cstheme="minorHAnsi"/>
          <w:b/>
          <w:bCs/>
          <w:i/>
          <w:iCs/>
          <w:sz w:val="24"/>
          <w:szCs w:val="24"/>
        </w:rPr>
        <w:t xml:space="preserve">The Cambridge Companion to Creative Writing </w:t>
      </w:r>
      <w:r w:rsidRPr="00A14BF9">
        <w:rPr>
          <w:rFonts w:cstheme="minorHAnsi"/>
          <w:b/>
          <w:bCs/>
          <w:sz w:val="24"/>
          <w:szCs w:val="24"/>
        </w:rPr>
        <w:t>(Cambridge University: Cambridge University Press, 2012), p59</w:t>
      </w:r>
      <w:r w:rsidR="009553CD" w:rsidRPr="00A14BF9">
        <w:rPr>
          <w:rFonts w:cstheme="minorHAnsi"/>
          <w:b/>
          <w:bCs/>
          <w:sz w:val="24"/>
          <w:szCs w:val="24"/>
        </w:rPr>
        <w:t>.</w:t>
      </w:r>
    </w:p>
    <w:p w14:paraId="3A82B68F" w14:textId="4D90C7D4" w:rsidR="00CF150C" w:rsidRPr="00A14BF9" w:rsidRDefault="00CF150C" w:rsidP="00CF150C">
      <w:pPr>
        <w:pStyle w:val="FootnoteText"/>
        <w:spacing w:line="480" w:lineRule="auto"/>
        <w:rPr>
          <w:b/>
          <w:bCs/>
        </w:rPr>
      </w:pPr>
      <w:r w:rsidRPr="00A14BF9">
        <w:rPr>
          <w:rFonts w:cstheme="minorHAnsi"/>
          <w:b/>
          <w:bCs/>
          <w:sz w:val="24"/>
          <w:szCs w:val="24"/>
        </w:rPr>
        <w:t xml:space="preserve">2. </w:t>
      </w:r>
      <w:r w:rsidRPr="00A14BF9">
        <w:rPr>
          <w:rFonts w:cstheme="minorHAnsi"/>
          <w:b/>
          <w:bCs/>
          <w:sz w:val="24"/>
          <w:szCs w:val="24"/>
        </w:rPr>
        <w:t xml:space="preserve">Gardner, </w:t>
      </w:r>
      <w:r w:rsidRPr="00A14BF9">
        <w:rPr>
          <w:rFonts w:cstheme="minorHAnsi"/>
          <w:b/>
          <w:bCs/>
          <w:sz w:val="24"/>
          <w:szCs w:val="24"/>
        </w:rPr>
        <w:t xml:space="preserve">John, </w:t>
      </w:r>
      <w:r w:rsidRPr="00A14BF9">
        <w:rPr>
          <w:rFonts w:cstheme="minorHAnsi"/>
          <w:b/>
          <w:bCs/>
          <w:i/>
          <w:iCs/>
          <w:sz w:val="24"/>
          <w:szCs w:val="24"/>
        </w:rPr>
        <w:t xml:space="preserve">The Art of Fiction: Notes on Craft for Young Writers </w:t>
      </w:r>
      <w:r w:rsidRPr="00A14BF9">
        <w:rPr>
          <w:rFonts w:cstheme="minorHAnsi"/>
          <w:b/>
          <w:bCs/>
          <w:sz w:val="24"/>
          <w:szCs w:val="24"/>
        </w:rPr>
        <w:t>(New York: Random House Inc, 1984), p.  7</w:t>
      </w:r>
      <w:r w:rsidR="009553CD" w:rsidRPr="00A14BF9">
        <w:rPr>
          <w:rFonts w:cstheme="minorHAnsi"/>
          <w:b/>
          <w:bCs/>
          <w:sz w:val="24"/>
          <w:szCs w:val="24"/>
        </w:rPr>
        <w:t>.</w:t>
      </w:r>
    </w:p>
    <w:p w14:paraId="4675BB95" w14:textId="28665392" w:rsidR="00CF150C" w:rsidRPr="00A14BF9" w:rsidRDefault="00CF150C" w:rsidP="00CF150C">
      <w:pPr>
        <w:spacing w:line="480" w:lineRule="auto"/>
        <w:rPr>
          <w:rFonts w:cstheme="minorHAnsi"/>
          <w:b/>
          <w:bCs/>
          <w:sz w:val="24"/>
          <w:szCs w:val="24"/>
        </w:rPr>
      </w:pPr>
      <w:r w:rsidRPr="00A14BF9">
        <w:rPr>
          <w:rFonts w:cstheme="minorHAnsi"/>
          <w:b/>
          <w:bCs/>
          <w:sz w:val="24"/>
          <w:szCs w:val="24"/>
        </w:rPr>
        <w:t xml:space="preserve">3. </w:t>
      </w:r>
      <w:r w:rsidRPr="00A14BF9">
        <w:rPr>
          <w:rFonts w:cstheme="minorHAnsi"/>
          <w:b/>
          <w:bCs/>
          <w:sz w:val="24"/>
          <w:szCs w:val="24"/>
        </w:rPr>
        <w:t xml:space="preserve">Gardner, John, </w:t>
      </w:r>
      <w:r w:rsidRPr="00A14BF9">
        <w:rPr>
          <w:rFonts w:cstheme="minorHAnsi"/>
          <w:b/>
          <w:bCs/>
          <w:i/>
          <w:iCs/>
          <w:sz w:val="24"/>
          <w:szCs w:val="24"/>
        </w:rPr>
        <w:t xml:space="preserve">The Art of Fiction: Notes on Craft for Young Writers </w:t>
      </w:r>
      <w:r w:rsidRPr="00A14BF9">
        <w:rPr>
          <w:rFonts w:cstheme="minorHAnsi"/>
          <w:b/>
          <w:bCs/>
          <w:sz w:val="24"/>
          <w:szCs w:val="24"/>
        </w:rPr>
        <w:t>(New York: Random House Inc, 1984), p15 – 16.</w:t>
      </w:r>
    </w:p>
    <w:p w14:paraId="2DAA24FD" w14:textId="3D3E76DE" w:rsidR="00CF150C" w:rsidRPr="00A14BF9" w:rsidRDefault="00CF150C" w:rsidP="00CF150C">
      <w:pPr>
        <w:pStyle w:val="FootnoteText"/>
        <w:spacing w:line="480" w:lineRule="auto"/>
        <w:rPr>
          <w:rFonts w:cstheme="minorHAnsi"/>
          <w:b/>
          <w:bCs/>
          <w:sz w:val="24"/>
          <w:szCs w:val="24"/>
        </w:rPr>
      </w:pPr>
      <w:r w:rsidRPr="00A14BF9">
        <w:rPr>
          <w:rFonts w:cstheme="minorHAnsi"/>
          <w:b/>
          <w:bCs/>
          <w:sz w:val="24"/>
          <w:szCs w:val="24"/>
          <w:lang w:val="en-US"/>
        </w:rPr>
        <w:t xml:space="preserve">4. </w:t>
      </w:r>
      <w:r w:rsidRPr="00A14BF9">
        <w:rPr>
          <w:rFonts w:cstheme="minorHAnsi"/>
          <w:b/>
          <w:bCs/>
          <w:sz w:val="24"/>
          <w:szCs w:val="24"/>
          <w:lang w:val="en-US"/>
        </w:rPr>
        <w:t xml:space="preserve">Field, Syd, </w:t>
      </w:r>
      <w:r w:rsidRPr="00A14BF9">
        <w:rPr>
          <w:rFonts w:cstheme="minorHAnsi"/>
          <w:b/>
          <w:bCs/>
          <w:i/>
          <w:iCs/>
          <w:sz w:val="24"/>
          <w:szCs w:val="24"/>
          <w:lang w:val="en-US"/>
        </w:rPr>
        <w:t xml:space="preserve">Screenwriting </w:t>
      </w:r>
      <w:r w:rsidRPr="00A14BF9">
        <w:rPr>
          <w:rFonts w:cstheme="minorHAnsi"/>
          <w:b/>
          <w:bCs/>
          <w:sz w:val="24"/>
          <w:szCs w:val="24"/>
          <w:lang w:val="en-US"/>
        </w:rPr>
        <w:t>(New York: Houghton Mifflin, 1994) p. 45.</w:t>
      </w:r>
    </w:p>
    <w:p w14:paraId="7359B9ED" w14:textId="5F25E8EF" w:rsidR="00CF150C" w:rsidRPr="00A14BF9" w:rsidRDefault="00CF150C" w:rsidP="00CF150C">
      <w:pPr>
        <w:pStyle w:val="FootnoteText"/>
        <w:spacing w:line="480" w:lineRule="auto"/>
        <w:rPr>
          <w:b/>
          <w:bCs/>
        </w:rPr>
      </w:pPr>
      <w:r w:rsidRPr="00A14BF9">
        <w:rPr>
          <w:rFonts w:cstheme="minorHAnsi"/>
          <w:b/>
          <w:bCs/>
          <w:sz w:val="24"/>
          <w:szCs w:val="24"/>
        </w:rPr>
        <w:t xml:space="preserve">5. </w:t>
      </w:r>
      <w:proofErr w:type="spellStart"/>
      <w:r w:rsidRPr="00A14BF9">
        <w:rPr>
          <w:rFonts w:cstheme="minorHAnsi"/>
          <w:b/>
          <w:bCs/>
          <w:sz w:val="24"/>
          <w:szCs w:val="24"/>
        </w:rPr>
        <w:t>Orston</w:t>
      </w:r>
      <w:proofErr w:type="spellEnd"/>
      <w:r w:rsidRPr="00A14BF9">
        <w:rPr>
          <w:rFonts w:cstheme="minorHAnsi"/>
          <w:b/>
          <w:bCs/>
          <w:sz w:val="24"/>
          <w:szCs w:val="24"/>
        </w:rPr>
        <w:t xml:space="preserve">. Scott Card, </w:t>
      </w:r>
      <w:proofErr w:type="gramStart"/>
      <w:r w:rsidRPr="00A14BF9">
        <w:rPr>
          <w:rFonts w:cstheme="minorHAnsi"/>
          <w:b/>
          <w:bCs/>
          <w:i/>
          <w:iCs/>
          <w:sz w:val="24"/>
          <w:szCs w:val="24"/>
        </w:rPr>
        <w:t>Characters</w:t>
      </w:r>
      <w:proofErr w:type="gramEnd"/>
      <w:r w:rsidRPr="00A14BF9">
        <w:rPr>
          <w:rFonts w:cstheme="minorHAnsi"/>
          <w:b/>
          <w:bCs/>
          <w:i/>
          <w:iCs/>
          <w:sz w:val="24"/>
          <w:szCs w:val="24"/>
        </w:rPr>
        <w:t xml:space="preserve"> and Viewpoint </w:t>
      </w:r>
      <w:r w:rsidRPr="00A14BF9">
        <w:rPr>
          <w:rFonts w:cstheme="minorHAnsi"/>
          <w:b/>
          <w:bCs/>
          <w:sz w:val="24"/>
          <w:szCs w:val="24"/>
        </w:rPr>
        <w:t>(Ohio: F+W Publications Inc, 1999) p. 95</w:t>
      </w:r>
      <w:r w:rsidR="009553CD" w:rsidRPr="00A14BF9">
        <w:rPr>
          <w:rFonts w:cstheme="minorHAnsi"/>
          <w:b/>
          <w:bCs/>
          <w:sz w:val="24"/>
          <w:szCs w:val="24"/>
        </w:rPr>
        <w:t>.</w:t>
      </w:r>
    </w:p>
    <w:p w14:paraId="543EA5E5" w14:textId="79047D16" w:rsidR="00CF150C" w:rsidRPr="00A14BF9" w:rsidRDefault="00CF150C" w:rsidP="00CF150C">
      <w:pPr>
        <w:pStyle w:val="FootnoteText"/>
        <w:spacing w:line="480" w:lineRule="auto"/>
        <w:rPr>
          <w:b/>
          <w:bCs/>
        </w:rPr>
      </w:pPr>
      <w:r w:rsidRPr="00A14BF9">
        <w:rPr>
          <w:rFonts w:cstheme="minorHAnsi"/>
          <w:b/>
          <w:bCs/>
          <w:sz w:val="24"/>
          <w:szCs w:val="24"/>
        </w:rPr>
        <w:t xml:space="preserve">6. </w:t>
      </w:r>
      <w:r w:rsidRPr="00A14BF9">
        <w:rPr>
          <w:rFonts w:cstheme="minorHAnsi"/>
          <w:b/>
          <w:bCs/>
          <w:sz w:val="24"/>
          <w:szCs w:val="24"/>
        </w:rPr>
        <w:t xml:space="preserve">Field, Syd, </w:t>
      </w:r>
      <w:r w:rsidRPr="00A14BF9">
        <w:rPr>
          <w:rFonts w:cstheme="minorHAnsi"/>
          <w:b/>
          <w:bCs/>
          <w:i/>
          <w:iCs/>
          <w:sz w:val="24"/>
          <w:szCs w:val="24"/>
          <w:lang w:val="en-US"/>
        </w:rPr>
        <w:t xml:space="preserve">Screenwriting </w:t>
      </w:r>
      <w:r w:rsidRPr="00A14BF9">
        <w:rPr>
          <w:rFonts w:cstheme="minorHAnsi"/>
          <w:b/>
          <w:bCs/>
          <w:sz w:val="24"/>
          <w:szCs w:val="24"/>
          <w:lang w:val="en-US"/>
        </w:rPr>
        <w:t>(New York: Houghton Mifflin, 1994)</w:t>
      </w:r>
      <w:r w:rsidRPr="00A14BF9">
        <w:rPr>
          <w:rFonts w:cstheme="minorHAnsi"/>
          <w:b/>
          <w:bCs/>
          <w:sz w:val="24"/>
          <w:szCs w:val="24"/>
          <w:lang w:val="en-US"/>
        </w:rPr>
        <w:t>,</w:t>
      </w:r>
      <w:r w:rsidRPr="00A14BF9">
        <w:rPr>
          <w:rFonts w:cstheme="minorHAnsi"/>
          <w:b/>
          <w:bCs/>
          <w:sz w:val="24"/>
          <w:szCs w:val="24"/>
        </w:rPr>
        <w:t xml:space="preserve"> p. 13.</w:t>
      </w:r>
    </w:p>
    <w:p w14:paraId="026F1225" w14:textId="4C65F25D" w:rsidR="00CF150C" w:rsidRPr="00A14BF9" w:rsidRDefault="00CF150C" w:rsidP="00CF150C">
      <w:pPr>
        <w:pStyle w:val="FootnoteText"/>
        <w:spacing w:line="480" w:lineRule="auto"/>
        <w:rPr>
          <w:b/>
          <w:bCs/>
        </w:rPr>
      </w:pPr>
      <w:r w:rsidRPr="00A14BF9">
        <w:rPr>
          <w:rFonts w:cstheme="minorHAnsi"/>
          <w:b/>
          <w:bCs/>
          <w:sz w:val="24"/>
          <w:szCs w:val="24"/>
        </w:rPr>
        <w:t xml:space="preserve">7. </w:t>
      </w:r>
      <w:r w:rsidRPr="00A14BF9">
        <w:rPr>
          <w:rFonts w:cstheme="minorHAnsi"/>
          <w:b/>
          <w:bCs/>
          <w:sz w:val="24"/>
          <w:szCs w:val="24"/>
        </w:rPr>
        <w:t xml:space="preserve">Gardner, John, </w:t>
      </w:r>
      <w:r w:rsidRPr="00A14BF9">
        <w:rPr>
          <w:rFonts w:cstheme="minorHAnsi"/>
          <w:b/>
          <w:bCs/>
          <w:i/>
          <w:iCs/>
          <w:sz w:val="24"/>
          <w:szCs w:val="24"/>
        </w:rPr>
        <w:t xml:space="preserve">The Art of Fiction: Notes on Craft for Young Writers </w:t>
      </w:r>
      <w:r w:rsidRPr="00A14BF9">
        <w:rPr>
          <w:rFonts w:cstheme="minorHAnsi"/>
          <w:b/>
          <w:bCs/>
          <w:sz w:val="24"/>
          <w:szCs w:val="24"/>
        </w:rPr>
        <w:t>(New York: Random House Inc, 1984) p. 6 – 7</w:t>
      </w:r>
      <w:r w:rsidR="009553CD" w:rsidRPr="00A14BF9">
        <w:rPr>
          <w:rFonts w:cstheme="minorHAnsi"/>
          <w:b/>
          <w:bCs/>
          <w:sz w:val="24"/>
          <w:szCs w:val="24"/>
        </w:rPr>
        <w:t>.</w:t>
      </w:r>
    </w:p>
    <w:p w14:paraId="7A17C1A5" w14:textId="78E76897" w:rsidR="00CF150C" w:rsidRPr="00A14BF9" w:rsidRDefault="00CF150C" w:rsidP="00CF150C">
      <w:pPr>
        <w:spacing w:after="0" w:line="480" w:lineRule="auto"/>
        <w:rPr>
          <w:rFonts w:cstheme="minorHAnsi"/>
          <w:b/>
          <w:bCs/>
          <w:sz w:val="24"/>
          <w:szCs w:val="24"/>
          <w:shd w:val="clear" w:color="auto" w:fill="FFFFFF"/>
        </w:rPr>
      </w:pPr>
      <w:r w:rsidRPr="00A14BF9">
        <w:rPr>
          <w:rFonts w:cstheme="minorHAnsi"/>
          <w:b/>
          <w:bCs/>
          <w:sz w:val="24"/>
          <w:szCs w:val="24"/>
          <w:shd w:val="clear" w:color="auto" w:fill="FFFFFF"/>
        </w:rPr>
        <w:t xml:space="preserve">8. </w:t>
      </w:r>
      <w:r w:rsidRPr="00A14BF9">
        <w:rPr>
          <w:rFonts w:cstheme="minorHAnsi"/>
          <w:b/>
          <w:bCs/>
          <w:sz w:val="24"/>
          <w:szCs w:val="24"/>
          <w:shd w:val="clear" w:color="auto" w:fill="FFFFFF"/>
        </w:rPr>
        <w:t>Three Initiates, </w:t>
      </w:r>
      <w:r w:rsidRPr="00A14BF9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 xml:space="preserve">The </w:t>
      </w:r>
      <w:proofErr w:type="spellStart"/>
      <w:r w:rsidRPr="00A14BF9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Kybalion</w:t>
      </w:r>
      <w:proofErr w:type="spellEnd"/>
      <w:r w:rsidRPr="00A14BF9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: A Study of The Hermetic Philosophy of Ancient Egypt and</w:t>
      </w:r>
      <w:r w:rsidRPr="00A14BF9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00A14BF9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Greece</w:t>
      </w:r>
      <w:r w:rsidRPr="00A14BF9">
        <w:rPr>
          <w:rFonts w:cstheme="minorHAnsi"/>
          <w:b/>
          <w:bCs/>
          <w:sz w:val="24"/>
          <w:szCs w:val="24"/>
          <w:shd w:val="clear" w:color="auto" w:fill="FFFFFF"/>
        </w:rPr>
        <w:t> (Project Gutenberg).</w:t>
      </w:r>
    </w:p>
    <w:p w14:paraId="777DC3FE" w14:textId="05543C28" w:rsidR="00CF150C" w:rsidRPr="00A14BF9" w:rsidRDefault="00CF150C" w:rsidP="00CF150C">
      <w:pPr>
        <w:spacing w:after="0" w:line="480" w:lineRule="auto"/>
        <w:rPr>
          <w:rFonts w:cstheme="minorHAnsi"/>
          <w:b/>
          <w:bCs/>
          <w:i/>
          <w:iCs/>
          <w:sz w:val="24"/>
          <w:szCs w:val="24"/>
        </w:rPr>
      </w:pPr>
      <w:r w:rsidRPr="00A14BF9">
        <w:rPr>
          <w:rFonts w:cstheme="minorHAnsi"/>
          <w:b/>
          <w:bCs/>
          <w:sz w:val="24"/>
          <w:szCs w:val="24"/>
          <w:shd w:val="clear" w:color="auto" w:fill="FFFFFF"/>
        </w:rPr>
        <w:t xml:space="preserve">9. </w:t>
      </w:r>
      <w:r w:rsidRPr="00A14BF9">
        <w:rPr>
          <w:rFonts w:cstheme="minorHAnsi"/>
          <w:b/>
          <w:bCs/>
          <w:sz w:val="24"/>
          <w:szCs w:val="24"/>
          <w:shd w:val="clear" w:color="auto" w:fill="FFFFFF"/>
        </w:rPr>
        <w:t xml:space="preserve">Three Initiates, </w:t>
      </w:r>
      <w:r w:rsidRPr="00A14BF9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 xml:space="preserve">The </w:t>
      </w:r>
      <w:proofErr w:type="spellStart"/>
      <w:r w:rsidRPr="00A14BF9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Kybalion</w:t>
      </w:r>
      <w:proofErr w:type="spellEnd"/>
      <w:r w:rsidRPr="00A14BF9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.</w:t>
      </w:r>
    </w:p>
    <w:p w14:paraId="2ED4D4E5" w14:textId="77777777" w:rsidR="00CF150C" w:rsidRPr="0031090F" w:rsidRDefault="00CF150C" w:rsidP="00CF150C">
      <w:pPr>
        <w:pStyle w:val="FootnoteText"/>
        <w:spacing w:line="480" w:lineRule="auto"/>
        <w:rPr>
          <w:rFonts w:cstheme="minorHAnsi"/>
          <w:sz w:val="24"/>
          <w:szCs w:val="24"/>
        </w:rPr>
      </w:pPr>
    </w:p>
    <w:p w14:paraId="64D6F383" w14:textId="77777777" w:rsidR="005F57AE" w:rsidRDefault="005F57AE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772EDB66" w14:textId="77777777" w:rsidR="005F57AE" w:rsidRDefault="005F57AE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391C1D2C" w14:textId="77777777" w:rsidR="005F57AE" w:rsidRDefault="005F57AE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3E086076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7F19ADFC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58D2DF0B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66E6163A" w14:textId="77777777" w:rsidR="001A0444" w:rsidRDefault="001A0444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1F1E14DF" w14:textId="77777777" w:rsidR="00B73956" w:rsidRDefault="00B73956" w:rsidP="009553CD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</w:p>
    <w:p w14:paraId="7FDB9CDE" w14:textId="21038550" w:rsidR="00CE04E2" w:rsidRPr="00BC659B" w:rsidRDefault="00CE04E2" w:rsidP="009553CD">
      <w:pPr>
        <w:spacing w:after="0" w:line="480" w:lineRule="auto"/>
        <w:jc w:val="center"/>
        <w:rPr>
          <w:rFonts w:cstheme="minorHAnsi"/>
          <w:b/>
          <w:bCs/>
          <w:sz w:val="24"/>
          <w:szCs w:val="24"/>
        </w:rPr>
      </w:pPr>
      <w:r w:rsidRPr="00BC659B">
        <w:rPr>
          <w:rFonts w:cstheme="minorHAnsi"/>
          <w:b/>
          <w:bCs/>
          <w:sz w:val="24"/>
          <w:szCs w:val="24"/>
        </w:rPr>
        <w:lastRenderedPageBreak/>
        <w:t>Bibliography</w:t>
      </w:r>
      <w:r w:rsidR="00B57D17" w:rsidRPr="00BC659B">
        <w:rPr>
          <w:rFonts w:cstheme="minorHAnsi"/>
          <w:b/>
          <w:bCs/>
          <w:sz w:val="24"/>
          <w:szCs w:val="24"/>
        </w:rPr>
        <w:t>:</w:t>
      </w:r>
    </w:p>
    <w:p w14:paraId="0CB1B98C" w14:textId="543FC87E" w:rsidR="00095C48" w:rsidRDefault="00095C48" w:rsidP="00095C48">
      <w:pPr>
        <w:spacing w:after="0" w:line="480" w:lineRule="auto"/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</w:pPr>
      <w:r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Chiang, Ted. </w:t>
      </w:r>
      <w:r w:rsidRPr="00095C48">
        <w:rPr>
          <w:rFonts w:eastAsia="Times New Roman" w:cstheme="minorHAnsi"/>
          <w:b/>
          <w:bCs/>
          <w:i/>
          <w:iCs/>
          <w:kern w:val="0"/>
          <w:sz w:val="24"/>
          <w:szCs w:val="24"/>
          <w14:ligatures w14:val="none"/>
        </w:rPr>
        <w:t>Story of Your Life and More</w:t>
      </w:r>
      <w:r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.</w:t>
      </w:r>
      <w:r w:rsidR="005E406A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 </w:t>
      </w:r>
      <w:proofErr w:type="gramStart"/>
      <w:r w:rsidR="005E406A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(</w:t>
      </w:r>
      <w:proofErr w:type="gramEnd"/>
      <w:r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 Picador , 2014</w:t>
      </w:r>
      <w:r w:rsidR="005E406A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).</w:t>
      </w:r>
    </w:p>
    <w:p w14:paraId="6057BC03" w14:textId="1FDEAA13" w:rsidR="00CF150C" w:rsidRDefault="00CF150C" w:rsidP="00CF150C">
      <w:pPr>
        <w:spacing w:after="0" w:line="480" w:lineRule="auto"/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</w:pPr>
      <w:r w:rsidRPr="00BC659B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Cline, Ernest. </w:t>
      </w:r>
      <w:r w:rsidRPr="00BC659B">
        <w:rPr>
          <w:rFonts w:eastAsia="Times New Roman" w:cstheme="minorHAnsi"/>
          <w:b/>
          <w:bCs/>
          <w:i/>
          <w:iCs/>
          <w:kern w:val="0"/>
          <w:sz w:val="24"/>
          <w:szCs w:val="24"/>
          <w14:ligatures w14:val="none"/>
        </w:rPr>
        <w:t xml:space="preserve">Ready Player </w:t>
      </w:r>
      <w:proofErr w:type="gramStart"/>
      <w:r w:rsidRPr="00BC659B">
        <w:rPr>
          <w:rFonts w:eastAsia="Times New Roman" w:cstheme="minorHAnsi"/>
          <w:b/>
          <w:bCs/>
          <w:i/>
          <w:iCs/>
          <w:kern w:val="0"/>
          <w:sz w:val="24"/>
          <w:szCs w:val="24"/>
          <w14:ligatures w14:val="none"/>
        </w:rPr>
        <w:t xml:space="preserve">One </w:t>
      </w:r>
      <w:r w:rsidRPr="00BC659B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.</w:t>
      </w:r>
      <w:proofErr w:type="gramEnd"/>
      <w:r w:rsidRPr="00BC659B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 </w:t>
      </w:r>
      <w:r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(</w:t>
      </w:r>
      <w:r w:rsidRPr="00BC659B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Crown Publishing Group ,2011</w:t>
      </w:r>
      <w:r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)</w:t>
      </w:r>
      <w:r w:rsidR="005E406A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.</w:t>
      </w:r>
    </w:p>
    <w:p w14:paraId="7E097BB1" w14:textId="0B86892E" w:rsidR="00CF150C" w:rsidRDefault="005E406A" w:rsidP="00CF150C">
      <w:pPr>
        <w:spacing w:after="0" w:line="480" w:lineRule="auto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Bentley, Eric</w:t>
      </w:r>
      <w:r w:rsidR="00CF150C" w:rsidRPr="00BC659B">
        <w:rPr>
          <w:rFonts w:cstheme="minorHAnsi"/>
          <w:b/>
          <w:bCs/>
          <w:sz w:val="24"/>
          <w:szCs w:val="24"/>
        </w:rPr>
        <w:t xml:space="preserve">, </w:t>
      </w:r>
      <w:r>
        <w:rPr>
          <w:rFonts w:cstheme="minorHAnsi"/>
          <w:b/>
          <w:bCs/>
          <w:i/>
          <w:iCs/>
          <w:sz w:val="24"/>
          <w:szCs w:val="24"/>
        </w:rPr>
        <w:t>I</w:t>
      </w:r>
      <w:r w:rsidR="00CF150C" w:rsidRPr="005E406A">
        <w:rPr>
          <w:rFonts w:cstheme="minorHAnsi"/>
          <w:b/>
          <w:bCs/>
          <w:i/>
          <w:iCs/>
          <w:sz w:val="24"/>
          <w:szCs w:val="24"/>
        </w:rPr>
        <w:t xml:space="preserve">n J L Styan’s </w:t>
      </w:r>
      <w:proofErr w:type="gramStart"/>
      <w:r w:rsidR="00CF150C" w:rsidRPr="005E406A">
        <w:rPr>
          <w:rFonts w:cstheme="minorHAnsi"/>
          <w:b/>
          <w:bCs/>
          <w:i/>
          <w:iCs/>
          <w:sz w:val="24"/>
          <w:szCs w:val="24"/>
        </w:rPr>
        <w:t>The</w:t>
      </w:r>
      <w:proofErr w:type="gramEnd"/>
      <w:r w:rsidR="00CF150C" w:rsidRPr="005E406A">
        <w:rPr>
          <w:rFonts w:cstheme="minorHAnsi"/>
          <w:b/>
          <w:bCs/>
          <w:i/>
          <w:iCs/>
          <w:sz w:val="24"/>
          <w:szCs w:val="24"/>
        </w:rPr>
        <w:t xml:space="preserve"> Elements of Drama</w:t>
      </w:r>
      <w:r w:rsidR="00CF150C" w:rsidRPr="00BC659B">
        <w:rPr>
          <w:rFonts w:cstheme="minorHAnsi"/>
          <w:b/>
          <w:bCs/>
          <w:sz w:val="24"/>
          <w:szCs w:val="24"/>
        </w:rPr>
        <w:t xml:space="preserve"> (Cambridge: Cambridge University Press, 1963)</w:t>
      </w:r>
      <w:r w:rsidR="00CF150C">
        <w:rPr>
          <w:rFonts w:cstheme="minorHAnsi"/>
          <w:b/>
          <w:bCs/>
          <w:sz w:val="24"/>
          <w:szCs w:val="24"/>
        </w:rPr>
        <w:t>.</w:t>
      </w:r>
    </w:p>
    <w:p w14:paraId="3FE799BE" w14:textId="6879D9DD" w:rsidR="00CF150C" w:rsidRPr="00CF150C" w:rsidRDefault="00CF150C" w:rsidP="00CF150C">
      <w:pPr>
        <w:spacing w:after="0" w:line="480" w:lineRule="auto"/>
        <w:rPr>
          <w:rFonts w:cstheme="minorHAnsi"/>
          <w:b/>
          <w:bCs/>
          <w:sz w:val="24"/>
          <w:szCs w:val="24"/>
          <w:lang w:val="en-US"/>
        </w:rPr>
      </w:pPr>
      <w:r>
        <w:rPr>
          <w:rFonts w:cstheme="minorHAnsi"/>
          <w:b/>
          <w:bCs/>
          <w:sz w:val="24"/>
          <w:szCs w:val="24"/>
          <w:lang w:val="en-US"/>
        </w:rPr>
        <w:t>Field, Syd</w:t>
      </w:r>
      <w:r w:rsidRPr="00BC659B">
        <w:rPr>
          <w:rFonts w:cstheme="minorHAnsi"/>
          <w:b/>
          <w:bCs/>
          <w:sz w:val="24"/>
          <w:szCs w:val="24"/>
          <w:lang w:val="en-US"/>
        </w:rPr>
        <w:t xml:space="preserve">, </w:t>
      </w:r>
      <w:r w:rsidRPr="00BC659B">
        <w:rPr>
          <w:rFonts w:cstheme="minorHAnsi"/>
          <w:b/>
          <w:bCs/>
          <w:i/>
          <w:iCs/>
          <w:sz w:val="24"/>
          <w:szCs w:val="24"/>
          <w:lang w:val="en-US"/>
        </w:rPr>
        <w:t xml:space="preserve">Screenwriting </w:t>
      </w:r>
      <w:r w:rsidRPr="00BC659B">
        <w:rPr>
          <w:rFonts w:cstheme="minorHAnsi"/>
          <w:b/>
          <w:bCs/>
          <w:sz w:val="24"/>
          <w:szCs w:val="24"/>
          <w:lang w:val="en-US"/>
        </w:rPr>
        <w:t>(New York: Houghton Mifflin, 1994)</w:t>
      </w:r>
      <w:r>
        <w:rPr>
          <w:rFonts w:cstheme="minorHAnsi"/>
          <w:b/>
          <w:bCs/>
          <w:sz w:val="24"/>
          <w:szCs w:val="24"/>
          <w:lang w:val="en-US"/>
        </w:rPr>
        <w:t>.</w:t>
      </w:r>
    </w:p>
    <w:p w14:paraId="4FB863B1" w14:textId="487A1B6C" w:rsidR="00CF150C" w:rsidRDefault="00CF150C" w:rsidP="00CF150C">
      <w:pPr>
        <w:spacing w:after="0" w:line="480" w:lineRule="auto"/>
        <w:rPr>
          <w:rFonts w:cstheme="minorHAnsi"/>
          <w:b/>
          <w:bCs/>
          <w:sz w:val="24"/>
          <w:szCs w:val="24"/>
        </w:rPr>
      </w:pPr>
      <w:r w:rsidRPr="00BC659B">
        <w:rPr>
          <w:rFonts w:cstheme="minorHAnsi"/>
          <w:b/>
          <w:bCs/>
          <w:sz w:val="24"/>
          <w:szCs w:val="24"/>
        </w:rPr>
        <w:t>Gardner,</w:t>
      </w:r>
      <w:r>
        <w:rPr>
          <w:rFonts w:cstheme="minorHAnsi"/>
          <w:b/>
          <w:bCs/>
          <w:sz w:val="24"/>
          <w:szCs w:val="24"/>
        </w:rPr>
        <w:t xml:space="preserve"> John</w:t>
      </w:r>
      <w:r w:rsidR="00A87A83">
        <w:rPr>
          <w:rFonts w:cstheme="minorHAnsi"/>
          <w:b/>
          <w:bCs/>
          <w:sz w:val="24"/>
          <w:szCs w:val="24"/>
        </w:rPr>
        <w:t>,</w:t>
      </w:r>
      <w:r w:rsidRPr="00BC659B">
        <w:rPr>
          <w:rFonts w:cstheme="minorHAnsi"/>
          <w:b/>
          <w:bCs/>
          <w:sz w:val="24"/>
          <w:szCs w:val="24"/>
        </w:rPr>
        <w:t xml:space="preserve"> </w:t>
      </w:r>
      <w:r w:rsidRPr="00BC659B">
        <w:rPr>
          <w:rFonts w:cstheme="minorHAnsi"/>
          <w:b/>
          <w:bCs/>
          <w:i/>
          <w:iCs/>
          <w:sz w:val="24"/>
          <w:szCs w:val="24"/>
        </w:rPr>
        <w:t xml:space="preserve">The Art of Fiction: Notes on Craft for Young Writers </w:t>
      </w:r>
      <w:r w:rsidRPr="00BC659B">
        <w:rPr>
          <w:rFonts w:cstheme="minorHAnsi"/>
          <w:b/>
          <w:bCs/>
          <w:sz w:val="24"/>
          <w:szCs w:val="24"/>
        </w:rPr>
        <w:t>(New York: Random House Inc, 1984)</w:t>
      </w:r>
      <w:r>
        <w:rPr>
          <w:rFonts w:cstheme="minorHAnsi"/>
          <w:b/>
          <w:bCs/>
          <w:sz w:val="24"/>
          <w:szCs w:val="24"/>
        </w:rPr>
        <w:t>.</w:t>
      </w:r>
    </w:p>
    <w:p w14:paraId="6EA19CEA" w14:textId="77777777" w:rsidR="005E406A" w:rsidRDefault="005E406A" w:rsidP="005E406A">
      <w:pPr>
        <w:spacing w:after="0" w:line="480" w:lineRule="auto"/>
        <w:rPr>
          <w:rFonts w:cstheme="minorHAnsi"/>
          <w:b/>
          <w:bCs/>
          <w:sz w:val="24"/>
          <w:szCs w:val="24"/>
          <w:shd w:val="clear" w:color="auto" w:fill="FFFFFF"/>
        </w:rPr>
      </w:pPr>
      <w:r w:rsidRPr="00BC659B">
        <w:rPr>
          <w:rFonts w:cstheme="minorHAnsi"/>
          <w:b/>
          <w:bCs/>
          <w:sz w:val="24"/>
          <w:szCs w:val="24"/>
          <w:shd w:val="clear" w:color="auto" w:fill="FFFFFF"/>
        </w:rPr>
        <w:t>Kaplan, David Michael., </w:t>
      </w:r>
      <w:r w:rsidRPr="00BC659B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Rewriting: A Creative Approach to Writing Fiction.</w:t>
      </w:r>
      <w:r w:rsidRPr="00BC659B">
        <w:rPr>
          <w:rFonts w:cstheme="minorHAnsi"/>
          <w:b/>
          <w:bCs/>
          <w:sz w:val="24"/>
          <w:szCs w:val="24"/>
          <w:shd w:val="clear" w:color="auto" w:fill="FFFFFF"/>
        </w:rPr>
        <w:t> (London: A. &amp; C. Black, 1998)</w:t>
      </w:r>
      <w:r>
        <w:rPr>
          <w:rFonts w:cstheme="minorHAnsi"/>
          <w:b/>
          <w:bCs/>
          <w:sz w:val="24"/>
          <w:szCs w:val="24"/>
          <w:shd w:val="clear" w:color="auto" w:fill="FFFFFF"/>
        </w:rPr>
        <w:t>.</w:t>
      </w:r>
    </w:p>
    <w:p w14:paraId="78005CAA" w14:textId="4C92947E" w:rsidR="005E406A" w:rsidRPr="005E406A" w:rsidRDefault="005E406A" w:rsidP="005E406A">
      <w:pPr>
        <w:spacing w:after="0" w:line="480" w:lineRule="auto"/>
        <w:rPr>
          <w:rFonts w:cstheme="minorHAnsi"/>
          <w:b/>
          <w:bCs/>
          <w:sz w:val="24"/>
          <w:szCs w:val="24"/>
        </w:rPr>
      </w:pPr>
      <w:r w:rsidRPr="00BC659B">
        <w:rPr>
          <w:rFonts w:cstheme="minorHAnsi"/>
          <w:b/>
          <w:bCs/>
          <w:sz w:val="24"/>
          <w:szCs w:val="24"/>
        </w:rPr>
        <w:t>Morley</w:t>
      </w:r>
      <w:r>
        <w:rPr>
          <w:rFonts w:cstheme="minorHAnsi"/>
          <w:b/>
          <w:bCs/>
          <w:sz w:val="24"/>
          <w:szCs w:val="24"/>
        </w:rPr>
        <w:t>, David</w:t>
      </w:r>
      <w:r w:rsidRPr="00BC659B">
        <w:rPr>
          <w:rFonts w:cstheme="minorHAnsi"/>
          <w:b/>
          <w:bCs/>
          <w:sz w:val="24"/>
          <w:szCs w:val="24"/>
        </w:rPr>
        <w:t xml:space="preserve"> and Nelson,</w:t>
      </w:r>
      <w:r>
        <w:rPr>
          <w:rFonts w:cstheme="minorHAnsi"/>
          <w:b/>
          <w:bCs/>
          <w:sz w:val="24"/>
          <w:szCs w:val="24"/>
        </w:rPr>
        <w:t xml:space="preserve"> Phillip,</w:t>
      </w:r>
      <w:r w:rsidRPr="00BC659B">
        <w:rPr>
          <w:rFonts w:cstheme="minorHAnsi"/>
          <w:b/>
          <w:bCs/>
          <w:sz w:val="24"/>
          <w:szCs w:val="24"/>
        </w:rPr>
        <w:t xml:space="preserve"> </w:t>
      </w:r>
      <w:r w:rsidRPr="00BC659B">
        <w:rPr>
          <w:rFonts w:cstheme="minorHAnsi"/>
          <w:b/>
          <w:bCs/>
          <w:i/>
          <w:iCs/>
          <w:sz w:val="24"/>
          <w:szCs w:val="24"/>
        </w:rPr>
        <w:t xml:space="preserve">The Cambridge Companion to Creative Writing </w:t>
      </w:r>
      <w:r w:rsidRPr="00BC659B">
        <w:rPr>
          <w:rFonts w:cstheme="minorHAnsi"/>
          <w:b/>
          <w:bCs/>
          <w:sz w:val="24"/>
          <w:szCs w:val="24"/>
        </w:rPr>
        <w:t>(Cambridge University: Cambridge University Press, 2012)</w:t>
      </w:r>
      <w:r>
        <w:rPr>
          <w:rFonts w:cstheme="minorHAnsi"/>
          <w:b/>
          <w:bCs/>
          <w:sz w:val="24"/>
          <w:szCs w:val="24"/>
        </w:rPr>
        <w:t>.</w:t>
      </w:r>
    </w:p>
    <w:p w14:paraId="2D7A054D" w14:textId="77777777" w:rsidR="005E406A" w:rsidRDefault="005E406A" w:rsidP="005E406A">
      <w:pPr>
        <w:spacing w:after="0" w:line="480" w:lineRule="auto"/>
        <w:rPr>
          <w:rFonts w:cstheme="minorHAnsi"/>
          <w:b/>
          <w:bCs/>
          <w:sz w:val="24"/>
          <w:szCs w:val="24"/>
        </w:rPr>
      </w:pPr>
      <w:r w:rsidRPr="00BC659B">
        <w:rPr>
          <w:rFonts w:cstheme="minorHAnsi"/>
          <w:b/>
          <w:bCs/>
          <w:sz w:val="24"/>
          <w:szCs w:val="24"/>
          <w:shd w:val="clear" w:color="auto" w:fill="FFFFFF"/>
        </w:rPr>
        <w:t>Three Initiates, </w:t>
      </w:r>
      <w:r w:rsidRPr="00BC659B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 xml:space="preserve">The </w:t>
      </w:r>
      <w:proofErr w:type="spellStart"/>
      <w:r w:rsidRPr="00BC659B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Kybalion</w:t>
      </w:r>
      <w:proofErr w:type="spellEnd"/>
      <w:r w:rsidRPr="00BC659B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: A Study of The Hermetic Philosophy of Ancient Egypt and Greece</w:t>
      </w:r>
      <w:r w:rsidRPr="00BC659B">
        <w:rPr>
          <w:rFonts w:cstheme="minorHAnsi"/>
          <w:b/>
          <w:bCs/>
          <w:sz w:val="24"/>
          <w:szCs w:val="24"/>
          <w:shd w:val="clear" w:color="auto" w:fill="FFFFFF"/>
        </w:rPr>
        <w:t> (Project Gutenberg).</w:t>
      </w:r>
      <w:r w:rsidRPr="00BC659B">
        <w:rPr>
          <w:rFonts w:cstheme="minorHAnsi"/>
          <w:b/>
          <w:bCs/>
          <w:sz w:val="24"/>
          <w:szCs w:val="24"/>
        </w:rPr>
        <w:t xml:space="preserve"> </w:t>
      </w:r>
    </w:p>
    <w:p w14:paraId="200A0BD1" w14:textId="568D0527" w:rsidR="005E406A" w:rsidRPr="005E406A" w:rsidRDefault="005E406A" w:rsidP="005E406A">
      <w:pPr>
        <w:spacing w:after="0" w:line="480" w:lineRule="auto"/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</w:pPr>
      <w:r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Redford,</w:t>
      </w:r>
      <w:r w:rsidR="006431AF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 Michael (Dir.),</w:t>
      </w:r>
      <w:r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 </w:t>
      </w:r>
      <w:r w:rsidR="006431AF" w:rsidRPr="00095C48">
        <w:rPr>
          <w:rFonts w:eastAsia="Times New Roman" w:cstheme="minorHAnsi"/>
          <w:b/>
          <w:bCs/>
          <w:i/>
          <w:iCs/>
          <w:kern w:val="0"/>
          <w:sz w:val="24"/>
          <w:szCs w:val="24"/>
          <w14:ligatures w14:val="none"/>
        </w:rPr>
        <w:t>1984</w:t>
      </w:r>
      <w:r w:rsidR="006431AF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 [Film]</w:t>
      </w:r>
      <w:r w:rsidR="00175EB7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,</w:t>
      </w:r>
      <w:r w:rsidR="006431AF"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 </w:t>
      </w:r>
      <w:r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(</w:t>
      </w:r>
      <w:r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20th Century Studios, 1984.</w:t>
      </w:r>
      <w:r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)</w:t>
      </w:r>
    </w:p>
    <w:p w14:paraId="15F40FDA" w14:textId="66A4ACFB" w:rsidR="005E406A" w:rsidRPr="00BC659B" w:rsidRDefault="00023E5F" w:rsidP="005E406A">
      <w:pPr>
        <w:spacing w:after="0" w:line="480" w:lineRule="auto"/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</w:pPr>
      <w:r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Wachowski</w:t>
      </w:r>
      <w:r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, Lana</w:t>
      </w:r>
      <w:r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 and Wachowski</w:t>
      </w:r>
      <w:r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, Lilli (Dir)</w:t>
      </w:r>
      <w:r w:rsidR="00175EB7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,</w:t>
      </w:r>
      <w:r w:rsidRPr="00095C48">
        <w:rPr>
          <w:rFonts w:eastAsia="Times New Roman" w:cstheme="minorHAnsi"/>
          <w:b/>
          <w:bCs/>
          <w:i/>
          <w:iCs/>
          <w:kern w:val="0"/>
          <w:sz w:val="24"/>
          <w:szCs w:val="24"/>
          <w14:ligatures w14:val="none"/>
        </w:rPr>
        <w:t xml:space="preserve"> </w:t>
      </w:r>
      <w:r w:rsidR="005E406A" w:rsidRPr="00095C48">
        <w:rPr>
          <w:rFonts w:eastAsia="Times New Roman" w:cstheme="minorHAnsi"/>
          <w:b/>
          <w:bCs/>
          <w:i/>
          <w:iCs/>
          <w:kern w:val="0"/>
          <w:sz w:val="24"/>
          <w:szCs w:val="24"/>
          <w14:ligatures w14:val="none"/>
        </w:rPr>
        <w:t>The Matrix</w:t>
      </w:r>
      <w:r w:rsidR="006431AF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 [Film],</w:t>
      </w:r>
      <w:r w:rsidR="005E406A"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 xml:space="preserve"> </w:t>
      </w:r>
      <w:r w:rsidR="005E406A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(</w:t>
      </w:r>
      <w:r w:rsidR="005E406A" w:rsidRPr="00095C48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Warner Bros, 1999.</w:t>
      </w:r>
      <w:r w:rsidR="005E406A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)</w:t>
      </w:r>
    </w:p>
    <w:p w14:paraId="110AC2C1" w14:textId="61EF3166" w:rsidR="00CF150C" w:rsidRPr="00BC659B" w:rsidRDefault="00CF150C" w:rsidP="00CF150C">
      <w:pPr>
        <w:spacing w:after="0" w:line="480" w:lineRule="auto"/>
        <w:rPr>
          <w:rFonts w:cstheme="minorHAnsi"/>
          <w:b/>
          <w:bCs/>
          <w:sz w:val="24"/>
          <w:szCs w:val="24"/>
        </w:rPr>
      </w:pPr>
      <w:r w:rsidRPr="00BC659B">
        <w:rPr>
          <w:rFonts w:cstheme="minorHAnsi"/>
          <w:b/>
          <w:bCs/>
          <w:sz w:val="24"/>
          <w:szCs w:val="24"/>
        </w:rPr>
        <w:t>Webb,</w:t>
      </w:r>
      <w:r>
        <w:rPr>
          <w:rFonts w:cstheme="minorHAnsi"/>
          <w:b/>
          <w:bCs/>
          <w:sz w:val="24"/>
          <w:szCs w:val="24"/>
        </w:rPr>
        <w:t xml:space="preserve"> Jenn,</w:t>
      </w:r>
      <w:r w:rsidRPr="00BC659B">
        <w:rPr>
          <w:rFonts w:cstheme="minorHAnsi"/>
          <w:b/>
          <w:bCs/>
          <w:sz w:val="24"/>
          <w:szCs w:val="24"/>
        </w:rPr>
        <w:t xml:space="preserve"> </w:t>
      </w:r>
      <w:r w:rsidRPr="00BC659B">
        <w:rPr>
          <w:rFonts w:cstheme="minorHAnsi"/>
          <w:b/>
          <w:bCs/>
          <w:i/>
          <w:iCs/>
          <w:sz w:val="24"/>
          <w:szCs w:val="24"/>
        </w:rPr>
        <w:t xml:space="preserve">Researching Creative Writing </w:t>
      </w:r>
      <w:r w:rsidRPr="00BC659B">
        <w:rPr>
          <w:rFonts w:cstheme="minorHAnsi"/>
          <w:b/>
          <w:bCs/>
          <w:sz w:val="24"/>
          <w:szCs w:val="24"/>
        </w:rPr>
        <w:t xml:space="preserve">(Suffolk: </w:t>
      </w:r>
      <w:proofErr w:type="spellStart"/>
      <w:r w:rsidRPr="00BC659B">
        <w:rPr>
          <w:rFonts w:cstheme="minorHAnsi"/>
          <w:b/>
          <w:bCs/>
          <w:sz w:val="24"/>
          <w:szCs w:val="24"/>
        </w:rPr>
        <w:t>Frontinous</w:t>
      </w:r>
      <w:proofErr w:type="spellEnd"/>
      <w:r w:rsidRPr="00BC659B">
        <w:rPr>
          <w:rFonts w:cstheme="minorHAnsi"/>
          <w:b/>
          <w:bCs/>
          <w:sz w:val="24"/>
          <w:szCs w:val="24"/>
        </w:rPr>
        <w:t xml:space="preserve"> Ltd, 2015)</w:t>
      </w:r>
      <w:r>
        <w:rPr>
          <w:rFonts w:cstheme="minorHAnsi"/>
          <w:b/>
          <w:bCs/>
          <w:sz w:val="24"/>
          <w:szCs w:val="24"/>
        </w:rPr>
        <w:t>.</w:t>
      </w:r>
    </w:p>
    <w:p w14:paraId="23E75DE2" w14:textId="77777777" w:rsidR="00CF150C" w:rsidRPr="00BC659B" w:rsidRDefault="00CF150C" w:rsidP="00CF150C">
      <w:pPr>
        <w:spacing w:after="0" w:line="480" w:lineRule="auto"/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</w:pPr>
    </w:p>
    <w:p w14:paraId="513B05BB" w14:textId="77777777" w:rsidR="00CF150C" w:rsidRPr="00BC659B" w:rsidRDefault="00CF150C" w:rsidP="00095C48">
      <w:pPr>
        <w:spacing w:after="0" w:line="480" w:lineRule="auto"/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</w:pPr>
    </w:p>
    <w:p w14:paraId="075249D5" w14:textId="77777777" w:rsidR="00B84549" w:rsidRPr="00BC659B" w:rsidRDefault="00B84549" w:rsidP="002F61E8">
      <w:pPr>
        <w:spacing w:after="0" w:line="480" w:lineRule="auto"/>
        <w:rPr>
          <w:rFonts w:cstheme="minorHAnsi"/>
          <w:b/>
          <w:bCs/>
          <w:sz w:val="24"/>
          <w:szCs w:val="24"/>
          <w:shd w:val="clear" w:color="auto" w:fill="FFFFFF"/>
        </w:rPr>
      </w:pPr>
    </w:p>
    <w:p w14:paraId="487B01C5" w14:textId="77777777" w:rsidR="002F63AA" w:rsidRPr="00BC659B" w:rsidRDefault="002F63AA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53FB03A9" w14:textId="77777777" w:rsidR="002F63AA" w:rsidRPr="00BC659B" w:rsidRDefault="002F63AA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p w14:paraId="1FA3F258" w14:textId="77777777" w:rsidR="002F63AA" w:rsidRPr="00BC659B" w:rsidRDefault="002F63AA" w:rsidP="002F61E8">
      <w:pPr>
        <w:spacing w:after="0" w:line="480" w:lineRule="auto"/>
        <w:rPr>
          <w:rFonts w:cstheme="minorHAnsi"/>
          <w:b/>
          <w:bCs/>
          <w:sz w:val="24"/>
          <w:szCs w:val="24"/>
          <w:lang w:val="en-US"/>
        </w:rPr>
      </w:pPr>
    </w:p>
    <w:p w14:paraId="6E725E95" w14:textId="77777777" w:rsidR="00136548" w:rsidRPr="00BC659B" w:rsidRDefault="00136548" w:rsidP="002F61E8">
      <w:pPr>
        <w:spacing w:after="0" w:line="480" w:lineRule="auto"/>
        <w:rPr>
          <w:rFonts w:cstheme="minorHAnsi"/>
          <w:b/>
          <w:bCs/>
          <w:sz w:val="24"/>
          <w:szCs w:val="24"/>
        </w:rPr>
      </w:pPr>
    </w:p>
    <w:sectPr w:rsidR="00136548" w:rsidRPr="00BC65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3BEF9D" w14:textId="77777777" w:rsidR="00A01F09" w:rsidRDefault="00A01F09" w:rsidP="00C70943">
      <w:pPr>
        <w:spacing w:after="0" w:line="240" w:lineRule="auto"/>
      </w:pPr>
      <w:r>
        <w:separator/>
      </w:r>
    </w:p>
  </w:endnote>
  <w:endnote w:type="continuationSeparator" w:id="0">
    <w:p w14:paraId="5F41F974" w14:textId="77777777" w:rsidR="00A01F09" w:rsidRDefault="00A01F09" w:rsidP="00C709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A48F42" w14:textId="77777777" w:rsidR="00A01F09" w:rsidRDefault="00A01F09" w:rsidP="00C70943">
      <w:pPr>
        <w:spacing w:after="0" w:line="240" w:lineRule="auto"/>
      </w:pPr>
      <w:r>
        <w:separator/>
      </w:r>
    </w:p>
  </w:footnote>
  <w:footnote w:type="continuationSeparator" w:id="0">
    <w:p w14:paraId="0A974457" w14:textId="77777777" w:rsidR="00A01F09" w:rsidRDefault="00A01F09" w:rsidP="00C70943">
      <w:pPr>
        <w:spacing w:after="0" w:line="240" w:lineRule="auto"/>
      </w:pPr>
      <w:r>
        <w:continuationSeparator/>
      </w:r>
    </w:p>
  </w:footnote>
  <w:footnote w:id="1">
    <w:p w14:paraId="2D062D7F" w14:textId="7E0FB5F2" w:rsidR="00734F55" w:rsidRPr="0031090F" w:rsidRDefault="00734F55" w:rsidP="00734F55">
      <w:pPr>
        <w:spacing w:after="0" w:line="480" w:lineRule="auto"/>
        <w:rPr>
          <w:rFonts w:cstheme="minorHAnsi"/>
          <w:b/>
          <w:bCs/>
          <w:sz w:val="24"/>
          <w:szCs w:val="24"/>
        </w:rPr>
      </w:pPr>
      <w:r w:rsidRPr="0031090F">
        <w:rPr>
          <w:rStyle w:val="FootnoteReference"/>
          <w:rFonts w:cstheme="minorHAnsi"/>
          <w:sz w:val="24"/>
          <w:szCs w:val="24"/>
        </w:rPr>
        <w:footnoteRef/>
      </w:r>
      <w:r w:rsidRPr="0031090F">
        <w:rPr>
          <w:rFonts w:cstheme="minorHAnsi"/>
          <w:sz w:val="24"/>
          <w:szCs w:val="24"/>
        </w:rPr>
        <w:t xml:space="preserve"> </w:t>
      </w:r>
      <w:r w:rsidRPr="0031090F">
        <w:rPr>
          <w:rFonts w:cstheme="minorHAnsi"/>
          <w:b/>
          <w:bCs/>
          <w:sz w:val="24"/>
          <w:szCs w:val="24"/>
        </w:rPr>
        <w:t xml:space="preserve">David Morley and Philip Nelson, </w:t>
      </w:r>
      <w:r w:rsidRPr="0031090F">
        <w:rPr>
          <w:rFonts w:cstheme="minorHAnsi"/>
          <w:b/>
          <w:bCs/>
          <w:i/>
          <w:iCs/>
          <w:sz w:val="24"/>
          <w:szCs w:val="24"/>
        </w:rPr>
        <w:t xml:space="preserve">The Cambridge Companion to Creative Writing </w:t>
      </w:r>
      <w:r w:rsidRPr="0031090F">
        <w:rPr>
          <w:rFonts w:cstheme="minorHAnsi"/>
          <w:b/>
          <w:bCs/>
          <w:sz w:val="24"/>
          <w:szCs w:val="24"/>
        </w:rPr>
        <w:t>(Cambridge University: Cambridge University Press, 2012), p59</w:t>
      </w:r>
      <w:r w:rsidR="009553CD">
        <w:rPr>
          <w:rFonts w:cstheme="minorHAnsi"/>
          <w:b/>
          <w:bCs/>
          <w:sz w:val="24"/>
          <w:szCs w:val="24"/>
        </w:rPr>
        <w:t>.</w:t>
      </w:r>
    </w:p>
    <w:p w14:paraId="7097E3F7" w14:textId="02100C5E" w:rsidR="00734F55" w:rsidRPr="0031090F" w:rsidRDefault="00734F55">
      <w:pPr>
        <w:pStyle w:val="FootnoteText"/>
        <w:rPr>
          <w:rFonts w:cstheme="minorHAnsi"/>
          <w:sz w:val="24"/>
          <w:szCs w:val="24"/>
        </w:rPr>
      </w:pPr>
    </w:p>
  </w:footnote>
  <w:footnote w:id="2">
    <w:p w14:paraId="72CEF68D" w14:textId="434DE5FE" w:rsidR="006A7761" w:rsidRDefault="006A77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1090F">
        <w:rPr>
          <w:rFonts w:cstheme="minorHAnsi"/>
          <w:b/>
          <w:bCs/>
          <w:sz w:val="24"/>
          <w:szCs w:val="24"/>
        </w:rPr>
        <w:t xml:space="preserve">Gardner, </w:t>
      </w:r>
      <w:r w:rsidRPr="0031090F">
        <w:rPr>
          <w:rFonts w:cstheme="minorHAnsi"/>
          <w:b/>
          <w:bCs/>
          <w:i/>
          <w:iCs/>
          <w:sz w:val="24"/>
          <w:szCs w:val="24"/>
        </w:rPr>
        <w:t xml:space="preserve">The Art of Fiction: Notes on Craft for Young Writers </w:t>
      </w:r>
      <w:r w:rsidRPr="0031090F">
        <w:rPr>
          <w:rFonts w:cstheme="minorHAnsi"/>
          <w:b/>
          <w:bCs/>
          <w:sz w:val="24"/>
          <w:szCs w:val="24"/>
        </w:rPr>
        <w:t>(New York: Random House</w:t>
      </w:r>
    </w:p>
  </w:footnote>
  <w:footnote w:id="3">
    <w:p w14:paraId="5386C64D" w14:textId="3B67CEE5" w:rsidR="00047184" w:rsidRPr="0031090F" w:rsidRDefault="00047184" w:rsidP="00047184">
      <w:pPr>
        <w:rPr>
          <w:rFonts w:cstheme="minorHAnsi"/>
          <w:b/>
          <w:bCs/>
          <w:sz w:val="24"/>
          <w:szCs w:val="24"/>
        </w:rPr>
      </w:pPr>
      <w:r w:rsidRPr="0031090F">
        <w:rPr>
          <w:rStyle w:val="FootnoteReference"/>
          <w:rFonts w:cstheme="minorHAnsi"/>
          <w:sz w:val="24"/>
          <w:szCs w:val="24"/>
        </w:rPr>
        <w:footnoteRef/>
      </w:r>
      <w:r w:rsidRPr="0031090F">
        <w:rPr>
          <w:rFonts w:cstheme="minorHAnsi"/>
          <w:sz w:val="24"/>
          <w:szCs w:val="24"/>
        </w:rPr>
        <w:t xml:space="preserve"> </w:t>
      </w:r>
      <w:r w:rsidRPr="0031090F">
        <w:rPr>
          <w:rFonts w:cstheme="minorHAnsi"/>
          <w:b/>
          <w:bCs/>
          <w:sz w:val="24"/>
          <w:szCs w:val="24"/>
        </w:rPr>
        <w:t>Gardner, John, The Art of Fiction</w:t>
      </w:r>
      <w:r w:rsidR="0098119D">
        <w:rPr>
          <w:rFonts w:cstheme="minorHAnsi"/>
          <w:b/>
          <w:bCs/>
          <w:sz w:val="24"/>
          <w:szCs w:val="24"/>
        </w:rPr>
        <w:t>,</w:t>
      </w:r>
      <w:r w:rsidRPr="0031090F">
        <w:rPr>
          <w:rFonts w:cstheme="minorHAnsi"/>
          <w:b/>
          <w:bCs/>
          <w:sz w:val="24"/>
          <w:szCs w:val="24"/>
        </w:rPr>
        <w:t xml:space="preserve"> p15 </w:t>
      </w:r>
      <w:r w:rsidR="001F6EC9">
        <w:rPr>
          <w:rFonts w:cstheme="minorHAnsi"/>
          <w:b/>
          <w:bCs/>
          <w:sz w:val="24"/>
          <w:szCs w:val="24"/>
        </w:rPr>
        <w:t>–</w:t>
      </w:r>
      <w:r w:rsidRPr="0031090F">
        <w:rPr>
          <w:rFonts w:cstheme="minorHAnsi"/>
          <w:b/>
          <w:bCs/>
          <w:sz w:val="24"/>
          <w:szCs w:val="24"/>
        </w:rPr>
        <w:t xml:space="preserve"> 16</w:t>
      </w:r>
      <w:r w:rsidR="001F6EC9">
        <w:rPr>
          <w:rFonts w:cstheme="minorHAnsi"/>
          <w:b/>
          <w:bCs/>
          <w:sz w:val="24"/>
          <w:szCs w:val="24"/>
        </w:rPr>
        <w:t>.</w:t>
      </w:r>
    </w:p>
    <w:p w14:paraId="01BE7F8B" w14:textId="747259DD" w:rsidR="00047184" w:rsidRPr="0031090F" w:rsidRDefault="00047184">
      <w:pPr>
        <w:pStyle w:val="FootnoteText"/>
        <w:rPr>
          <w:rFonts w:cstheme="minorHAnsi"/>
          <w:sz w:val="24"/>
          <w:szCs w:val="24"/>
        </w:rPr>
      </w:pPr>
    </w:p>
  </w:footnote>
  <w:footnote w:id="4">
    <w:p w14:paraId="00BD0538" w14:textId="50A33762" w:rsidR="009F7427" w:rsidRPr="0031090F" w:rsidRDefault="009F7427">
      <w:pPr>
        <w:pStyle w:val="FootnoteText"/>
        <w:rPr>
          <w:rFonts w:cstheme="minorHAnsi"/>
          <w:sz w:val="24"/>
          <w:szCs w:val="24"/>
        </w:rPr>
      </w:pPr>
      <w:r w:rsidRPr="0031090F">
        <w:rPr>
          <w:rStyle w:val="FootnoteReference"/>
          <w:rFonts w:cstheme="minorHAnsi"/>
          <w:sz w:val="24"/>
          <w:szCs w:val="24"/>
        </w:rPr>
        <w:footnoteRef/>
      </w:r>
      <w:r w:rsidRPr="0031090F">
        <w:rPr>
          <w:rFonts w:cstheme="minorHAnsi"/>
          <w:sz w:val="24"/>
          <w:szCs w:val="24"/>
        </w:rPr>
        <w:t xml:space="preserve"> </w:t>
      </w:r>
      <w:r w:rsidRPr="0031090F">
        <w:rPr>
          <w:rFonts w:cstheme="minorHAnsi"/>
          <w:b/>
          <w:bCs/>
          <w:sz w:val="24"/>
          <w:szCs w:val="24"/>
          <w:lang w:val="en-US"/>
        </w:rPr>
        <w:t xml:space="preserve"> Field,</w:t>
      </w:r>
      <w:r w:rsidR="00453D30">
        <w:rPr>
          <w:rFonts w:cstheme="minorHAnsi"/>
          <w:b/>
          <w:bCs/>
          <w:sz w:val="24"/>
          <w:szCs w:val="24"/>
          <w:lang w:val="en-US"/>
        </w:rPr>
        <w:t xml:space="preserve"> Syd, </w:t>
      </w:r>
      <w:r w:rsidRPr="0031090F">
        <w:rPr>
          <w:rFonts w:cstheme="minorHAnsi"/>
          <w:b/>
          <w:bCs/>
          <w:i/>
          <w:iCs/>
          <w:sz w:val="24"/>
          <w:szCs w:val="24"/>
          <w:lang w:val="en-US"/>
        </w:rPr>
        <w:t xml:space="preserve">Screenwriting </w:t>
      </w:r>
      <w:r w:rsidRPr="0031090F">
        <w:rPr>
          <w:rFonts w:cstheme="minorHAnsi"/>
          <w:b/>
          <w:bCs/>
          <w:sz w:val="24"/>
          <w:szCs w:val="24"/>
          <w:lang w:val="en-US"/>
        </w:rPr>
        <w:t>(New York: Houghton Mifflin, 1994) p. 45</w:t>
      </w:r>
      <w:r w:rsidR="001F6EC9">
        <w:rPr>
          <w:rFonts w:cstheme="minorHAnsi"/>
          <w:b/>
          <w:bCs/>
          <w:sz w:val="24"/>
          <w:szCs w:val="24"/>
          <w:lang w:val="en-US"/>
        </w:rPr>
        <w:t>.</w:t>
      </w:r>
    </w:p>
  </w:footnote>
  <w:footnote w:id="5">
    <w:p w14:paraId="09B3E38E" w14:textId="50BEC055" w:rsidR="006A7761" w:rsidRDefault="006A77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BC659B">
        <w:rPr>
          <w:rFonts w:cstheme="minorHAnsi"/>
          <w:b/>
          <w:bCs/>
          <w:sz w:val="24"/>
          <w:szCs w:val="24"/>
        </w:rPr>
        <w:t>Orston</w:t>
      </w:r>
      <w:proofErr w:type="spellEnd"/>
      <w:r>
        <w:rPr>
          <w:rFonts w:cstheme="minorHAnsi"/>
          <w:b/>
          <w:bCs/>
          <w:sz w:val="24"/>
          <w:szCs w:val="24"/>
        </w:rPr>
        <w:t>.</w:t>
      </w:r>
      <w:r w:rsidRPr="00BC659B">
        <w:rPr>
          <w:rFonts w:cstheme="minorHAnsi"/>
          <w:b/>
          <w:bCs/>
          <w:sz w:val="24"/>
          <w:szCs w:val="24"/>
        </w:rPr>
        <w:t xml:space="preserve"> Scott Card, </w:t>
      </w:r>
      <w:proofErr w:type="gramStart"/>
      <w:r w:rsidRPr="00BC659B">
        <w:rPr>
          <w:rFonts w:cstheme="minorHAnsi"/>
          <w:b/>
          <w:bCs/>
          <w:i/>
          <w:iCs/>
          <w:sz w:val="24"/>
          <w:szCs w:val="24"/>
        </w:rPr>
        <w:t>Characters</w:t>
      </w:r>
      <w:proofErr w:type="gramEnd"/>
      <w:r w:rsidRPr="00BC659B">
        <w:rPr>
          <w:rFonts w:cstheme="minorHAnsi"/>
          <w:b/>
          <w:bCs/>
          <w:i/>
          <w:iCs/>
          <w:sz w:val="24"/>
          <w:szCs w:val="24"/>
        </w:rPr>
        <w:t xml:space="preserve"> and Viewpoint </w:t>
      </w:r>
      <w:r w:rsidRPr="00BC659B">
        <w:rPr>
          <w:rFonts w:cstheme="minorHAnsi"/>
          <w:b/>
          <w:bCs/>
          <w:sz w:val="24"/>
          <w:szCs w:val="24"/>
        </w:rPr>
        <w:t>(Ohio: F+W Publications Inc, 1999) p. 95</w:t>
      </w:r>
      <w:r>
        <w:rPr>
          <w:rFonts w:cstheme="minorHAnsi"/>
          <w:b/>
          <w:bCs/>
          <w:sz w:val="24"/>
          <w:szCs w:val="24"/>
        </w:rPr>
        <w:t>.</w:t>
      </w:r>
    </w:p>
  </w:footnote>
  <w:footnote w:id="6">
    <w:p w14:paraId="0EE863FC" w14:textId="30042E7A" w:rsidR="001F6EC9" w:rsidRDefault="001F6E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1090F">
        <w:rPr>
          <w:rFonts w:cstheme="minorHAnsi"/>
          <w:b/>
          <w:bCs/>
          <w:sz w:val="24"/>
          <w:szCs w:val="24"/>
        </w:rPr>
        <w:t xml:space="preserve"> Field,</w:t>
      </w:r>
      <w:r w:rsidR="00453D30">
        <w:rPr>
          <w:rFonts w:cstheme="minorHAnsi"/>
          <w:b/>
          <w:bCs/>
          <w:sz w:val="24"/>
          <w:szCs w:val="24"/>
        </w:rPr>
        <w:t xml:space="preserve"> Syd,</w:t>
      </w:r>
      <w:r w:rsidRPr="0031090F">
        <w:rPr>
          <w:rFonts w:cstheme="minorHAnsi"/>
          <w:b/>
          <w:bCs/>
          <w:sz w:val="24"/>
          <w:szCs w:val="24"/>
        </w:rPr>
        <w:t xml:space="preserve"> </w:t>
      </w:r>
      <w:r w:rsidRPr="00CB175B">
        <w:rPr>
          <w:rFonts w:cstheme="minorHAnsi"/>
          <w:b/>
          <w:bCs/>
          <w:i/>
          <w:iCs/>
          <w:sz w:val="24"/>
          <w:szCs w:val="24"/>
        </w:rPr>
        <w:t>Screenwriting</w:t>
      </w:r>
      <w:r w:rsidR="0098119D">
        <w:rPr>
          <w:rFonts w:cstheme="minorHAnsi"/>
          <w:b/>
          <w:bCs/>
          <w:sz w:val="24"/>
          <w:szCs w:val="24"/>
        </w:rPr>
        <w:t>,</w:t>
      </w:r>
      <w:r w:rsidRPr="0031090F">
        <w:rPr>
          <w:rFonts w:cstheme="minorHAnsi"/>
          <w:b/>
          <w:bCs/>
          <w:sz w:val="24"/>
          <w:szCs w:val="24"/>
        </w:rPr>
        <w:t xml:space="preserve"> p. 13</w:t>
      </w:r>
      <w:r>
        <w:rPr>
          <w:rFonts w:cstheme="minorHAnsi"/>
          <w:b/>
          <w:bCs/>
          <w:sz w:val="24"/>
          <w:szCs w:val="24"/>
        </w:rPr>
        <w:t>.</w:t>
      </w:r>
    </w:p>
  </w:footnote>
  <w:footnote w:id="7">
    <w:p w14:paraId="7AAA5DA0" w14:textId="1FFD31DE" w:rsidR="006A7761" w:rsidRDefault="006A77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cstheme="minorHAnsi"/>
          <w:b/>
          <w:bCs/>
          <w:sz w:val="24"/>
          <w:szCs w:val="24"/>
        </w:rPr>
        <w:t>Gardner</w:t>
      </w:r>
      <w:r w:rsidRPr="00BC659B">
        <w:rPr>
          <w:rFonts w:cstheme="minorHAnsi"/>
          <w:b/>
          <w:bCs/>
          <w:sz w:val="24"/>
          <w:szCs w:val="24"/>
        </w:rPr>
        <w:t>,</w:t>
      </w:r>
      <w:r>
        <w:rPr>
          <w:rFonts w:cstheme="minorHAnsi"/>
          <w:b/>
          <w:bCs/>
          <w:sz w:val="24"/>
          <w:szCs w:val="24"/>
        </w:rPr>
        <w:t xml:space="preserve"> John,</w:t>
      </w:r>
      <w:r w:rsidRPr="00BC659B">
        <w:rPr>
          <w:rFonts w:cstheme="minorHAnsi"/>
          <w:b/>
          <w:bCs/>
          <w:sz w:val="24"/>
          <w:szCs w:val="24"/>
        </w:rPr>
        <w:t xml:space="preserve"> </w:t>
      </w:r>
      <w:r w:rsidRPr="00BC659B">
        <w:rPr>
          <w:rFonts w:cstheme="minorHAnsi"/>
          <w:b/>
          <w:bCs/>
          <w:i/>
          <w:iCs/>
          <w:sz w:val="24"/>
          <w:szCs w:val="24"/>
        </w:rPr>
        <w:t xml:space="preserve">The Art of Fiction: Notes on Craft for Young Writers </w:t>
      </w:r>
      <w:r w:rsidRPr="00BC659B">
        <w:rPr>
          <w:rFonts w:cstheme="minorHAnsi"/>
          <w:b/>
          <w:bCs/>
          <w:sz w:val="24"/>
          <w:szCs w:val="24"/>
        </w:rPr>
        <w:t>(New York: Random House Inc, 1984) p. 6 – 7</w:t>
      </w:r>
      <w:r>
        <w:rPr>
          <w:rFonts w:cstheme="minorHAnsi"/>
          <w:b/>
          <w:bCs/>
          <w:sz w:val="24"/>
          <w:szCs w:val="24"/>
        </w:rPr>
        <w:t>.</w:t>
      </w:r>
    </w:p>
  </w:footnote>
  <w:footnote w:id="8">
    <w:p w14:paraId="1C14CDF4" w14:textId="05E75C26" w:rsidR="002F4B8E" w:rsidRPr="0031090F" w:rsidRDefault="002F4B8E" w:rsidP="002F4B8E">
      <w:pPr>
        <w:spacing w:after="0" w:line="480" w:lineRule="auto"/>
        <w:rPr>
          <w:rFonts w:cstheme="minorHAnsi"/>
          <w:b/>
          <w:bCs/>
          <w:sz w:val="24"/>
          <w:szCs w:val="24"/>
          <w:shd w:val="clear" w:color="auto" w:fill="FFFFFF"/>
        </w:rPr>
      </w:pPr>
      <w:r w:rsidRPr="0031090F">
        <w:rPr>
          <w:rStyle w:val="FootnoteReference"/>
          <w:rFonts w:cstheme="minorHAnsi"/>
          <w:sz w:val="24"/>
          <w:szCs w:val="24"/>
        </w:rPr>
        <w:footnoteRef/>
      </w:r>
      <w:r w:rsidRPr="0031090F">
        <w:rPr>
          <w:rFonts w:cstheme="minorHAnsi"/>
          <w:sz w:val="24"/>
          <w:szCs w:val="24"/>
        </w:rPr>
        <w:t xml:space="preserve"> </w:t>
      </w:r>
      <w:r w:rsidRPr="0031090F">
        <w:rPr>
          <w:rFonts w:cstheme="minorHAnsi"/>
          <w:b/>
          <w:bCs/>
          <w:sz w:val="24"/>
          <w:szCs w:val="24"/>
          <w:shd w:val="clear" w:color="auto" w:fill="FFFFFF"/>
        </w:rPr>
        <w:t>Three Initiates, </w:t>
      </w:r>
      <w:r w:rsidRPr="0031090F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 xml:space="preserve">The </w:t>
      </w:r>
      <w:proofErr w:type="spellStart"/>
      <w:r w:rsidRPr="0031090F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Kybalion</w:t>
      </w:r>
      <w:proofErr w:type="spellEnd"/>
      <w:r w:rsidRPr="0031090F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: A Study of The Hermetic Philosophy of Ancient Egypt and Greece</w:t>
      </w:r>
      <w:r w:rsidRPr="0031090F">
        <w:rPr>
          <w:rFonts w:cstheme="minorHAnsi"/>
          <w:b/>
          <w:bCs/>
          <w:sz w:val="24"/>
          <w:szCs w:val="24"/>
          <w:shd w:val="clear" w:color="auto" w:fill="FFFFFF"/>
        </w:rPr>
        <w:t> (Project Gutenberg).</w:t>
      </w:r>
    </w:p>
    <w:p w14:paraId="145C2533" w14:textId="652DD59E" w:rsidR="002F4B8E" w:rsidRPr="0031090F" w:rsidRDefault="002F4B8E">
      <w:pPr>
        <w:pStyle w:val="FootnoteText"/>
        <w:rPr>
          <w:rFonts w:cstheme="minorHAnsi"/>
          <w:sz w:val="24"/>
          <w:szCs w:val="24"/>
        </w:rPr>
      </w:pPr>
    </w:p>
  </w:footnote>
  <w:footnote w:id="9">
    <w:p w14:paraId="098C19D9" w14:textId="2D6D43B9" w:rsidR="000D548F" w:rsidRDefault="000D54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1090F">
        <w:rPr>
          <w:rFonts w:cstheme="minorHAnsi"/>
          <w:b/>
          <w:bCs/>
          <w:sz w:val="24"/>
          <w:szCs w:val="24"/>
          <w:shd w:val="clear" w:color="auto" w:fill="FFFFFF"/>
        </w:rPr>
        <w:t xml:space="preserve">Three Initiates, </w:t>
      </w:r>
      <w:r w:rsidRPr="0031090F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 xml:space="preserve">The </w:t>
      </w:r>
      <w:proofErr w:type="spellStart"/>
      <w:r w:rsidRPr="0031090F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Kybalion</w:t>
      </w:r>
      <w:proofErr w:type="spellEnd"/>
      <w:r w:rsidRPr="0031090F">
        <w:rPr>
          <w:rFonts w:cstheme="minorHAnsi"/>
          <w:b/>
          <w:bCs/>
          <w:i/>
          <w:iCs/>
          <w:sz w:val="24"/>
          <w:szCs w:val="24"/>
          <w:shd w:val="clear" w:color="auto" w:fill="FFFFFF"/>
        </w:rPr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B044F"/>
    <w:multiLevelType w:val="hybridMultilevel"/>
    <w:tmpl w:val="E7D6A56A"/>
    <w:lvl w:ilvl="0" w:tplc="6E8211CC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1" w:tplc="1AAA70F6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2" w:tplc="F63C0FF6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3" w:tplc="9A5E94F6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4" w:tplc="282EF734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5" w:tplc="3EEE80B6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6" w:tplc="6346EEAA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7" w:tplc="A0AC51E6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8" w:tplc="4BECEACE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</w:abstractNum>
  <w:abstractNum w:abstractNumId="1" w15:restartNumberingAfterBreak="0">
    <w:nsid w:val="136547C7"/>
    <w:multiLevelType w:val="hybridMultilevel"/>
    <w:tmpl w:val="BC06CF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890996"/>
    <w:multiLevelType w:val="hybridMultilevel"/>
    <w:tmpl w:val="F0FA4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D92666"/>
    <w:multiLevelType w:val="hybridMultilevel"/>
    <w:tmpl w:val="37622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722C69"/>
    <w:multiLevelType w:val="hybridMultilevel"/>
    <w:tmpl w:val="88F22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607221"/>
    <w:multiLevelType w:val="hybridMultilevel"/>
    <w:tmpl w:val="4D788CF2"/>
    <w:lvl w:ilvl="0" w:tplc="AC585942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1" w:tplc="D37257D0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2" w:tplc="3DAAF72E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3" w:tplc="5DF4ECC0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4" w:tplc="1400A57E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5" w:tplc="60E8239C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6" w:tplc="79E844FE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7" w:tplc="1A2C61E8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  <w:lvl w:ilvl="8" w:tplc="6B3EC824">
      <w:start w:val="1"/>
      <w:numFmt w:val="bullet"/>
      <w:lvlText w:val=""/>
      <w:lvlJc w:val="left"/>
      <w:pPr>
        <w:ind w:left="1440" w:hanging="360"/>
      </w:pPr>
      <w:rPr>
        <w:rFonts w:ascii="Symbol" w:hAnsi="Symbol"/>
      </w:rPr>
    </w:lvl>
  </w:abstractNum>
  <w:abstractNum w:abstractNumId="6" w15:restartNumberingAfterBreak="0">
    <w:nsid w:val="45FD2CC8"/>
    <w:multiLevelType w:val="hybridMultilevel"/>
    <w:tmpl w:val="8CA4D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DE0C99"/>
    <w:multiLevelType w:val="hybridMultilevel"/>
    <w:tmpl w:val="15EA2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0338516">
    <w:abstractNumId w:val="1"/>
  </w:num>
  <w:num w:numId="2" w16cid:durableId="734667187">
    <w:abstractNumId w:val="2"/>
  </w:num>
  <w:num w:numId="3" w16cid:durableId="1875994601">
    <w:abstractNumId w:val="4"/>
  </w:num>
  <w:num w:numId="4" w16cid:durableId="818111319">
    <w:abstractNumId w:val="6"/>
  </w:num>
  <w:num w:numId="5" w16cid:durableId="1820346703">
    <w:abstractNumId w:val="3"/>
  </w:num>
  <w:num w:numId="6" w16cid:durableId="1088162718">
    <w:abstractNumId w:val="7"/>
  </w:num>
  <w:num w:numId="7" w16cid:durableId="1515802925">
    <w:abstractNumId w:val="5"/>
  </w:num>
  <w:num w:numId="8" w16cid:durableId="12041004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04E2"/>
    <w:rsid w:val="00023E5F"/>
    <w:rsid w:val="00047184"/>
    <w:rsid w:val="00061FD7"/>
    <w:rsid w:val="00066900"/>
    <w:rsid w:val="00095C48"/>
    <w:rsid w:val="000B0AE9"/>
    <w:rsid w:val="000C71A9"/>
    <w:rsid w:val="000C7C7D"/>
    <w:rsid w:val="000D548F"/>
    <w:rsid w:val="000E0F2D"/>
    <w:rsid w:val="00113F50"/>
    <w:rsid w:val="00136548"/>
    <w:rsid w:val="00175EB7"/>
    <w:rsid w:val="001A0444"/>
    <w:rsid w:val="001A4B12"/>
    <w:rsid w:val="001B5E3D"/>
    <w:rsid w:val="001C5E43"/>
    <w:rsid w:val="001F6EC9"/>
    <w:rsid w:val="0020404D"/>
    <w:rsid w:val="00232859"/>
    <w:rsid w:val="002F4B8E"/>
    <w:rsid w:val="002F61E8"/>
    <w:rsid w:val="002F63AA"/>
    <w:rsid w:val="0031090F"/>
    <w:rsid w:val="00313836"/>
    <w:rsid w:val="003221B1"/>
    <w:rsid w:val="003D6A34"/>
    <w:rsid w:val="004375F3"/>
    <w:rsid w:val="00453D30"/>
    <w:rsid w:val="00460AA8"/>
    <w:rsid w:val="004A6048"/>
    <w:rsid w:val="004D4347"/>
    <w:rsid w:val="00506D9F"/>
    <w:rsid w:val="00517028"/>
    <w:rsid w:val="005473EA"/>
    <w:rsid w:val="0055171E"/>
    <w:rsid w:val="00583F57"/>
    <w:rsid w:val="005D3483"/>
    <w:rsid w:val="005E2B39"/>
    <w:rsid w:val="005E406A"/>
    <w:rsid w:val="005F57AE"/>
    <w:rsid w:val="00605448"/>
    <w:rsid w:val="006163D6"/>
    <w:rsid w:val="006431AF"/>
    <w:rsid w:val="00653CD8"/>
    <w:rsid w:val="00665ACF"/>
    <w:rsid w:val="006A7761"/>
    <w:rsid w:val="006C4355"/>
    <w:rsid w:val="006D627D"/>
    <w:rsid w:val="006E5BE0"/>
    <w:rsid w:val="006F0D40"/>
    <w:rsid w:val="00734F55"/>
    <w:rsid w:val="00737957"/>
    <w:rsid w:val="0077241D"/>
    <w:rsid w:val="007754BF"/>
    <w:rsid w:val="0084330C"/>
    <w:rsid w:val="00894B34"/>
    <w:rsid w:val="008A038A"/>
    <w:rsid w:val="008A4E5B"/>
    <w:rsid w:val="009553CD"/>
    <w:rsid w:val="009745DC"/>
    <w:rsid w:val="0098119D"/>
    <w:rsid w:val="009847D1"/>
    <w:rsid w:val="0098573E"/>
    <w:rsid w:val="009F3E8E"/>
    <w:rsid w:val="009F7427"/>
    <w:rsid w:val="00A01F09"/>
    <w:rsid w:val="00A14BF9"/>
    <w:rsid w:val="00A3003F"/>
    <w:rsid w:val="00A87A83"/>
    <w:rsid w:val="00B11DF8"/>
    <w:rsid w:val="00B3146D"/>
    <w:rsid w:val="00B57D17"/>
    <w:rsid w:val="00B73956"/>
    <w:rsid w:val="00B83209"/>
    <w:rsid w:val="00B84549"/>
    <w:rsid w:val="00B9722D"/>
    <w:rsid w:val="00BC659B"/>
    <w:rsid w:val="00BE350D"/>
    <w:rsid w:val="00C1035C"/>
    <w:rsid w:val="00C129DC"/>
    <w:rsid w:val="00C27E05"/>
    <w:rsid w:val="00C56B6A"/>
    <w:rsid w:val="00C61BB2"/>
    <w:rsid w:val="00C70943"/>
    <w:rsid w:val="00CB175B"/>
    <w:rsid w:val="00CC7D2A"/>
    <w:rsid w:val="00CE04E2"/>
    <w:rsid w:val="00CF150C"/>
    <w:rsid w:val="00D050DA"/>
    <w:rsid w:val="00D81FA2"/>
    <w:rsid w:val="00DD7AD7"/>
    <w:rsid w:val="00DE751C"/>
    <w:rsid w:val="00DF42F5"/>
    <w:rsid w:val="00E154B9"/>
    <w:rsid w:val="00E47845"/>
    <w:rsid w:val="00E716AE"/>
    <w:rsid w:val="00E76670"/>
    <w:rsid w:val="00E85A1C"/>
    <w:rsid w:val="00EA725B"/>
    <w:rsid w:val="00EF28AA"/>
    <w:rsid w:val="00EF4241"/>
    <w:rsid w:val="00F4734A"/>
    <w:rsid w:val="00F62305"/>
    <w:rsid w:val="00FB127A"/>
    <w:rsid w:val="00FF58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84E0DF"/>
  <w15:chartTrackingRefBased/>
  <w15:docId w15:val="{EE32F2A8-FA6E-4ECC-B97A-14BC0021DE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04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09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0943"/>
  </w:style>
  <w:style w:type="paragraph" w:styleId="Footer">
    <w:name w:val="footer"/>
    <w:basedOn w:val="Normal"/>
    <w:link w:val="FooterChar"/>
    <w:uiPriority w:val="99"/>
    <w:unhideWhenUsed/>
    <w:rsid w:val="00C709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0943"/>
  </w:style>
  <w:style w:type="paragraph" w:styleId="ListParagraph">
    <w:name w:val="List Paragraph"/>
    <w:basedOn w:val="Normal"/>
    <w:uiPriority w:val="34"/>
    <w:qFormat/>
    <w:rsid w:val="00CC7D2A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6D627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D627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D627D"/>
    <w:rPr>
      <w:vertAlign w:val="superscript"/>
    </w:rPr>
  </w:style>
  <w:style w:type="character" w:customStyle="1" w:styleId="cf01">
    <w:name w:val="cf01"/>
    <w:basedOn w:val="DefaultParagraphFont"/>
    <w:rsid w:val="00313836"/>
    <w:rPr>
      <w:rFonts w:ascii="Segoe UI" w:hAnsi="Segoe UI" w:cs="Segoe UI" w:hint="default"/>
      <w:sz w:val="18"/>
      <w:szCs w:val="18"/>
    </w:rPr>
  </w:style>
  <w:style w:type="paragraph" w:customStyle="1" w:styleId="pf0">
    <w:name w:val="pf0"/>
    <w:basedOn w:val="Normal"/>
    <w:rsid w:val="003138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0B0A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cf11">
    <w:name w:val="cf11"/>
    <w:basedOn w:val="DefaultParagraphFont"/>
    <w:rsid w:val="000B0AE9"/>
    <w:rPr>
      <w:rFonts w:ascii="Segoe UI" w:hAnsi="Segoe UI" w:cs="Segoe UI" w:hint="default"/>
      <w:b/>
      <w:bCs/>
      <w:i/>
      <w:iCs/>
      <w:sz w:val="18"/>
      <w:szCs w:val="18"/>
    </w:rPr>
  </w:style>
  <w:style w:type="character" w:customStyle="1" w:styleId="cf21">
    <w:name w:val="cf21"/>
    <w:basedOn w:val="DefaultParagraphFont"/>
    <w:rsid w:val="000B0AE9"/>
    <w:rPr>
      <w:rFonts w:ascii="Segoe UI" w:hAnsi="Segoe UI" w:cs="Segoe UI" w:hint="default"/>
      <w:b/>
      <w:bCs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DF42F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F42F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F42F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F42F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F42F5"/>
    <w:rPr>
      <w:b/>
      <w:bCs/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F4B8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F4B8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F4B8E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01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7712417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483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499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18110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08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386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86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5722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6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764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8945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972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159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5" ma:contentTypeDescription="Create a new document." ma:contentTypeScope="" ma:versionID="2ac01d0d2a2441ec4b29fe8cfb1e11d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0928b3d574955f1de9167389adabbe6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ServiceObjectDetectorVersion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AD8E2F-E38D-4820-B224-5D31C1DAF4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E30DCD-FC71-4C49-B883-D5EDE1BEA581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customXml/itemProps3.xml><?xml version="1.0" encoding="utf-8"?>
<ds:datastoreItem xmlns:ds="http://schemas.openxmlformats.org/officeDocument/2006/customXml" ds:itemID="{D87900DE-0A8C-4C16-9224-1F508CA79F3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D57B4CC-CCD3-4B1B-A2E6-5BB21634A1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1168</Words>
  <Characters>6663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O'Toole (2000978)</dc:creator>
  <cp:keywords/>
  <dc:description/>
  <cp:lastModifiedBy>Paul O'Toole (2000978)</cp:lastModifiedBy>
  <cp:revision>2</cp:revision>
  <dcterms:created xsi:type="dcterms:W3CDTF">2023-11-05T20:29:00Z</dcterms:created>
  <dcterms:modified xsi:type="dcterms:W3CDTF">2023-11-05T20:29:00Z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