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B3C3" w14:textId="78CEE346" w:rsidR="00763CB3" w:rsidRPr="00876921" w:rsidRDefault="00763CB3" w:rsidP="7BD1C661">
      <w:pPr>
        <w:spacing w:after="0" w:line="240" w:lineRule="auto"/>
        <w:jc w:val="right"/>
        <w:rPr>
          <w:rFonts w:ascii="Arial" w:eastAsia="Times New Roman" w:hAnsi="Arial" w:cs="Arial"/>
          <w:b/>
          <w:bCs/>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08AB0B7" w:rsidRPr="00876921">
        <w:rPr>
          <w:rFonts w:ascii="Arial" w:eastAsia="Times New Roman" w:hAnsi="Arial" w:cs="Arial"/>
          <w:sz w:val="20"/>
          <w:szCs w:val="20"/>
          <w:lang w:eastAsia="en-GB"/>
        </w:rPr>
        <w:t>P</w:t>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7BD1C661">
        <w:rPr>
          <w:rFonts w:ascii="Arial" w:eastAsia="Times New Roman" w:hAnsi="Arial" w:cs="Arial"/>
          <w:b/>
          <w:bCs/>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63CB3" w:rsidRPr="00876921" w14:paraId="25E0312D" w14:textId="77777777" w:rsidTr="006739BE">
        <w:tc>
          <w:tcPr>
            <w:tcW w:w="9922" w:type="dxa"/>
            <w:shd w:val="clear" w:color="auto" w:fill="C0C0C0"/>
          </w:tcPr>
          <w:p w14:paraId="4A9088E2" w14:textId="77777777" w:rsidR="00763CB3" w:rsidRPr="00876921" w:rsidRDefault="00763CB3" w:rsidP="006739B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58B046D9" w:rsidR="00763CB3" w:rsidRPr="00876921" w:rsidRDefault="00DE3711"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Scott Pearson</w:t>
            </w:r>
          </w:p>
        </w:tc>
        <w:tc>
          <w:tcPr>
            <w:tcW w:w="2268" w:type="dxa"/>
            <w:shd w:val="clear" w:color="auto" w:fill="D9D9D9" w:themeFill="background1" w:themeFillShade="D9"/>
          </w:tcPr>
          <w:p w14:paraId="3C49D852"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604CA7D4" w:rsidR="00763CB3" w:rsidRPr="00876921" w:rsidRDefault="00DE3711"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201</w:t>
            </w:r>
            <w:r w:rsidR="00747F6C">
              <w:rPr>
                <w:rFonts w:ascii="Arial" w:eastAsia="Times New Roman" w:hAnsi="Arial" w:cs="Arial"/>
                <w:b/>
                <w:lang w:eastAsia="en-GB"/>
              </w:rPr>
              <w:t>6444</w:t>
            </w: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6739B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176307E0"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Tutor</w:t>
            </w:r>
          </w:p>
        </w:tc>
        <w:tc>
          <w:tcPr>
            <w:tcW w:w="3293" w:type="dxa"/>
          </w:tcPr>
          <w:p w14:paraId="374C0665" w14:textId="69B5D3BC"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Alison Cooke </w:t>
            </w:r>
          </w:p>
        </w:tc>
        <w:tc>
          <w:tcPr>
            <w:tcW w:w="2268" w:type="dxa"/>
            <w:shd w:val="clear" w:color="auto" w:fill="D9D9D9" w:themeFill="background1" w:themeFillShade="D9"/>
          </w:tcPr>
          <w:p w14:paraId="7A9E1A5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0BA8A22C" w:rsidR="00763CB3" w:rsidRPr="00876921" w:rsidRDefault="00872AD2" w:rsidP="006739BE">
            <w:pPr>
              <w:spacing w:before="120" w:after="120" w:line="240" w:lineRule="auto"/>
              <w:jc w:val="both"/>
              <w:rPr>
                <w:rFonts w:ascii="Arial" w:eastAsia="Times New Roman" w:hAnsi="Arial" w:cs="Arial"/>
                <w:b/>
                <w:lang w:eastAsia="en-GB"/>
              </w:rPr>
            </w:pPr>
            <w:r>
              <w:rPr>
                <w:rFonts w:ascii="Calibri" w:eastAsia="Times New Roman" w:hAnsi="Calibri" w:cs="Calibri"/>
                <w:b/>
                <w:bCs/>
                <w:color w:val="000000"/>
                <w:sz w:val="24"/>
                <w:szCs w:val="24"/>
                <w:lang w:eastAsia="en-GB"/>
              </w:rPr>
              <w:t>31</w:t>
            </w:r>
            <w:r w:rsidRPr="00872AD2">
              <w:rPr>
                <w:rFonts w:ascii="Calibri" w:eastAsia="Times New Roman" w:hAnsi="Calibri" w:cs="Calibri"/>
                <w:b/>
                <w:bCs/>
                <w:color w:val="000000"/>
                <w:sz w:val="24"/>
                <w:szCs w:val="24"/>
                <w:vertAlign w:val="superscript"/>
                <w:lang w:eastAsia="en-GB"/>
              </w:rPr>
              <w:t>st</w:t>
            </w:r>
            <w:r>
              <w:rPr>
                <w:rFonts w:ascii="Calibri" w:eastAsia="Times New Roman" w:hAnsi="Calibri" w:cs="Calibri"/>
                <w:b/>
                <w:bCs/>
                <w:color w:val="000000"/>
                <w:sz w:val="24"/>
                <w:szCs w:val="24"/>
                <w:lang w:eastAsia="en-GB"/>
              </w:rPr>
              <w:t xml:space="preserve"> January 2022</w:t>
            </w:r>
          </w:p>
        </w:tc>
        <w:tc>
          <w:tcPr>
            <w:tcW w:w="2268" w:type="dxa"/>
            <w:shd w:val="clear" w:color="auto" w:fill="auto"/>
          </w:tcPr>
          <w:p w14:paraId="73ECFA6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7EFD1BBF"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r w:rsidR="00F13E9E">
              <w:rPr>
                <w:rFonts w:ascii="Arial" w:eastAsia="Times New Roman" w:hAnsi="Arial" w:cs="Arial"/>
                <w:b/>
                <w:bCs/>
                <w:lang w:eastAsia="en-GB"/>
              </w:rPr>
              <w:t xml:space="preserve"> – </w:t>
            </w:r>
            <w:r w:rsidR="008A27A7">
              <w:rPr>
                <w:rFonts w:ascii="Arial" w:eastAsia="Times New Roman" w:hAnsi="Arial" w:cs="Arial"/>
                <w:b/>
                <w:bCs/>
                <w:lang w:eastAsia="en-GB"/>
              </w:rPr>
              <w:t>28/06/2021</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6739B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6DA6307A" w14:textId="4BC7DB2D" w:rsidR="00763CB3" w:rsidRPr="00876921" w:rsidRDefault="00763CB3" w:rsidP="007F311C">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6739BE">
            <w:pPr>
              <w:spacing w:after="0" w:line="240" w:lineRule="auto"/>
              <w:rPr>
                <w:rFonts w:ascii="Arial" w:eastAsia="Times New Roman" w:hAnsi="Arial" w:cs="Arial"/>
                <w:b/>
                <w:lang w:eastAsia="en-GB"/>
              </w:rPr>
            </w:pPr>
            <w:r w:rsidRPr="00876921">
              <w:rPr>
                <w:rFonts w:ascii="Arial" w:eastAsia="Times New Roman" w:hAnsi="Arial" w:cs="Arial"/>
                <w:b/>
                <w:lang w:eastAsia="en-GB"/>
              </w:rPr>
              <w:t xml:space="preserve">Module Learning Outcomes </w:t>
            </w:r>
          </w:p>
          <w:p w14:paraId="1BA7F633"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B4505FB">
        <w:tc>
          <w:tcPr>
            <w:tcW w:w="9951" w:type="dxa"/>
            <w:gridSpan w:val="5"/>
          </w:tcPr>
          <w:p w14:paraId="342839C8"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Professional Standards</w:t>
            </w:r>
          </w:p>
          <w:p w14:paraId="4CAE9217" w14:textId="1152EF3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Compare professional standards requirements within the police service to similar professional organisations </w:t>
            </w:r>
          </w:p>
          <w:p w14:paraId="5E5C6245" w14:textId="0B662DF7"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How policies and procedures to reduce the possibility of professional malpractice and increase community confidence.</w:t>
            </w:r>
          </w:p>
          <w:p w14:paraId="1932C969" w14:textId="50F4A79E"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Role of independent bodies such as the IOPC or HMICFRS in holding the police accountable </w:t>
            </w:r>
          </w:p>
          <w:p w14:paraId="4C657A8A" w14:textId="4A94110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Why people in positions of respect or authority may fail to comply with policies, procedures, protocols or legislation, and commit criminal offences </w:t>
            </w:r>
          </w:p>
          <w:p w14:paraId="6C1ADF37" w14:textId="207BC90F"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How misconduct &amp; malpractice can influence future professional policing </w:t>
            </w:r>
          </w:p>
          <w:p w14:paraId="154D88FD" w14:textId="77777777" w:rsidR="00461E0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Progress being made within the police service to improve professional standard</w:t>
            </w:r>
          </w:p>
          <w:p w14:paraId="1D27292D"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Criminal Justice</w:t>
            </w:r>
          </w:p>
          <w:p w14:paraId="0B3CDEB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How diversity (individual &amp; social) impacts on criminal justice system</w:t>
            </w:r>
          </w:p>
          <w:p w14:paraId="127D677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Effective partnership/collaboration regarding offender rehabilitation</w:t>
            </w:r>
          </w:p>
          <w:p w14:paraId="2A66C787"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Wellbeing &amp; Resilience</w:t>
            </w:r>
          </w:p>
          <w:p w14:paraId="4A98B48A" w14:textId="7A814CD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Potential impact of organisational justice on a police constable</w:t>
            </w:r>
          </w:p>
          <w:p w14:paraId="5F52EAFF" w14:textId="7177E0E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Organisational culture </w:t>
            </w:r>
          </w:p>
          <w:p w14:paraId="2CD06BC4"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lastRenderedPageBreak/>
              <w:t>•</w:t>
            </w:r>
            <w:r w:rsidRPr="00635FDB">
              <w:rPr>
                <w:rFonts w:ascii="Arial" w:eastAsia="Times New Roman" w:hAnsi="Arial" w:cs="Arial"/>
                <w:sz w:val="20"/>
                <w:szCs w:val="20"/>
                <w:lang w:eastAsia="en-GB"/>
              </w:rPr>
              <w:tab/>
              <w:t>Strategies for dealing with organisational culture within policing</w:t>
            </w:r>
          </w:p>
          <w:p w14:paraId="514BC45C"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Leadership &amp; Teamwork.</w:t>
            </w:r>
          </w:p>
          <w:p w14:paraId="2993307D" w14:textId="36857523"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Team-building skills based on objective analysis of models currently deployed in policing</w:t>
            </w:r>
          </w:p>
          <w:p w14:paraId="0EB7F152" w14:textId="15A560D0"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of team dynamics as a means of developing team cohesion</w:t>
            </w:r>
          </w:p>
          <w:p w14:paraId="1DC9A7BB" w14:textId="77777777"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Why inter-personal conflict can occur and strategies to enhance individual and team performance</w:t>
            </w:r>
          </w:p>
          <w:p w14:paraId="6D12B1E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Communication Skills</w:t>
            </w:r>
          </w:p>
          <w:p w14:paraId="726A0D1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Evaluate and apply a range of theories and practices associated with communication </w:t>
            </w:r>
          </w:p>
          <w:p w14:paraId="6985316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Non-verbal communication skills for use in professional contexts</w:t>
            </w:r>
          </w:p>
          <w:p w14:paraId="35C5149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appropriate and effective presentations to an audience</w:t>
            </w:r>
          </w:p>
          <w:p w14:paraId="0441566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Conducting an operational briefing</w:t>
            </w:r>
          </w:p>
          <w:p w14:paraId="104BA03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Decision Making</w:t>
            </w:r>
          </w:p>
          <w:p w14:paraId="5B2AA66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NDM</w:t>
            </w:r>
          </w:p>
          <w:p w14:paraId="0E3E96F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Importance of accountability in assessing risk </w:t>
            </w:r>
          </w:p>
          <w:p w14:paraId="1232112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risk aversion and risk avoidance </w:t>
            </w:r>
          </w:p>
          <w:p w14:paraId="25C9622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how varying circumstances can exert influence upon the decision-making process </w:t>
            </w:r>
          </w:p>
          <w:p w14:paraId="73A5697A"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Ethical considerations being crucial to decision-making process</w:t>
            </w:r>
          </w:p>
          <w:p w14:paraId="17166D30"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Public Protection</w:t>
            </w:r>
          </w:p>
          <w:p w14:paraId="52ED39E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abuse on victims </w:t>
            </w:r>
          </w:p>
          <w:p w14:paraId="71D4026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Current public protection practices in investigating public protection incidents</w:t>
            </w:r>
          </w:p>
          <w:p w14:paraId="6D6C0F7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Role and impact of MAPPA and use of community intelligence in managing offenders</w:t>
            </w:r>
          </w:p>
          <w:p w14:paraId="6599318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Potential links between serious/organised crime and public protection </w:t>
            </w:r>
          </w:p>
          <w:p w14:paraId="410EBD6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Misuse of police role/authority/ police powers to commit sexual offences</w:t>
            </w:r>
          </w:p>
          <w:p w14:paraId="789F273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 of media coverage on public protection policing strategy</w:t>
            </w:r>
          </w:p>
          <w:p w14:paraId="2F7D142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Vulnerability &amp; Risk</w:t>
            </w:r>
          </w:p>
          <w:p w14:paraId="75FA14B0" w14:textId="54858640"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Concepts and theories of how a person becomes a victim</w:t>
            </w:r>
          </w:p>
          <w:p w14:paraId="15F88CFD" w14:textId="3536DF32"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about the onset of offending</w:t>
            </w:r>
          </w:p>
          <w:p w14:paraId="7B4592DC" w14:textId="21A94D81"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Early intervention - effect on offending curve</w:t>
            </w:r>
          </w:p>
          <w:p w14:paraId="371FF0AB" w14:textId="4C6F3BF8"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What works regarding tackling repeat victimisation/repeat offending</w:t>
            </w:r>
          </w:p>
          <w:p w14:paraId="5F609594" w14:textId="70189F59"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Appropriateness of different approaches in supporting or managing vulnerable people or people at risk </w:t>
            </w:r>
          </w:p>
          <w:p w14:paraId="4FDD4742" w14:textId="77777777"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Youth gangs targeting vulnerable people, or people at risk of harm</w:t>
            </w:r>
          </w:p>
          <w:p w14:paraId="7EE5393F"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Valuing Difference &amp; Inclusion</w:t>
            </w:r>
          </w:p>
          <w:p w14:paraId="34283D8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Theories and concepts linked to ethics </w:t>
            </w:r>
          </w:p>
          <w:p w14:paraId="06CE654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upon policing of differing values, ethics and norms within diverse communities </w:t>
            </w:r>
          </w:p>
          <w:p w14:paraId="32E9005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Professional approaches to policing, demonstrating fairness, ethics and integrity</w:t>
            </w:r>
          </w:p>
          <w:p w14:paraId="63C2C1F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Research Methods &amp; Skills</w:t>
            </w:r>
          </w:p>
          <w:p w14:paraId="6750C91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planning research activities</w:t>
            </w:r>
          </w:p>
          <w:p w14:paraId="213E720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strengths and weaknesses of research methodologies and approaches</w:t>
            </w:r>
          </w:p>
          <w:p w14:paraId="73AA7DF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evaluation of qualitative and quantitative data</w:t>
            </w:r>
          </w:p>
          <w:p w14:paraId="6E494D01" w14:textId="6EAF68BC"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academic skills</w:t>
            </w: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1DAB1A9" w14:textId="77777777" w:rsidR="008A27A7" w:rsidRDefault="008A27A7" w:rsidP="008A27A7">
      <w:pPr>
        <w:rPr>
          <w:rFonts w:ascii="Arial" w:eastAsia="Times New Roman" w:hAnsi="Arial" w:cs="Arial"/>
          <w:b/>
          <w:bCs/>
          <w:lang w:eastAsia="en-GB"/>
        </w:rPr>
      </w:pPr>
    </w:p>
    <w:p w14:paraId="5988CCA5" w14:textId="77777777" w:rsidR="00AC1F19" w:rsidRDefault="00AC1F19" w:rsidP="008A27A7">
      <w:pPr>
        <w:rPr>
          <w:rFonts w:ascii="Arial" w:eastAsia="Times New Roman" w:hAnsi="Arial" w:cs="Arial"/>
          <w:b/>
          <w:bCs/>
          <w:lang w:eastAsia="en-GB"/>
        </w:rPr>
      </w:pPr>
    </w:p>
    <w:p w14:paraId="0E50732C" w14:textId="77777777" w:rsidR="00AC1F19" w:rsidRDefault="00AC1F19" w:rsidP="008A27A7">
      <w:pPr>
        <w:rPr>
          <w:rFonts w:ascii="Arial" w:eastAsia="Times New Roman" w:hAnsi="Arial" w:cs="Arial"/>
          <w:b/>
          <w:bCs/>
          <w:lang w:eastAsia="en-GB"/>
        </w:rPr>
      </w:pPr>
    </w:p>
    <w:p w14:paraId="3D260C9C" w14:textId="77777777" w:rsidR="00AC1F19" w:rsidRDefault="00AC1F19" w:rsidP="008A27A7">
      <w:pPr>
        <w:rPr>
          <w:rFonts w:ascii="Arial" w:eastAsia="Times New Roman" w:hAnsi="Arial" w:cs="Arial"/>
          <w:b/>
          <w:bCs/>
          <w:lang w:eastAsia="en-GB"/>
        </w:rPr>
      </w:pPr>
    </w:p>
    <w:p w14:paraId="63F1C4A9" w14:textId="77777777" w:rsidR="00AC1F19" w:rsidRDefault="00AC1F19" w:rsidP="008A27A7">
      <w:pPr>
        <w:rPr>
          <w:rFonts w:ascii="Arial" w:eastAsia="Times New Roman" w:hAnsi="Arial" w:cs="Arial"/>
          <w:b/>
          <w:bCs/>
          <w:lang w:eastAsia="en-GB"/>
        </w:rPr>
      </w:pPr>
    </w:p>
    <w:p w14:paraId="55BE85BE" w14:textId="77777777" w:rsidR="00AC1F19" w:rsidRDefault="00AC1F19" w:rsidP="008A27A7">
      <w:pPr>
        <w:rPr>
          <w:rFonts w:ascii="Arial" w:eastAsia="Times New Roman" w:hAnsi="Arial" w:cs="Arial"/>
          <w:b/>
          <w:bCs/>
          <w:lang w:eastAsia="en-GB"/>
        </w:rPr>
      </w:pPr>
    </w:p>
    <w:p w14:paraId="53744C51" w14:textId="77777777" w:rsidR="00AC1F19" w:rsidRDefault="00AC1F19" w:rsidP="008A27A7">
      <w:pPr>
        <w:rPr>
          <w:rFonts w:ascii="Arial" w:eastAsia="Times New Roman" w:hAnsi="Arial" w:cs="Arial"/>
          <w:b/>
          <w:bCs/>
          <w:lang w:eastAsia="en-GB"/>
        </w:rPr>
      </w:pPr>
    </w:p>
    <w:p w14:paraId="3E55A0B0" w14:textId="77777777" w:rsidR="00AC1F19" w:rsidRDefault="00AC1F19" w:rsidP="008A27A7">
      <w:pPr>
        <w:rPr>
          <w:rFonts w:ascii="Arial" w:eastAsia="Times New Roman" w:hAnsi="Arial" w:cs="Arial"/>
          <w:b/>
          <w:bCs/>
          <w:lang w:eastAsia="en-GB"/>
        </w:rPr>
      </w:pPr>
    </w:p>
    <w:p w14:paraId="51A2CB54" w14:textId="77777777" w:rsidR="00AC1F19" w:rsidRDefault="00AC1F19" w:rsidP="008A27A7">
      <w:pPr>
        <w:rPr>
          <w:rFonts w:ascii="Arial" w:eastAsia="Times New Roman" w:hAnsi="Arial" w:cs="Arial"/>
          <w:b/>
          <w:bCs/>
          <w:lang w:eastAsia="en-GB"/>
        </w:rPr>
      </w:pPr>
    </w:p>
    <w:p w14:paraId="790CF7B1" w14:textId="77777777" w:rsidR="00AC1F19" w:rsidRDefault="00AC1F19" w:rsidP="008A27A7">
      <w:pPr>
        <w:rPr>
          <w:rFonts w:ascii="Arial" w:eastAsia="Times New Roman" w:hAnsi="Arial" w:cs="Arial"/>
          <w:b/>
          <w:bCs/>
          <w:lang w:eastAsia="en-GB"/>
        </w:rPr>
      </w:pPr>
    </w:p>
    <w:p w14:paraId="3B05D956" w14:textId="77777777" w:rsidR="00AC1F19" w:rsidRDefault="00AC1F19" w:rsidP="008A27A7">
      <w:pPr>
        <w:rPr>
          <w:rFonts w:ascii="Arial" w:eastAsia="Times New Roman" w:hAnsi="Arial" w:cs="Arial"/>
          <w:b/>
          <w:bCs/>
          <w:lang w:eastAsia="en-GB"/>
        </w:rPr>
      </w:pPr>
    </w:p>
    <w:p w14:paraId="56831E69" w14:textId="77777777" w:rsidR="00AC1F19" w:rsidRDefault="00AC1F19" w:rsidP="008A27A7">
      <w:pPr>
        <w:rPr>
          <w:rFonts w:ascii="Arial" w:eastAsia="Times New Roman" w:hAnsi="Arial" w:cs="Arial"/>
          <w:b/>
          <w:bCs/>
          <w:lang w:eastAsia="en-GB"/>
        </w:rPr>
      </w:pPr>
    </w:p>
    <w:p w14:paraId="2CB627EB" w14:textId="0985814F" w:rsidR="00560226" w:rsidRDefault="00BC461A" w:rsidP="008A27A7">
      <w:pPr>
        <w:rPr>
          <w:rFonts w:ascii="Arial" w:eastAsia="Times New Roman" w:hAnsi="Arial" w:cs="Arial"/>
          <w:lang w:eastAsia="en-GB"/>
        </w:rPr>
      </w:pPr>
      <w:r>
        <w:rPr>
          <w:rFonts w:ascii="Arial" w:eastAsia="Times New Roman" w:hAnsi="Arial" w:cs="Arial"/>
          <w:b/>
          <w:bCs/>
          <w:lang w:eastAsia="en-GB"/>
        </w:rPr>
        <w:lastRenderedPageBreak/>
        <w:t>Essay one t</w:t>
      </w:r>
      <w:r w:rsidR="7737B8CD" w:rsidRPr="00BC461A">
        <w:rPr>
          <w:rFonts w:ascii="Arial" w:eastAsia="Times New Roman" w:hAnsi="Arial" w:cs="Arial"/>
          <w:b/>
          <w:bCs/>
          <w:lang w:eastAsia="en-GB"/>
        </w:rPr>
        <w:t>itle:</w:t>
      </w:r>
    </w:p>
    <w:p w14:paraId="61BE575D" w14:textId="77777777" w:rsidR="00F459F1" w:rsidRDefault="00F459F1" w:rsidP="008A27A7">
      <w:pPr>
        <w:rPr>
          <w:rFonts w:ascii="Arial" w:eastAsia="Times New Roman" w:hAnsi="Arial" w:cs="Arial"/>
          <w:lang w:eastAsia="en-GB"/>
        </w:rPr>
      </w:pPr>
    </w:p>
    <w:p w14:paraId="782D682C" w14:textId="235E4EA1" w:rsidR="0096308A" w:rsidRPr="00DC1998" w:rsidRDefault="004C7418" w:rsidP="00DC1998">
      <w:p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 xml:space="preserve">There have been a number of bodies set up to hold police to account. </w:t>
      </w:r>
      <w:r w:rsidR="00873360" w:rsidRPr="00DC1998">
        <w:rPr>
          <w:rFonts w:ascii="Times New Roman" w:hAnsi="Times New Roman" w:cs="Times New Roman"/>
          <w:color w:val="000000" w:themeColor="text1"/>
          <w:sz w:val="24"/>
          <w:szCs w:val="24"/>
        </w:rPr>
        <w:t xml:space="preserve">A more recent edition is the </w:t>
      </w:r>
      <w:r w:rsidR="00873360" w:rsidRPr="00DC1998">
        <w:rPr>
          <w:rFonts w:ascii="Times New Roman" w:hAnsi="Times New Roman" w:cs="Times New Roman"/>
          <w:sz w:val="24"/>
          <w:szCs w:val="24"/>
        </w:rPr>
        <w:t>introduction</w:t>
      </w:r>
      <w:r w:rsidR="00873360" w:rsidRPr="00DC1998">
        <w:rPr>
          <w:rFonts w:ascii="Times New Roman" w:hAnsi="Times New Roman" w:cs="Times New Roman"/>
          <w:color w:val="000000" w:themeColor="text1"/>
          <w:sz w:val="24"/>
          <w:szCs w:val="24"/>
        </w:rPr>
        <w:t xml:space="preserve"> of </w:t>
      </w:r>
      <w:r w:rsidR="00873360" w:rsidRPr="00DC1998">
        <w:rPr>
          <w:rFonts w:ascii="Times New Roman" w:hAnsi="Times New Roman" w:cs="Times New Roman"/>
          <w:sz w:val="24"/>
          <w:szCs w:val="24"/>
        </w:rPr>
        <w:t>Police</w:t>
      </w:r>
      <w:r w:rsidR="00873360" w:rsidRPr="00DC1998">
        <w:rPr>
          <w:rFonts w:ascii="Times New Roman" w:hAnsi="Times New Roman" w:cs="Times New Roman"/>
          <w:color w:val="000000" w:themeColor="text1"/>
          <w:sz w:val="24"/>
          <w:szCs w:val="24"/>
        </w:rPr>
        <w:t xml:space="preserve"> and Crime Commissionaire</w:t>
      </w:r>
      <w:r w:rsidR="00D9645D" w:rsidRPr="00DC1998">
        <w:rPr>
          <w:rFonts w:ascii="Times New Roman" w:hAnsi="Times New Roman" w:cs="Times New Roman"/>
          <w:color w:val="000000" w:themeColor="text1"/>
          <w:sz w:val="24"/>
          <w:szCs w:val="24"/>
        </w:rPr>
        <w:t>s (PCCs)</w:t>
      </w:r>
      <w:r w:rsidR="00873360" w:rsidRPr="00DC1998">
        <w:rPr>
          <w:rFonts w:ascii="Times New Roman" w:hAnsi="Times New Roman" w:cs="Times New Roman"/>
          <w:color w:val="000000" w:themeColor="text1"/>
          <w:sz w:val="24"/>
          <w:szCs w:val="24"/>
        </w:rPr>
        <w:t>.</w:t>
      </w:r>
      <w:r w:rsidR="006E0F9C" w:rsidRPr="00DC1998">
        <w:rPr>
          <w:rFonts w:ascii="Times New Roman" w:hAnsi="Times New Roman" w:cs="Times New Roman"/>
          <w:color w:val="000000" w:themeColor="text1"/>
          <w:sz w:val="24"/>
          <w:szCs w:val="24"/>
        </w:rPr>
        <w:t xml:space="preserve"> </w:t>
      </w:r>
      <w:r w:rsidR="0096308A" w:rsidRPr="00DC1998">
        <w:rPr>
          <w:rFonts w:ascii="Times New Roman" w:hAnsi="Times New Roman" w:cs="Times New Roman"/>
          <w:color w:val="000000" w:themeColor="text1"/>
          <w:sz w:val="24"/>
          <w:szCs w:val="24"/>
        </w:rPr>
        <w:t xml:space="preserve">The PCCs were created </w:t>
      </w:r>
      <w:r w:rsidR="00A635A5" w:rsidRPr="00DC1998">
        <w:rPr>
          <w:rFonts w:ascii="Times New Roman" w:hAnsi="Times New Roman" w:cs="Times New Roman"/>
          <w:color w:val="000000" w:themeColor="text1"/>
          <w:sz w:val="24"/>
          <w:szCs w:val="24"/>
        </w:rPr>
        <w:t>in 2011</w:t>
      </w:r>
      <w:r w:rsidR="0096308A" w:rsidRPr="00DC1998">
        <w:rPr>
          <w:rFonts w:ascii="Times New Roman" w:hAnsi="Times New Roman" w:cs="Times New Roman"/>
          <w:color w:val="000000" w:themeColor="text1"/>
          <w:sz w:val="24"/>
          <w:szCs w:val="24"/>
        </w:rPr>
        <w:t xml:space="preserve"> to replace police authorities in England and Wales. </w:t>
      </w:r>
      <w:sdt>
        <w:sdtPr>
          <w:rPr>
            <w:rFonts w:ascii="Times New Roman" w:hAnsi="Times New Roman" w:cs="Times New Roman"/>
            <w:color w:val="000000" w:themeColor="text1"/>
            <w:sz w:val="24"/>
            <w:szCs w:val="24"/>
          </w:rPr>
          <w:id w:val="-1345548598"/>
          <w:citation/>
        </w:sdtPr>
        <w:sdtContent>
          <w:r w:rsidR="004B7BC6" w:rsidRPr="00DC1998">
            <w:rPr>
              <w:rFonts w:ascii="Times New Roman" w:hAnsi="Times New Roman" w:cs="Times New Roman"/>
              <w:color w:val="000000" w:themeColor="text1"/>
              <w:sz w:val="24"/>
              <w:szCs w:val="24"/>
            </w:rPr>
            <w:fldChar w:fldCharType="begin"/>
          </w:r>
          <w:r w:rsidR="004B7BC6" w:rsidRPr="00DC1998">
            <w:rPr>
              <w:rFonts w:ascii="Times New Roman" w:hAnsi="Times New Roman" w:cs="Times New Roman"/>
              <w:color w:val="000000" w:themeColor="text1"/>
              <w:sz w:val="24"/>
              <w:szCs w:val="24"/>
            </w:rPr>
            <w:instrText xml:space="preserve"> CITATION Pol22 \l 2057 </w:instrText>
          </w:r>
          <w:r w:rsidR="004B7BC6" w:rsidRPr="00DC1998">
            <w:rPr>
              <w:rFonts w:ascii="Times New Roman" w:hAnsi="Times New Roman" w:cs="Times New Roman"/>
              <w:color w:val="000000" w:themeColor="text1"/>
              <w:sz w:val="24"/>
              <w:szCs w:val="24"/>
            </w:rPr>
            <w:fldChar w:fldCharType="separate"/>
          </w:r>
          <w:r w:rsidR="00F459F1" w:rsidRPr="00F459F1">
            <w:rPr>
              <w:rFonts w:ascii="Times New Roman" w:hAnsi="Times New Roman" w:cs="Times New Roman"/>
              <w:noProof/>
              <w:color w:val="000000" w:themeColor="text1"/>
              <w:sz w:val="24"/>
              <w:szCs w:val="24"/>
            </w:rPr>
            <w:t>(Legislation.gov.uk, 2011)</w:t>
          </w:r>
          <w:r w:rsidR="004B7BC6" w:rsidRPr="00DC1998">
            <w:rPr>
              <w:rFonts w:ascii="Times New Roman" w:hAnsi="Times New Roman" w:cs="Times New Roman"/>
              <w:color w:val="000000" w:themeColor="text1"/>
              <w:sz w:val="24"/>
              <w:szCs w:val="24"/>
            </w:rPr>
            <w:fldChar w:fldCharType="end"/>
          </w:r>
        </w:sdtContent>
      </w:sdt>
      <w:r w:rsidR="00CD0ABF" w:rsidRPr="00DC1998">
        <w:rPr>
          <w:rFonts w:ascii="Times New Roman" w:hAnsi="Times New Roman" w:cs="Times New Roman"/>
          <w:color w:val="000000" w:themeColor="text1"/>
          <w:sz w:val="24"/>
          <w:szCs w:val="24"/>
        </w:rPr>
        <w:t>.</w:t>
      </w:r>
    </w:p>
    <w:p w14:paraId="4490AD24" w14:textId="1D1EBCC1" w:rsidR="00F716E6" w:rsidRPr="00DC1998" w:rsidRDefault="00566F3D" w:rsidP="00DC1998">
      <w:p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 xml:space="preserve">Police Authorities were abolished </w:t>
      </w:r>
      <w:r w:rsidR="00F548D3" w:rsidRPr="00DC1998">
        <w:rPr>
          <w:rFonts w:ascii="Times New Roman" w:hAnsi="Times New Roman" w:cs="Times New Roman"/>
          <w:color w:val="000000" w:themeColor="text1"/>
          <w:sz w:val="24"/>
          <w:szCs w:val="24"/>
        </w:rPr>
        <w:t xml:space="preserve">in 2012 following </w:t>
      </w:r>
      <w:r w:rsidR="0047139C" w:rsidRPr="00DC1998">
        <w:rPr>
          <w:rFonts w:ascii="Times New Roman" w:hAnsi="Times New Roman" w:cs="Times New Roman"/>
          <w:color w:val="000000" w:themeColor="text1"/>
          <w:sz w:val="24"/>
          <w:szCs w:val="24"/>
        </w:rPr>
        <w:t xml:space="preserve">the </w:t>
      </w:r>
      <w:r w:rsidR="00DD39E9" w:rsidRPr="00DC1998">
        <w:rPr>
          <w:rFonts w:ascii="Times New Roman" w:hAnsi="Times New Roman" w:cs="Times New Roman"/>
          <w:color w:val="000000" w:themeColor="text1"/>
          <w:sz w:val="24"/>
          <w:szCs w:val="24"/>
        </w:rPr>
        <w:t>2010 British general election campaign,</w:t>
      </w:r>
      <w:r w:rsidR="00E9078A" w:rsidRPr="00DC1998">
        <w:rPr>
          <w:rFonts w:ascii="Times New Roman" w:hAnsi="Times New Roman" w:cs="Times New Roman"/>
          <w:color w:val="000000" w:themeColor="text1"/>
          <w:sz w:val="24"/>
          <w:szCs w:val="24"/>
        </w:rPr>
        <w:t xml:space="preserve"> where</w:t>
      </w:r>
      <w:r w:rsidR="00DD39E9" w:rsidRPr="00DC1998">
        <w:rPr>
          <w:rFonts w:ascii="Times New Roman" w:hAnsi="Times New Roman" w:cs="Times New Roman"/>
          <w:color w:val="000000" w:themeColor="text1"/>
          <w:sz w:val="24"/>
          <w:szCs w:val="24"/>
        </w:rPr>
        <w:t xml:space="preserve"> both the Conservative Party and Liberal Democrats' manifestos outlined plans, to replace or reform police authorities,</w:t>
      </w:r>
      <w:r w:rsidR="00E9078A" w:rsidRPr="00DC1998">
        <w:rPr>
          <w:rFonts w:ascii="Times New Roman" w:hAnsi="Times New Roman" w:cs="Times New Roman"/>
          <w:color w:val="000000" w:themeColor="text1"/>
          <w:sz w:val="24"/>
          <w:szCs w:val="24"/>
        </w:rPr>
        <w:t xml:space="preserve"> with</w:t>
      </w:r>
      <w:r w:rsidR="00DD39E9" w:rsidRPr="00DC1998">
        <w:rPr>
          <w:rFonts w:ascii="Times New Roman" w:hAnsi="Times New Roman" w:cs="Times New Roman"/>
          <w:color w:val="000000" w:themeColor="text1"/>
          <w:sz w:val="24"/>
          <w:szCs w:val="24"/>
        </w:rPr>
        <w:t xml:space="preserve"> both parties raising concerns about the perceived lack of accountability of police authorities to the communities they served.</w:t>
      </w:r>
      <w:sdt>
        <w:sdtPr>
          <w:rPr>
            <w:rFonts w:ascii="Times New Roman" w:hAnsi="Times New Roman" w:cs="Times New Roman"/>
            <w:color w:val="000000" w:themeColor="text1"/>
            <w:sz w:val="24"/>
            <w:szCs w:val="24"/>
          </w:rPr>
          <w:id w:val="218334774"/>
          <w:citation/>
        </w:sdtPr>
        <w:sdtEndPr/>
        <w:sdtContent>
          <w:r w:rsidR="00E23335" w:rsidRPr="00DC1998">
            <w:rPr>
              <w:rFonts w:ascii="Times New Roman" w:hAnsi="Times New Roman" w:cs="Times New Roman"/>
              <w:color w:val="000000" w:themeColor="text1"/>
              <w:sz w:val="24"/>
              <w:szCs w:val="24"/>
            </w:rPr>
            <w:fldChar w:fldCharType="begin"/>
          </w:r>
          <w:r w:rsidR="003F275C" w:rsidRPr="00DC1998">
            <w:rPr>
              <w:rFonts w:ascii="Times New Roman" w:hAnsi="Times New Roman" w:cs="Times New Roman"/>
              <w:color w:val="000000" w:themeColor="text1"/>
              <w:sz w:val="24"/>
              <w:szCs w:val="24"/>
            </w:rPr>
            <w:instrText xml:space="preserve">CITATION htt \l 2057 </w:instrText>
          </w:r>
          <w:r w:rsidR="00E23335" w:rsidRPr="00DC1998">
            <w:rPr>
              <w:rFonts w:ascii="Times New Roman" w:hAnsi="Times New Roman" w:cs="Times New Roman"/>
              <w:color w:val="000000" w:themeColor="text1"/>
              <w:sz w:val="24"/>
              <w:szCs w:val="24"/>
            </w:rPr>
            <w:fldChar w:fldCharType="separate"/>
          </w:r>
          <w:r w:rsidR="00F459F1">
            <w:rPr>
              <w:rFonts w:ascii="Times New Roman" w:hAnsi="Times New Roman" w:cs="Times New Roman"/>
              <w:noProof/>
              <w:color w:val="000000" w:themeColor="text1"/>
              <w:sz w:val="24"/>
              <w:szCs w:val="24"/>
            </w:rPr>
            <w:t xml:space="preserve"> </w:t>
          </w:r>
          <w:r w:rsidR="00F459F1" w:rsidRPr="00F459F1">
            <w:rPr>
              <w:rFonts w:ascii="Times New Roman" w:hAnsi="Times New Roman" w:cs="Times New Roman"/>
              <w:noProof/>
              <w:color w:val="000000" w:themeColor="text1"/>
              <w:sz w:val="24"/>
              <w:szCs w:val="24"/>
            </w:rPr>
            <w:t>( Conservative Party, 2010)</w:t>
          </w:r>
          <w:r w:rsidR="00E23335" w:rsidRPr="00DC1998">
            <w:rPr>
              <w:rFonts w:ascii="Times New Roman" w:hAnsi="Times New Roman" w:cs="Times New Roman"/>
              <w:color w:val="000000" w:themeColor="text1"/>
              <w:sz w:val="24"/>
              <w:szCs w:val="24"/>
            </w:rPr>
            <w:fldChar w:fldCharType="end"/>
          </w:r>
        </w:sdtContent>
      </w:sdt>
    </w:p>
    <w:p w14:paraId="585D9C33" w14:textId="5ED1F4A9" w:rsidR="00FB4BCE" w:rsidRPr="00DC1998" w:rsidRDefault="00F716E6" w:rsidP="00DC1998">
      <w:p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Sir Robert Peel develop</w:t>
      </w:r>
      <w:r w:rsidR="008A6EC4" w:rsidRPr="00DC1998">
        <w:rPr>
          <w:rFonts w:ascii="Times New Roman" w:hAnsi="Times New Roman" w:cs="Times New Roman"/>
          <w:color w:val="000000" w:themeColor="text1"/>
          <w:sz w:val="24"/>
          <w:szCs w:val="24"/>
        </w:rPr>
        <w:t>ed</w:t>
      </w:r>
      <w:r w:rsidRPr="00DC1998">
        <w:rPr>
          <w:rFonts w:ascii="Times New Roman" w:hAnsi="Times New Roman" w:cs="Times New Roman"/>
          <w:color w:val="000000" w:themeColor="text1"/>
          <w:sz w:val="24"/>
          <w:szCs w:val="24"/>
        </w:rPr>
        <w:t xml:space="preserve"> and define</w:t>
      </w:r>
      <w:r w:rsidR="008A6EC4" w:rsidRPr="00DC1998">
        <w:rPr>
          <w:rFonts w:ascii="Times New Roman" w:hAnsi="Times New Roman" w:cs="Times New Roman"/>
          <w:color w:val="000000" w:themeColor="text1"/>
          <w:sz w:val="24"/>
          <w:szCs w:val="24"/>
        </w:rPr>
        <w:t>d</w:t>
      </w:r>
      <w:r w:rsidR="001C45BA" w:rsidRPr="00DC1998">
        <w:rPr>
          <w:rFonts w:ascii="Times New Roman" w:hAnsi="Times New Roman" w:cs="Times New Roman"/>
          <w:color w:val="000000" w:themeColor="text1"/>
          <w:sz w:val="24"/>
          <w:szCs w:val="24"/>
        </w:rPr>
        <w:t xml:space="preserve"> the first professional police force in 1829 and</w:t>
      </w:r>
      <w:r w:rsidRPr="00DC1998">
        <w:rPr>
          <w:rFonts w:ascii="Times New Roman" w:hAnsi="Times New Roman" w:cs="Times New Roman"/>
          <w:color w:val="000000" w:themeColor="text1"/>
          <w:sz w:val="24"/>
          <w:szCs w:val="24"/>
        </w:rPr>
        <w:t xml:space="preserve"> set out principles commonly known as Peelian principles</w:t>
      </w:r>
      <w:r w:rsidR="00C00DA8" w:rsidRPr="00DC1998">
        <w:rPr>
          <w:rFonts w:ascii="Times New Roman" w:hAnsi="Times New Roman" w:cs="Times New Roman"/>
          <w:color w:val="000000" w:themeColor="text1"/>
          <w:sz w:val="24"/>
          <w:szCs w:val="24"/>
        </w:rPr>
        <w:t>.</w:t>
      </w:r>
      <w:sdt>
        <w:sdtPr>
          <w:rPr>
            <w:rFonts w:ascii="Times New Roman" w:hAnsi="Times New Roman" w:cs="Times New Roman"/>
            <w:color w:val="000000" w:themeColor="text1"/>
            <w:sz w:val="24"/>
            <w:szCs w:val="24"/>
          </w:rPr>
          <w:id w:val="286091295"/>
          <w:citation/>
        </w:sdtPr>
        <w:sdtEndPr/>
        <w:sdtContent>
          <w:r w:rsidR="00C57CE8" w:rsidRPr="00DC1998">
            <w:rPr>
              <w:rFonts w:ascii="Times New Roman" w:hAnsi="Times New Roman" w:cs="Times New Roman"/>
              <w:color w:val="000000" w:themeColor="text1"/>
              <w:sz w:val="24"/>
              <w:szCs w:val="24"/>
            </w:rPr>
            <w:fldChar w:fldCharType="begin"/>
          </w:r>
          <w:r w:rsidR="003F275C" w:rsidRPr="00DC1998">
            <w:rPr>
              <w:rFonts w:ascii="Times New Roman" w:hAnsi="Times New Roman" w:cs="Times New Roman"/>
              <w:color w:val="000000" w:themeColor="text1"/>
              <w:sz w:val="24"/>
              <w:szCs w:val="24"/>
            </w:rPr>
            <w:instrText xml:space="preserve">CITATION Pol221 \l 2057 </w:instrText>
          </w:r>
          <w:r w:rsidR="00C57CE8" w:rsidRPr="00DC1998">
            <w:rPr>
              <w:rFonts w:ascii="Times New Roman" w:hAnsi="Times New Roman" w:cs="Times New Roman"/>
              <w:color w:val="000000" w:themeColor="text1"/>
              <w:sz w:val="24"/>
              <w:szCs w:val="24"/>
            </w:rPr>
            <w:fldChar w:fldCharType="separate"/>
          </w:r>
          <w:r w:rsidR="00F459F1">
            <w:rPr>
              <w:rFonts w:ascii="Times New Roman" w:hAnsi="Times New Roman" w:cs="Times New Roman"/>
              <w:noProof/>
              <w:color w:val="000000" w:themeColor="text1"/>
              <w:sz w:val="24"/>
              <w:szCs w:val="24"/>
            </w:rPr>
            <w:t xml:space="preserve"> </w:t>
          </w:r>
          <w:r w:rsidR="00F459F1" w:rsidRPr="00F459F1">
            <w:rPr>
              <w:rFonts w:ascii="Times New Roman" w:hAnsi="Times New Roman" w:cs="Times New Roman"/>
              <w:noProof/>
              <w:color w:val="000000" w:themeColor="text1"/>
              <w:sz w:val="24"/>
              <w:szCs w:val="24"/>
            </w:rPr>
            <w:t>(Home Office, 2012)</w:t>
          </w:r>
          <w:r w:rsidR="00C57CE8" w:rsidRPr="00DC1998">
            <w:rPr>
              <w:rFonts w:ascii="Times New Roman" w:hAnsi="Times New Roman" w:cs="Times New Roman"/>
              <w:color w:val="000000" w:themeColor="text1"/>
              <w:sz w:val="24"/>
              <w:szCs w:val="24"/>
            </w:rPr>
            <w:fldChar w:fldCharType="end"/>
          </w:r>
        </w:sdtContent>
      </w:sdt>
      <w:r w:rsidRPr="00DC1998">
        <w:rPr>
          <w:rFonts w:ascii="Times New Roman" w:hAnsi="Times New Roman" w:cs="Times New Roman"/>
          <w:color w:val="000000" w:themeColor="text1"/>
          <w:sz w:val="24"/>
          <w:szCs w:val="24"/>
        </w:rPr>
        <w:t xml:space="preserve"> These principles </w:t>
      </w:r>
      <w:r w:rsidR="00794574" w:rsidRPr="00DC1998">
        <w:rPr>
          <w:rFonts w:ascii="Times New Roman" w:hAnsi="Times New Roman" w:cs="Times New Roman"/>
          <w:color w:val="000000" w:themeColor="text1"/>
          <w:sz w:val="24"/>
          <w:szCs w:val="24"/>
        </w:rPr>
        <w:t>took a new approach to p</w:t>
      </w:r>
      <w:r w:rsidRPr="00DC1998">
        <w:rPr>
          <w:rFonts w:ascii="Times New Roman" w:hAnsi="Times New Roman" w:cs="Times New Roman"/>
          <w:color w:val="000000" w:themeColor="text1"/>
          <w:sz w:val="24"/>
          <w:szCs w:val="24"/>
        </w:rPr>
        <w:t>olicing</w:t>
      </w:r>
      <w:r w:rsidR="00FB4BCE" w:rsidRPr="00DC1998">
        <w:rPr>
          <w:rFonts w:ascii="Times New Roman" w:hAnsi="Times New Roman" w:cs="Times New Roman"/>
          <w:color w:val="000000" w:themeColor="text1"/>
          <w:sz w:val="24"/>
          <w:szCs w:val="24"/>
        </w:rPr>
        <w:t xml:space="preserve"> </w:t>
      </w:r>
      <w:r w:rsidR="00B60ADE" w:rsidRPr="00DC1998">
        <w:rPr>
          <w:rFonts w:ascii="Times New Roman" w:hAnsi="Times New Roman" w:cs="Times New Roman"/>
          <w:color w:val="000000" w:themeColor="text1"/>
          <w:sz w:val="24"/>
          <w:szCs w:val="24"/>
        </w:rPr>
        <w:t>to maintain at all times a relationship with the public that gives reality to the historic tradition that the police are the public and that the public are the police.</w:t>
      </w:r>
      <w:r w:rsidR="00B52095" w:rsidRPr="00DC1998">
        <w:rPr>
          <w:rFonts w:ascii="Times New Roman" w:hAnsi="Times New Roman" w:cs="Times New Roman"/>
          <w:color w:val="000000" w:themeColor="text1"/>
          <w:sz w:val="24"/>
          <w:szCs w:val="24"/>
        </w:rPr>
        <w:t xml:space="preserve"> This is further e</w:t>
      </w:r>
      <w:r w:rsidR="0012349E" w:rsidRPr="00DC1998">
        <w:rPr>
          <w:rFonts w:ascii="Times New Roman" w:hAnsi="Times New Roman" w:cs="Times New Roman"/>
          <w:color w:val="000000" w:themeColor="text1"/>
          <w:sz w:val="24"/>
          <w:szCs w:val="24"/>
        </w:rPr>
        <w:t>xplained by the police historian Charles Reith</w:t>
      </w:r>
      <w:r w:rsidR="00B52095" w:rsidRPr="00DC1998">
        <w:rPr>
          <w:rFonts w:ascii="Times New Roman" w:hAnsi="Times New Roman" w:cs="Times New Roman"/>
          <w:color w:val="000000" w:themeColor="text1"/>
          <w:sz w:val="24"/>
          <w:szCs w:val="24"/>
        </w:rPr>
        <w:t>,</w:t>
      </w:r>
      <w:r w:rsidR="003078DE" w:rsidRPr="00DC1998">
        <w:rPr>
          <w:rFonts w:ascii="Times New Roman" w:hAnsi="Times New Roman" w:cs="Times New Roman"/>
          <w:color w:val="000000" w:themeColor="text1"/>
          <w:sz w:val="24"/>
          <w:szCs w:val="24"/>
        </w:rPr>
        <w:t xml:space="preserve"> where the Peelian principles are described as a</w:t>
      </w:r>
      <w:r w:rsidR="0012349E" w:rsidRPr="00DC1998">
        <w:rPr>
          <w:rFonts w:ascii="Times New Roman" w:hAnsi="Times New Roman" w:cs="Times New Roman"/>
          <w:color w:val="000000" w:themeColor="text1"/>
          <w:sz w:val="24"/>
          <w:szCs w:val="24"/>
        </w:rPr>
        <w:t xml:space="preserve"> philosophy of policing ‘unique in history and throughout the world because it derived not from fear but almost exclusively from public co-operation with the police, induced by them designedly by behaviour which secures and maintains for them the approval, respect and affection of the public’.</w:t>
      </w:r>
      <w:sdt>
        <w:sdtPr>
          <w:rPr>
            <w:rFonts w:ascii="Times New Roman" w:hAnsi="Times New Roman" w:cs="Times New Roman"/>
            <w:color w:val="000000" w:themeColor="text1"/>
            <w:sz w:val="24"/>
            <w:szCs w:val="24"/>
          </w:rPr>
          <w:id w:val="880052474"/>
          <w:citation/>
        </w:sdtPr>
        <w:sdtEndPr/>
        <w:sdtContent>
          <w:r w:rsidR="000B1AB8" w:rsidRPr="00DC1998">
            <w:rPr>
              <w:rFonts w:ascii="Times New Roman" w:hAnsi="Times New Roman" w:cs="Times New Roman"/>
              <w:color w:val="000000" w:themeColor="text1"/>
              <w:sz w:val="24"/>
              <w:szCs w:val="24"/>
            </w:rPr>
            <w:fldChar w:fldCharType="begin"/>
          </w:r>
          <w:r w:rsidR="000B1AB8" w:rsidRPr="00DC1998">
            <w:rPr>
              <w:rFonts w:ascii="Times New Roman" w:hAnsi="Times New Roman" w:cs="Times New Roman"/>
              <w:color w:val="000000" w:themeColor="text1"/>
              <w:sz w:val="24"/>
              <w:szCs w:val="24"/>
            </w:rPr>
            <w:instrText xml:space="preserve"> CITATION Cha56 \l 2057 </w:instrText>
          </w:r>
          <w:r w:rsidR="000B1AB8" w:rsidRPr="00DC1998">
            <w:rPr>
              <w:rFonts w:ascii="Times New Roman" w:hAnsi="Times New Roman" w:cs="Times New Roman"/>
              <w:color w:val="000000" w:themeColor="text1"/>
              <w:sz w:val="24"/>
              <w:szCs w:val="24"/>
            </w:rPr>
            <w:fldChar w:fldCharType="separate"/>
          </w:r>
          <w:r w:rsidR="00F459F1">
            <w:rPr>
              <w:rFonts w:ascii="Times New Roman" w:hAnsi="Times New Roman" w:cs="Times New Roman"/>
              <w:noProof/>
              <w:color w:val="000000" w:themeColor="text1"/>
              <w:sz w:val="24"/>
              <w:szCs w:val="24"/>
            </w:rPr>
            <w:t xml:space="preserve"> </w:t>
          </w:r>
          <w:r w:rsidR="00F459F1" w:rsidRPr="00F459F1">
            <w:rPr>
              <w:rFonts w:ascii="Times New Roman" w:hAnsi="Times New Roman" w:cs="Times New Roman"/>
              <w:noProof/>
              <w:color w:val="000000" w:themeColor="text1"/>
              <w:sz w:val="24"/>
              <w:szCs w:val="24"/>
            </w:rPr>
            <w:t>(Reith, 1956)</w:t>
          </w:r>
          <w:r w:rsidR="000B1AB8" w:rsidRPr="00DC1998">
            <w:rPr>
              <w:rFonts w:ascii="Times New Roman" w:hAnsi="Times New Roman" w:cs="Times New Roman"/>
              <w:color w:val="000000" w:themeColor="text1"/>
              <w:sz w:val="24"/>
              <w:szCs w:val="24"/>
            </w:rPr>
            <w:fldChar w:fldCharType="end"/>
          </w:r>
        </w:sdtContent>
      </w:sdt>
    </w:p>
    <w:p w14:paraId="1306DE12" w14:textId="19CDD85C" w:rsidR="00CB4636" w:rsidRPr="00DC1998" w:rsidRDefault="00341CD2" w:rsidP="00DC1998">
      <w:p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 xml:space="preserve">This essay will look to analyse the </w:t>
      </w:r>
      <w:r w:rsidR="007F5C56" w:rsidRPr="00DC1998">
        <w:rPr>
          <w:rFonts w:ascii="Times New Roman" w:hAnsi="Times New Roman" w:cs="Times New Roman"/>
          <w:color w:val="000000" w:themeColor="text1"/>
          <w:sz w:val="24"/>
          <w:szCs w:val="24"/>
        </w:rPr>
        <w:t>ability of the</w:t>
      </w:r>
      <w:r w:rsidRPr="00DC1998">
        <w:rPr>
          <w:rFonts w:ascii="Times New Roman" w:hAnsi="Times New Roman" w:cs="Times New Roman"/>
          <w:color w:val="000000" w:themeColor="text1"/>
          <w:sz w:val="24"/>
          <w:szCs w:val="24"/>
        </w:rPr>
        <w:t xml:space="preserve"> Police and Crime commissionaires to hold the police accountable to </w:t>
      </w:r>
      <w:r w:rsidR="007F5C56" w:rsidRPr="00DC1998">
        <w:rPr>
          <w:rFonts w:ascii="Times New Roman" w:hAnsi="Times New Roman" w:cs="Times New Roman"/>
          <w:color w:val="000000" w:themeColor="text1"/>
          <w:sz w:val="24"/>
          <w:szCs w:val="24"/>
        </w:rPr>
        <w:t>the public</w:t>
      </w:r>
      <w:r w:rsidRPr="00DC1998">
        <w:rPr>
          <w:rFonts w:ascii="Times New Roman" w:hAnsi="Times New Roman" w:cs="Times New Roman"/>
          <w:color w:val="000000" w:themeColor="text1"/>
          <w:sz w:val="24"/>
          <w:szCs w:val="24"/>
        </w:rPr>
        <w:t>.</w:t>
      </w:r>
    </w:p>
    <w:p w14:paraId="5770EC0B" w14:textId="6098D996" w:rsidR="007F5C56" w:rsidRPr="00DC1998" w:rsidRDefault="00CB4636" w:rsidP="00DC1998">
      <w:p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 xml:space="preserve">The role of the PCC is to be the voice of the people and hold the police to account. </w:t>
      </w:r>
      <w:sdt>
        <w:sdtPr>
          <w:rPr>
            <w:rFonts w:ascii="Times New Roman" w:hAnsi="Times New Roman" w:cs="Times New Roman"/>
            <w:color w:val="000000" w:themeColor="text1"/>
            <w:sz w:val="24"/>
            <w:szCs w:val="24"/>
          </w:rPr>
          <w:id w:val="333111799"/>
          <w:citation/>
        </w:sdtPr>
        <w:sdtEndPr/>
        <w:sdtContent>
          <w:r w:rsidR="00F3677A" w:rsidRPr="00DC1998">
            <w:rPr>
              <w:rFonts w:ascii="Times New Roman" w:hAnsi="Times New Roman" w:cs="Times New Roman"/>
              <w:color w:val="000000" w:themeColor="text1"/>
              <w:sz w:val="24"/>
              <w:szCs w:val="24"/>
            </w:rPr>
            <w:fldChar w:fldCharType="begin"/>
          </w:r>
          <w:r w:rsidRPr="00DC1998">
            <w:rPr>
              <w:rFonts w:ascii="Times New Roman" w:hAnsi="Times New Roman" w:cs="Times New Roman"/>
              <w:color w:val="000000" w:themeColor="text1"/>
              <w:sz w:val="24"/>
              <w:szCs w:val="24"/>
            </w:rPr>
            <w:instrText xml:space="preserve">CITATION Aoo21 \l 2057 </w:instrText>
          </w:r>
          <w:r w:rsidR="00F3677A" w:rsidRPr="00DC1998">
            <w:rPr>
              <w:rFonts w:ascii="Times New Roman" w:hAnsi="Times New Roman" w:cs="Times New Roman"/>
              <w:color w:val="000000" w:themeColor="text1"/>
              <w:sz w:val="24"/>
              <w:szCs w:val="24"/>
            </w:rPr>
            <w:fldChar w:fldCharType="separate"/>
          </w:r>
          <w:r w:rsidR="00F459F1" w:rsidRPr="00F459F1">
            <w:rPr>
              <w:rFonts w:ascii="Times New Roman" w:hAnsi="Times New Roman" w:cs="Times New Roman"/>
              <w:noProof/>
              <w:color w:val="000000" w:themeColor="text1"/>
              <w:sz w:val="24"/>
              <w:szCs w:val="24"/>
            </w:rPr>
            <w:t>(Association of Police and Crime Commissioners, 2021)</w:t>
          </w:r>
          <w:r w:rsidR="00F3677A" w:rsidRPr="00DC1998">
            <w:rPr>
              <w:rFonts w:ascii="Times New Roman" w:hAnsi="Times New Roman" w:cs="Times New Roman"/>
              <w:color w:val="000000" w:themeColor="text1"/>
              <w:sz w:val="24"/>
              <w:szCs w:val="24"/>
            </w:rPr>
            <w:fldChar w:fldCharType="end"/>
          </w:r>
        </w:sdtContent>
      </w:sdt>
    </w:p>
    <w:p w14:paraId="632F8C6C" w14:textId="77777777" w:rsidR="008D42CE" w:rsidRPr="00DC1998" w:rsidRDefault="008D42CE" w:rsidP="00DC1998">
      <w:p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Under the terms of the Police Reform and Social Responsibility Act 2011, PCCs must:</w:t>
      </w:r>
    </w:p>
    <w:p w14:paraId="36269319" w14:textId="77777777" w:rsidR="008D42CE" w:rsidRPr="00DC1998" w:rsidRDefault="008D42CE" w:rsidP="00DC1998">
      <w:pPr>
        <w:pStyle w:val="ListParagraph"/>
        <w:numPr>
          <w:ilvl w:val="0"/>
          <w:numId w:val="13"/>
        </w:num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secure an efficient and effective police for their area;</w:t>
      </w:r>
    </w:p>
    <w:p w14:paraId="00E5E793" w14:textId="77777777" w:rsidR="008D42CE" w:rsidRPr="00DC1998" w:rsidRDefault="008D42CE" w:rsidP="00DC1998">
      <w:pPr>
        <w:pStyle w:val="ListParagraph"/>
        <w:numPr>
          <w:ilvl w:val="0"/>
          <w:numId w:val="13"/>
        </w:num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appoint the Chief Constable, hold them to account for running the force, and if necessary dismiss them;</w:t>
      </w:r>
    </w:p>
    <w:p w14:paraId="0EF19C71" w14:textId="77777777" w:rsidR="008D42CE" w:rsidRPr="00DC1998" w:rsidRDefault="008D42CE" w:rsidP="00DC1998">
      <w:pPr>
        <w:pStyle w:val="ListParagraph"/>
        <w:numPr>
          <w:ilvl w:val="0"/>
          <w:numId w:val="13"/>
        </w:num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set the police and crime objectives for their area through a police and crime plan;</w:t>
      </w:r>
    </w:p>
    <w:p w14:paraId="660B4AB4" w14:textId="77777777" w:rsidR="008D42CE" w:rsidRPr="00DC1998" w:rsidRDefault="008D42CE" w:rsidP="00DC1998">
      <w:pPr>
        <w:pStyle w:val="ListParagraph"/>
        <w:numPr>
          <w:ilvl w:val="0"/>
          <w:numId w:val="13"/>
        </w:num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lastRenderedPageBreak/>
        <w:t>set the force budget and determine the precept;</w:t>
      </w:r>
    </w:p>
    <w:p w14:paraId="5A3DD4D0" w14:textId="444CD845" w:rsidR="008D42CE" w:rsidRPr="00DC1998" w:rsidRDefault="008D42CE" w:rsidP="00DC1998">
      <w:pPr>
        <w:pStyle w:val="ListParagraph"/>
        <w:numPr>
          <w:ilvl w:val="0"/>
          <w:numId w:val="13"/>
        </w:num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contribute to the national and international policing capabilities set out by the Home Secretary;</w:t>
      </w:r>
    </w:p>
    <w:p w14:paraId="14E950B4" w14:textId="05DE763B" w:rsidR="0063314E" w:rsidRPr="00DC1998" w:rsidRDefault="008D42CE" w:rsidP="00DC1998">
      <w:pPr>
        <w:pStyle w:val="ListParagraph"/>
        <w:numPr>
          <w:ilvl w:val="0"/>
          <w:numId w:val="13"/>
        </w:num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bring together community safety and criminal justice partners, to make sure local priorities are joined up.</w:t>
      </w:r>
    </w:p>
    <w:p w14:paraId="3113E4B5" w14:textId="08646914" w:rsidR="008D42CE" w:rsidRPr="00DC1998" w:rsidRDefault="0063314E" w:rsidP="00DC1998">
      <w:p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In a speech to the Policy Exchange, t</w:t>
      </w:r>
      <w:r w:rsidR="00120068" w:rsidRPr="00DC1998">
        <w:rPr>
          <w:rFonts w:ascii="Times New Roman" w:hAnsi="Times New Roman" w:cs="Times New Roman"/>
          <w:color w:val="000000" w:themeColor="text1"/>
          <w:sz w:val="24"/>
          <w:szCs w:val="24"/>
        </w:rPr>
        <w:t xml:space="preserve">hen </w:t>
      </w:r>
      <w:r w:rsidR="000C658B" w:rsidRPr="00DC1998">
        <w:rPr>
          <w:rFonts w:ascii="Times New Roman" w:hAnsi="Times New Roman" w:cs="Times New Roman"/>
          <w:color w:val="000000" w:themeColor="text1"/>
          <w:sz w:val="24"/>
          <w:szCs w:val="24"/>
        </w:rPr>
        <w:t xml:space="preserve">Home </w:t>
      </w:r>
      <w:r w:rsidR="00CA2FB8" w:rsidRPr="00DC1998">
        <w:rPr>
          <w:rFonts w:ascii="Times New Roman" w:hAnsi="Times New Roman" w:cs="Times New Roman"/>
          <w:color w:val="000000" w:themeColor="text1"/>
          <w:sz w:val="24"/>
          <w:szCs w:val="24"/>
        </w:rPr>
        <w:t>Secretary</w:t>
      </w:r>
      <w:r w:rsidR="000C658B" w:rsidRPr="00DC1998">
        <w:rPr>
          <w:rFonts w:ascii="Times New Roman" w:hAnsi="Times New Roman" w:cs="Times New Roman"/>
          <w:color w:val="000000" w:themeColor="text1"/>
          <w:sz w:val="24"/>
          <w:szCs w:val="24"/>
        </w:rPr>
        <w:t xml:space="preserve">, Theresa May </w:t>
      </w:r>
      <w:r w:rsidRPr="00DC1998">
        <w:rPr>
          <w:rFonts w:ascii="Times New Roman" w:hAnsi="Times New Roman" w:cs="Times New Roman"/>
          <w:color w:val="000000" w:themeColor="text1"/>
          <w:sz w:val="24"/>
          <w:szCs w:val="24"/>
        </w:rPr>
        <w:t xml:space="preserve">highlighted that she </w:t>
      </w:r>
      <w:r w:rsidR="00066159" w:rsidRPr="00DC1998">
        <w:rPr>
          <w:rFonts w:ascii="Times New Roman" w:hAnsi="Times New Roman" w:cs="Times New Roman"/>
          <w:color w:val="000000" w:themeColor="text1"/>
          <w:sz w:val="24"/>
          <w:szCs w:val="24"/>
        </w:rPr>
        <w:t xml:space="preserve">uses three </w:t>
      </w:r>
      <w:r w:rsidRPr="00DC1998">
        <w:rPr>
          <w:rFonts w:ascii="Times New Roman" w:hAnsi="Times New Roman" w:cs="Times New Roman"/>
          <w:color w:val="000000" w:themeColor="text1"/>
          <w:sz w:val="24"/>
          <w:szCs w:val="24"/>
        </w:rPr>
        <w:t xml:space="preserve">measures </w:t>
      </w:r>
      <w:r w:rsidR="00066159" w:rsidRPr="00DC1998">
        <w:rPr>
          <w:rFonts w:ascii="Times New Roman" w:hAnsi="Times New Roman" w:cs="Times New Roman"/>
          <w:color w:val="000000" w:themeColor="text1"/>
          <w:sz w:val="24"/>
          <w:szCs w:val="24"/>
        </w:rPr>
        <w:t xml:space="preserve">to evaluate </w:t>
      </w:r>
      <w:r w:rsidR="009B2785" w:rsidRPr="00DC1998">
        <w:rPr>
          <w:rFonts w:ascii="Times New Roman" w:hAnsi="Times New Roman" w:cs="Times New Roman"/>
          <w:color w:val="000000" w:themeColor="text1"/>
          <w:sz w:val="24"/>
          <w:szCs w:val="24"/>
        </w:rPr>
        <w:t>the performance of</w:t>
      </w:r>
      <w:r w:rsidR="00066159" w:rsidRPr="00DC1998">
        <w:rPr>
          <w:rFonts w:ascii="Times New Roman" w:hAnsi="Times New Roman" w:cs="Times New Roman"/>
          <w:color w:val="000000" w:themeColor="text1"/>
          <w:sz w:val="24"/>
          <w:szCs w:val="24"/>
        </w:rPr>
        <w:t xml:space="preserve"> PCCs</w:t>
      </w:r>
      <w:r w:rsidR="00862A9A" w:rsidRPr="00DC1998">
        <w:rPr>
          <w:rFonts w:ascii="Times New Roman" w:hAnsi="Times New Roman" w:cs="Times New Roman"/>
          <w:color w:val="000000" w:themeColor="text1"/>
          <w:sz w:val="24"/>
          <w:szCs w:val="24"/>
        </w:rPr>
        <w:t>, the last of which is</w:t>
      </w:r>
      <w:r w:rsidR="00637B9B" w:rsidRPr="00DC1998">
        <w:rPr>
          <w:rFonts w:ascii="Times New Roman" w:hAnsi="Times New Roman" w:cs="Times New Roman"/>
          <w:color w:val="000000" w:themeColor="text1"/>
          <w:sz w:val="24"/>
          <w:szCs w:val="24"/>
        </w:rPr>
        <w:t xml:space="preserve"> to what extent are they making full use of their powers to hold their forces to account. </w:t>
      </w:r>
      <w:sdt>
        <w:sdtPr>
          <w:rPr>
            <w:rFonts w:ascii="Times New Roman" w:hAnsi="Times New Roman" w:cs="Times New Roman"/>
            <w:color w:val="000000" w:themeColor="text1"/>
            <w:sz w:val="24"/>
            <w:szCs w:val="24"/>
          </w:rPr>
          <w:id w:val="268358052"/>
          <w:citation/>
        </w:sdtPr>
        <w:sdtEndPr/>
        <w:sdtContent>
          <w:r w:rsidR="00335B2F" w:rsidRPr="00DC1998">
            <w:rPr>
              <w:rFonts w:ascii="Times New Roman" w:hAnsi="Times New Roman" w:cs="Times New Roman"/>
              <w:color w:val="000000" w:themeColor="text1"/>
              <w:sz w:val="24"/>
              <w:szCs w:val="24"/>
            </w:rPr>
            <w:fldChar w:fldCharType="begin"/>
          </w:r>
          <w:r w:rsidR="00335B2F" w:rsidRPr="00DC1998">
            <w:rPr>
              <w:rFonts w:ascii="Times New Roman" w:hAnsi="Times New Roman" w:cs="Times New Roman"/>
              <w:color w:val="000000" w:themeColor="text1"/>
              <w:sz w:val="24"/>
              <w:szCs w:val="24"/>
            </w:rPr>
            <w:instrText xml:space="preserve">CITATION MPT13 \l 2057 </w:instrText>
          </w:r>
          <w:r w:rsidR="00335B2F" w:rsidRPr="00DC1998">
            <w:rPr>
              <w:rFonts w:ascii="Times New Roman" w:hAnsi="Times New Roman" w:cs="Times New Roman"/>
              <w:color w:val="000000" w:themeColor="text1"/>
              <w:sz w:val="24"/>
              <w:szCs w:val="24"/>
            </w:rPr>
            <w:fldChar w:fldCharType="separate"/>
          </w:r>
          <w:r w:rsidR="00F459F1" w:rsidRPr="00F459F1">
            <w:rPr>
              <w:rFonts w:ascii="Times New Roman" w:hAnsi="Times New Roman" w:cs="Times New Roman"/>
              <w:noProof/>
              <w:color w:val="000000" w:themeColor="text1"/>
              <w:sz w:val="24"/>
              <w:szCs w:val="24"/>
            </w:rPr>
            <w:t>(May, 2013)</w:t>
          </w:r>
          <w:r w:rsidR="00335B2F" w:rsidRPr="00DC1998">
            <w:rPr>
              <w:rFonts w:ascii="Times New Roman" w:hAnsi="Times New Roman" w:cs="Times New Roman"/>
              <w:color w:val="000000" w:themeColor="text1"/>
              <w:sz w:val="24"/>
              <w:szCs w:val="24"/>
            </w:rPr>
            <w:fldChar w:fldCharType="end"/>
          </w:r>
        </w:sdtContent>
      </w:sdt>
    </w:p>
    <w:p w14:paraId="3DB1A816" w14:textId="37D68D66" w:rsidR="00AE687E" w:rsidRPr="00DC1998" w:rsidRDefault="009F56A7" w:rsidP="00DC1998">
      <w:p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 xml:space="preserve">An example of this is Ann </w:t>
      </w:r>
      <w:r w:rsidR="00F324A0" w:rsidRPr="00DC1998">
        <w:rPr>
          <w:rFonts w:ascii="Times New Roman" w:hAnsi="Times New Roman" w:cs="Times New Roman"/>
          <w:color w:val="000000" w:themeColor="text1"/>
          <w:sz w:val="24"/>
          <w:szCs w:val="24"/>
        </w:rPr>
        <w:t xml:space="preserve">Barnes, then PCC for Kent </w:t>
      </w:r>
      <w:r w:rsidR="008A5371" w:rsidRPr="00DC1998">
        <w:rPr>
          <w:rFonts w:ascii="Times New Roman" w:hAnsi="Times New Roman" w:cs="Times New Roman"/>
          <w:color w:val="000000" w:themeColor="text1"/>
          <w:sz w:val="24"/>
          <w:szCs w:val="24"/>
        </w:rPr>
        <w:t xml:space="preserve">who </w:t>
      </w:r>
      <w:r w:rsidR="00D35F45" w:rsidRPr="00DC1998">
        <w:rPr>
          <w:rFonts w:ascii="Times New Roman" w:hAnsi="Times New Roman" w:cs="Times New Roman"/>
          <w:color w:val="000000" w:themeColor="text1"/>
          <w:sz w:val="24"/>
          <w:szCs w:val="24"/>
        </w:rPr>
        <w:t xml:space="preserve">called in </w:t>
      </w:r>
      <w:r w:rsidR="00E46E95" w:rsidRPr="00DC1998">
        <w:rPr>
          <w:rFonts w:ascii="Times New Roman" w:hAnsi="Times New Roman" w:cs="Times New Roman"/>
          <w:color w:val="000000" w:themeColor="text1"/>
          <w:sz w:val="24"/>
          <w:szCs w:val="24"/>
        </w:rPr>
        <w:t xml:space="preserve">HMICFRS to </w:t>
      </w:r>
      <w:r w:rsidR="0066503E" w:rsidRPr="00DC1998">
        <w:rPr>
          <w:rFonts w:ascii="Times New Roman" w:hAnsi="Times New Roman" w:cs="Times New Roman"/>
          <w:color w:val="000000" w:themeColor="text1"/>
          <w:sz w:val="24"/>
          <w:szCs w:val="24"/>
        </w:rPr>
        <w:t>investigate</w:t>
      </w:r>
      <w:r w:rsidR="00E46E95" w:rsidRPr="00DC1998">
        <w:rPr>
          <w:rFonts w:ascii="Times New Roman" w:hAnsi="Times New Roman" w:cs="Times New Roman"/>
          <w:color w:val="000000" w:themeColor="text1"/>
          <w:sz w:val="24"/>
          <w:szCs w:val="24"/>
        </w:rPr>
        <w:t xml:space="preserve"> </w:t>
      </w:r>
      <w:r w:rsidR="00197C78" w:rsidRPr="00DC1998">
        <w:rPr>
          <w:rFonts w:ascii="Times New Roman" w:hAnsi="Times New Roman" w:cs="Times New Roman"/>
          <w:color w:val="000000" w:themeColor="text1"/>
          <w:sz w:val="24"/>
          <w:szCs w:val="24"/>
        </w:rPr>
        <w:t>alleged failings in crime recording</w:t>
      </w:r>
      <w:r w:rsidR="008A5371" w:rsidRPr="00DC1998">
        <w:rPr>
          <w:rFonts w:ascii="Times New Roman" w:hAnsi="Times New Roman" w:cs="Times New Roman"/>
          <w:color w:val="000000" w:themeColor="text1"/>
          <w:sz w:val="24"/>
          <w:szCs w:val="24"/>
        </w:rPr>
        <w:t xml:space="preserve"> within Kent Police</w:t>
      </w:r>
      <w:r w:rsidR="00197C78" w:rsidRPr="00DC1998">
        <w:rPr>
          <w:rFonts w:ascii="Times New Roman" w:hAnsi="Times New Roman" w:cs="Times New Roman"/>
          <w:color w:val="000000" w:themeColor="text1"/>
          <w:sz w:val="24"/>
          <w:szCs w:val="24"/>
        </w:rPr>
        <w:t>.</w:t>
      </w:r>
      <w:r w:rsidR="0066503E" w:rsidRPr="00DC1998">
        <w:rPr>
          <w:rFonts w:ascii="Times New Roman" w:hAnsi="Times New Roman" w:cs="Times New Roman"/>
          <w:color w:val="000000" w:themeColor="text1"/>
          <w:sz w:val="24"/>
          <w:szCs w:val="24"/>
        </w:rPr>
        <w:t xml:space="preserve"> This led to the then Chief Constable Ian Learmonth, admitting to </w:t>
      </w:r>
      <w:r w:rsidR="00563EAA" w:rsidRPr="00DC1998">
        <w:rPr>
          <w:rFonts w:ascii="Times New Roman" w:hAnsi="Times New Roman" w:cs="Times New Roman"/>
          <w:color w:val="000000" w:themeColor="text1"/>
          <w:sz w:val="24"/>
          <w:szCs w:val="24"/>
        </w:rPr>
        <w:t>a distortion of activity in some areas…to achieve the numerical targets that they've been set.</w:t>
      </w:r>
      <w:r w:rsidR="00197C78" w:rsidRPr="00DC1998">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152290669"/>
          <w:citation/>
        </w:sdtPr>
        <w:sdtEndPr/>
        <w:sdtContent>
          <w:r w:rsidR="00197C78" w:rsidRPr="00DC1998">
            <w:rPr>
              <w:rFonts w:ascii="Times New Roman" w:hAnsi="Times New Roman" w:cs="Times New Roman"/>
              <w:color w:val="000000" w:themeColor="text1"/>
              <w:sz w:val="24"/>
              <w:szCs w:val="24"/>
            </w:rPr>
            <w:fldChar w:fldCharType="begin"/>
          </w:r>
          <w:r w:rsidR="00197C78" w:rsidRPr="00DC1998">
            <w:rPr>
              <w:rFonts w:ascii="Times New Roman" w:hAnsi="Times New Roman" w:cs="Times New Roman"/>
              <w:color w:val="000000" w:themeColor="text1"/>
              <w:sz w:val="24"/>
              <w:szCs w:val="24"/>
            </w:rPr>
            <w:instrText xml:space="preserve"> CITATION BBC14 \l 2057 </w:instrText>
          </w:r>
          <w:r w:rsidR="00197C78" w:rsidRPr="00DC1998">
            <w:rPr>
              <w:rFonts w:ascii="Times New Roman" w:hAnsi="Times New Roman" w:cs="Times New Roman"/>
              <w:color w:val="000000" w:themeColor="text1"/>
              <w:sz w:val="24"/>
              <w:szCs w:val="24"/>
            </w:rPr>
            <w:fldChar w:fldCharType="separate"/>
          </w:r>
          <w:r w:rsidR="00F459F1" w:rsidRPr="00F459F1">
            <w:rPr>
              <w:rFonts w:ascii="Times New Roman" w:hAnsi="Times New Roman" w:cs="Times New Roman"/>
              <w:noProof/>
              <w:color w:val="000000" w:themeColor="text1"/>
              <w:sz w:val="24"/>
              <w:szCs w:val="24"/>
            </w:rPr>
            <w:t>(BBC News, 2014)</w:t>
          </w:r>
          <w:r w:rsidR="00197C78" w:rsidRPr="00DC1998">
            <w:rPr>
              <w:rFonts w:ascii="Times New Roman" w:hAnsi="Times New Roman" w:cs="Times New Roman"/>
              <w:color w:val="000000" w:themeColor="text1"/>
              <w:sz w:val="24"/>
              <w:szCs w:val="24"/>
            </w:rPr>
            <w:fldChar w:fldCharType="end"/>
          </w:r>
        </w:sdtContent>
      </w:sdt>
      <w:r w:rsidR="00563EAA" w:rsidRPr="00DC1998">
        <w:rPr>
          <w:rFonts w:ascii="Times New Roman" w:hAnsi="Times New Roman" w:cs="Times New Roman"/>
          <w:color w:val="000000" w:themeColor="text1"/>
          <w:sz w:val="24"/>
          <w:szCs w:val="24"/>
        </w:rPr>
        <w:t xml:space="preserve"> This follows a finding by </w:t>
      </w:r>
      <w:r w:rsidR="00D44402" w:rsidRPr="00DC1998">
        <w:rPr>
          <w:rFonts w:ascii="Times New Roman" w:hAnsi="Times New Roman" w:cs="Times New Roman"/>
          <w:color w:val="000000" w:themeColor="text1"/>
          <w:sz w:val="24"/>
          <w:szCs w:val="24"/>
        </w:rPr>
        <w:t>HMICFRS where 10% of crimes has been recorded inaccurately. After</w:t>
      </w:r>
      <w:r w:rsidR="00C21C55" w:rsidRPr="00DC1998">
        <w:rPr>
          <w:rFonts w:ascii="Times New Roman" w:hAnsi="Times New Roman" w:cs="Times New Roman"/>
          <w:color w:val="000000" w:themeColor="text1"/>
          <w:sz w:val="24"/>
          <w:szCs w:val="24"/>
        </w:rPr>
        <w:t xml:space="preserve"> </w:t>
      </w:r>
      <w:r w:rsidR="00DA1756" w:rsidRPr="00DC1998">
        <w:rPr>
          <w:rFonts w:ascii="Times New Roman" w:hAnsi="Times New Roman" w:cs="Times New Roman"/>
          <w:color w:val="000000" w:themeColor="text1"/>
          <w:sz w:val="24"/>
          <w:szCs w:val="24"/>
        </w:rPr>
        <w:t>recommendations</w:t>
      </w:r>
      <w:r w:rsidR="00C21C55" w:rsidRPr="00DC1998">
        <w:rPr>
          <w:rFonts w:ascii="Times New Roman" w:hAnsi="Times New Roman" w:cs="Times New Roman"/>
          <w:color w:val="000000" w:themeColor="text1"/>
          <w:sz w:val="24"/>
          <w:szCs w:val="24"/>
        </w:rPr>
        <w:t xml:space="preserve"> by the </w:t>
      </w:r>
      <w:r w:rsidR="000372C5" w:rsidRPr="00DC1998">
        <w:rPr>
          <w:rFonts w:ascii="Times New Roman" w:hAnsi="Times New Roman" w:cs="Times New Roman"/>
          <w:color w:val="000000" w:themeColor="text1"/>
          <w:sz w:val="24"/>
          <w:szCs w:val="24"/>
        </w:rPr>
        <w:t>HMICFRS were made, a follow up report</w:t>
      </w:r>
      <w:r w:rsidR="00AE687E" w:rsidRPr="00DC1998">
        <w:rPr>
          <w:rFonts w:ascii="Times New Roman" w:hAnsi="Times New Roman" w:cs="Times New Roman"/>
          <w:color w:val="000000" w:themeColor="text1"/>
          <w:sz w:val="24"/>
          <w:szCs w:val="24"/>
        </w:rPr>
        <w:t xml:space="preserve"> found</w:t>
      </w:r>
      <w:r w:rsidR="000372C5" w:rsidRPr="00DC1998">
        <w:rPr>
          <w:rFonts w:ascii="Times New Roman" w:hAnsi="Times New Roman" w:cs="Times New Roman"/>
          <w:color w:val="000000" w:themeColor="text1"/>
          <w:sz w:val="24"/>
          <w:szCs w:val="24"/>
        </w:rPr>
        <w:t xml:space="preserve"> that Kent Police had taken a number of steps to improve the accuracy of crime recording and had developed a comprehensive action plan, against which good progress has been made.</w:t>
      </w:r>
      <w:sdt>
        <w:sdtPr>
          <w:rPr>
            <w:rFonts w:ascii="Times New Roman" w:hAnsi="Times New Roman" w:cs="Times New Roman"/>
            <w:color w:val="000000" w:themeColor="text1"/>
            <w:sz w:val="24"/>
            <w:szCs w:val="24"/>
          </w:rPr>
          <w:id w:val="539640706"/>
          <w:citation/>
        </w:sdtPr>
        <w:sdtEndPr/>
        <w:sdtContent>
          <w:r w:rsidR="00AE687E" w:rsidRPr="00DC1998">
            <w:rPr>
              <w:rFonts w:ascii="Times New Roman" w:hAnsi="Times New Roman" w:cs="Times New Roman"/>
              <w:color w:val="000000" w:themeColor="text1"/>
              <w:sz w:val="24"/>
              <w:szCs w:val="24"/>
            </w:rPr>
            <w:fldChar w:fldCharType="begin"/>
          </w:r>
          <w:r w:rsidR="00AE687E" w:rsidRPr="00DC1998">
            <w:rPr>
              <w:rFonts w:ascii="Times New Roman" w:hAnsi="Times New Roman" w:cs="Times New Roman"/>
              <w:color w:val="000000" w:themeColor="text1"/>
              <w:sz w:val="24"/>
              <w:szCs w:val="24"/>
            </w:rPr>
            <w:instrText xml:space="preserve"> CITATION HMI14 \l 2057 </w:instrText>
          </w:r>
          <w:r w:rsidR="00AE687E" w:rsidRPr="00DC1998">
            <w:rPr>
              <w:rFonts w:ascii="Times New Roman" w:hAnsi="Times New Roman" w:cs="Times New Roman"/>
              <w:color w:val="000000" w:themeColor="text1"/>
              <w:sz w:val="24"/>
              <w:szCs w:val="24"/>
            </w:rPr>
            <w:fldChar w:fldCharType="separate"/>
          </w:r>
          <w:r w:rsidR="00F459F1">
            <w:rPr>
              <w:rFonts w:ascii="Times New Roman" w:hAnsi="Times New Roman" w:cs="Times New Roman"/>
              <w:noProof/>
              <w:color w:val="000000" w:themeColor="text1"/>
              <w:sz w:val="24"/>
              <w:szCs w:val="24"/>
            </w:rPr>
            <w:t xml:space="preserve"> </w:t>
          </w:r>
          <w:r w:rsidR="00F459F1" w:rsidRPr="00F459F1">
            <w:rPr>
              <w:rFonts w:ascii="Times New Roman" w:hAnsi="Times New Roman" w:cs="Times New Roman"/>
              <w:noProof/>
              <w:color w:val="000000" w:themeColor="text1"/>
              <w:sz w:val="24"/>
              <w:szCs w:val="24"/>
            </w:rPr>
            <w:t>(HMICFRS, 2014)</w:t>
          </w:r>
          <w:r w:rsidR="00AE687E" w:rsidRPr="00DC1998">
            <w:rPr>
              <w:rFonts w:ascii="Times New Roman" w:hAnsi="Times New Roman" w:cs="Times New Roman"/>
              <w:color w:val="000000" w:themeColor="text1"/>
              <w:sz w:val="24"/>
              <w:szCs w:val="24"/>
            </w:rPr>
            <w:fldChar w:fldCharType="end"/>
          </w:r>
        </w:sdtContent>
      </w:sdt>
      <w:r w:rsidR="00DA1756" w:rsidRPr="00DC1998">
        <w:rPr>
          <w:rFonts w:ascii="Times New Roman" w:hAnsi="Times New Roman" w:cs="Times New Roman"/>
          <w:color w:val="000000" w:themeColor="text1"/>
          <w:sz w:val="24"/>
          <w:szCs w:val="24"/>
        </w:rPr>
        <w:t>.</w:t>
      </w:r>
    </w:p>
    <w:p w14:paraId="22DC27E9" w14:textId="2D1F24E1" w:rsidR="00282D52" w:rsidRPr="00DC1998" w:rsidRDefault="005066C3" w:rsidP="00DC1998">
      <w:p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 xml:space="preserve">However there has also been perceived negatives of the impact PCCs have had on </w:t>
      </w:r>
      <w:r w:rsidR="00A8704B" w:rsidRPr="00DC1998">
        <w:rPr>
          <w:rFonts w:ascii="Times New Roman" w:hAnsi="Times New Roman" w:cs="Times New Roman"/>
          <w:color w:val="000000" w:themeColor="text1"/>
          <w:sz w:val="24"/>
          <w:szCs w:val="24"/>
        </w:rPr>
        <w:t xml:space="preserve">the operational ability of </w:t>
      </w:r>
      <w:r w:rsidR="00074225" w:rsidRPr="00DC1998">
        <w:rPr>
          <w:rFonts w:ascii="Times New Roman" w:hAnsi="Times New Roman" w:cs="Times New Roman"/>
          <w:color w:val="000000" w:themeColor="text1"/>
          <w:sz w:val="24"/>
          <w:szCs w:val="24"/>
        </w:rPr>
        <w:t>C</w:t>
      </w:r>
      <w:r w:rsidR="00876196" w:rsidRPr="00DC1998">
        <w:rPr>
          <w:rFonts w:ascii="Times New Roman" w:hAnsi="Times New Roman" w:cs="Times New Roman"/>
          <w:color w:val="000000" w:themeColor="text1"/>
          <w:sz w:val="24"/>
          <w:szCs w:val="24"/>
        </w:rPr>
        <w:t>hief constables</w:t>
      </w:r>
      <w:r w:rsidR="00A8704B" w:rsidRPr="00DC1998">
        <w:rPr>
          <w:rFonts w:ascii="Times New Roman" w:hAnsi="Times New Roman" w:cs="Times New Roman"/>
          <w:color w:val="000000" w:themeColor="text1"/>
          <w:sz w:val="24"/>
          <w:szCs w:val="24"/>
        </w:rPr>
        <w:t xml:space="preserve"> to act independently</w:t>
      </w:r>
      <w:r w:rsidR="00876196" w:rsidRPr="00DC1998">
        <w:rPr>
          <w:rFonts w:ascii="Times New Roman" w:hAnsi="Times New Roman" w:cs="Times New Roman"/>
          <w:color w:val="000000" w:themeColor="text1"/>
          <w:sz w:val="24"/>
          <w:szCs w:val="24"/>
        </w:rPr>
        <w:t xml:space="preserve">. </w:t>
      </w:r>
      <w:r w:rsidR="00324CFB" w:rsidRPr="00DC1998">
        <w:rPr>
          <w:rFonts w:ascii="Times New Roman" w:hAnsi="Times New Roman" w:cs="Times New Roman"/>
          <w:color w:val="000000" w:themeColor="text1"/>
          <w:sz w:val="24"/>
          <w:szCs w:val="24"/>
        </w:rPr>
        <w:t xml:space="preserve">PCC’s ability to remove their Chief Constable could cause an instability in police leadership and a potential culture of compliance, as Chief Constables – many close to retirement - avoid conflict with their PCC. The ease with which a PCC could remove a Chief Constable </w:t>
      </w:r>
      <w:r w:rsidR="006331C1" w:rsidRPr="00DC1998">
        <w:rPr>
          <w:rFonts w:ascii="Times New Roman" w:hAnsi="Times New Roman" w:cs="Times New Roman"/>
          <w:color w:val="000000" w:themeColor="text1"/>
          <w:sz w:val="24"/>
          <w:szCs w:val="24"/>
        </w:rPr>
        <w:t>shows</w:t>
      </w:r>
      <w:r w:rsidR="00324CFB" w:rsidRPr="00DC1998">
        <w:rPr>
          <w:rFonts w:ascii="Times New Roman" w:hAnsi="Times New Roman" w:cs="Times New Roman"/>
          <w:color w:val="000000" w:themeColor="text1"/>
          <w:sz w:val="24"/>
          <w:szCs w:val="24"/>
        </w:rPr>
        <w:t xml:space="preserve"> a concentration of power at odds with the principles of good governance</w:t>
      </w:r>
      <w:r w:rsidR="005664FF" w:rsidRPr="00DC1998">
        <w:rPr>
          <w:rFonts w:ascii="Times New Roman" w:hAnsi="Times New Roman" w:cs="Times New Roman"/>
          <w:color w:val="000000" w:themeColor="text1"/>
          <w:sz w:val="24"/>
          <w:szCs w:val="24"/>
        </w:rPr>
        <w:t>.</w:t>
      </w:r>
      <w:sdt>
        <w:sdtPr>
          <w:rPr>
            <w:rFonts w:ascii="Times New Roman" w:hAnsi="Times New Roman" w:cs="Times New Roman"/>
            <w:color w:val="000000" w:themeColor="text1"/>
            <w:sz w:val="24"/>
            <w:szCs w:val="24"/>
          </w:rPr>
          <w:id w:val="412973921"/>
          <w:citation/>
        </w:sdtPr>
        <w:sdtEndPr/>
        <w:sdtContent>
          <w:r w:rsidR="00BB692D" w:rsidRPr="00DC1998">
            <w:rPr>
              <w:rFonts w:ascii="Times New Roman" w:hAnsi="Times New Roman" w:cs="Times New Roman"/>
              <w:color w:val="000000" w:themeColor="text1"/>
              <w:sz w:val="24"/>
              <w:szCs w:val="24"/>
            </w:rPr>
            <w:fldChar w:fldCharType="begin"/>
          </w:r>
          <w:r w:rsidR="00BB692D" w:rsidRPr="00DC1998">
            <w:rPr>
              <w:rFonts w:ascii="Times New Roman" w:hAnsi="Times New Roman" w:cs="Times New Roman"/>
              <w:color w:val="000000" w:themeColor="text1"/>
              <w:sz w:val="24"/>
              <w:szCs w:val="24"/>
            </w:rPr>
            <w:instrText xml:space="preserve"> CITATION DrS20 \l 2057 </w:instrText>
          </w:r>
          <w:r w:rsidR="00BB692D" w:rsidRPr="00DC1998">
            <w:rPr>
              <w:rFonts w:ascii="Times New Roman" w:hAnsi="Times New Roman" w:cs="Times New Roman"/>
              <w:color w:val="000000" w:themeColor="text1"/>
              <w:sz w:val="24"/>
              <w:szCs w:val="24"/>
            </w:rPr>
            <w:fldChar w:fldCharType="separate"/>
          </w:r>
          <w:r w:rsidR="00F459F1">
            <w:rPr>
              <w:rFonts w:ascii="Times New Roman" w:hAnsi="Times New Roman" w:cs="Times New Roman"/>
              <w:noProof/>
              <w:color w:val="000000" w:themeColor="text1"/>
              <w:sz w:val="24"/>
              <w:szCs w:val="24"/>
            </w:rPr>
            <w:t xml:space="preserve"> </w:t>
          </w:r>
          <w:r w:rsidR="00F459F1" w:rsidRPr="00F459F1">
            <w:rPr>
              <w:rFonts w:ascii="Times New Roman" w:hAnsi="Times New Roman" w:cs="Times New Roman"/>
              <w:noProof/>
              <w:color w:val="000000" w:themeColor="text1"/>
              <w:sz w:val="24"/>
              <w:szCs w:val="24"/>
            </w:rPr>
            <w:t>(Cooper, 2020)</w:t>
          </w:r>
          <w:r w:rsidR="00BB692D" w:rsidRPr="00DC1998">
            <w:rPr>
              <w:rFonts w:ascii="Times New Roman" w:hAnsi="Times New Roman" w:cs="Times New Roman"/>
              <w:color w:val="000000" w:themeColor="text1"/>
              <w:sz w:val="24"/>
              <w:szCs w:val="24"/>
            </w:rPr>
            <w:fldChar w:fldCharType="end"/>
          </w:r>
        </w:sdtContent>
      </w:sdt>
      <w:r w:rsidR="005664FF" w:rsidRPr="00DC1998">
        <w:rPr>
          <w:rFonts w:ascii="Times New Roman" w:hAnsi="Times New Roman" w:cs="Times New Roman"/>
          <w:color w:val="000000" w:themeColor="text1"/>
          <w:sz w:val="24"/>
          <w:szCs w:val="24"/>
        </w:rPr>
        <w:t xml:space="preserve"> Cooper also indicates a</w:t>
      </w:r>
      <w:r w:rsidR="00410128" w:rsidRPr="00DC1998">
        <w:rPr>
          <w:rFonts w:ascii="Times New Roman" w:hAnsi="Times New Roman" w:cs="Times New Roman"/>
          <w:color w:val="000000" w:themeColor="text1"/>
          <w:sz w:val="24"/>
          <w:szCs w:val="24"/>
        </w:rPr>
        <w:t xml:space="preserve"> believe that </w:t>
      </w:r>
      <w:r w:rsidR="005664FF" w:rsidRPr="00DC1998">
        <w:rPr>
          <w:rFonts w:ascii="Times New Roman" w:hAnsi="Times New Roman" w:cs="Times New Roman"/>
          <w:color w:val="000000" w:themeColor="text1"/>
          <w:sz w:val="24"/>
          <w:szCs w:val="24"/>
        </w:rPr>
        <w:t>Chief Constables could be developing a practice of abstention and risk, becoming indebted to their PCC</w:t>
      </w:r>
      <w:r w:rsidR="00410128" w:rsidRPr="00DC1998">
        <w:rPr>
          <w:rFonts w:ascii="Times New Roman" w:hAnsi="Times New Roman" w:cs="Times New Roman"/>
          <w:color w:val="000000" w:themeColor="text1"/>
          <w:sz w:val="24"/>
          <w:szCs w:val="24"/>
        </w:rPr>
        <w:t>.</w:t>
      </w:r>
    </w:p>
    <w:p w14:paraId="115C7B97" w14:textId="36F564F6" w:rsidR="00223BD5" w:rsidRPr="00DC1998" w:rsidRDefault="00F61BC6" w:rsidP="00DC1998">
      <w:p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 xml:space="preserve">There is also a question of </w:t>
      </w:r>
      <w:r w:rsidR="007B22AD" w:rsidRPr="00DC1998">
        <w:rPr>
          <w:rFonts w:ascii="Times New Roman" w:hAnsi="Times New Roman" w:cs="Times New Roman"/>
          <w:color w:val="000000" w:themeColor="text1"/>
          <w:sz w:val="24"/>
          <w:szCs w:val="24"/>
        </w:rPr>
        <w:t>legitimacy</w:t>
      </w:r>
      <w:r w:rsidRPr="00DC1998">
        <w:rPr>
          <w:rFonts w:ascii="Times New Roman" w:hAnsi="Times New Roman" w:cs="Times New Roman"/>
          <w:color w:val="000000" w:themeColor="text1"/>
          <w:sz w:val="24"/>
          <w:szCs w:val="24"/>
        </w:rPr>
        <w:t xml:space="preserve"> of PCCs in having the </w:t>
      </w:r>
      <w:r w:rsidR="00E73A47" w:rsidRPr="00DC1998">
        <w:rPr>
          <w:rFonts w:ascii="Times New Roman" w:hAnsi="Times New Roman" w:cs="Times New Roman"/>
          <w:color w:val="000000" w:themeColor="text1"/>
          <w:sz w:val="24"/>
          <w:szCs w:val="24"/>
        </w:rPr>
        <w:t xml:space="preserve">mandate to be the body that </w:t>
      </w:r>
      <w:r w:rsidR="0002498B" w:rsidRPr="00DC1998">
        <w:rPr>
          <w:rFonts w:ascii="Times New Roman" w:hAnsi="Times New Roman" w:cs="Times New Roman"/>
          <w:color w:val="000000" w:themeColor="text1"/>
          <w:sz w:val="24"/>
          <w:szCs w:val="24"/>
        </w:rPr>
        <w:t>represents the public i</w:t>
      </w:r>
      <w:r w:rsidR="00891EDF" w:rsidRPr="00DC1998">
        <w:rPr>
          <w:rFonts w:ascii="Times New Roman" w:hAnsi="Times New Roman" w:cs="Times New Roman"/>
          <w:color w:val="000000" w:themeColor="text1"/>
          <w:sz w:val="24"/>
          <w:szCs w:val="24"/>
        </w:rPr>
        <w:t>n ensuring police are held to account.</w:t>
      </w:r>
      <w:r w:rsidR="00390D77" w:rsidRPr="00DC1998">
        <w:rPr>
          <w:rFonts w:ascii="Times New Roman" w:hAnsi="Times New Roman" w:cs="Times New Roman"/>
          <w:color w:val="000000" w:themeColor="text1"/>
          <w:sz w:val="24"/>
          <w:szCs w:val="24"/>
        </w:rPr>
        <w:t xml:space="preserve"> In the first election of PCCs in 2012, the </w:t>
      </w:r>
      <w:r w:rsidR="007A4566" w:rsidRPr="00DC1998">
        <w:rPr>
          <w:rFonts w:ascii="Times New Roman" w:hAnsi="Times New Roman" w:cs="Times New Roman"/>
          <w:color w:val="000000" w:themeColor="text1"/>
          <w:sz w:val="24"/>
          <w:szCs w:val="24"/>
        </w:rPr>
        <w:t>turnout of eligible people who voted was 15.1%. This is the lowest ever</w:t>
      </w:r>
      <w:r w:rsidR="00D85FC4" w:rsidRPr="00DC1998">
        <w:rPr>
          <w:rFonts w:ascii="Times New Roman" w:hAnsi="Times New Roman" w:cs="Times New Roman"/>
          <w:color w:val="000000" w:themeColor="text1"/>
          <w:sz w:val="24"/>
          <w:szCs w:val="24"/>
        </w:rPr>
        <w:t xml:space="preserve"> voter turnout</w:t>
      </w:r>
      <w:r w:rsidR="007A4566" w:rsidRPr="00DC1998">
        <w:rPr>
          <w:rFonts w:ascii="Times New Roman" w:hAnsi="Times New Roman" w:cs="Times New Roman"/>
          <w:color w:val="000000" w:themeColor="text1"/>
          <w:sz w:val="24"/>
          <w:szCs w:val="24"/>
        </w:rPr>
        <w:t xml:space="preserve"> recorded in peace time</w:t>
      </w:r>
      <w:r w:rsidR="00D85FC4" w:rsidRPr="00DC1998">
        <w:rPr>
          <w:rFonts w:ascii="Times New Roman" w:hAnsi="Times New Roman" w:cs="Times New Roman"/>
          <w:color w:val="000000" w:themeColor="text1"/>
          <w:sz w:val="24"/>
          <w:szCs w:val="24"/>
        </w:rPr>
        <w:t xml:space="preserve"> during a</w:t>
      </w:r>
      <w:r w:rsidR="00563C8D" w:rsidRPr="00DC1998">
        <w:rPr>
          <w:rFonts w:ascii="Times New Roman" w:hAnsi="Times New Roman" w:cs="Times New Roman"/>
          <w:color w:val="000000" w:themeColor="text1"/>
          <w:sz w:val="24"/>
          <w:szCs w:val="24"/>
        </w:rPr>
        <w:t xml:space="preserve"> national </w:t>
      </w:r>
      <w:r w:rsidR="00D85FC4" w:rsidRPr="00DC1998">
        <w:rPr>
          <w:rFonts w:ascii="Times New Roman" w:hAnsi="Times New Roman" w:cs="Times New Roman"/>
          <w:color w:val="000000" w:themeColor="text1"/>
          <w:sz w:val="24"/>
          <w:szCs w:val="24"/>
        </w:rPr>
        <w:t>election</w:t>
      </w:r>
      <w:r w:rsidR="00E73A47" w:rsidRPr="00DC1998">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096705033"/>
          <w:citation/>
        </w:sdtPr>
        <w:sdtEndPr/>
        <w:sdtContent>
          <w:r w:rsidR="00C353D8" w:rsidRPr="00DC1998">
            <w:rPr>
              <w:rFonts w:ascii="Times New Roman" w:hAnsi="Times New Roman" w:cs="Times New Roman"/>
              <w:color w:val="000000" w:themeColor="text1"/>
              <w:sz w:val="24"/>
              <w:szCs w:val="24"/>
            </w:rPr>
            <w:fldChar w:fldCharType="begin"/>
          </w:r>
          <w:r w:rsidR="00C353D8" w:rsidRPr="00DC1998">
            <w:rPr>
              <w:rFonts w:ascii="Times New Roman" w:hAnsi="Times New Roman" w:cs="Times New Roman"/>
              <w:color w:val="000000" w:themeColor="text1"/>
              <w:sz w:val="24"/>
              <w:szCs w:val="24"/>
            </w:rPr>
            <w:instrText xml:space="preserve"> CITATION Ele19 \l 2057 </w:instrText>
          </w:r>
          <w:r w:rsidR="00C353D8" w:rsidRPr="00DC1998">
            <w:rPr>
              <w:rFonts w:ascii="Times New Roman" w:hAnsi="Times New Roman" w:cs="Times New Roman"/>
              <w:color w:val="000000" w:themeColor="text1"/>
              <w:sz w:val="24"/>
              <w:szCs w:val="24"/>
            </w:rPr>
            <w:fldChar w:fldCharType="separate"/>
          </w:r>
          <w:r w:rsidR="00F459F1" w:rsidRPr="00F459F1">
            <w:rPr>
              <w:rFonts w:ascii="Times New Roman" w:hAnsi="Times New Roman" w:cs="Times New Roman"/>
              <w:noProof/>
              <w:color w:val="000000" w:themeColor="text1"/>
              <w:sz w:val="24"/>
              <w:szCs w:val="24"/>
            </w:rPr>
            <w:t>(Electoral Commission, 2019)</w:t>
          </w:r>
          <w:r w:rsidR="00C353D8" w:rsidRPr="00DC1998">
            <w:rPr>
              <w:rFonts w:ascii="Times New Roman" w:hAnsi="Times New Roman" w:cs="Times New Roman"/>
              <w:color w:val="000000" w:themeColor="text1"/>
              <w:sz w:val="24"/>
              <w:szCs w:val="24"/>
            </w:rPr>
            <w:fldChar w:fldCharType="end"/>
          </w:r>
        </w:sdtContent>
      </w:sdt>
      <w:r w:rsidR="00815BE6" w:rsidRPr="00DC1998">
        <w:rPr>
          <w:rFonts w:ascii="Times New Roman" w:hAnsi="Times New Roman" w:cs="Times New Roman"/>
          <w:color w:val="000000" w:themeColor="text1"/>
          <w:sz w:val="24"/>
          <w:szCs w:val="24"/>
        </w:rPr>
        <w:t xml:space="preserve">. </w:t>
      </w:r>
      <w:r w:rsidR="00BD4C4A" w:rsidRPr="00DC1998">
        <w:rPr>
          <w:rFonts w:ascii="Times New Roman" w:hAnsi="Times New Roman" w:cs="Times New Roman"/>
          <w:color w:val="000000" w:themeColor="text1"/>
          <w:sz w:val="24"/>
          <w:szCs w:val="24"/>
        </w:rPr>
        <w:t xml:space="preserve">On reports of </w:t>
      </w:r>
      <w:r w:rsidR="0041559C" w:rsidRPr="00DC1998">
        <w:rPr>
          <w:rFonts w:ascii="Times New Roman" w:hAnsi="Times New Roman" w:cs="Times New Roman"/>
          <w:color w:val="000000" w:themeColor="text1"/>
          <w:sz w:val="24"/>
          <w:szCs w:val="24"/>
        </w:rPr>
        <w:t xml:space="preserve">the Electoral Commission investigating the record low turnout of the 2012 PCC election, </w:t>
      </w:r>
      <w:r w:rsidR="0044273B" w:rsidRPr="00DC1998">
        <w:rPr>
          <w:rFonts w:ascii="Times New Roman" w:hAnsi="Times New Roman" w:cs="Times New Roman"/>
          <w:color w:val="000000" w:themeColor="text1"/>
          <w:sz w:val="24"/>
          <w:szCs w:val="24"/>
        </w:rPr>
        <w:t xml:space="preserve">former Labour Home Secretary Charles Clarke </w:t>
      </w:r>
      <w:r w:rsidR="00CE0811" w:rsidRPr="00DC1998">
        <w:rPr>
          <w:rFonts w:ascii="Times New Roman" w:hAnsi="Times New Roman" w:cs="Times New Roman"/>
          <w:color w:val="000000" w:themeColor="text1"/>
          <w:sz w:val="24"/>
          <w:szCs w:val="24"/>
        </w:rPr>
        <w:t>stated</w:t>
      </w:r>
      <w:r w:rsidR="00153BB0" w:rsidRPr="00DC1998">
        <w:rPr>
          <w:rFonts w:ascii="Times New Roman" w:hAnsi="Times New Roman" w:cs="Times New Roman"/>
          <w:color w:val="000000" w:themeColor="text1"/>
          <w:sz w:val="24"/>
          <w:szCs w:val="24"/>
        </w:rPr>
        <w:t xml:space="preserve"> those that were</w:t>
      </w:r>
      <w:r w:rsidR="0044273B" w:rsidRPr="00DC1998">
        <w:rPr>
          <w:rFonts w:ascii="Times New Roman" w:hAnsi="Times New Roman" w:cs="Times New Roman"/>
          <w:color w:val="000000" w:themeColor="text1"/>
          <w:sz w:val="24"/>
          <w:szCs w:val="24"/>
        </w:rPr>
        <w:t xml:space="preserve"> </w:t>
      </w:r>
      <w:r w:rsidR="0044273B" w:rsidRPr="00DC1998">
        <w:rPr>
          <w:rFonts w:ascii="Times New Roman" w:hAnsi="Times New Roman" w:cs="Times New Roman"/>
          <w:color w:val="000000" w:themeColor="text1"/>
          <w:sz w:val="24"/>
          <w:szCs w:val="24"/>
        </w:rPr>
        <w:lastRenderedPageBreak/>
        <w:t>elected had "no mandate to lead policing in their communities".</w:t>
      </w:r>
      <w:r w:rsidR="00EF749B" w:rsidRPr="00DC1998">
        <w:rPr>
          <w:rFonts w:ascii="Times New Roman" w:hAnsi="Times New Roman" w:cs="Times New Roman"/>
          <w:color w:val="000000" w:themeColor="text1"/>
          <w:sz w:val="24"/>
          <w:szCs w:val="24"/>
        </w:rPr>
        <w:t xml:space="preserve"> </w:t>
      </w:r>
      <w:r w:rsidR="0044273B" w:rsidRPr="00DC1998">
        <w:rPr>
          <w:rFonts w:ascii="Times New Roman" w:hAnsi="Times New Roman" w:cs="Times New Roman"/>
          <w:color w:val="000000" w:themeColor="text1"/>
          <w:sz w:val="24"/>
          <w:szCs w:val="24"/>
        </w:rPr>
        <w:t xml:space="preserve">He told BBC News the low turnout together with "large numbers of people spoiling their papers and many people saying they have no knowledge at all or information about the elections as a result of the way the government organised it means there isn't a mandate". </w:t>
      </w:r>
    </w:p>
    <w:p w14:paraId="1E4722FE" w14:textId="61F151C7" w:rsidR="00AB30B1" w:rsidRPr="00DC1998" w:rsidRDefault="00EE49F6" w:rsidP="00DC1998">
      <w:p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 xml:space="preserve">In summary, </w:t>
      </w:r>
      <w:r w:rsidR="00097B9E" w:rsidRPr="00DC1998">
        <w:rPr>
          <w:rFonts w:ascii="Times New Roman" w:hAnsi="Times New Roman" w:cs="Times New Roman"/>
          <w:color w:val="000000" w:themeColor="text1"/>
          <w:sz w:val="24"/>
          <w:szCs w:val="24"/>
        </w:rPr>
        <w:t>t</w:t>
      </w:r>
      <w:r w:rsidRPr="00DC1998">
        <w:rPr>
          <w:rFonts w:ascii="Times New Roman" w:hAnsi="Times New Roman" w:cs="Times New Roman"/>
          <w:color w:val="000000" w:themeColor="text1"/>
          <w:sz w:val="24"/>
          <w:szCs w:val="24"/>
        </w:rPr>
        <w:t xml:space="preserve">here are </w:t>
      </w:r>
      <w:r w:rsidR="00B61869" w:rsidRPr="00DC1998">
        <w:rPr>
          <w:rFonts w:ascii="Times New Roman" w:hAnsi="Times New Roman" w:cs="Times New Roman"/>
          <w:color w:val="000000" w:themeColor="text1"/>
          <w:sz w:val="24"/>
          <w:szCs w:val="24"/>
        </w:rPr>
        <w:t xml:space="preserve">arguments for and against </w:t>
      </w:r>
      <w:r w:rsidR="000B7BBE" w:rsidRPr="00DC1998">
        <w:rPr>
          <w:rFonts w:ascii="Times New Roman" w:hAnsi="Times New Roman" w:cs="Times New Roman"/>
          <w:color w:val="000000" w:themeColor="text1"/>
          <w:sz w:val="24"/>
          <w:szCs w:val="24"/>
        </w:rPr>
        <w:t xml:space="preserve">PPC’s ability to hold police accountable to the public. </w:t>
      </w:r>
    </w:p>
    <w:p w14:paraId="239ADFD8" w14:textId="04A5FC50" w:rsidR="00B61869" w:rsidRPr="00DC1998" w:rsidRDefault="005C5380" w:rsidP="00DC1998">
      <w:p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 xml:space="preserve">In support, it could be argued that </w:t>
      </w:r>
      <w:r w:rsidR="00B61869" w:rsidRPr="00DC1998">
        <w:rPr>
          <w:rFonts w:ascii="Times New Roman" w:hAnsi="Times New Roman" w:cs="Times New Roman"/>
          <w:color w:val="000000" w:themeColor="text1"/>
          <w:sz w:val="24"/>
          <w:szCs w:val="24"/>
        </w:rPr>
        <w:t>commissioners make policing more responsive to local needs because, for example, they consult with victims of crime when setting policing priorities</w:t>
      </w:r>
      <w:r w:rsidR="00C764EB" w:rsidRPr="00DC1998">
        <w:rPr>
          <w:rFonts w:ascii="Times New Roman" w:hAnsi="Times New Roman" w:cs="Times New Roman"/>
          <w:color w:val="000000" w:themeColor="text1"/>
          <w:sz w:val="24"/>
          <w:szCs w:val="24"/>
        </w:rPr>
        <w:t>. In addition by giv</w:t>
      </w:r>
      <w:r w:rsidR="00C43333" w:rsidRPr="00DC1998">
        <w:rPr>
          <w:rFonts w:ascii="Times New Roman" w:hAnsi="Times New Roman" w:cs="Times New Roman"/>
          <w:color w:val="000000" w:themeColor="text1"/>
          <w:sz w:val="24"/>
          <w:szCs w:val="24"/>
        </w:rPr>
        <w:t>ing PCCs the</w:t>
      </w:r>
      <w:r w:rsidR="00C764EB" w:rsidRPr="00DC1998">
        <w:rPr>
          <w:rFonts w:ascii="Times New Roman" w:hAnsi="Times New Roman" w:cs="Times New Roman"/>
          <w:color w:val="000000" w:themeColor="text1"/>
          <w:sz w:val="24"/>
          <w:szCs w:val="24"/>
        </w:rPr>
        <w:t xml:space="preserve"> power to </w:t>
      </w:r>
      <w:r w:rsidR="00713A99" w:rsidRPr="00DC1998">
        <w:rPr>
          <w:rFonts w:ascii="Times New Roman" w:hAnsi="Times New Roman" w:cs="Times New Roman"/>
          <w:color w:val="000000" w:themeColor="text1"/>
          <w:sz w:val="24"/>
          <w:szCs w:val="24"/>
        </w:rPr>
        <w:t xml:space="preserve">remove or retire a chief constable, they will be deemed </w:t>
      </w:r>
      <w:r w:rsidR="00C43333" w:rsidRPr="00DC1998">
        <w:rPr>
          <w:rFonts w:ascii="Times New Roman" w:hAnsi="Times New Roman" w:cs="Times New Roman"/>
          <w:color w:val="000000" w:themeColor="text1"/>
          <w:sz w:val="24"/>
          <w:szCs w:val="24"/>
        </w:rPr>
        <w:t xml:space="preserve">as having the </w:t>
      </w:r>
      <w:r w:rsidR="00730523" w:rsidRPr="00DC1998">
        <w:rPr>
          <w:rFonts w:ascii="Times New Roman" w:hAnsi="Times New Roman" w:cs="Times New Roman"/>
          <w:color w:val="000000" w:themeColor="text1"/>
          <w:sz w:val="24"/>
          <w:szCs w:val="24"/>
        </w:rPr>
        <w:t xml:space="preserve">powers to make a real </w:t>
      </w:r>
      <w:r w:rsidR="001A0880" w:rsidRPr="00DC1998">
        <w:rPr>
          <w:rFonts w:ascii="Times New Roman" w:hAnsi="Times New Roman" w:cs="Times New Roman"/>
          <w:color w:val="000000" w:themeColor="text1"/>
          <w:sz w:val="24"/>
          <w:szCs w:val="24"/>
        </w:rPr>
        <w:t xml:space="preserve">difference in holding police to account. </w:t>
      </w:r>
    </w:p>
    <w:p w14:paraId="17500452" w14:textId="66E37316" w:rsidR="00B61869" w:rsidRPr="00DC1998" w:rsidRDefault="005C5380" w:rsidP="00DC1998">
      <w:p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O</w:t>
      </w:r>
      <w:r w:rsidR="00B61869" w:rsidRPr="00DC1998">
        <w:rPr>
          <w:rFonts w:ascii="Times New Roman" w:hAnsi="Times New Roman" w:cs="Times New Roman"/>
          <w:color w:val="000000" w:themeColor="text1"/>
          <w:sz w:val="24"/>
          <w:szCs w:val="24"/>
        </w:rPr>
        <w:t xml:space="preserve">pponents </w:t>
      </w:r>
      <w:r w:rsidRPr="00DC1998">
        <w:rPr>
          <w:rFonts w:ascii="Times New Roman" w:hAnsi="Times New Roman" w:cs="Times New Roman"/>
          <w:color w:val="000000" w:themeColor="text1"/>
          <w:sz w:val="24"/>
          <w:szCs w:val="24"/>
        </w:rPr>
        <w:t>against</w:t>
      </w:r>
      <w:r w:rsidR="00B61869" w:rsidRPr="00DC1998">
        <w:rPr>
          <w:rFonts w:ascii="Times New Roman" w:hAnsi="Times New Roman" w:cs="Times New Roman"/>
          <w:color w:val="000000" w:themeColor="text1"/>
          <w:sz w:val="24"/>
          <w:szCs w:val="24"/>
        </w:rPr>
        <w:t xml:space="preserve"> PCCs</w:t>
      </w:r>
      <w:r w:rsidR="00830822" w:rsidRPr="00DC1998">
        <w:rPr>
          <w:rFonts w:ascii="Times New Roman" w:hAnsi="Times New Roman" w:cs="Times New Roman"/>
          <w:color w:val="000000" w:themeColor="text1"/>
          <w:sz w:val="24"/>
          <w:szCs w:val="24"/>
        </w:rPr>
        <w:t xml:space="preserve"> could claim that this has led</w:t>
      </w:r>
      <w:r w:rsidR="00B61869" w:rsidRPr="00DC1998">
        <w:rPr>
          <w:rFonts w:ascii="Times New Roman" w:hAnsi="Times New Roman" w:cs="Times New Roman"/>
          <w:color w:val="000000" w:themeColor="text1"/>
          <w:sz w:val="24"/>
          <w:szCs w:val="24"/>
        </w:rPr>
        <w:t xml:space="preserve"> to the politicisation of the police, with commissioners favouring headline-grabbing initiatives</w:t>
      </w:r>
      <w:r w:rsidR="003974EA" w:rsidRPr="00DC1998">
        <w:rPr>
          <w:rFonts w:ascii="Times New Roman" w:hAnsi="Times New Roman" w:cs="Times New Roman"/>
          <w:color w:val="000000" w:themeColor="text1"/>
          <w:sz w:val="24"/>
          <w:szCs w:val="24"/>
        </w:rPr>
        <w:t xml:space="preserve"> that aid with re-election or party </w:t>
      </w:r>
      <w:r w:rsidR="00097B9E" w:rsidRPr="00DC1998">
        <w:rPr>
          <w:rFonts w:ascii="Times New Roman" w:hAnsi="Times New Roman" w:cs="Times New Roman"/>
          <w:color w:val="000000" w:themeColor="text1"/>
          <w:sz w:val="24"/>
          <w:szCs w:val="24"/>
        </w:rPr>
        <w:t>political</w:t>
      </w:r>
      <w:r w:rsidR="00C97F6F" w:rsidRPr="00DC1998">
        <w:rPr>
          <w:rFonts w:ascii="Times New Roman" w:hAnsi="Times New Roman" w:cs="Times New Roman"/>
          <w:color w:val="000000" w:themeColor="text1"/>
          <w:sz w:val="24"/>
          <w:szCs w:val="24"/>
        </w:rPr>
        <w:t xml:space="preserve"> view points and</w:t>
      </w:r>
      <w:r w:rsidR="003974EA" w:rsidRPr="00DC1998">
        <w:rPr>
          <w:rFonts w:ascii="Times New Roman" w:hAnsi="Times New Roman" w:cs="Times New Roman"/>
          <w:color w:val="000000" w:themeColor="text1"/>
          <w:sz w:val="24"/>
          <w:szCs w:val="24"/>
        </w:rPr>
        <w:t xml:space="preserve"> not what is </w:t>
      </w:r>
      <w:r w:rsidR="00097B9E" w:rsidRPr="00DC1998">
        <w:rPr>
          <w:rFonts w:ascii="Times New Roman" w:hAnsi="Times New Roman" w:cs="Times New Roman"/>
          <w:color w:val="000000" w:themeColor="text1"/>
          <w:sz w:val="24"/>
          <w:szCs w:val="24"/>
        </w:rPr>
        <w:t>necessarily</w:t>
      </w:r>
      <w:r w:rsidR="003974EA" w:rsidRPr="00DC1998">
        <w:rPr>
          <w:rFonts w:ascii="Times New Roman" w:hAnsi="Times New Roman" w:cs="Times New Roman"/>
          <w:color w:val="000000" w:themeColor="text1"/>
          <w:sz w:val="24"/>
          <w:szCs w:val="24"/>
        </w:rPr>
        <w:t xml:space="preserve"> in the interests o</w:t>
      </w:r>
      <w:r w:rsidR="00C97F6F" w:rsidRPr="00DC1998">
        <w:rPr>
          <w:rFonts w:ascii="Times New Roman" w:hAnsi="Times New Roman" w:cs="Times New Roman"/>
          <w:color w:val="000000" w:themeColor="text1"/>
          <w:sz w:val="24"/>
          <w:szCs w:val="24"/>
        </w:rPr>
        <w:t>f the police</w:t>
      </w:r>
      <w:r w:rsidR="00097B9E" w:rsidRPr="00DC1998">
        <w:rPr>
          <w:rFonts w:ascii="Times New Roman" w:hAnsi="Times New Roman" w:cs="Times New Roman"/>
          <w:color w:val="000000" w:themeColor="text1"/>
          <w:sz w:val="24"/>
          <w:szCs w:val="24"/>
        </w:rPr>
        <w:t xml:space="preserve"> force area.</w:t>
      </w:r>
      <w:r w:rsidR="003974EA" w:rsidRPr="00DC1998">
        <w:rPr>
          <w:rFonts w:ascii="Times New Roman" w:hAnsi="Times New Roman" w:cs="Times New Roman"/>
          <w:color w:val="000000" w:themeColor="text1"/>
          <w:sz w:val="24"/>
          <w:szCs w:val="24"/>
        </w:rPr>
        <w:t xml:space="preserve"> </w:t>
      </w:r>
      <w:r w:rsidR="00097B9E" w:rsidRPr="00DC1998">
        <w:rPr>
          <w:rFonts w:ascii="Times New Roman" w:hAnsi="Times New Roman" w:cs="Times New Roman"/>
          <w:color w:val="000000" w:themeColor="text1"/>
          <w:sz w:val="24"/>
          <w:szCs w:val="24"/>
        </w:rPr>
        <w:t xml:space="preserve">It should also be </w:t>
      </w:r>
      <w:r w:rsidR="00B61869" w:rsidRPr="00DC1998">
        <w:rPr>
          <w:rFonts w:ascii="Times New Roman" w:hAnsi="Times New Roman" w:cs="Times New Roman"/>
          <w:color w:val="000000" w:themeColor="text1"/>
          <w:sz w:val="24"/>
          <w:szCs w:val="24"/>
        </w:rPr>
        <w:t>questioned whether PCCs have real legitimacy</w:t>
      </w:r>
      <w:r w:rsidR="00097B9E" w:rsidRPr="00DC1998">
        <w:rPr>
          <w:rFonts w:ascii="Times New Roman" w:hAnsi="Times New Roman" w:cs="Times New Roman"/>
          <w:color w:val="000000" w:themeColor="text1"/>
          <w:sz w:val="24"/>
          <w:szCs w:val="24"/>
        </w:rPr>
        <w:t xml:space="preserve"> or the mandate</w:t>
      </w:r>
      <w:r w:rsidR="00B61869" w:rsidRPr="00DC1998">
        <w:rPr>
          <w:rFonts w:ascii="Times New Roman" w:hAnsi="Times New Roman" w:cs="Times New Roman"/>
          <w:color w:val="000000" w:themeColor="text1"/>
          <w:sz w:val="24"/>
          <w:szCs w:val="24"/>
        </w:rPr>
        <w:t xml:space="preserve"> following the low turnout of just over 15% in the 2012 elections.</w:t>
      </w:r>
    </w:p>
    <w:p w14:paraId="3EC2FA65" w14:textId="7FFE9515" w:rsidR="0069498D" w:rsidRPr="00DC1998" w:rsidRDefault="00A81CE0" w:rsidP="00DC1998">
      <w:pPr>
        <w:spacing w:line="480" w:lineRule="auto"/>
        <w:rPr>
          <w:rFonts w:ascii="Times New Roman" w:hAnsi="Times New Roman" w:cs="Times New Roman"/>
          <w:color w:val="000000" w:themeColor="text1"/>
          <w:sz w:val="24"/>
          <w:szCs w:val="24"/>
        </w:rPr>
      </w:pPr>
      <w:r w:rsidRPr="00DC1998">
        <w:rPr>
          <w:rFonts w:ascii="Times New Roman" w:hAnsi="Times New Roman" w:cs="Times New Roman"/>
          <w:color w:val="000000" w:themeColor="text1"/>
          <w:sz w:val="24"/>
          <w:szCs w:val="24"/>
        </w:rPr>
        <w:t xml:space="preserve">It should also be noted that in addition to </w:t>
      </w:r>
      <w:r w:rsidR="00AF5C2F" w:rsidRPr="00DC1998">
        <w:rPr>
          <w:rFonts w:ascii="Times New Roman" w:hAnsi="Times New Roman" w:cs="Times New Roman"/>
          <w:color w:val="000000" w:themeColor="text1"/>
          <w:sz w:val="24"/>
          <w:szCs w:val="24"/>
        </w:rPr>
        <w:t xml:space="preserve">election </w:t>
      </w:r>
      <w:r w:rsidRPr="00DC1998">
        <w:rPr>
          <w:rFonts w:ascii="Times New Roman" w:hAnsi="Times New Roman" w:cs="Times New Roman"/>
          <w:color w:val="000000" w:themeColor="text1"/>
          <w:sz w:val="24"/>
          <w:szCs w:val="24"/>
        </w:rPr>
        <w:t xml:space="preserve">on a four year basis </w:t>
      </w:r>
      <w:r w:rsidR="00AF5C2F" w:rsidRPr="00DC1998">
        <w:rPr>
          <w:rFonts w:ascii="Times New Roman" w:hAnsi="Times New Roman" w:cs="Times New Roman"/>
          <w:color w:val="000000" w:themeColor="text1"/>
          <w:sz w:val="24"/>
          <w:szCs w:val="24"/>
        </w:rPr>
        <w:t xml:space="preserve">by the public whereby a PCC seeking re-election would have to </w:t>
      </w:r>
      <w:r w:rsidR="009B6C46" w:rsidRPr="00DC1998">
        <w:rPr>
          <w:rFonts w:ascii="Times New Roman" w:hAnsi="Times New Roman" w:cs="Times New Roman"/>
          <w:color w:val="000000" w:themeColor="text1"/>
          <w:sz w:val="24"/>
          <w:szCs w:val="24"/>
        </w:rPr>
        <w:t>stand by their record of the previous four years and set out a plan for the future</w:t>
      </w:r>
      <w:r w:rsidR="00F80A5C" w:rsidRPr="00DC1998">
        <w:rPr>
          <w:rFonts w:ascii="Times New Roman" w:hAnsi="Times New Roman" w:cs="Times New Roman"/>
          <w:color w:val="000000" w:themeColor="text1"/>
          <w:sz w:val="24"/>
          <w:szCs w:val="24"/>
        </w:rPr>
        <w:t>. PCC’s are also accountable to a Police and Crime Panel</w:t>
      </w:r>
      <w:r w:rsidR="00874E82" w:rsidRPr="00DC1998">
        <w:rPr>
          <w:rFonts w:ascii="Times New Roman" w:hAnsi="Times New Roman" w:cs="Times New Roman"/>
          <w:color w:val="000000" w:themeColor="text1"/>
          <w:sz w:val="24"/>
          <w:szCs w:val="24"/>
        </w:rPr>
        <w:t xml:space="preserve"> who</w:t>
      </w:r>
      <w:r w:rsidR="0047227D" w:rsidRPr="00DC1998">
        <w:rPr>
          <w:rFonts w:ascii="Times New Roman" w:hAnsi="Times New Roman" w:cs="Times New Roman"/>
          <w:color w:val="000000" w:themeColor="text1"/>
          <w:sz w:val="24"/>
          <w:szCs w:val="24"/>
        </w:rPr>
        <w:t xml:space="preserve"> scrutinise and challenge </w:t>
      </w:r>
      <w:r w:rsidR="00E87DB3" w:rsidRPr="00DC1998">
        <w:rPr>
          <w:rFonts w:ascii="Times New Roman" w:hAnsi="Times New Roman" w:cs="Times New Roman"/>
          <w:color w:val="000000" w:themeColor="text1"/>
          <w:sz w:val="24"/>
          <w:szCs w:val="24"/>
        </w:rPr>
        <w:t>their</w:t>
      </w:r>
      <w:r w:rsidR="0047227D" w:rsidRPr="00DC1998">
        <w:rPr>
          <w:rFonts w:ascii="Times New Roman" w:hAnsi="Times New Roman" w:cs="Times New Roman"/>
          <w:color w:val="000000" w:themeColor="text1"/>
          <w:sz w:val="24"/>
          <w:szCs w:val="24"/>
        </w:rPr>
        <w:t xml:space="preserve"> actions and decisions</w:t>
      </w:r>
      <w:r w:rsidR="00874E82" w:rsidRPr="00DC1998">
        <w:rPr>
          <w:rFonts w:ascii="Times New Roman" w:hAnsi="Times New Roman" w:cs="Times New Roman"/>
          <w:color w:val="000000" w:themeColor="text1"/>
          <w:sz w:val="24"/>
          <w:szCs w:val="24"/>
        </w:rPr>
        <w:t>.</w:t>
      </w:r>
      <w:r w:rsidR="0047227D" w:rsidRPr="00DC1998">
        <w:rPr>
          <w:rFonts w:ascii="Times New Roman" w:hAnsi="Times New Roman" w:cs="Times New Roman"/>
          <w:color w:val="000000" w:themeColor="text1"/>
          <w:sz w:val="24"/>
          <w:szCs w:val="24"/>
        </w:rPr>
        <w:t xml:space="preserve"> A </w:t>
      </w:r>
      <w:r w:rsidR="00874E82" w:rsidRPr="00DC1998">
        <w:rPr>
          <w:rFonts w:ascii="Times New Roman" w:hAnsi="Times New Roman" w:cs="Times New Roman"/>
          <w:color w:val="000000" w:themeColor="text1"/>
          <w:sz w:val="24"/>
          <w:szCs w:val="24"/>
        </w:rPr>
        <w:t xml:space="preserve">police and crime </w:t>
      </w:r>
      <w:r w:rsidR="0047227D" w:rsidRPr="00DC1998">
        <w:rPr>
          <w:rFonts w:ascii="Times New Roman" w:hAnsi="Times New Roman" w:cs="Times New Roman"/>
          <w:color w:val="000000" w:themeColor="text1"/>
          <w:sz w:val="24"/>
          <w:szCs w:val="24"/>
        </w:rPr>
        <w:t xml:space="preserve">panel may </w:t>
      </w:r>
      <w:r w:rsidR="00ED3AC9" w:rsidRPr="00DC1998">
        <w:rPr>
          <w:rFonts w:ascii="Times New Roman" w:hAnsi="Times New Roman" w:cs="Times New Roman"/>
          <w:color w:val="000000" w:themeColor="text1"/>
          <w:sz w:val="24"/>
          <w:szCs w:val="24"/>
        </w:rPr>
        <w:t>request</w:t>
      </w:r>
      <w:r w:rsidR="0047227D" w:rsidRPr="00DC1998">
        <w:rPr>
          <w:rFonts w:ascii="Times New Roman" w:hAnsi="Times New Roman" w:cs="Times New Roman"/>
          <w:color w:val="000000" w:themeColor="text1"/>
          <w:sz w:val="24"/>
          <w:szCs w:val="24"/>
        </w:rPr>
        <w:t xml:space="preserve"> the attendance of the PCC</w:t>
      </w:r>
      <w:r w:rsidR="00ED3AC9" w:rsidRPr="00DC1998">
        <w:rPr>
          <w:rFonts w:ascii="Times New Roman" w:hAnsi="Times New Roman" w:cs="Times New Roman"/>
          <w:color w:val="000000" w:themeColor="text1"/>
          <w:sz w:val="24"/>
          <w:szCs w:val="24"/>
        </w:rPr>
        <w:t xml:space="preserve"> to meetings</w:t>
      </w:r>
      <w:r w:rsidR="0047227D" w:rsidRPr="00DC1998">
        <w:rPr>
          <w:rFonts w:ascii="Times New Roman" w:hAnsi="Times New Roman" w:cs="Times New Roman"/>
          <w:color w:val="000000" w:themeColor="text1"/>
          <w:sz w:val="24"/>
          <w:szCs w:val="24"/>
        </w:rPr>
        <w:t>, has the power to suspend them from office</w:t>
      </w:r>
      <w:r w:rsidR="00ED3AC9" w:rsidRPr="00DC1998">
        <w:rPr>
          <w:rFonts w:ascii="Times New Roman" w:hAnsi="Times New Roman" w:cs="Times New Roman"/>
          <w:color w:val="000000" w:themeColor="text1"/>
          <w:sz w:val="24"/>
          <w:szCs w:val="24"/>
        </w:rPr>
        <w:t xml:space="preserve"> </w:t>
      </w:r>
      <w:r w:rsidR="0047227D" w:rsidRPr="00DC1998">
        <w:rPr>
          <w:rFonts w:ascii="Times New Roman" w:hAnsi="Times New Roman" w:cs="Times New Roman"/>
          <w:color w:val="000000" w:themeColor="text1"/>
          <w:sz w:val="24"/>
          <w:szCs w:val="24"/>
        </w:rPr>
        <w:t>or exercise a veto over a proposed candidate for chief constable.</w:t>
      </w:r>
    </w:p>
    <w:p w14:paraId="64AA5404" w14:textId="7566145D" w:rsidR="000F05A3" w:rsidRDefault="000F05A3" w:rsidP="00B61869">
      <w:pPr>
        <w:rPr>
          <w:rFonts w:ascii="Arial" w:eastAsia="Times New Roman" w:hAnsi="Arial" w:cs="Arial"/>
          <w:lang w:eastAsia="en-GB"/>
        </w:rPr>
      </w:pPr>
    </w:p>
    <w:p w14:paraId="6523937C" w14:textId="4676DEAD" w:rsidR="000F05A3" w:rsidRPr="00D26583" w:rsidRDefault="000F05A3" w:rsidP="000F05A3">
      <w:pPr>
        <w:spacing w:line="480" w:lineRule="auto"/>
        <w:rPr>
          <w:rFonts w:ascii="Times New Roman" w:hAnsi="Times New Roman" w:cs="Times New Roman"/>
          <w:b/>
          <w:sz w:val="24"/>
          <w:szCs w:val="24"/>
        </w:rPr>
      </w:pPr>
      <w:r w:rsidRPr="00D26583">
        <w:rPr>
          <w:rFonts w:ascii="Times New Roman" w:hAnsi="Times New Roman" w:cs="Times New Roman"/>
          <w:b/>
          <w:sz w:val="24"/>
          <w:szCs w:val="24"/>
        </w:rPr>
        <w:t xml:space="preserve">Word count – </w:t>
      </w:r>
      <w:r>
        <w:rPr>
          <w:rFonts w:ascii="Times New Roman" w:hAnsi="Times New Roman" w:cs="Times New Roman"/>
          <w:b/>
          <w:sz w:val="24"/>
          <w:szCs w:val="24"/>
        </w:rPr>
        <w:t>1012</w:t>
      </w:r>
    </w:p>
    <w:p w14:paraId="682817BD" w14:textId="77777777" w:rsidR="000F05A3" w:rsidRDefault="000F05A3" w:rsidP="00B61869">
      <w:pPr>
        <w:rPr>
          <w:rFonts w:ascii="Arial" w:eastAsia="Times New Roman" w:hAnsi="Arial" w:cs="Arial"/>
          <w:lang w:eastAsia="en-GB"/>
        </w:rPr>
      </w:pPr>
    </w:p>
    <w:p w14:paraId="2D57B337" w14:textId="77777777" w:rsidR="009C7F97" w:rsidRDefault="009C7F97" w:rsidP="00CD24E9">
      <w:pPr>
        <w:rPr>
          <w:rFonts w:ascii="Arial" w:eastAsia="Times New Roman" w:hAnsi="Arial" w:cs="Arial"/>
          <w:lang w:eastAsia="en-GB"/>
        </w:rPr>
      </w:pPr>
    </w:p>
    <w:p w14:paraId="1505244C" w14:textId="0432A81B" w:rsidR="0038504E" w:rsidRDefault="0038504E"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2667CF3B" w14:textId="426A586D" w:rsidR="00202D63" w:rsidRDefault="00202D63"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4CF20C6" w14:textId="1928F0DF" w:rsidR="00AC1F19" w:rsidRDefault="00AC1F19"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60786D47" w14:textId="5E2A764E" w:rsidR="00202D63" w:rsidRDefault="00202D63"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1E098147" w14:textId="77777777" w:rsidR="00F459F1" w:rsidRDefault="00F459F1"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5C3B649F" w14:textId="014E2445"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lastRenderedPageBreak/>
        <w:t>Essay two t</w:t>
      </w:r>
      <w:r w:rsidR="2D4F8166" w:rsidRPr="00BC461A">
        <w:rPr>
          <w:rFonts w:ascii="Arial" w:eastAsia="Times New Roman" w:hAnsi="Arial" w:cs="Arial"/>
          <w:b/>
          <w:bCs/>
          <w:lang w:eastAsia="en-GB"/>
        </w:rPr>
        <w:t>itle:</w:t>
      </w:r>
      <w:r w:rsidR="2D4F8166" w:rsidRPr="0B4505FB">
        <w:rPr>
          <w:rFonts w:ascii="Arial" w:eastAsia="Times New Roman" w:hAnsi="Arial" w:cs="Arial"/>
          <w:lang w:eastAsia="en-GB"/>
        </w:rPr>
        <w:t xml:space="preserve"> </w:t>
      </w:r>
    </w:p>
    <w:p w14:paraId="5A0C8265" w14:textId="2CF3466B" w:rsidR="00302AEB" w:rsidRDefault="00302AEB"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078A0A39" w14:textId="03E5E632" w:rsidR="00302AEB" w:rsidRPr="00B216D6" w:rsidRDefault="00302AEB"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 xml:space="preserve">The following </w:t>
      </w:r>
      <w:r w:rsidR="00680D0B" w:rsidRPr="00B216D6">
        <w:rPr>
          <w:rFonts w:ascii="Times New Roman" w:hAnsi="Times New Roman" w:cs="Times New Roman"/>
          <w:sz w:val="24"/>
          <w:szCs w:val="24"/>
        </w:rPr>
        <w:t xml:space="preserve">is going to examine the ethical dimension of ‘real time’ operational decisions. </w:t>
      </w:r>
    </w:p>
    <w:p w14:paraId="2D704AB7" w14:textId="6D2CCA74" w:rsidR="00E00842" w:rsidRPr="00B216D6" w:rsidRDefault="00E00842"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 xml:space="preserve">The Police have a well documented </w:t>
      </w:r>
      <w:r w:rsidR="004F1058" w:rsidRPr="00B216D6">
        <w:rPr>
          <w:rFonts w:ascii="Times New Roman" w:hAnsi="Times New Roman" w:cs="Times New Roman"/>
          <w:sz w:val="24"/>
          <w:szCs w:val="24"/>
        </w:rPr>
        <w:t>policies in place which set out</w:t>
      </w:r>
      <w:r w:rsidR="000F1593" w:rsidRPr="00B216D6">
        <w:rPr>
          <w:rFonts w:ascii="Times New Roman" w:hAnsi="Times New Roman" w:cs="Times New Roman"/>
          <w:sz w:val="24"/>
          <w:szCs w:val="24"/>
        </w:rPr>
        <w:t xml:space="preserve"> the code of ethics that are </w:t>
      </w:r>
      <w:r w:rsidR="0090650F" w:rsidRPr="00B216D6">
        <w:rPr>
          <w:rFonts w:ascii="Times New Roman" w:hAnsi="Times New Roman" w:cs="Times New Roman"/>
          <w:sz w:val="24"/>
          <w:szCs w:val="24"/>
        </w:rPr>
        <w:t>required</w:t>
      </w:r>
      <w:r w:rsidR="000F1593" w:rsidRPr="00B216D6">
        <w:rPr>
          <w:rFonts w:ascii="Times New Roman" w:hAnsi="Times New Roman" w:cs="Times New Roman"/>
          <w:sz w:val="24"/>
          <w:szCs w:val="24"/>
        </w:rPr>
        <w:t xml:space="preserve"> to be followed at all times when making decisions within a policing context. </w:t>
      </w:r>
      <w:r w:rsidR="00657249" w:rsidRPr="00B216D6">
        <w:rPr>
          <w:rFonts w:ascii="Times New Roman" w:hAnsi="Times New Roman" w:cs="Times New Roman"/>
          <w:sz w:val="24"/>
          <w:szCs w:val="24"/>
        </w:rPr>
        <w:t xml:space="preserve">The </w:t>
      </w:r>
      <w:r w:rsidR="0090650F" w:rsidRPr="00B216D6">
        <w:rPr>
          <w:rFonts w:ascii="Times New Roman" w:hAnsi="Times New Roman" w:cs="Times New Roman"/>
          <w:sz w:val="24"/>
          <w:szCs w:val="24"/>
        </w:rPr>
        <w:t>legitimacy</w:t>
      </w:r>
      <w:r w:rsidR="005716F9" w:rsidRPr="00B216D6">
        <w:rPr>
          <w:rFonts w:ascii="Times New Roman" w:hAnsi="Times New Roman" w:cs="Times New Roman"/>
          <w:sz w:val="24"/>
          <w:szCs w:val="24"/>
        </w:rPr>
        <w:t xml:space="preserve">, authority and even the </w:t>
      </w:r>
      <w:r w:rsidR="000649CF" w:rsidRPr="00B216D6">
        <w:rPr>
          <w:rFonts w:ascii="Times New Roman" w:hAnsi="Times New Roman" w:cs="Times New Roman"/>
          <w:sz w:val="24"/>
          <w:szCs w:val="24"/>
        </w:rPr>
        <w:t xml:space="preserve">effectiveness of the police depend on the exercise of ethical decision making. </w:t>
      </w:r>
      <w:sdt>
        <w:sdtPr>
          <w:rPr>
            <w:rFonts w:ascii="Times New Roman" w:hAnsi="Times New Roman" w:cs="Times New Roman"/>
            <w:sz w:val="24"/>
            <w:szCs w:val="24"/>
          </w:rPr>
          <w:id w:val="-1850318548"/>
          <w:citation/>
        </w:sdtPr>
        <w:sdtEndPr/>
        <w:sdtContent>
          <w:r w:rsidR="001622A8" w:rsidRPr="00B216D6">
            <w:rPr>
              <w:rFonts w:ascii="Times New Roman" w:hAnsi="Times New Roman" w:cs="Times New Roman"/>
              <w:sz w:val="24"/>
              <w:szCs w:val="24"/>
            </w:rPr>
            <w:fldChar w:fldCharType="begin"/>
          </w:r>
          <w:r w:rsidR="001622A8" w:rsidRPr="00B216D6">
            <w:rPr>
              <w:rFonts w:ascii="Times New Roman" w:hAnsi="Times New Roman" w:cs="Times New Roman"/>
              <w:sz w:val="24"/>
              <w:szCs w:val="24"/>
            </w:rPr>
            <w:instrText xml:space="preserve"> CITATION Ori20 \l 2057 </w:instrText>
          </w:r>
          <w:r w:rsidR="001622A8" w:rsidRPr="00B216D6">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(Bryant &amp; Bryant, 2020)</w:t>
          </w:r>
          <w:r w:rsidR="001622A8" w:rsidRPr="00B216D6">
            <w:rPr>
              <w:rFonts w:ascii="Times New Roman" w:hAnsi="Times New Roman" w:cs="Times New Roman"/>
              <w:sz w:val="24"/>
              <w:szCs w:val="24"/>
            </w:rPr>
            <w:fldChar w:fldCharType="end"/>
          </w:r>
        </w:sdtContent>
      </w:sdt>
    </w:p>
    <w:p w14:paraId="748EFCAD" w14:textId="01542859" w:rsidR="0037498E" w:rsidRPr="00B216D6" w:rsidRDefault="001622A8"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One such document is the National Decision Model</w:t>
      </w:r>
      <w:r w:rsidR="005C3781" w:rsidRPr="00B216D6">
        <w:rPr>
          <w:rFonts w:ascii="Times New Roman" w:hAnsi="Times New Roman" w:cs="Times New Roman"/>
          <w:sz w:val="24"/>
          <w:szCs w:val="24"/>
        </w:rPr>
        <w:t xml:space="preserve"> (NDM). The NDM </w:t>
      </w:r>
      <w:r w:rsidR="001D27C5" w:rsidRPr="00B216D6">
        <w:rPr>
          <w:rFonts w:ascii="Times New Roman" w:hAnsi="Times New Roman" w:cs="Times New Roman"/>
          <w:sz w:val="24"/>
          <w:szCs w:val="24"/>
        </w:rPr>
        <w:t xml:space="preserve">was first introduced into UK policing </w:t>
      </w:r>
      <w:r w:rsidR="004A2FEA" w:rsidRPr="00B216D6">
        <w:rPr>
          <w:rFonts w:ascii="Times New Roman" w:hAnsi="Times New Roman" w:cs="Times New Roman"/>
          <w:sz w:val="24"/>
          <w:szCs w:val="24"/>
        </w:rPr>
        <w:t xml:space="preserve">by the Association of Chief Police Officers (ACPO) who approved the adoption of a single National Decision Model for the police service. </w:t>
      </w:r>
      <w:r w:rsidR="00330F39" w:rsidRPr="00B216D6">
        <w:rPr>
          <w:rFonts w:ascii="Times New Roman" w:hAnsi="Times New Roman" w:cs="Times New Roman"/>
          <w:sz w:val="24"/>
          <w:szCs w:val="24"/>
        </w:rPr>
        <w:t>The NDM was</w:t>
      </w:r>
      <w:r w:rsidR="004A2FEA" w:rsidRPr="00B216D6">
        <w:rPr>
          <w:rFonts w:ascii="Times New Roman" w:hAnsi="Times New Roman" w:cs="Times New Roman"/>
          <w:sz w:val="24"/>
          <w:szCs w:val="24"/>
        </w:rPr>
        <w:t xml:space="preserve"> developed </w:t>
      </w:r>
      <w:r w:rsidR="00330F39" w:rsidRPr="00B216D6">
        <w:rPr>
          <w:rFonts w:ascii="Times New Roman" w:hAnsi="Times New Roman" w:cs="Times New Roman"/>
          <w:sz w:val="24"/>
          <w:szCs w:val="24"/>
        </w:rPr>
        <w:t>to provide officers with a</w:t>
      </w:r>
      <w:r w:rsidR="004A2FEA" w:rsidRPr="00B216D6">
        <w:rPr>
          <w:rFonts w:ascii="Times New Roman" w:hAnsi="Times New Roman" w:cs="Times New Roman"/>
          <w:sz w:val="24"/>
          <w:szCs w:val="24"/>
        </w:rPr>
        <w:t xml:space="preserve"> values-based tool to provide a simple, logical and evidence-based approach to</w:t>
      </w:r>
      <w:r w:rsidR="00330F39" w:rsidRPr="00B216D6">
        <w:rPr>
          <w:rFonts w:ascii="Times New Roman" w:hAnsi="Times New Roman" w:cs="Times New Roman"/>
          <w:sz w:val="24"/>
          <w:szCs w:val="24"/>
        </w:rPr>
        <w:t xml:space="preserve"> </w:t>
      </w:r>
      <w:r w:rsidR="004A2FEA" w:rsidRPr="00B216D6">
        <w:rPr>
          <w:rFonts w:ascii="Times New Roman" w:hAnsi="Times New Roman" w:cs="Times New Roman"/>
          <w:sz w:val="24"/>
          <w:szCs w:val="24"/>
        </w:rPr>
        <w:t>making policing decisions.</w:t>
      </w:r>
    </w:p>
    <w:p w14:paraId="2B34DCD5" w14:textId="5E12B0B6" w:rsidR="00DA66FD" w:rsidRPr="00B216D6" w:rsidRDefault="00DA66FD"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The NDM is made up of the following steps.</w:t>
      </w:r>
      <w:r w:rsidR="00D847DC" w:rsidRPr="00B216D6">
        <w:rPr>
          <w:rFonts w:ascii="Times New Roman" w:hAnsi="Times New Roman" w:cs="Times New Roman"/>
          <w:sz w:val="24"/>
          <w:szCs w:val="24"/>
        </w:rPr>
        <w:t xml:space="preserve"> Information; </w:t>
      </w:r>
      <w:r w:rsidRPr="00B216D6">
        <w:rPr>
          <w:rFonts w:ascii="Times New Roman" w:hAnsi="Times New Roman" w:cs="Times New Roman"/>
          <w:sz w:val="24"/>
          <w:szCs w:val="24"/>
        </w:rPr>
        <w:t>Gather</w:t>
      </w:r>
      <w:r w:rsidR="00D847DC" w:rsidRPr="00B216D6">
        <w:rPr>
          <w:rFonts w:ascii="Times New Roman" w:hAnsi="Times New Roman" w:cs="Times New Roman"/>
          <w:sz w:val="24"/>
          <w:szCs w:val="24"/>
        </w:rPr>
        <w:t>ing</w:t>
      </w:r>
      <w:r w:rsidRPr="00B216D6">
        <w:rPr>
          <w:rFonts w:ascii="Times New Roman" w:hAnsi="Times New Roman" w:cs="Times New Roman"/>
          <w:sz w:val="24"/>
          <w:szCs w:val="24"/>
        </w:rPr>
        <w:t xml:space="preserve"> information and intelligence</w:t>
      </w:r>
      <w:r w:rsidR="00D847DC" w:rsidRPr="00B216D6">
        <w:rPr>
          <w:rFonts w:ascii="Times New Roman" w:hAnsi="Times New Roman" w:cs="Times New Roman"/>
          <w:sz w:val="24"/>
          <w:szCs w:val="24"/>
        </w:rPr>
        <w:t xml:space="preserve">. </w:t>
      </w:r>
      <w:r w:rsidRPr="00B216D6">
        <w:rPr>
          <w:rFonts w:ascii="Times New Roman" w:hAnsi="Times New Roman" w:cs="Times New Roman"/>
          <w:sz w:val="24"/>
          <w:szCs w:val="24"/>
        </w:rPr>
        <w:t>Assessment</w:t>
      </w:r>
      <w:r w:rsidR="006167A4" w:rsidRPr="00B216D6">
        <w:rPr>
          <w:rFonts w:ascii="Times New Roman" w:hAnsi="Times New Roman" w:cs="Times New Roman"/>
          <w:sz w:val="24"/>
          <w:szCs w:val="24"/>
        </w:rPr>
        <w:t>;</w:t>
      </w:r>
      <w:r w:rsidRPr="00B216D6">
        <w:rPr>
          <w:rFonts w:ascii="Times New Roman" w:hAnsi="Times New Roman" w:cs="Times New Roman"/>
          <w:sz w:val="24"/>
          <w:szCs w:val="24"/>
        </w:rPr>
        <w:t xml:space="preserve"> Assess</w:t>
      </w:r>
      <w:r w:rsidR="00D847DC" w:rsidRPr="00B216D6">
        <w:rPr>
          <w:rFonts w:ascii="Times New Roman" w:hAnsi="Times New Roman" w:cs="Times New Roman"/>
          <w:sz w:val="24"/>
          <w:szCs w:val="24"/>
        </w:rPr>
        <w:t>ing the</w:t>
      </w:r>
      <w:r w:rsidRPr="00B216D6">
        <w:rPr>
          <w:rFonts w:ascii="Times New Roman" w:hAnsi="Times New Roman" w:cs="Times New Roman"/>
          <w:sz w:val="24"/>
          <w:szCs w:val="24"/>
        </w:rPr>
        <w:t xml:space="preserve"> threat and risk and develop a working strategy</w:t>
      </w:r>
      <w:r w:rsidR="00D847DC" w:rsidRPr="00B216D6">
        <w:rPr>
          <w:rFonts w:ascii="Times New Roman" w:hAnsi="Times New Roman" w:cs="Times New Roman"/>
          <w:sz w:val="24"/>
          <w:szCs w:val="24"/>
        </w:rPr>
        <w:t>.</w:t>
      </w:r>
      <w:r w:rsidR="006167A4" w:rsidRPr="00B216D6">
        <w:rPr>
          <w:rFonts w:ascii="Times New Roman" w:hAnsi="Times New Roman" w:cs="Times New Roman"/>
          <w:sz w:val="24"/>
          <w:szCs w:val="24"/>
        </w:rPr>
        <w:t xml:space="preserve"> </w:t>
      </w:r>
      <w:r w:rsidRPr="00B216D6">
        <w:rPr>
          <w:rFonts w:ascii="Times New Roman" w:hAnsi="Times New Roman" w:cs="Times New Roman"/>
          <w:sz w:val="24"/>
          <w:szCs w:val="24"/>
        </w:rPr>
        <w:t>Powers and policy</w:t>
      </w:r>
      <w:r w:rsidR="006167A4" w:rsidRPr="00B216D6">
        <w:rPr>
          <w:rFonts w:ascii="Times New Roman" w:hAnsi="Times New Roman" w:cs="Times New Roman"/>
          <w:sz w:val="24"/>
          <w:szCs w:val="24"/>
        </w:rPr>
        <w:t>;</w:t>
      </w:r>
      <w:r w:rsidRPr="00B216D6">
        <w:rPr>
          <w:rFonts w:ascii="Times New Roman" w:hAnsi="Times New Roman" w:cs="Times New Roman"/>
          <w:sz w:val="24"/>
          <w:szCs w:val="24"/>
        </w:rPr>
        <w:t xml:space="preserve"> Consider</w:t>
      </w:r>
      <w:r w:rsidR="006167A4" w:rsidRPr="00B216D6">
        <w:rPr>
          <w:rFonts w:ascii="Times New Roman" w:hAnsi="Times New Roman" w:cs="Times New Roman"/>
          <w:sz w:val="24"/>
          <w:szCs w:val="24"/>
        </w:rPr>
        <w:t>ing</w:t>
      </w:r>
      <w:r w:rsidRPr="00B216D6">
        <w:rPr>
          <w:rFonts w:ascii="Times New Roman" w:hAnsi="Times New Roman" w:cs="Times New Roman"/>
          <w:sz w:val="24"/>
          <w:szCs w:val="24"/>
        </w:rPr>
        <w:t xml:space="preserve"> powers and policy</w:t>
      </w:r>
      <w:r w:rsidR="006167A4" w:rsidRPr="00B216D6">
        <w:rPr>
          <w:rFonts w:ascii="Times New Roman" w:hAnsi="Times New Roman" w:cs="Times New Roman"/>
          <w:sz w:val="24"/>
          <w:szCs w:val="24"/>
        </w:rPr>
        <w:t xml:space="preserve"> available. </w:t>
      </w:r>
      <w:r w:rsidRPr="00B216D6">
        <w:rPr>
          <w:rFonts w:ascii="Times New Roman" w:hAnsi="Times New Roman" w:cs="Times New Roman"/>
          <w:sz w:val="24"/>
          <w:szCs w:val="24"/>
        </w:rPr>
        <w:t>Options</w:t>
      </w:r>
      <w:r w:rsidR="006167A4" w:rsidRPr="00B216D6">
        <w:rPr>
          <w:rFonts w:ascii="Times New Roman" w:hAnsi="Times New Roman" w:cs="Times New Roman"/>
          <w:sz w:val="24"/>
          <w:szCs w:val="24"/>
        </w:rPr>
        <w:t>;</w:t>
      </w:r>
      <w:r w:rsidRPr="00B216D6">
        <w:rPr>
          <w:rFonts w:ascii="Times New Roman" w:hAnsi="Times New Roman" w:cs="Times New Roman"/>
          <w:sz w:val="24"/>
          <w:szCs w:val="24"/>
        </w:rPr>
        <w:t xml:space="preserve"> Identify </w:t>
      </w:r>
      <w:r w:rsidR="006167A4" w:rsidRPr="00B216D6">
        <w:rPr>
          <w:rFonts w:ascii="Times New Roman" w:hAnsi="Times New Roman" w:cs="Times New Roman"/>
          <w:sz w:val="24"/>
          <w:szCs w:val="24"/>
        </w:rPr>
        <w:t xml:space="preserve">the </w:t>
      </w:r>
      <w:r w:rsidRPr="00B216D6">
        <w:rPr>
          <w:rFonts w:ascii="Times New Roman" w:hAnsi="Times New Roman" w:cs="Times New Roman"/>
          <w:sz w:val="24"/>
          <w:szCs w:val="24"/>
        </w:rPr>
        <w:t>options and contingencies</w:t>
      </w:r>
      <w:r w:rsidR="00C10F70" w:rsidRPr="00B216D6">
        <w:rPr>
          <w:rFonts w:ascii="Times New Roman" w:hAnsi="Times New Roman" w:cs="Times New Roman"/>
          <w:sz w:val="24"/>
          <w:szCs w:val="24"/>
        </w:rPr>
        <w:t xml:space="preserve"> and lastly, A</w:t>
      </w:r>
      <w:r w:rsidRPr="00B216D6">
        <w:rPr>
          <w:rFonts w:ascii="Times New Roman" w:hAnsi="Times New Roman" w:cs="Times New Roman"/>
          <w:sz w:val="24"/>
          <w:szCs w:val="24"/>
        </w:rPr>
        <w:t>ction and review</w:t>
      </w:r>
      <w:r w:rsidR="00C10F70" w:rsidRPr="00B216D6">
        <w:rPr>
          <w:rFonts w:ascii="Times New Roman" w:hAnsi="Times New Roman" w:cs="Times New Roman"/>
          <w:sz w:val="24"/>
          <w:szCs w:val="24"/>
        </w:rPr>
        <w:t>;</w:t>
      </w:r>
      <w:r w:rsidRPr="00B216D6">
        <w:rPr>
          <w:rFonts w:ascii="Times New Roman" w:hAnsi="Times New Roman" w:cs="Times New Roman"/>
          <w:sz w:val="24"/>
          <w:szCs w:val="24"/>
        </w:rPr>
        <w:t xml:space="preserve"> Take action and review what happened</w:t>
      </w:r>
      <w:r w:rsidR="00C10F70" w:rsidRPr="00B216D6">
        <w:rPr>
          <w:rFonts w:ascii="Times New Roman" w:hAnsi="Times New Roman" w:cs="Times New Roman"/>
          <w:sz w:val="24"/>
          <w:szCs w:val="24"/>
        </w:rPr>
        <w:t xml:space="preserve">. </w:t>
      </w:r>
      <w:sdt>
        <w:sdtPr>
          <w:rPr>
            <w:rFonts w:ascii="Times New Roman" w:hAnsi="Times New Roman" w:cs="Times New Roman"/>
            <w:sz w:val="24"/>
            <w:szCs w:val="24"/>
          </w:rPr>
          <w:id w:val="-1021235126"/>
          <w:citation/>
        </w:sdtPr>
        <w:sdtEndPr/>
        <w:sdtContent>
          <w:r w:rsidR="00122018" w:rsidRPr="00B216D6">
            <w:rPr>
              <w:rFonts w:ascii="Times New Roman" w:hAnsi="Times New Roman" w:cs="Times New Roman"/>
              <w:sz w:val="24"/>
              <w:szCs w:val="24"/>
            </w:rPr>
            <w:fldChar w:fldCharType="begin"/>
          </w:r>
          <w:r w:rsidR="00122018" w:rsidRPr="00B216D6">
            <w:rPr>
              <w:rFonts w:ascii="Times New Roman" w:hAnsi="Times New Roman" w:cs="Times New Roman"/>
              <w:sz w:val="24"/>
              <w:szCs w:val="24"/>
            </w:rPr>
            <w:instrText xml:space="preserve"> CITATION Col13 \l 2057 </w:instrText>
          </w:r>
          <w:r w:rsidR="00122018" w:rsidRPr="00B216D6">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(College of Policing, 2013)</w:t>
          </w:r>
          <w:r w:rsidR="00122018" w:rsidRPr="00B216D6">
            <w:rPr>
              <w:rFonts w:ascii="Times New Roman" w:hAnsi="Times New Roman" w:cs="Times New Roman"/>
              <w:sz w:val="24"/>
              <w:szCs w:val="24"/>
            </w:rPr>
            <w:fldChar w:fldCharType="end"/>
          </w:r>
        </w:sdtContent>
      </w:sdt>
      <w:r w:rsidR="00122018" w:rsidRPr="00B216D6">
        <w:rPr>
          <w:rFonts w:ascii="Times New Roman" w:hAnsi="Times New Roman" w:cs="Times New Roman"/>
          <w:sz w:val="24"/>
          <w:szCs w:val="24"/>
        </w:rPr>
        <w:t xml:space="preserve">. </w:t>
      </w:r>
      <w:r w:rsidR="00C10F70" w:rsidRPr="00B216D6">
        <w:rPr>
          <w:rFonts w:ascii="Times New Roman" w:hAnsi="Times New Roman" w:cs="Times New Roman"/>
          <w:sz w:val="24"/>
          <w:szCs w:val="24"/>
        </w:rPr>
        <w:t xml:space="preserve">The NDM is cyclical in nature given the continuous flow of </w:t>
      </w:r>
      <w:r w:rsidR="00122018" w:rsidRPr="00B216D6">
        <w:rPr>
          <w:rFonts w:ascii="Times New Roman" w:hAnsi="Times New Roman" w:cs="Times New Roman"/>
          <w:sz w:val="24"/>
          <w:szCs w:val="24"/>
        </w:rPr>
        <w:t xml:space="preserve">new </w:t>
      </w:r>
      <w:r w:rsidR="00C10F70" w:rsidRPr="00B216D6">
        <w:rPr>
          <w:rFonts w:ascii="Times New Roman" w:hAnsi="Times New Roman" w:cs="Times New Roman"/>
          <w:sz w:val="24"/>
          <w:szCs w:val="24"/>
        </w:rPr>
        <w:t xml:space="preserve">information </w:t>
      </w:r>
      <w:r w:rsidR="00122018" w:rsidRPr="00B216D6">
        <w:rPr>
          <w:rFonts w:ascii="Times New Roman" w:hAnsi="Times New Roman" w:cs="Times New Roman"/>
          <w:sz w:val="24"/>
          <w:szCs w:val="24"/>
        </w:rPr>
        <w:t>when dealing with an operational incident.</w:t>
      </w:r>
    </w:p>
    <w:p w14:paraId="72025894" w14:textId="6E5CAF0B" w:rsidR="00235039" w:rsidRPr="00B216D6" w:rsidRDefault="00DA1E2A"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 xml:space="preserve">The </w:t>
      </w:r>
      <w:r w:rsidR="00235039" w:rsidRPr="00B216D6">
        <w:rPr>
          <w:rFonts w:ascii="Times New Roman" w:hAnsi="Times New Roman" w:cs="Times New Roman"/>
          <w:sz w:val="24"/>
          <w:szCs w:val="24"/>
        </w:rPr>
        <w:t>values that the NDM centres around involves the Code of Ethics.</w:t>
      </w:r>
      <w:r w:rsidR="002E1938" w:rsidRPr="00B216D6">
        <w:rPr>
          <w:rFonts w:ascii="Times New Roman" w:hAnsi="Times New Roman" w:cs="Times New Roman"/>
          <w:sz w:val="24"/>
          <w:szCs w:val="24"/>
        </w:rPr>
        <w:t xml:space="preserve"> The code of Ethics </w:t>
      </w:r>
      <w:r w:rsidR="00BA7EA8" w:rsidRPr="00B216D6">
        <w:rPr>
          <w:rFonts w:ascii="Times New Roman" w:hAnsi="Times New Roman" w:cs="Times New Roman"/>
          <w:sz w:val="24"/>
          <w:szCs w:val="24"/>
        </w:rPr>
        <w:t xml:space="preserve">is </w:t>
      </w:r>
      <w:r w:rsidR="002E1938" w:rsidRPr="00B216D6">
        <w:rPr>
          <w:rFonts w:ascii="Times New Roman" w:hAnsi="Times New Roman" w:cs="Times New Roman"/>
          <w:sz w:val="24"/>
          <w:szCs w:val="24"/>
        </w:rPr>
        <w:t>derive</w:t>
      </w:r>
      <w:r w:rsidR="00BA7EA8" w:rsidRPr="00B216D6">
        <w:rPr>
          <w:rFonts w:ascii="Times New Roman" w:hAnsi="Times New Roman" w:cs="Times New Roman"/>
          <w:sz w:val="24"/>
          <w:szCs w:val="24"/>
        </w:rPr>
        <w:t>d</w:t>
      </w:r>
      <w:r w:rsidR="002E1938" w:rsidRPr="00B216D6">
        <w:rPr>
          <w:rFonts w:ascii="Times New Roman" w:hAnsi="Times New Roman" w:cs="Times New Roman"/>
          <w:sz w:val="24"/>
          <w:szCs w:val="24"/>
        </w:rPr>
        <w:t xml:space="preserve"> from the </w:t>
      </w:r>
      <w:r w:rsidR="00BA7EA8" w:rsidRPr="00B216D6">
        <w:rPr>
          <w:rFonts w:ascii="Times New Roman" w:hAnsi="Times New Roman" w:cs="Times New Roman"/>
          <w:sz w:val="24"/>
          <w:szCs w:val="24"/>
        </w:rPr>
        <w:t xml:space="preserve">policing principles which </w:t>
      </w:r>
      <w:r w:rsidR="009D761C" w:rsidRPr="00B216D6">
        <w:rPr>
          <w:rFonts w:ascii="Times New Roman" w:hAnsi="Times New Roman" w:cs="Times New Roman"/>
          <w:sz w:val="24"/>
          <w:szCs w:val="24"/>
        </w:rPr>
        <w:t>originated</w:t>
      </w:r>
      <w:r w:rsidR="00BA7EA8" w:rsidRPr="00B216D6">
        <w:rPr>
          <w:rFonts w:ascii="Times New Roman" w:hAnsi="Times New Roman" w:cs="Times New Roman"/>
          <w:sz w:val="24"/>
          <w:szCs w:val="24"/>
        </w:rPr>
        <w:t xml:space="preserve"> from the Principles of Public Life</w:t>
      </w:r>
      <w:r w:rsidR="009D761C" w:rsidRPr="00B216D6">
        <w:rPr>
          <w:rFonts w:ascii="Times New Roman" w:hAnsi="Times New Roman" w:cs="Times New Roman"/>
          <w:sz w:val="24"/>
          <w:szCs w:val="24"/>
        </w:rPr>
        <w:t xml:space="preserve">, also referred to as the Nolan Principles. </w:t>
      </w:r>
      <w:r w:rsidR="00761C04" w:rsidRPr="00B216D6">
        <w:rPr>
          <w:rFonts w:ascii="Times New Roman" w:hAnsi="Times New Roman" w:cs="Times New Roman"/>
          <w:sz w:val="24"/>
          <w:szCs w:val="24"/>
        </w:rPr>
        <w:t xml:space="preserve">These values </w:t>
      </w:r>
      <w:sdt>
        <w:sdtPr>
          <w:rPr>
            <w:rFonts w:ascii="Times New Roman" w:hAnsi="Times New Roman" w:cs="Times New Roman"/>
            <w:sz w:val="24"/>
            <w:szCs w:val="24"/>
          </w:rPr>
          <w:id w:val="-9534610"/>
          <w:citation/>
        </w:sdtPr>
        <w:sdtEndPr/>
        <w:sdtContent>
          <w:r w:rsidR="009D761C" w:rsidRPr="00B216D6">
            <w:rPr>
              <w:rFonts w:ascii="Times New Roman" w:hAnsi="Times New Roman" w:cs="Times New Roman"/>
              <w:sz w:val="24"/>
              <w:szCs w:val="24"/>
            </w:rPr>
            <w:fldChar w:fldCharType="begin"/>
          </w:r>
          <w:r w:rsidR="009D761C" w:rsidRPr="00B216D6">
            <w:rPr>
              <w:rFonts w:ascii="Times New Roman" w:hAnsi="Times New Roman" w:cs="Times New Roman"/>
              <w:sz w:val="24"/>
              <w:szCs w:val="24"/>
            </w:rPr>
            <w:instrText xml:space="preserve"> CITATION Com95 \l 2057 </w:instrText>
          </w:r>
          <w:r w:rsidR="009D761C" w:rsidRPr="00B216D6">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(Committee on Standards in Public Life, 1995)</w:t>
          </w:r>
          <w:r w:rsidR="009D761C" w:rsidRPr="00B216D6">
            <w:rPr>
              <w:rFonts w:ascii="Times New Roman" w:hAnsi="Times New Roman" w:cs="Times New Roman"/>
              <w:sz w:val="24"/>
              <w:szCs w:val="24"/>
            </w:rPr>
            <w:fldChar w:fldCharType="end"/>
          </w:r>
        </w:sdtContent>
      </w:sdt>
    </w:p>
    <w:p w14:paraId="607AEF64" w14:textId="7B1E0F7B" w:rsidR="002E1938" w:rsidRPr="00B216D6" w:rsidRDefault="002E1938" w:rsidP="00DC1998">
      <w:pPr>
        <w:pStyle w:val="ListParagraph"/>
        <w:numPr>
          <w:ilvl w:val="0"/>
          <w:numId w:val="14"/>
        </w:num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Accountability – You are answerable for your decisions, actions and omissions</w:t>
      </w:r>
    </w:p>
    <w:p w14:paraId="6C95E9A4" w14:textId="39A61481" w:rsidR="002E1938" w:rsidRPr="00B216D6" w:rsidRDefault="002E1938" w:rsidP="00DC1998">
      <w:pPr>
        <w:pStyle w:val="ListParagraph"/>
        <w:numPr>
          <w:ilvl w:val="0"/>
          <w:numId w:val="14"/>
        </w:num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Fairness – You treat people fairly</w:t>
      </w:r>
    </w:p>
    <w:p w14:paraId="4EA761A5" w14:textId="045E9C78" w:rsidR="002E1938" w:rsidRPr="00B216D6" w:rsidRDefault="002E1938" w:rsidP="00DC1998">
      <w:pPr>
        <w:pStyle w:val="ListParagraph"/>
        <w:numPr>
          <w:ilvl w:val="0"/>
          <w:numId w:val="14"/>
        </w:num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Honesty – You are truthful and trustworthy</w:t>
      </w:r>
    </w:p>
    <w:p w14:paraId="400CEA6C" w14:textId="01EABB3B" w:rsidR="002E1938" w:rsidRPr="00B216D6" w:rsidRDefault="002E1938" w:rsidP="00DC1998">
      <w:pPr>
        <w:pStyle w:val="ListParagraph"/>
        <w:numPr>
          <w:ilvl w:val="0"/>
          <w:numId w:val="14"/>
        </w:num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Integrity – You always do the right thing</w:t>
      </w:r>
    </w:p>
    <w:p w14:paraId="2B8D1873" w14:textId="15ACE4FA" w:rsidR="002E1938" w:rsidRPr="00B216D6" w:rsidRDefault="002E1938" w:rsidP="00DC1998">
      <w:pPr>
        <w:pStyle w:val="ListParagraph"/>
        <w:numPr>
          <w:ilvl w:val="0"/>
          <w:numId w:val="14"/>
        </w:num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Leadership – You lead by good example</w:t>
      </w:r>
    </w:p>
    <w:p w14:paraId="2CE743A8" w14:textId="63FB05AB" w:rsidR="002E1938" w:rsidRPr="00B216D6" w:rsidRDefault="002E1938" w:rsidP="00DC1998">
      <w:pPr>
        <w:pStyle w:val="ListParagraph"/>
        <w:numPr>
          <w:ilvl w:val="0"/>
          <w:numId w:val="14"/>
        </w:num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Objectivity – You make choices on evidence and your best professional judgement</w:t>
      </w:r>
    </w:p>
    <w:p w14:paraId="13441B5B" w14:textId="5DBA385B" w:rsidR="002E1938" w:rsidRPr="00B216D6" w:rsidRDefault="002E1938" w:rsidP="00DC1998">
      <w:pPr>
        <w:pStyle w:val="ListParagraph"/>
        <w:numPr>
          <w:ilvl w:val="0"/>
          <w:numId w:val="14"/>
        </w:num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Openness – You are open and transparent in your actions and decisions</w:t>
      </w:r>
    </w:p>
    <w:p w14:paraId="6D2344CE" w14:textId="65307730" w:rsidR="002E1938" w:rsidRPr="00B216D6" w:rsidRDefault="002E1938" w:rsidP="00DC1998">
      <w:pPr>
        <w:pStyle w:val="ListParagraph"/>
        <w:numPr>
          <w:ilvl w:val="0"/>
          <w:numId w:val="14"/>
        </w:num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lastRenderedPageBreak/>
        <w:t>Respect – You treat everyone with respect</w:t>
      </w:r>
    </w:p>
    <w:p w14:paraId="774C80E1" w14:textId="22DAEB36" w:rsidR="00BC7D07" w:rsidRPr="00B216D6" w:rsidRDefault="002E1938" w:rsidP="00DC1998">
      <w:pPr>
        <w:pStyle w:val="ListParagraph"/>
        <w:numPr>
          <w:ilvl w:val="0"/>
          <w:numId w:val="14"/>
        </w:num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Selflessness – You act in the public interest</w:t>
      </w:r>
    </w:p>
    <w:p w14:paraId="511B335D" w14:textId="63F29DCF" w:rsidR="00BC7D07" w:rsidRPr="00B216D6" w:rsidRDefault="00BC7D07"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The Code of Ethics includes the principles of ‘fairness’ and ‘respect’ as research has shown these to be crucial to maintaining and enhancing public confidence in policing.</w:t>
      </w:r>
      <w:sdt>
        <w:sdtPr>
          <w:rPr>
            <w:rFonts w:ascii="Times New Roman" w:hAnsi="Times New Roman" w:cs="Times New Roman"/>
            <w:sz w:val="24"/>
            <w:szCs w:val="24"/>
          </w:rPr>
          <w:id w:val="-1716198503"/>
          <w:citation/>
        </w:sdtPr>
        <w:sdtEndPr/>
        <w:sdtContent>
          <w:r w:rsidRPr="00B216D6">
            <w:rPr>
              <w:rFonts w:ascii="Times New Roman" w:hAnsi="Times New Roman" w:cs="Times New Roman"/>
              <w:sz w:val="24"/>
              <w:szCs w:val="24"/>
            </w:rPr>
            <w:fldChar w:fldCharType="begin"/>
          </w:r>
          <w:r w:rsidRPr="00B216D6">
            <w:rPr>
              <w:rFonts w:ascii="Times New Roman" w:hAnsi="Times New Roman" w:cs="Times New Roman"/>
              <w:sz w:val="24"/>
              <w:szCs w:val="24"/>
            </w:rPr>
            <w:instrText xml:space="preserve"> CITATION Col13 \l 2057 </w:instrText>
          </w:r>
          <w:r w:rsidRPr="00B216D6">
            <w:rPr>
              <w:rFonts w:ascii="Times New Roman" w:hAnsi="Times New Roman" w:cs="Times New Roman"/>
              <w:sz w:val="24"/>
              <w:szCs w:val="24"/>
            </w:rPr>
            <w:fldChar w:fldCharType="separate"/>
          </w:r>
          <w:r w:rsidR="00F459F1">
            <w:rPr>
              <w:rFonts w:ascii="Times New Roman" w:hAnsi="Times New Roman" w:cs="Times New Roman"/>
              <w:noProof/>
              <w:sz w:val="24"/>
              <w:szCs w:val="24"/>
            </w:rPr>
            <w:t xml:space="preserve"> </w:t>
          </w:r>
          <w:r w:rsidR="00F459F1" w:rsidRPr="00F459F1">
            <w:rPr>
              <w:rFonts w:ascii="Times New Roman" w:hAnsi="Times New Roman" w:cs="Times New Roman"/>
              <w:noProof/>
              <w:sz w:val="24"/>
              <w:szCs w:val="24"/>
            </w:rPr>
            <w:t>(College of Policing, 2013)</w:t>
          </w:r>
          <w:r w:rsidRPr="00B216D6">
            <w:rPr>
              <w:rFonts w:ascii="Times New Roman" w:hAnsi="Times New Roman" w:cs="Times New Roman"/>
              <w:sz w:val="24"/>
              <w:szCs w:val="24"/>
            </w:rPr>
            <w:fldChar w:fldCharType="end"/>
          </w:r>
        </w:sdtContent>
      </w:sdt>
    </w:p>
    <w:p w14:paraId="5903EA35" w14:textId="16446AB6" w:rsidR="0037498E" w:rsidRPr="00B216D6" w:rsidRDefault="0037498E"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The College of Policing</w:t>
      </w:r>
      <w:r w:rsidR="00F126CE" w:rsidRPr="00B216D6">
        <w:rPr>
          <w:rFonts w:ascii="Times New Roman" w:hAnsi="Times New Roman" w:cs="Times New Roman"/>
          <w:sz w:val="24"/>
          <w:szCs w:val="24"/>
        </w:rPr>
        <w:t xml:space="preserve"> further </w:t>
      </w:r>
      <w:r w:rsidR="0090650F" w:rsidRPr="00B216D6">
        <w:rPr>
          <w:rFonts w:ascii="Times New Roman" w:hAnsi="Times New Roman" w:cs="Times New Roman"/>
          <w:sz w:val="24"/>
          <w:szCs w:val="24"/>
        </w:rPr>
        <w:t>recognise</w:t>
      </w:r>
      <w:r w:rsidR="00F126CE" w:rsidRPr="00B216D6">
        <w:rPr>
          <w:rFonts w:ascii="Times New Roman" w:hAnsi="Times New Roman" w:cs="Times New Roman"/>
          <w:sz w:val="24"/>
          <w:szCs w:val="24"/>
        </w:rPr>
        <w:t xml:space="preserve"> that, in a fast-moving incident, it may not always be possible to segregate thinking or response according to each phase of the model. In such cases, the main priority of decision makers is to keep in mind their overarching mission to act with integrity to protect and serve the public.</w:t>
      </w:r>
      <w:sdt>
        <w:sdtPr>
          <w:rPr>
            <w:rFonts w:ascii="Times New Roman" w:hAnsi="Times New Roman" w:cs="Times New Roman"/>
            <w:sz w:val="24"/>
            <w:szCs w:val="24"/>
          </w:rPr>
          <w:id w:val="-1721348775"/>
          <w:citation/>
        </w:sdtPr>
        <w:sdtEndPr/>
        <w:sdtContent>
          <w:r w:rsidR="00123C22" w:rsidRPr="00B216D6">
            <w:rPr>
              <w:rFonts w:ascii="Times New Roman" w:hAnsi="Times New Roman" w:cs="Times New Roman"/>
              <w:sz w:val="24"/>
              <w:szCs w:val="24"/>
            </w:rPr>
            <w:fldChar w:fldCharType="begin"/>
          </w:r>
          <w:r w:rsidR="00123C22" w:rsidRPr="00B216D6">
            <w:rPr>
              <w:rFonts w:ascii="Times New Roman" w:hAnsi="Times New Roman" w:cs="Times New Roman"/>
              <w:sz w:val="24"/>
              <w:szCs w:val="24"/>
            </w:rPr>
            <w:instrText xml:space="preserve"> CITATION Col13 \l 2057 </w:instrText>
          </w:r>
          <w:r w:rsidR="00123C22" w:rsidRPr="00B216D6">
            <w:rPr>
              <w:rFonts w:ascii="Times New Roman" w:hAnsi="Times New Roman" w:cs="Times New Roman"/>
              <w:sz w:val="24"/>
              <w:szCs w:val="24"/>
            </w:rPr>
            <w:fldChar w:fldCharType="separate"/>
          </w:r>
          <w:r w:rsidR="00F459F1">
            <w:rPr>
              <w:rFonts w:ascii="Times New Roman" w:hAnsi="Times New Roman" w:cs="Times New Roman"/>
              <w:noProof/>
              <w:sz w:val="24"/>
              <w:szCs w:val="24"/>
            </w:rPr>
            <w:t xml:space="preserve"> </w:t>
          </w:r>
          <w:r w:rsidR="00F459F1" w:rsidRPr="00F459F1">
            <w:rPr>
              <w:rFonts w:ascii="Times New Roman" w:hAnsi="Times New Roman" w:cs="Times New Roman"/>
              <w:noProof/>
              <w:sz w:val="24"/>
              <w:szCs w:val="24"/>
            </w:rPr>
            <w:t>(College of Policing, 2013)</w:t>
          </w:r>
          <w:r w:rsidR="00123C22" w:rsidRPr="00B216D6">
            <w:rPr>
              <w:rFonts w:ascii="Times New Roman" w:hAnsi="Times New Roman" w:cs="Times New Roman"/>
              <w:sz w:val="24"/>
              <w:szCs w:val="24"/>
            </w:rPr>
            <w:fldChar w:fldCharType="end"/>
          </w:r>
        </w:sdtContent>
      </w:sdt>
    </w:p>
    <w:p w14:paraId="5E1D929B" w14:textId="765B76A0" w:rsidR="00640764" w:rsidRPr="00B216D6" w:rsidRDefault="00A865E6"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 xml:space="preserve">This </w:t>
      </w:r>
      <w:r w:rsidR="00C357C5" w:rsidRPr="00B216D6">
        <w:rPr>
          <w:rFonts w:ascii="Times New Roman" w:hAnsi="Times New Roman" w:cs="Times New Roman"/>
          <w:sz w:val="24"/>
          <w:szCs w:val="24"/>
        </w:rPr>
        <w:t>allows</w:t>
      </w:r>
      <w:r w:rsidRPr="00B216D6">
        <w:rPr>
          <w:rFonts w:ascii="Times New Roman" w:hAnsi="Times New Roman" w:cs="Times New Roman"/>
          <w:sz w:val="24"/>
          <w:szCs w:val="24"/>
        </w:rPr>
        <w:t xml:space="preserve"> the </w:t>
      </w:r>
      <w:r w:rsidR="00C70FE7" w:rsidRPr="00B216D6">
        <w:rPr>
          <w:rFonts w:ascii="Times New Roman" w:hAnsi="Times New Roman" w:cs="Times New Roman"/>
          <w:sz w:val="24"/>
          <w:szCs w:val="24"/>
        </w:rPr>
        <w:t xml:space="preserve">decision maker </w:t>
      </w:r>
      <w:r w:rsidR="0089426A" w:rsidRPr="00B216D6">
        <w:rPr>
          <w:rFonts w:ascii="Times New Roman" w:hAnsi="Times New Roman" w:cs="Times New Roman"/>
          <w:sz w:val="24"/>
          <w:szCs w:val="24"/>
        </w:rPr>
        <w:t xml:space="preserve">to make use of their personal values in </w:t>
      </w:r>
      <w:r w:rsidR="00A528BE" w:rsidRPr="00B216D6">
        <w:rPr>
          <w:rFonts w:ascii="Times New Roman" w:hAnsi="Times New Roman" w:cs="Times New Roman"/>
          <w:sz w:val="24"/>
          <w:szCs w:val="24"/>
        </w:rPr>
        <w:t xml:space="preserve">deciding how to act in a </w:t>
      </w:r>
      <w:r w:rsidR="00C357C5" w:rsidRPr="00B216D6">
        <w:rPr>
          <w:rFonts w:ascii="Times New Roman" w:hAnsi="Times New Roman" w:cs="Times New Roman"/>
          <w:sz w:val="24"/>
          <w:szCs w:val="24"/>
        </w:rPr>
        <w:t>particular situation where an operational decision is required.</w:t>
      </w:r>
      <w:r w:rsidR="00C9184D" w:rsidRPr="00B216D6">
        <w:rPr>
          <w:rFonts w:ascii="Times New Roman" w:hAnsi="Times New Roman" w:cs="Times New Roman"/>
          <w:sz w:val="24"/>
          <w:szCs w:val="24"/>
        </w:rPr>
        <w:t xml:space="preserve"> This refers to the personal discretion </w:t>
      </w:r>
      <w:r w:rsidR="00F7082D" w:rsidRPr="00B216D6">
        <w:rPr>
          <w:rFonts w:ascii="Times New Roman" w:hAnsi="Times New Roman" w:cs="Times New Roman"/>
          <w:sz w:val="24"/>
          <w:szCs w:val="24"/>
        </w:rPr>
        <w:t>that officers are able to draw upon when making operational decisions.</w:t>
      </w:r>
    </w:p>
    <w:p w14:paraId="0465B736" w14:textId="3C974F4D" w:rsidR="000F72F5" w:rsidRPr="00B216D6" w:rsidRDefault="00EB7122"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T</w:t>
      </w:r>
      <w:r w:rsidR="00640764" w:rsidRPr="00B216D6">
        <w:rPr>
          <w:rFonts w:ascii="Times New Roman" w:hAnsi="Times New Roman" w:cs="Times New Roman"/>
          <w:sz w:val="24"/>
          <w:szCs w:val="24"/>
        </w:rPr>
        <w:t>he lack of resources in some situations mean that not every infringement on the law will be enforced and that even if the relevant law was precise there would still be variations in the interpretation. This makes discretion an important and inevitable part of modern policing.</w:t>
      </w:r>
      <w:r w:rsidR="00FD5511" w:rsidRPr="00B216D6">
        <w:rPr>
          <w:rFonts w:ascii="Times New Roman" w:hAnsi="Times New Roman" w:cs="Times New Roman"/>
          <w:sz w:val="24"/>
          <w:szCs w:val="24"/>
        </w:rPr>
        <w:t xml:space="preserve"> </w:t>
      </w:r>
      <w:sdt>
        <w:sdtPr>
          <w:rPr>
            <w:rFonts w:ascii="Times New Roman" w:hAnsi="Times New Roman" w:cs="Times New Roman"/>
            <w:sz w:val="24"/>
            <w:szCs w:val="24"/>
          </w:rPr>
          <w:id w:val="1950342321"/>
          <w:citation/>
        </w:sdtPr>
        <w:sdtEndPr/>
        <w:sdtContent>
          <w:r w:rsidR="00FD5511" w:rsidRPr="00B216D6">
            <w:rPr>
              <w:rFonts w:ascii="Times New Roman" w:hAnsi="Times New Roman" w:cs="Times New Roman"/>
              <w:sz w:val="24"/>
              <w:szCs w:val="24"/>
            </w:rPr>
            <w:fldChar w:fldCharType="begin"/>
          </w:r>
          <w:r w:rsidR="00FD5511" w:rsidRPr="00B216D6">
            <w:rPr>
              <w:rFonts w:ascii="Times New Roman" w:hAnsi="Times New Roman" w:cs="Times New Roman"/>
              <w:sz w:val="24"/>
              <w:szCs w:val="24"/>
            </w:rPr>
            <w:instrText xml:space="preserve"> CITATION Rie00 \l 2057 </w:instrText>
          </w:r>
          <w:r w:rsidR="00FD5511" w:rsidRPr="00B216D6">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(Riener, 2000)</w:t>
          </w:r>
          <w:r w:rsidR="00FD5511" w:rsidRPr="00B216D6">
            <w:rPr>
              <w:rFonts w:ascii="Times New Roman" w:hAnsi="Times New Roman" w:cs="Times New Roman"/>
              <w:sz w:val="24"/>
              <w:szCs w:val="24"/>
            </w:rPr>
            <w:fldChar w:fldCharType="end"/>
          </w:r>
        </w:sdtContent>
      </w:sdt>
    </w:p>
    <w:p w14:paraId="0B95D267" w14:textId="1E9D289B" w:rsidR="00025D28" w:rsidRPr="00B216D6" w:rsidRDefault="00A57CD2"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 xml:space="preserve">Therefor discretion is a fundamental part of </w:t>
      </w:r>
      <w:r w:rsidR="0024098D" w:rsidRPr="00B216D6">
        <w:rPr>
          <w:rFonts w:ascii="Times New Roman" w:hAnsi="Times New Roman" w:cs="Times New Roman"/>
          <w:sz w:val="24"/>
          <w:szCs w:val="24"/>
        </w:rPr>
        <w:t xml:space="preserve">successful policing. </w:t>
      </w:r>
    </w:p>
    <w:p w14:paraId="2C8D74D5" w14:textId="6A5F0C2E" w:rsidR="00FD3E20" w:rsidRPr="00B216D6" w:rsidRDefault="00FD3E20"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 xml:space="preserve">An example of this would be </w:t>
      </w:r>
      <w:r w:rsidR="00586253" w:rsidRPr="00B216D6">
        <w:rPr>
          <w:rFonts w:ascii="Times New Roman" w:hAnsi="Times New Roman" w:cs="Times New Roman"/>
          <w:sz w:val="24"/>
          <w:szCs w:val="24"/>
        </w:rPr>
        <w:t xml:space="preserve">an male who is detained by store security for </w:t>
      </w:r>
      <w:r w:rsidR="00E077F6" w:rsidRPr="00B216D6">
        <w:rPr>
          <w:rFonts w:ascii="Times New Roman" w:hAnsi="Times New Roman" w:cs="Times New Roman"/>
          <w:sz w:val="24"/>
          <w:szCs w:val="24"/>
        </w:rPr>
        <w:t xml:space="preserve">the theft of goods. Police arrive and after an initial assessment, its clear the male is </w:t>
      </w:r>
      <w:r w:rsidR="00844B8E" w:rsidRPr="00B216D6">
        <w:rPr>
          <w:rFonts w:ascii="Times New Roman" w:hAnsi="Times New Roman" w:cs="Times New Roman"/>
          <w:sz w:val="24"/>
          <w:szCs w:val="24"/>
        </w:rPr>
        <w:t xml:space="preserve">elderly and confused. A crime may well have occurred and </w:t>
      </w:r>
      <w:r w:rsidR="00134F5C" w:rsidRPr="00B216D6">
        <w:rPr>
          <w:rFonts w:ascii="Times New Roman" w:hAnsi="Times New Roman" w:cs="Times New Roman"/>
          <w:sz w:val="24"/>
          <w:szCs w:val="24"/>
        </w:rPr>
        <w:t>police have the power of arrest</w:t>
      </w:r>
      <w:r w:rsidR="00BD55F0" w:rsidRPr="00B216D6">
        <w:rPr>
          <w:rFonts w:ascii="Times New Roman" w:hAnsi="Times New Roman" w:cs="Times New Roman"/>
          <w:sz w:val="24"/>
          <w:szCs w:val="24"/>
        </w:rPr>
        <w:t>. However using discretion</w:t>
      </w:r>
      <w:r w:rsidR="000A1A1E" w:rsidRPr="00B216D6">
        <w:rPr>
          <w:rFonts w:ascii="Times New Roman" w:hAnsi="Times New Roman" w:cs="Times New Roman"/>
          <w:sz w:val="24"/>
          <w:szCs w:val="24"/>
        </w:rPr>
        <w:t xml:space="preserve">, officers may take into consideration the mitigating factors and decide its in the best interests to not </w:t>
      </w:r>
      <w:r w:rsidR="001F4611" w:rsidRPr="00B216D6">
        <w:rPr>
          <w:rFonts w:ascii="Times New Roman" w:hAnsi="Times New Roman" w:cs="Times New Roman"/>
          <w:sz w:val="24"/>
          <w:szCs w:val="24"/>
        </w:rPr>
        <w:t>pursue</w:t>
      </w:r>
      <w:r w:rsidR="000A1A1E" w:rsidRPr="00B216D6">
        <w:rPr>
          <w:rFonts w:ascii="Times New Roman" w:hAnsi="Times New Roman" w:cs="Times New Roman"/>
          <w:sz w:val="24"/>
          <w:szCs w:val="24"/>
        </w:rPr>
        <w:t xml:space="preserve"> the </w:t>
      </w:r>
      <w:r w:rsidR="001F4611" w:rsidRPr="00B216D6">
        <w:rPr>
          <w:rFonts w:ascii="Times New Roman" w:hAnsi="Times New Roman" w:cs="Times New Roman"/>
          <w:sz w:val="24"/>
          <w:szCs w:val="24"/>
        </w:rPr>
        <w:t>alleged theft as a criminal matter and instead focus on the males wellbeing.</w:t>
      </w:r>
    </w:p>
    <w:p w14:paraId="559E021A" w14:textId="16AE878B" w:rsidR="001F4611" w:rsidRPr="00B216D6" w:rsidRDefault="00F560E9"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 xml:space="preserve">Officers could clearly justify their actions here </w:t>
      </w:r>
      <w:r w:rsidR="005365E7" w:rsidRPr="00B216D6">
        <w:rPr>
          <w:rFonts w:ascii="Times New Roman" w:hAnsi="Times New Roman" w:cs="Times New Roman"/>
          <w:sz w:val="24"/>
          <w:szCs w:val="24"/>
        </w:rPr>
        <w:t>in not acting against the male</w:t>
      </w:r>
      <w:r w:rsidR="0065734F" w:rsidRPr="00B216D6">
        <w:rPr>
          <w:rFonts w:ascii="Times New Roman" w:hAnsi="Times New Roman" w:cs="Times New Roman"/>
          <w:sz w:val="24"/>
          <w:szCs w:val="24"/>
        </w:rPr>
        <w:t>. The difficulty comes when the same</w:t>
      </w:r>
      <w:r w:rsidR="001A3D86" w:rsidRPr="00B216D6">
        <w:rPr>
          <w:rFonts w:ascii="Times New Roman" w:hAnsi="Times New Roman" w:cs="Times New Roman"/>
          <w:sz w:val="24"/>
          <w:szCs w:val="24"/>
        </w:rPr>
        <w:t xml:space="preserve"> scenario happens </w:t>
      </w:r>
      <w:r w:rsidR="00F05E14" w:rsidRPr="00B216D6">
        <w:rPr>
          <w:rFonts w:ascii="Times New Roman" w:hAnsi="Times New Roman" w:cs="Times New Roman"/>
          <w:sz w:val="24"/>
          <w:szCs w:val="24"/>
        </w:rPr>
        <w:t>again with a different male,</w:t>
      </w:r>
      <w:r w:rsidR="001A3D86" w:rsidRPr="00B216D6">
        <w:rPr>
          <w:rFonts w:ascii="Times New Roman" w:hAnsi="Times New Roman" w:cs="Times New Roman"/>
          <w:sz w:val="24"/>
          <w:szCs w:val="24"/>
        </w:rPr>
        <w:t xml:space="preserve"> and different officers perhaps do not follow the same decision</w:t>
      </w:r>
      <w:r w:rsidR="00F05E14" w:rsidRPr="00B216D6">
        <w:rPr>
          <w:rFonts w:ascii="Times New Roman" w:hAnsi="Times New Roman" w:cs="Times New Roman"/>
          <w:sz w:val="24"/>
          <w:szCs w:val="24"/>
        </w:rPr>
        <w:t>-</w:t>
      </w:r>
      <w:r w:rsidR="001A3D86" w:rsidRPr="00B216D6">
        <w:rPr>
          <w:rFonts w:ascii="Times New Roman" w:hAnsi="Times New Roman" w:cs="Times New Roman"/>
          <w:sz w:val="24"/>
          <w:szCs w:val="24"/>
        </w:rPr>
        <w:t xml:space="preserve">making process. </w:t>
      </w:r>
      <w:r w:rsidR="00F05E14" w:rsidRPr="00B216D6">
        <w:rPr>
          <w:rFonts w:ascii="Times New Roman" w:hAnsi="Times New Roman" w:cs="Times New Roman"/>
          <w:sz w:val="24"/>
          <w:szCs w:val="24"/>
        </w:rPr>
        <w:t>This would then appear to be an inconsistent approach</w:t>
      </w:r>
      <w:r w:rsidR="00AE1185" w:rsidRPr="00B216D6">
        <w:rPr>
          <w:rFonts w:ascii="Times New Roman" w:hAnsi="Times New Roman" w:cs="Times New Roman"/>
          <w:sz w:val="24"/>
          <w:szCs w:val="24"/>
        </w:rPr>
        <w:t xml:space="preserve"> and unfair that rules are not being applied equally.</w:t>
      </w:r>
      <w:r w:rsidR="00F05E14" w:rsidRPr="00B216D6">
        <w:rPr>
          <w:rFonts w:ascii="Times New Roman" w:hAnsi="Times New Roman" w:cs="Times New Roman"/>
          <w:sz w:val="24"/>
          <w:szCs w:val="24"/>
        </w:rPr>
        <w:t xml:space="preserve"> </w:t>
      </w:r>
    </w:p>
    <w:p w14:paraId="7279D9C8" w14:textId="24F48261" w:rsidR="006B0FB6" w:rsidRPr="00B216D6" w:rsidRDefault="001E7B74"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lastRenderedPageBreak/>
        <w:t xml:space="preserve">To counteract this, </w:t>
      </w:r>
      <w:r w:rsidR="006B0FB6" w:rsidRPr="00B216D6">
        <w:rPr>
          <w:rFonts w:ascii="Times New Roman" w:hAnsi="Times New Roman" w:cs="Times New Roman"/>
          <w:sz w:val="24"/>
          <w:szCs w:val="24"/>
        </w:rPr>
        <w:t xml:space="preserve">the college of policing have </w:t>
      </w:r>
      <w:r w:rsidR="0085392B" w:rsidRPr="00B216D6">
        <w:rPr>
          <w:rFonts w:ascii="Times New Roman" w:hAnsi="Times New Roman" w:cs="Times New Roman"/>
          <w:sz w:val="24"/>
          <w:szCs w:val="24"/>
        </w:rPr>
        <w:t>requested that</w:t>
      </w:r>
      <w:r w:rsidR="006B0FB6" w:rsidRPr="00B216D6">
        <w:rPr>
          <w:rFonts w:ascii="Times New Roman" w:hAnsi="Times New Roman" w:cs="Times New Roman"/>
          <w:sz w:val="24"/>
          <w:szCs w:val="24"/>
        </w:rPr>
        <w:t xml:space="preserve"> throughout a situation, decision makers should ask themselves:</w:t>
      </w:r>
    </w:p>
    <w:p w14:paraId="077A77D2" w14:textId="1B6DD3FD" w:rsidR="0085392B" w:rsidRPr="00B216D6" w:rsidRDefault="006B0FB6" w:rsidP="00DC1998">
      <w:pPr>
        <w:pStyle w:val="ListParagraph"/>
        <w:numPr>
          <w:ilvl w:val="0"/>
          <w:numId w:val="14"/>
        </w:num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Is what I am considering consistent with the Code of Ethics?</w:t>
      </w:r>
    </w:p>
    <w:p w14:paraId="14B46E20" w14:textId="0DE7B7F2" w:rsidR="006B0FB6" w:rsidRPr="00B216D6" w:rsidRDefault="006B0FB6" w:rsidP="00DC1998">
      <w:pPr>
        <w:pStyle w:val="ListParagraph"/>
        <w:numPr>
          <w:ilvl w:val="0"/>
          <w:numId w:val="14"/>
        </w:num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What would the victim or community affected expect of me in this situation?</w:t>
      </w:r>
    </w:p>
    <w:p w14:paraId="68F17F37" w14:textId="488D617F" w:rsidR="006B0FB6" w:rsidRPr="00B216D6" w:rsidRDefault="006B0FB6" w:rsidP="00DC1998">
      <w:pPr>
        <w:pStyle w:val="ListParagraph"/>
        <w:numPr>
          <w:ilvl w:val="0"/>
          <w:numId w:val="14"/>
        </w:num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What does the police service expect of me in this situation?</w:t>
      </w:r>
    </w:p>
    <w:p w14:paraId="13AA46A9" w14:textId="69801AD5" w:rsidR="006B0FB6" w:rsidRPr="00B216D6" w:rsidRDefault="006B0FB6" w:rsidP="00DC1998">
      <w:pPr>
        <w:pStyle w:val="ListParagraph"/>
        <w:numPr>
          <w:ilvl w:val="0"/>
          <w:numId w:val="14"/>
        </w:num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Is this action or decision likely to reflect positively on my professionalism and policing generally?</w:t>
      </w:r>
    </w:p>
    <w:p w14:paraId="277ABD91" w14:textId="32018FF0" w:rsidR="00C8348F" w:rsidRPr="00B216D6" w:rsidRDefault="006B0FB6" w:rsidP="00DC1998">
      <w:pPr>
        <w:pStyle w:val="ListParagraph"/>
        <w:numPr>
          <w:ilvl w:val="0"/>
          <w:numId w:val="14"/>
        </w:num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Could I explain my action or decision in public?</w:t>
      </w:r>
    </w:p>
    <w:p w14:paraId="00FBAAA1" w14:textId="2845F94B" w:rsidR="002A48AF" w:rsidRPr="00B216D6" w:rsidRDefault="002A48AF"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(College of Policing, 2013)</w:t>
      </w:r>
    </w:p>
    <w:p w14:paraId="20F0E797" w14:textId="0B231A2B" w:rsidR="001313BA" w:rsidRPr="00B216D6" w:rsidRDefault="00D83AC0"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 xml:space="preserve">Another example </w:t>
      </w:r>
      <w:r w:rsidR="00442DD2" w:rsidRPr="00B216D6">
        <w:rPr>
          <w:rFonts w:ascii="Times New Roman" w:hAnsi="Times New Roman" w:cs="Times New Roman"/>
          <w:sz w:val="24"/>
          <w:szCs w:val="24"/>
        </w:rPr>
        <w:t xml:space="preserve">would be a male in a public place at night appearing to be very drunk and acting in a disorderly manner </w:t>
      </w:r>
      <w:r w:rsidR="004F40D6" w:rsidRPr="00B216D6">
        <w:rPr>
          <w:rFonts w:ascii="Times New Roman" w:hAnsi="Times New Roman" w:cs="Times New Roman"/>
          <w:sz w:val="24"/>
          <w:szCs w:val="24"/>
        </w:rPr>
        <w:t xml:space="preserve">by shouting at the top of his voice. When officers speak to him they discover he has just turned 18 and </w:t>
      </w:r>
      <w:r w:rsidR="00D46D50" w:rsidRPr="00B216D6">
        <w:rPr>
          <w:rFonts w:ascii="Times New Roman" w:hAnsi="Times New Roman" w:cs="Times New Roman"/>
          <w:sz w:val="24"/>
          <w:szCs w:val="24"/>
        </w:rPr>
        <w:t xml:space="preserve">due to drinking to much is now very intoxicated. He lives a short distance away however </w:t>
      </w:r>
      <w:r w:rsidR="001313BA" w:rsidRPr="00B216D6">
        <w:rPr>
          <w:rFonts w:ascii="Times New Roman" w:hAnsi="Times New Roman" w:cs="Times New Roman"/>
          <w:sz w:val="24"/>
          <w:szCs w:val="24"/>
        </w:rPr>
        <w:t xml:space="preserve">does not appear be heading home. </w:t>
      </w:r>
    </w:p>
    <w:p w14:paraId="5CAFABED" w14:textId="1E550F57" w:rsidR="00E37202" w:rsidRPr="00B216D6" w:rsidRDefault="00E37202"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 xml:space="preserve">An </w:t>
      </w:r>
      <w:r w:rsidR="00FE3055" w:rsidRPr="00B216D6">
        <w:rPr>
          <w:rFonts w:ascii="Times New Roman" w:hAnsi="Times New Roman" w:cs="Times New Roman"/>
          <w:sz w:val="24"/>
          <w:szCs w:val="24"/>
        </w:rPr>
        <w:t xml:space="preserve">offence of being drunk in a public place </w:t>
      </w:r>
      <w:r w:rsidR="00951C08" w:rsidRPr="00B216D6">
        <w:rPr>
          <w:rFonts w:ascii="Times New Roman" w:hAnsi="Times New Roman" w:cs="Times New Roman"/>
          <w:sz w:val="24"/>
          <w:szCs w:val="24"/>
        </w:rPr>
        <w:t xml:space="preserve">will have been committed and officers would have the necessity </w:t>
      </w:r>
      <w:r w:rsidR="006F6C3F" w:rsidRPr="00B216D6">
        <w:rPr>
          <w:rFonts w:ascii="Times New Roman" w:hAnsi="Times New Roman" w:cs="Times New Roman"/>
          <w:sz w:val="24"/>
          <w:szCs w:val="24"/>
        </w:rPr>
        <w:t>to</w:t>
      </w:r>
      <w:r w:rsidR="00951C08" w:rsidRPr="00B216D6">
        <w:rPr>
          <w:rFonts w:ascii="Times New Roman" w:hAnsi="Times New Roman" w:cs="Times New Roman"/>
          <w:sz w:val="24"/>
          <w:szCs w:val="24"/>
        </w:rPr>
        <w:t xml:space="preserve"> arrest the male</w:t>
      </w:r>
      <w:r w:rsidR="006F6C3F" w:rsidRPr="00B216D6">
        <w:rPr>
          <w:rFonts w:ascii="Times New Roman" w:hAnsi="Times New Roman" w:cs="Times New Roman"/>
          <w:sz w:val="24"/>
          <w:szCs w:val="24"/>
        </w:rPr>
        <w:t xml:space="preserve">. The other option available </w:t>
      </w:r>
      <w:r w:rsidR="00A4608F" w:rsidRPr="00B216D6">
        <w:rPr>
          <w:rFonts w:ascii="Times New Roman" w:hAnsi="Times New Roman" w:cs="Times New Roman"/>
          <w:sz w:val="24"/>
          <w:szCs w:val="24"/>
        </w:rPr>
        <w:t>to me in this circumstance would be to assist the male home or assist him getting home by calling a friend or family member on his behalf.</w:t>
      </w:r>
      <w:r w:rsidR="00BD2468" w:rsidRPr="00B216D6">
        <w:rPr>
          <w:rFonts w:ascii="Times New Roman" w:hAnsi="Times New Roman" w:cs="Times New Roman"/>
          <w:sz w:val="24"/>
          <w:szCs w:val="24"/>
        </w:rPr>
        <w:t xml:space="preserve"> Following the code of ethics</w:t>
      </w:r>
      <w:r w:rsidR="0075398B" w:rsidRPr="00B216D6">
        <w:rPr>
          <w:rFonts w:ascii="Times New Roman" w:hAnsi="Times New Roman" w:cs="Times New Roman"/>
          <w:sz w:val="24"/>
          <w:szCs w:val="24"/>
        </w:rPr>
        <w:t xml:space="preserve"> and asking the question as above, </w:t>
      </w:r>
      <w:r w:rsidR="00CA3773" w:rsidRPr="00B216D6">
        <w:rPr>
          <w:rFonts w:ascii="Times New Roman" w:hAnsi="Times New Roman" w:cs="Times New Roman"/>
          <w:sz w:val="24"/>
          <w:szCs w:val="24"/>
        </w:rPr>
        <w:t xml:space="preserve">it would not appear ethically correct to arrest the male when a less formal and potentially </w:t>
      </w:r>
      <w:r w:rsidR="00797A63" w:rsidRPr="00B216D6">
        <w:rPr>
          <w:rFonts w:ascii="Times New Roman" w:hAnsi="Times New Roman" w:cs="Times New Roman"/>
          <w:sz w:val="24"/>
          <w:szCs w:val="24"/>
        </w:rPr>
        <w:t xml:space="preserve">more efficient approach is available. </w:t>
      </w:r>
    </w:p>
    <w:p w14:paraId="403A468F" w14:textId="43CCE7CD" w:rsidR="00797A63" w:rsidRPr="00B216D6" w:rsidRDefault="00273D54"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Onlookers to his scenario may have differences of opinion</w:t>
      </w:r>
      <w:r w:rsidR="00D86617" w:rsidRPr="00B216D6">
        <w:rPr>
          <w:rFonts w:ascii="Times New Roman" w:hAnsi="Times New Roman" w:cs="Times New Roman"/>
          <w:sz w:val="24"/>
          <w:szCs w:val="24"/>
        </w:rPr>
        <w:t xml:space="preserve"> of how police should deal with the situation based on their </w:t>
      </w:r>
      <w:r w:rsidR="00BB4C97" w:rsidRPr="00B216D6">
        <w:rPr>
          <w:rFonts w:ascii="Times New Roman" w:hAnsi="Times New Roman" w:cs="Times New Roman"/>
          <w:sz w:val="24"/>
          <w:szCs w:val="24"/>
        </w:rPr>
        <w:t>personal values and previous experiences</w:t>
      </w:r>
      <w:r w:rsidRPr="00B216D6">
        <w:rPr>
          <w:rFonts w:ascii="Times New Roman" w:hAnsi="Times New Roman" w:cs="Times New Roman"/>
          <w:sz w:val="24"/>
          <w:szCs w:val="24"/>
        </w:rPr>
        <w:t xml:space="preserve">. </w:t>
      </w:r>
    </w:p>
    <w:p w14:paraId="756635B8" w14:textId="4025B8D1" w:rsidR="000F6C98" w:rsidRPr="00B216D6" w:rsidRDefault="00FB4736"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B216D6">
        <w:rPr>
          <w:rFonts w:ascii="Times New Roman" w:hAnsi="Times New Roman" w:cs="Times New Roman"/>
          <w:sz w:val="24"/>
          <w:szCs w:val="24"/>
        </w:rPr>
        <w:t>Ultimately</w:t>
      </w:r>
      <w:r w:rsidR="007D36F0" w:rsidRPr="00B216D6">
        <w:rPr>
          <w:rFonts w:ascii="Times New Roman" w:hAnsi="Times New Roman" w:cs="Times New Roman"/>
          <w:sz w:val="24"/>
          <w:szCs w:val="24"/>
        </w:rPr>
        <w:t>,</w:t>
      </w:r>
      <w:r w:rsidR="00855429" w:rsidRPr="00B216D6">
        <w:rPr>
          <w:rFonts w:ascii="Times New Roman" w:hAnsi="Times New Roman" w:cs="Times New Roman"/>
          <w:sz w:val="24"/>
          <w:szCs w:val="24"/>
        </w:rPr>
        <w:t xml:space="preserve"> officers are there to keep the peace </w:t>
      </w:r>
      <w:r w:rsidR="00BB4C97" w:rsidRPr="00B216D6">
        <w:rPr>
          <w:rFonts w:ascii="Times New Roman" w:hAnsi="Times New Roman" w:cs="Times New Roman"/>
          <w:sz w:val="24"/>
          <w:szCs w:val="24"/>
        </w:rPr>
        <w:t>and maintain public order.</w:t>
      </w:r>
      <w:r w:rsidR="00D21E12" w:rsidRPr="00B216D6">
        <w:rPr>
          <w:rFonts w:ascii="Times New Roman" w:hAnsi="Times New Roman" w:cs="Times New Roman"/>
          <w:sz w:val="24"/>
          <w:szCs w:val="24"/>
        </w:rPr>
        <w:t xml:space="preserve"> To this end </w:t>
      </w:r>
      <w:r w:rsidR="00A84022" w:rsidRPr="00B216D6">
        <w:rPr>
          <w:rFonts w:ascii="Times New Roman" w:hAnsi="Times New Roman" w:cs="Times New Roman"/>
          <w:sz w:val="24"/>
          <w:szCs w:val="24"/>
        </w:rPr>
        <w:t>Waddington (1999)</w:t>
      </w:r>
      <w:r w:rsidR="00D21E12" w:rsidRPr="00B216D6">
        <w:rPr>
          <w:rFonts w:ascii="Times New Roman" w:hAnsi="Times New Roman" w:cs="Times New Roman"/>
          <w:sz w:val="24"/>
          <w:szCs w:val="24"/>
        </w:rPr>
        <w:t xml:space="preserve"> references Lord Scarman’s </w:t>
      </w:r>
      <w:r w:rsidR="00B71671" w:rsidRPr="00B216D6">
        <w:rPr>
          <w:rFonts w:ascii="Times New Roman" w:hAnsi="Times New Roman" w:cs="Times New Roman"/>
          <w:sz w:val="24"/>
          <w:szCs w:val="24"/>
        </w:rPr>
        <w:t xml:space="preserve">report following the 1981 Brixton riots that maintaining </w:t>
      </w:r>
      <w:r w:rsidRPr="00B216D6">
        <w:rPr>
          <w:rFonts w:ascii="Times New Roman" w:hAnsi="Times New Roman" w:cs="Times New Roman"/>
          <w:sz w:val="24"/>
          <w:szCs w:val="24"/>
        </w:rPr>
        <w:t xml:space="preserve">public tranquillity was a higher priority than law enforcement. </w:t>
      </w:r>
      <w:sdt>
        <w:sdtPr>
          <w:rPr>
            <w:rFonts w:ascii="Times New Roman" w:hAnsi="Times New Roman" w:cs="Times New Roman"/>
            <w:sz w:val="24"/>
            <w:szCs w:val="24"/>
          </w:rPr>
          <w:id w:val="-247742449"/>
          <w:citation/>
        </w:sdtPr>
        <w:sdtEndPr/>
        <w:sdtContent>
          <w:r w:rsidRPr="00B216D6">
            <w:rPr>
              <w:rFonts w:ascii="Times New Roman" w:hAnsi="Times New Roman" w:cs="Times New Roman"/>
              <w:sz w:val="24"/>
              <w:szCs w:val="24"/>
            </w:rPr>
            <w:fldChar w:fldCharType="begin"/>
          </w:r>
          <w:r w:rsidRPr="00B216D6">
            <w:rPr>
              <w:rFonts w:ascii="Times New Roman" w:hAnsi="Times New Roman" w:cs="Times New Roman"/>
              <w:sz w:val="24"/>
              <w:szCs w:val="24"/>
            </w:rPr>
            <w:instrText xml:space="preserve"> CITATION PAJ99 \l 2057 </w:instrText>
          </w:r>
          <w:r w:rsidRPr="00B216D6">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(Waddington, 1999)</w:t>
          </w:r>
          <w:r w:rsidRPr="00B216D6">
            <w:rPr>
              <w:rFonts w:ascii="Times New Roman" w:hAnsi="Times New Roman" w:cs="Times New Roman"/>
              <w:sz w:val="24"/>
              <w:szCs w:val="24"/>
            </w:rPr>
            <w:fldChar w:fldCharType="end"/>
          </w:r>
        </w:sdtContent>
      </w:sdt>
    </w:p>
    <w:p w14:paraId="3D44C591" w14:textId="6DB14CB1" w:rsidR="0085392B" w:rsidRDefault="00004471" w:rsidP="00A12BF5">
      <w:pPr>
        <w:overflowPunct w:val="0"/>
        <w:autoSpaceDE w:val="0"/>
        <w:autoSpaceDN w:val="0"/>
        <w:adjustRightInd w:val="0"/>
        <w:spacing w:before="240" w:after="0" w:line="240" w:lineRule="auto"/>
        <w:textAlignment w:val="baseline"/>
        <w:rPr>
          <w:rFonts w:ascii="Arial" w:eastAsia="Times New Roman" w:hAnsi="Arial" w:cs="Arial"/>
          <w:b/>
          <w:bCs/>
          <w:lang w:eastAsia="en-GB"/>
        </w:rPr>
      </w:pPr>
      <w:bookmarkStart w:id="0" w:name="_Hlk94454319"/>
      <w:r w:rsidRPr="00004471">
        <w:rPr>
          <w:rFonts w:ascii="Arial" w:eastAsia="Times New Roman" w:hAnsi="Arial" w:cs="Arial"/>
          <w:b/>
          <w:bCs/>
          <w:lang w:eastAsia="en-GB"/>
        </w:rPr>
        <w:t xml:space="preserve">Word Count: </w:t>
      </w:r>
      <w:r w:rsidR="00DD73D6" w:rsidRPr="00004471">
        <w:rPr>
          <w:rFonts w:ascii="Arial" w:eastAsia="Times New Roman" w:hAnsi="Arial" w:cs="Arial"/>
          <w:b/>
          <w:bCs/>
          <w:lang w:eastAsia="en-GB"/>
        </w:rPr>
        <w:t>944</w:t>
      </w:r>
    </w:p>
    <w:p w14:paraId="45D82294" w14:textId="77777777" w:rsidR="00F459F1" w:rsidRDefault="00F459F1" w:rsidP="00A12BF5">
      <w:pPr>
        <w:overflowPunct w:val="0"/>
        <w:autoSpaceDE w:val="0"/>
        <w:autoSpaceDN w:val="0"/>
        <w:adjustRightInd w:val="0"/>
        <w:spacing w:before="240" w:after="0" w:line="240" w:lineRule="auto"/>
        <w:textAlignment w:val="baseline"/>
        <w:rPr>
          <w:rFonts w:ascii="Arial" w:eastAsia="Times New Roman" w:hAnsi="Arial" w:cs="Arial"/>
          <w:b/>
          <w:bCs/>
          <w:lang w:eastAsia="en-GB"/>
        </w:rPr>
      </w:pPr>
    </w:p>
    <w:bookmarkEnd w:id="0"/>
    <w:p w14:paraId="2013990C" w14:textId="77777777" w:rsidR="00004471" w:rsidRPr="00004471" w:rsidRDefault="00004471" w:rsidP="00A12BF5">
      <w:pPr>
        <w:overflowPunct w:val="0"/>
        <w:autoSpaceDE w:val="0"/>
        <w:autoSpaceDN w:val="0"/>
        <w:adjustRightInd w:val="0"/>
        <w:spacing w:before="240" w:after="0" w:line="240" w:lineRule="auto"/>
        <w:textAlignment w:val="baseline"/>
        <w:rPr>
          <w:rFonts w:ascii="Arial" w:eastAsia="Times New Roman" w:hAnsi="Arial" w:cs="Arial"/>
          <w:b/>
          <w:bCs/>
          <w:lang w:eastAsia="en-GB"/>
        </w:rPr>
      </w:pPr>
    </w:p>
    <w:p w14:paraId="043A30F3" w14:textId="77777777" w:rsidR="008A27A7" w:rsidRDefault="00BC461A" w:rsidP="008A27A7">
      <w:pPr>
        <w:rPr>
          <w:rFonts w:ascii="Arial" w:eastAsia="Times New Roman" w:hAnsi="Arial" w:cs="Arial"/>
          <w:b/>
          <w:bCs/>
          <w:lang w:eastAsia="en-GB"/>
        </w:rPr>
      </w:pPr>
      <w:r>
        <w:rPr>
          <w:rFonts w:ascii="Arial" w:eastAsia="Times New Roman" w:hAnsi="Arial" w:cs="Arial"/>
          <w:b/>
          <w:bCs/>
          <w:lang w:eastAsia="en-GB"/>
        </w:rPr>
        <w:lastRenderedPageBreak/>
        <w:t>Essay three t</w:t>
      </w:r>
      <w:r w:rsidR="681A8323" w:rsidRPr="00BC461A">
        <w:rPr>
          <w:rFonts w:ascii="Arial" w:eastAsia="Times New Roman" w:hAnsi="Arial" w:cs="Arial"/>
          <w:b/>
          <w:bCs/>
          <w:lang w:eastAsia="en-GB"/>
        </w:rPr>
        <w:t>itle:</w:t>
      </w:r>
      <w:r w:rsidR="008A27A7">
        <w:rPr>
          <w:rFonts w:ascii="Arial" w:eastAsia="Times New Roman" w:hAnsi="Arial" w:cs="Arial"/>
          <w:b/>
          <w:bCs/>
          <w:lang w:eastAsia="en-GB"/>
        </w:rPr>
        <w:t xml:space="preserve"> </w:t>
      </w:r>
    </w:p>
    <w:p w14:paraId="34B4CB66" w14:textId="77777777" w:rsidR="004615E7" w:rsidRPr="00E70F18" w:rsidRDefault="004615E7" w:rsidP="00E70F18">
      <w:pPr>
        <w:rPr>
          <w:rFonts w:ascii="Arial" w:eastAsia="Times New Roman" w:hAnsi="Arial" w:cs="Arial"/>
          <w:lang w:eastAsia="en-GB"/>
        </w:rPr>
      </w:pPr>
    </w:p>
    <w:p w14:paraId="003C0519" w14:textId="2A3D2260" w:rsidR="0063144F" w:rsidRDefault="007D36F0"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4615E7">
        <w:rPr>
          <w:rFonts w:ascii="Times New Roman" w:hAnsi="Times New Roman" w:cs="Times New Roman"/>
          <w:sz w:val="24"/>
          <w:szCs w:val="24"/>
        </w:rPr>
        <w:t>This essay will assess the impact of organisational justice on police agency.</w:t>
      </w:r>
    </w:p>
    <w:p w14:paraId="065C77C6" w14:textId="46CD6471" w:rsidR="00EB216E" w:rsidRPr="004615E7" w:rsidRDefault="00EB216E"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Pr>
          <w:rFonts w:ascii="Times New Roman" w:hAnsi="Times New Roman" w:cs="Times New Roman"/>
          <w:sz w:val="24"/>
          <w:szCs w:val="24"/>
        </w:rPr>
        <w:t>Police agency as a noun refers to</w:t>
      </w:r>
      <w:r w:rsidR="00674EA5">
        <w:rPr>
          <w:rFonts w:ascii="Times New Roman" w:hAnsi="Times New Roman" w:cs="Times New Roman"/>
          <w:sz w:val="24"/>
          <w:szCs w:val="24"/>
        </w:rPr>
        <w:t xml:space="preserve"> t</w:t>
      </w:r>
      <w:r w:rsidR="00674EA5" w:rsidRPr="00674EA5">
        <w:rPr>
          <w:rFonts w:ascii="Times New Roman" w:hAnsi="Times New Roman" w:cs="Times New Roman"/>
          <w:sz w:val="24"/>
          <w:szCs w:val="24"/>
        </w:rPr>
        <w:t>he capacity of an individual to actively and independently choose and to affect change; free will or self-determination.</w:t>
      </w:r>
      <w:r>
        <w:rPr>
          <w:rFonts w:ascii="Times New Roman" w:hAnsi="Times New Roman" w:cs="Times New Roman"/>
          <w:sz w:val="24"/>
          <w:szCs w:val="24"/>
        </w:rPr>
        <w:t xml:space="preserve"> </w:t>
      </w:r>
      <w:sdt>
        <w:sdtPr>
          <w:rPr>
            <w:rFonts w:ascii="Times New Roman" w:hAnsi="Times New Roman" w:cs="Times New Roman"/>
            <w:sz w:val="24"/>
            <w:szCs w:val="24"/>
          </w:rPr>
          <w:id w:val="-183914917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Ken16 \l 2057 </w:instrText>
          </w:r>
          <w:r>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(Kenton, 2016)</w:t>
          </w:r>
          <w:r>
            <w:rPr>
              <w:rFonts w:ascii="Times New Roman" w:hAnsi="Times New Roman" w:cs="Times New Roman"/>
              <w:sz w:val="24"/>
              <w:szCs w:val="24"/>
            </w:rPr>
            <w:fldChar w:fldCharType="end"/>
          </w:r>
        </w:sdtContent>
      </w:sdt>
      <w:r w:rsidR="00674EA5">
        <w:rPr>
          <w:rFonts w:ascii="Times New Roman" w:hAnsi="Times New Roman" w:cs="Times New Roman"/>
          <w:sz w:val="24"/>
          <w:szCs w:val="24"/>
        </w:rPr>
        <w:t xml:space="preserve">. In a policing context </w:t>
      </w:r>
      <w:r w:rsidR="00C43CFC">
        <w:rPr>
          <w:rFonts w:ascii="Times New Roman" w:hAnsi="Times New Roman" w:cs="Times New Roman"/>
          <w:sz w:val="24"/>
          <w:szCs w:val="24"/>
        </w:rPr>
        <w:t xml:space="preserve">this would mean the ability to </w:t>
      </w:r>
      <w:r w:rsidR="00E133F9">
        <w:rPr>
          <w:rFonts w:ascii="Times New Roman" w:hAnsi="Times New Roman" w:cs="Times New Roman"/>
          <w:sz w:val="24"/>
          <w:szCs w:val="24"/>
        </w:rPr>
        <w:t xml:space="preserve">discharge </w:t>
      </w:r>
      <w:r w:rsidR="00BB4CFC">
        <w:rPr>
          <w:rFonts w:ascii="Times New Roman" w:hAnsi="Times New Roman" w:cs="Times New Roman"/>
          <w:sz w:val="24"/>
          <w:szCs w:val="24"/>
        </w:rPr>
        <w:t>policing powers confidentl</w:t>
      </w:r>
      <w:r w:rsidR="003670A9">
        <w:rPr>
          <w:rFonts w:ascii="Times New Roman" w:hAnsi="Times New Roman" w:cs="Times New Roman"/>
          <w:sz w:val="24"/>
          <w:szCs w:val="24"/>
        </w:rPr>
        <w:t>y</w:t>
      </w:r>
      <w:r w:rsidR="00E133F9">
        <w:rPr>
          <w:rFonts w:ascii="Times New Roman" w:hAnsi="Times New Roman" w:cs="Times New Roman"/>
          <w:sz w:val="24"/>
          <w:szCs w:val="24"/>
        </w:rPr>
        <w:t>, proportionally</w:t>
      </w:r>
      <w:r w:rsidR="003670A9">
        <w:rPr>
          <w:rFonts w:ascii="Times New Roman" w:hAnsi="Times New Roman" w:cs="Times New Roman"/>
          <w:sz w:val="24"/>
          <w:szCs w:val="24"/>
        </w:rPr>
        <w:t xml:space="preserve"> and fairly</w:t>
      </w:r>
      <w:r w:rsidR="00BB4CFC">
        <w:rPr>
          <w:rFonts w:ascii="Times New Roman" w:hAnsi="Times New Roman" w:cs="Times New Roman"/>
          <w:sz w:val="24"/>
          <w:szCs w:val="24"/>
        </w:rPr>
        <w:t xml:space="preserve">, </w:t>
      </w:r>
      <w:r w:rsidR="00A24705">
        <w:rPr>
          <w:rFonts w:ascii="Times New Roman" w:hAnsi="Times New Roman" w:cs="Times New Roman"/>
          <w:sz w:val="24"/>
          <w:szCs w:val="24"/>
        </w:rPr>
        <w:t>utilising</w:t>
      </w:r>
      <w:r w:rsidR="00FA3292">
        <w:rPr>
          <w:rFonts w:ascii="Times New Roman" w:hAnsi="Times New Roman" w:cs="Times New Roman"/>
          <w:sz w:val="24"/>
          <w:szCs w:val="24"/>
        </w:rPr>
        <w:t xml:space="preserve"> that officers own free will to</w:t>
      </w:r>
      <w:r w:rsidR="00A24705">
        <w:rPr>
          <w:rFonts w:ascii="Times New Roman" w:hAnsi="Times New Roman" w:cs="Times New Roman"/>
          <w:sz w:val="24"/>
          <w:szCs w:val="24"/>
        </w:rPr>
        <w:t xml:space="preserve"> do drawn from the</w:t>
      </w:r>
      <w:r w:rsidR="00906279">
        <w:rPr>
          <w:rFonts w:ascii="Times New Roman" w:hAnsi="Times New Roman" w:cs="Times New Roman"/>
          <w:sz w:val="24"/>
          <w:szCs w:val="24"/>
        </w:rPr>
        <w:t xml:space="preserve"> code of ethics and policing principles. </w:t>
      </w:r>
    </w:p>
    <w:p w14:paraId="558CE25F" w14:textId="389884A4" w:rsidR="0063144F" w:rsidRPr="004615E7" w:rsidRDefault="0063144F"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4615E7">
        <w:rPr>
          <w:rFonts w:ascii="Times New Roman" w:hAnsi="Times New Roman" w:cs="Times New Roman"/>
          <w:sz w:val="24"/>
          <w:szCs w:val="24"/>
        </w:rPr>
        <w:t xml:space="preserve">The concept of organisational justice shows how an employee judges the behaviour of the organization and the employee's resulting attitude and behaviour. (Greenburg, 1987)  </w:t>
      </w:r>
    </w:p>
    <w:p w14:paraId="441AD92C" w14:textId="4A4F9B3A" w:rsidR="0063144F" w:rsidRPr="004615E7" w:rsidRDefault="0063144F"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4615E7">
        <w:rPr>
          <w:rFonts w:ascii="Times New Roman" w:hAnsi="Times New Roman" w:cs="Times New Roman"/>
          <w:sz w:val="24"/>
          <w:szCs w:val="24"/>
        </w:rPr>
        <w:t xml:space="preserve">A College of Policing report summaries literature on </w:t>
      </w:r>
      <w:r w:rsidRPr="004615E7">
        <w:rPr>
          <w:rFonts w:ascii="Times New Roman" w:hAnsi="Times New Roman" w:cs="Times New Roman"/>
          <w:sz w:val="24"/>
          <w:szCs w:val="24"/>
        </w:rPr>
        <w:t>organisational justice</w:t>
      </w:r>
      <w:r w:rsidRPr="004615E7">
        <w:rPr>
          <w:rFonts w:ascii="Times New Roman" w:hAnsi="Times New Roman" w:cs="Times New Roman"/>
          <w:sz w:val="24"/>
          <w:szCs w:val="24"/>
        </w:rPr>
        <w:t xml:space="preserve"> and states it is comprised of two key elements.</w:t>
      </w:r>
      <w:r w:rsidRPr="004615E7">
        <w:rPr>
          <w:rFonts w:ascii="Times New Roman" w:hAnsi="Times New Roman" w:cs="Times New Roman"/>
          <w:sz w:val="24"/>
          <w:szCs w:val="24"/>
        </w:rPr>
        <w:t xml:space="preserve"> </w:t>
      </w:r>
      <w:sdt>
        <w:sdtPr>
          <w:rPr>
            <w:rFonts w:ascii="Times New Roman" w:hAnsi="Times New Roman" w:cs="Times New Roman"/>
            <w:sz w:val="24"/>
            <w:szCs w:val="24"/>
          </w:rPr>
          <w:id w:val="831491716"/>
          <w:citation/>
        </w:sdtPr>
        <w:sdtContent>
          <w:r w:rsidR="00B300AD" w:rsidRPr="004615E7">
            <w:rPr>
              <w:rFonts w:ascii="Times New Roman" w:hAnsi="Times New Roman" w:cs="Times New Roman"/>
              <w:sz w:val="24"/>
              <w:szCs w:val="24"/>
            </w:rPr>
            <w:fldChar w:fldCharType="begin"/>
          </w:r>
          <w:r w:rsidR="00B300AD" w:rsidRPr="004615E7">
            <w:rPr>
              <w:rFonts w:ascii="Times New Roman" w:hAnsi="Times New Roman" w:cs="Times New Roman"/>
              <w:sz w:val="24"/>
              <w:szCs w:val="24"/>
            </w:rPr>
            <w:instrText xml:space="preserve"> CITATION Col15 \l 2057 </w:instrText>
          </w:r>
          <w:r w:rsidR="00B300AD" w:rsidRPr="004615E7">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(College of Policing, 2015)</w:t>
          </w:r>
          <w:r w:rsidR="00B300AD" w:rsidRPr="004615E7">
            <w:rPr>
              <w:rFonts w:ascii="Times New Roman" w:hAnsi="Times New Roman" w:cs="Times New Roman"/>
              <w:sz w:val="24"/>
              <w:szCs w:val="24"/>
            </w:rPr>
            <w:fldChar w:fldCharType="end"/>
          </w:r>
        </w:sdtContent>
      </w:sdt>
    </w:p>
    <w:p w14:paraId="68C9CFC2" w14:textId="2FED3735" w:rsidR="0063144F" w:rsidRPr="004615E7" w:rsidRDefault="0063144F" w:rsidP="00DC1998">
      <w:pPr>
        <w:pStyle w:val="ListParagraph"/>
        <w:numPr>
          <w:ilvl w:val="0"/>
          <w:numId w:val="15"/>
        </w:num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4615E7">
        <w:rPr>
          <w:rFonts w:ascii="Times New Roman" w:hAnsi="Times New Roman" w:cs="Times New Roman"/>
          <w:sz w:val="24"/>
          <w:szCs w:val="24"/>
        </w:rPr>
        <w:t>Distributive justice</w:t>
      </w:r>
      <w:r w:rsidRPr="004615E7">
        <w:rPr>
          <w:rFonts w:ascii="Times New Roman" w:hAnsi="Times New Roman" w:cs="Times New Roman"/>
          <w:sz w:val="24"/>
          <w:szCs w:val="24"/>
        </w:rPr>
        <w:t>. This judges h</w:t>
      </w:r>
      <w:r w:rsidRPr="004615E7">
        <w:rPr>
          <w:rFonts w:ascii="Times New Roman" w:hAnsi="Times New Roman" w:cs="Times New Roman"/>
          <w:sz w:val="24"/>
          <w:szCs w:val="24"/>
        </w:rPr>
        <w:t xml:space="preserve">ow fairly employees feel that inputs </w:t>
      </w:r>
      <w:r w:rsidRPr="004615E7">
        <w:rPr>
          <w:rFonts w:ascii="Times New Roman" w:hAnsi="Times New Roman" w:cs="Times New Roman"/>
          <w:sz w:val="24"/>
          <w:szCs w:val="24"/>
        </w:rPr>
        <w:t xml:space="preserve">such as workload and resources and rewards such as pay and recognition </w:t>
      </w:r>
      <w:r w:rsidRPr="004615E7">
        <w:rPr>
          <w:rFonts w:ascii="Times New Roman" w:hAnsi="Times New Roman" w:cs="Times New Roman"/>
          <w:sz w:val="24"/>
          <w:szCs w:val="24"/>
        </w:rPr>
        <w:t xml:space="preserve">are allocated across the organisation. </w:t>
      </w:r>
    </w:p>
    <w:p w14:paraId="6CAFBDE6" w14:textId="77777777" w:rsidR="0063144F" w:rsidRPr="004615E7" w:rsidRDefault="0063144F" w:rsidP="00DC1998">
      <w:pPr>
        <w:pStyle w:val="ListParagraph"/>
        <w:overflowPunct w:val="0"/>
        <w:autoSpaceDE w:val="0"/>
        <w:autoSpaceDN w:val="0"/>
        <w:adjustRightInd w:val="0"/>
        <w:spacing w:before="240" w:after="0" w:line="480" w:lineRule="auto"/>
        <w:textAlignment w:val="baseline"/>
        <w:rPr>
          <w:rFonts w:ascii="Times New Roman" w:hAnsi="Times New Roman" w:cs="Times New Roman"/>
          <w:sz w:val="24"/>
          <w:szCs w:val="24"/>
        </w:rPr>
      </w:pPr>
    </w:p>
    <w:p w14:paraId="0E230BC6" w14:textId="31B21381" w:rsidR="0063144F" w:rsidRPr="004615E7" w:rsidRDefault="0063144F" w:rsidP="00DC1998">
      <w:pPr>
        <w:pStyle w:val="ListParagraph"/>
        <w:numPr>
          <w:ilvl w:val="0"/>
          <w:numId w:val="15"/>
        </w:num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4615E7">
        <w:rPr>
          <w:rFonts w:ascii="Times New Roman" w:hAnsi="Times New Roman" w:cs="Times New Roman"/>
          <w:sz w:val="24"/>
          <w:szCs w:val="24"/>
        </w:rPr>
        <w:t>Procedural justice</w:t>
      </w:r>
      <w:r w:rsidRPr="004615E7">
        <w:rPr>
          <w:rFonts w:ascii="Times New Roman" w:hAnsi="Times New Roman" w:cs="Times New Roman"/>
          <w:sz w:val="24"/>
          <w:szCs w:val="24"/>
        </w:rPr>
        <w:t>. This looks h</w:t>
      </w:r>
      <w:r w:rsidRPr="004615E7">
        <w:rPr>
          <w:rFonts w:ascii="Times New Roman" w:hAnsi="Times New Roman" w:cs="Times New Roman"/>
          <w:sz w:val="24"/>
          <w:szCs w:val="24"/>
        </w:rPr>
        <w:t>ow fairly employees feel decision-making processes are in the organisation</w:t>
      </w:r>
      <w:r w:rsidRPr="004615E7">
        <w:rPr>
          <w:rFonts w:ascii="Times New Roman" w:hAnsi="Times New Roman" w:cs="Times New Roman"/>
          <w:sz w:val="24"/>
          <w:szCs w:val="24"/>
        </w:rPr>
        <w:t xml:space="preserve">. </w:t>
      </w:r>
      <w:r w:rsidRPr="004615E7">
        <w:rPr>
          <w:rFonts w:ascii="Times New Roman" w:hAnsi="Times New Roman" w:cs="Times New Roman"/>
          <w:sz w:val="24"/>
          <w:szCs w:val="24"/>
        </w:rPr>
        <w:t>How open, honest and timely employees feel decisions are communicated.</w:t>
      </w:r>
      <w:r w:rsidRPr="004615E7">
        <w:rPr>
          <w:rFonts w:ascii="Times New Roman" w:hAnsi="Times New Roman" w:cs="Times New Roman"/>
          <w:sz w:val="24"/>
          <w:szCs w:val="24"/>
        </w:rPr>
        <w:t xml:space="preserve"> </w:t>
      </w:r>
      <w:r w:rsidRPr="004615E7">
        <w:rPr>
          <w:rFonts w:ascii="Times New Roman" w:hAnsi="Times New Roman" w:cs="Times New Roman"/>
          <w:sz w:val="24"/>
          <w:szCs w:val="24"/>
        </w:rPr>
        <w:t>How respectful and dignified contact is perceived to be between senior staff and employees on a personal level.</w:t>
      </w:r>
    </w:p>
    <w:p w14:paraId="03AE6041" w14:textId="5CCDB411" w:rsidR="007D36F0" w:rsidRPr="004615E7" w:rsidRDefault="0063144F"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4615E7">
        <w:rPr>
          <w:rFonts w:ascii="Times New Roman" w:hAnsi="Times New Roman" w:cs="Times New Roman"/>
          <w:sz w:val="24"/>
          <w:szCs w:val="24"/>
        </w:rPr>
        <w:t xml:space="preserve">In short, distributive justice </w:t>
      </w:r>
      <w:r w:rsidR="00B300AD" w:rsidRPr="004615E7">
        <w:rPr>
          <w:rFonts w:ascii="Times New Roman" w:hAnsi="Times New Roman" w:cs="Times New Roman"/>
          <w:sz w:val="24"/>
          <w:szCs w:val="24"/>
        </w:rPr>
        <w:t xml:space="preserve">refers to </w:t>
      </w:r>
      <w:r w:rsidRPr="004615E7">
        <w:rPr>
          <w:rFonts w:ascii="Times New Roman" w:hAnsi="Times New Roman" w:cs="Times New Roman"/>
          <w:sz w:val="24"/>
          <w:szCs w:val="24"/>
        </w:rPr>
        <w:t xml:space="preserve">how much employees think they give or receive relative to other people, while procedural justice </w:t>
      </w:r>
      <w:r w:rsidR="00B300AD" w:rsidRPr="004615E7">
        <w:rPr>
          <w:rFonts w:ascii="Times New Roman" w:hAnsi="Times New Roman" w:cs="Times New Roman"/>
          <w:sz w:val="24"/>
          <w:szCs w:val="24"/>
        </w:rPr>
        <w:t>looks upon</w:t>
      </w:r>
      <w:r w:rsidRPr="004615E7">
        <w:rPr>
          <w:rFonts w:ascii="Times New Roman" w:hAnsi="Times New Roman" w:cs="Times New Roman"/>
          <w:sz w:val="24"/>
          <w:szCs w:val="24"/>
        </w:rPr>
        <w:t xml:space="preserve"> how well </w:t>
      </w:r>
      <w:r w:rsidR="00B300AD" w:rsidRPr="004615E7">
        <w:rPr>
          <w:rFonts w:ascii="Times New Roman" w:hAnsi="Times New Roman" w:cs="Times New Roman"/>
          <w:sz w:val="24"/>
          <w:szCs w:val="24"/>
        </w:rPr>
        <w:t>employees</w:t>
      </w:r>
      <w:r w:rsidRPr="004615E7">
        <w:rPr>
          <w:rFonts w:ascii="Times New Roman" w:hAnsi="Times New Roman" w:cs="Times New Roman"/>
          <w:sz w:val="24"/>
          <w:szCs w:val="24"/>
        </w:rPr>
        <w:t xml:space="preserve"> feel</w:t>
      </w:r>
      <w:r w:rsidR="00B300AD" w:rsidRPr="004615E7">
        <w:rPr>
          <w:rFonts w:ascii="Times New Roman" w:hAnsi="Times New Roman" w:cs="Times New Roman"/>
          <w:sz w:val="24"/>
          <w:szCs w:val="24"/>
        </w:rPr>
        <w:t xml:space="preserve"> they are </w:t>
      </w:r>
      <w:r w:rsidRPr="004615E7">
        <w:rPr>
          <w:rFonts w:ascii="Times New Roman" w:hAnsi="Times New Roman" w:cs="Times New Roman"/>
          <w:sz w:val="24"/>
          <w:szCs w:val="24"/>
        </w:rPr>
        <w:t>treated in the organisation. Across a wide range of non-policing contexts, previous research has generally found that procedural justice has more of positive impact on attitudes and behaviours at work than distributive justice</w:t>
      </w:r>
      <w:r w:rsidRPr="004615E7">
        <w:rPr>
          <w:rFonts w:ascii="Times New Roman" w:hAnsi="Times New Roman" w:cs="Times New Roman"/>
          <w:sz w:val="24"/>
          <w:szCs w:val="24"/>
        </w:rPr>
        <w:t>.</w:t>
      </w:r>
      <w:sdt>
        <w:sdtPr>
          <w:rPr>
            <w:rFonts w:ascii="Times New Roman" w:hAnsi="Times New Roman" w:cs="Times New Roman"/>
            <w:sz w:val="24"/>
            <w:szCs w:val="24"/>
          </w:rPr>
          <w:id w:val="1736112958"/>
          <w:citation/>
        </w:sdtPr>
        <w:sdtContent>
          <w:r w:rsidRPr="004615E7">
            <w:rPr>
              <w:rFonts w:ascii="Times New Roman" w:hAnsi="Times New Roman" w:cs="Times New Roman"/>
              <w:sz w:val="24"/>
              <w:szCs w:val="24"/>
            </w:rPr>
            <w:fldChar w:fldCharType="begin"/>
          </w:r>
          <w:r w:rsidRPr="004615E7">
            <w:rPr>
              <w:rFonts w:ascii="Times New Roman" w:hAnsi="Times New Roman" w:cs="Times New Roman"/>
              <w:sz w:val="24"/>
              <w:szCs w:val="24"/>
            </w:rPr>
            <w:instrText xml:space="preserve"> CITATION Gre11 \l 2057 </w:instrText>
          </w:r>
          <w:r w:rsidRPr="004615E7">
            <w:rPr>
              <w:rFonts w:ascii="Times New Roman" w:hAnsi="Times New Roman" w:cs="Times New Roman"/>
              <w:sz w:val="24"/>
              <w:szCs w:val="24"/>
            </w:rPr>
            <w:fldChar w:fldCharType="separate"/>
          </w:r>
          <w:r w:rsidR="00F459F1">
            <w:rPr>
              <w:rFonts w:ascii="Times New Roman" w:hAnsi="Times New Roman" w:cs="Times New Roman"/>
              <w:noProof/>
              <w:sz w:val="24"/>
              <w:szCs w:val="24"/>
            </w:rPr>
            <w:t xml:space="preserve"> </w:t>
          </w:r>
          <w:r w:rsidR="00F459F1" w:rsidRPr="00F459F1">
            <w:rPr>
              <w:rFonts w:ascii="Times New Roman" w:hAnsi="Times New Roman" w:cs="Times New Roman"/>
              <w:noProof/>
              <w:sz w:val="24"/>
              <w:szCs w:val="24"/>
            </w:rPr>
            <w:t>(Greenberg, 2011)</w:t>
          </w:r>
          <w:r w:rsidRPr="004615E7">
            <w:rPr>
              <w:rFonts w:ascii="Times New Roman" w:hAnsi="Times New Roman" w:cs="Times New Roman"/>
              <w:sz w:val="24"/>
              <w:szCs w:val="24"/>
            </w:rPr>
            <w:fldChar w:fldCharType="end"/>
          </w:r>
        </w:sdtContent>
      </w:sdt>
      <w:r w:rsidRPr="004615E7">
        <w:rPr>
          <w:rFonts w:ascii="Times New Roman" w:hAnsi="Times New Roman" w:cs="Times New Roman"/>
          <w:sz w:val="24"/>
          <w:szCs w:val="24"/>
        </w:rPr>
        <w:t xml:space="preserve"> and</w:t>
      </w:r>
      <w:sdt>
        <w:sdtPr>
          <w:rPr>
            <w:rFonts w:ascii="Times New Roman" w:hAnsi="Times New Roman" w:cs="Times New Roman"/>
            <w:sz w:val="24"/>
            <w:szCs w:val="24"/>
          </w:rPr>
          <w:id w:val="-68813452"/>
          <w:citation/>
        </w:sdtPr>
        <w:sdtContent>
          <w:r w:rsidRPr="004615E7">
            <w:rPr>
              <w:rFonts w:ascii="Times New Roman" w:hAnsi="Times New Roman" w:cs="Times New Roman"/>
              <w:sz w:val="24"/>
              <w:szCs w:val="24"/>
            </w:rPr>
            <w:fldChar w:fldCharType="begin"/>
          </w:r>
          <w:r w:rsidRPr="004615E7">
            <w:rPr>
              <w:rFonts w:ascii="Times New Roman" w:hAnsi="Times New Roman" w:cs="Times New Roman"/>
              <w:sz w:val="24"/>
              <w:szCs w:val="24"/>
            </w:rPr>
            <w:instrText xml:space="preserve"> CITATION Tyl10 \l 2057 </w:instrText>
          </w:r>
          <w:r w:rsidRPr="004615E7">
            <w:rPr>
              <w:rFonts w:ascii="Times New Roman" w:hAnsi="Times New Roman" w:cs="Times New Roman"/>
              <w:sz w:val="24"/>
              <w:szCs w:val="24"/>
            </w:rPr>
            <w:fldChar w:fldCharType="separate"/>
          </w:r>
          <w:r w:rsidR="00F459F1">
            <w:rPr>
              <w:rFonts w:ascii="Times New Roman" w:hAnsi="Times New Roman" w:cs="Times New Roman"/>
              <w:noProof/>
              <w:sz w:val="24"/>
              <w:szCs w:val="24"/>
            </w:rPr>
            <w:t xml:space="preserve"> </w:t>
          </w:r>
          <w:r w:rsidR="00F459F1" w:rsidRPr="00F459F1">
            <w:rPr>
              <w:rFonts w:ascii="Times New Roman" w:hAnsi="Times New Roman" w:cs="Times New Roman"/>
              <w:noProof/>
              <w:sz w:val="24"/>
              <w:szCs w:val="24"/>
            </w:rPr>
            <w:t>(Tyler, 2010)</w:t>
          </w:r>
          <w:r w:rsidRPr="004615E7">
            <w:rPr>
              <w:rFonts w:ascii="Times New Roman" w:hAnsi="Times New Roman" w:cs="Times New Roman"/>
              <w:sz w:val="24"/>
              <w:szCs w:val="24"/>
            </w:rPr>
            <w:fldChar w:fldCharType="end"/>
          </w:r>
        </w:sdtContent>
      </w:sdt>
      <w:r w:rsidRPr="004615E7">
        <w:rPr>
          <w:rFonts w:ascii="Times New Roman" w:hAnsi="Times New Roman" w:cs="Times New Roman"/>
          <w:sz w:val="24"/>
          <w:szCs w:val="24"/>
        </w:rPr>
        <w:cr/>
      </w:r>
      <w:r w:rsidR="00DE3711" w:rsidRPr="004615E7">
        <w:rPr>
          <w:rFonts w:ascii="Times New Roman" w:hAnsi="Times New Roman" w:cs="Times New Roman"/>
          <w:sz w:val="24"/>
          <w:szCs w:val="24"/>
        </w:rPr>
        <w:t>F</w:t>
      </w:r>
      <w:r w:rsidR="007D36F0" w:rsidRPr="004615E7">
        <w:rPr>
          <w:rFonts w:ascii="Times New Roman" w:hAnsi="Times New Roman" w:cs="Times New Roman"/>
          <w:sz w:val="24"/>
          <w:szCs w:val="24"/>
        </w:rPr>
        <w:t xml:space="preserve">air decision-making and respectful treatment of the public by the police has previously been shown to </w:t>
      </w:r>
      <w:r w:rsidR="00DE3711" w:rsidRPr="004615E7">
        <w:rPr>
          <w:rFonts w:ascii="Times New Roman" w:hAnsi="Times New Roman" w:cs="Times New Roman"/>
          <w:sz w:val="24"/>
          <w:szCs w:val="24"/>
        </w:rPr>
        <w:t xml:space="preserve">improve the public’s view of </w:t>
      </w:r>
      <w:r w:rsidR="007D36F0" w:rsidRPr="004615E7">
        <w:rPr>
          <w:rFonts w:ascii="Times New Roman" w:hAnsi="Times New Roman" w:cs="Times New Roman"/>
          <w:sz w:val="24"/>
          <w:szCs w:val="24"/>
        </w:rPr>
        <w:t>police legitimacy, which</w:t>
      </w:r>
      <w:r w:rsidR="00B300AD" w:rsidRPr="004615E7">
        <w:rPr>
          <w:rFonts w:ascii="Times New Roman" w:hAnsi="Times New Roman" w:cs="Times New Roman"/>
          <w:sz w:val="24"/>
          <w:szCs w:val="24"/>
        </w:rPr>
        <w:t xml:space="preserve"> in turn</w:t>
      </w:r>
      <w:r w:rsidR="007D36F0" w:rsidRPr="004615E7">
        <w:rPr>
          <w:rFonts w:ascii="Times New Roman" w:hAnsi="Times New Roman" w:cs="Times New Roman"/>
          <w:sz w:val="24"/>
          <w:szCs w:val="24"/>
        </w:rPr>
        <w:t xml:space="preserve"> encourages </w:t>
      </w:r>
      <w:r w:rsidR="00DE3711" w:rsidRPr="004615E7">
        <w:rPr>
          <w:rFonts w:ascii="Times New Roman" w:hAnsi="Times New Roman" w:cs="Times New Roman"/>
          <w:sz w:val="24"/>
          <w:szCs w:val="24"/>
        </w:rPr>
        <w:t>the public</w:t>
      </w:r>
      <w:r w:rsidR="007D36F0" w:rsidRPr="004615E7">
        <w:rPr>
          <w:rFonts w:ascii="Times New Roman" w:hAnsi="Times New Roman" w:cs="Times New Roman"/>
          <w:sz w:val="24"/>
          <w:szCs w:val="24"/>
        </w:rPr>
        <w:t xml:space="preserve"> to cooperate with the police and not break the law.</w:t>
      </w:r>
      <w:sdt>
        <w:sdtPr>
          <w:rPr>
            <w:rFonts w:ascii="Times New Roman" w:hAnsi="Times New Roman" w:cs="Times New Roman"/>
            <w:sz w:val="24"/>
            <w:szCs w:val="24"/>
          </w:rPr>
          <w:id w:val="1530451547"/>
          <w:citation/>
        </w:sdtPr>
        <w:sdtContent>
          <w:r w:rsidR="00B300AD" w:rsidRPr="004615E7">
            <w:rPr>
              <w:rFonts w:ascii="Times New Roman" w:hAnsi="Times New Roman" w:cs="Times New Roman"/>
              <w:sz w:val="24"/>
              <w:szCs w:val="24"/>
            </w:rPr>
            <w:fldChar w:fldCharType="begin"/>
          </w:r>
          <w:r w:rsidR="00B300AD" w:rsidRPr="004615E7">
            <w:rPr>
              <w:rFonts w:ascii="Times New Roman" w:hAnsi="Times New Roman" w:cs="Times New Roman"/>
              <w:sz w:val="24"/>
              <w:szCs w:val="24"/>
            </w:rPr>
            <w:instrText xml:space="preserve"> CITATION Myh11 \l 2057 </w:instrText>
          </w:r>
          <w:r w:rsidR="00B300AD" w:rsidRPr="004615E7">
            <w:rPr>
              <w:rFonts w:ascii="Times New Roman" w:hAnsi="Times New Roman" w:cs="Times New Roman"/>
              <w:sz w:val="24"/>
              <w:szCs w:val="24"/>
            </w:rPr>
            <w:fldChar w:fldCharType="separate"/>
          </w:r>
          <w:r w:rsidR="00F459F1">
            <w:rPr>
              <w:rFonts w:ascii="Times New Roman" w:hAnsi="Times New Roman" w:cs="Times New Roman"/>
              <w:noProof/>
              <w:sz w:val="24"/>
              <w:szCs w:val="24"/>
            </w:rPr>
            <w:t xml:space="preserve"> </w:t>
          </w:r>
          <w:r w:rsidR="00F459F1" w:rsidRPr="00F459F1">
            <w:rPr>
              <w:rFonts w:ascii="Times New Roman" w:hAnsi="Times New Roman" w:cs="Times New Roman"/>
              <w:noProof/>
              <w:sz w:val="24"/>
              <w:szCs w:val="24"/>
            </w:rPr>
            <w:t>(Quinton &amp; Myhill, 2011)</w:t>
          </w:r>
          <w:r w:rsidR="00B300AD" w:rsidRPr="004615E7">
            <w:rPr>
              <w:rFonts w:ascii="Times New Roman" w:hAnsi="Times New Roman" w:cs="Times New Roman"/>
              <w:sz w:val="24"/>
              <w:szCs w:val="24"/>
            </w:rPr>
            <w:fldChar w:fldCharType="end"/>
          </w:r>
        </w:sdtContent>
      </w:sdt>
    </w:p>
    <w:p w14:paraId="57EF8719" w14:textId="313D7061" w:rsidR="00B300AD" w:rsidRPr="004615E7" w:rsidRDefault="0022248B"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4615E7">
        <w:rPr>
          <w:rFonts w:ascii="Times New Roman" w:hAnsi="Times New Roman" w:cs="Times New Roman"/>
          <w:sz w:val="24"/>
          <w:szCs w:val="24"/>
        </w:rPr>
        <w:lastRenderedPageBreak/>
        <w:t xml:space="preserve">This was the conclusions drawn from a National Policing Improvement Agency </w:t>
      </w:r>
      <w:r w:rsidR="00DE3711" w:rsidRPr="004615E7">
        <w:rPr>
          <w:rFonts w:ascii="Times New Roman" w:hAnsi="Times New Roman" w:cs="Times New Roman"/>
          <w:sz w:val="24"/>
          <w:szCs w:val="24"/>
        </w:rPr>
        <w:t xml:space="preserve">(NPIA) </w:t>
      </w:r>
      <w:r w:rsidRPr="004615E7">
        <w:rPr>
          <w:rFonts w:ascii="Times New Roman" w:hAnsi="Times New Roman" w:cs="Times New Roman"/>
          <w:sz w:val="24"/>
          <w:szCs w:val="24"/>
        </w:rPr>
        <w:t>report</w:t>
      </w:r>
      <w:r w:rsidR="00DE3711" w:rsidRPr="004615E7">
        <w:rPr>
          <w:rFonts w:ascii="Times New Roman" w:hAnsi="Times New Roman" w:cs="Times New Roman"/>
          <w:sz w:val="24"/>
          <w:szCs w:val="24"/>
        </w:rPr>
        <w:t xml:space="preserve"> titled, ‘</w:t>
      </w:r>
      <w:r w:rsidR="00DE3711" w:rsidRPr="004615E7">
        <w:rPr>
          <w:rFonts w:ascii="Times New Roman" w:hAnsi="Times New Roman" w:cs="Times New Roman"/>
          <w:sz w:val="24"/>
          <w:szCs w:val="24"/>
        </w:rPr>
        <w:t>It’s a fair cop? Police legitimacy, public cooperation, and crime reduction</w:t>
      </w:r>
      <w:r w:rsidR="00DE3711" w:rsidRPr="004615E7">
        <w:rPr>
          <w:rFonts w:ascii="Times New Roman" w:hAnsi="Times New Roman" w:cs="Times New Roman"/>
          <w:sz w:val="24"/>
          <w:szCs w:val="24"/>
        </w:rPr>
        <w:t>’,</w:t>
      </w:r>
      <w:r w:rsidRPr="004615E7">
        <w:rPr>
          <w:rFonts w:ascii="Times New Roman" w:hAnsi="Times New Roman" w:cs="Times New Roman"/>
          <w:sz w:val="24"/>
          <w:szCs w:val="24"/>
        </w:rPr>
        <w:t xml:space="preserve"> which found that the most important factor motivating people to cooperate and not break the law was the legitimacy of the police. When people thought the police were on the </w:t>
      </w:r>
      <w:r w:rsidR="00DE3711" w:rsidRPr="004615E7">
        <w:rPr>
          <w:rFonts w:ascii="Times New Roman" w:hAnsi="Times New Roman" w:cs="Times New Roman"/>
          <w:sz w:val="24"/>
          <w:szCs w:val="24"/>
        </w:rPr>
        <w:t>their side</w:t>
      </w:r>
      <w:r w:rsidRPr="004615E7">
        <w:rPr>
          <w:rFonts w:ascii="Times New Roman" w:hAnsi="Times New Roman" w:cs="Times New Roman"/>
          <w:sz w:val="24"/>
          <w:szCs w:val="24"/>
        </w:rPr>
        <w:t xml:space="preserve">, they were significantly less likely to say they had committed an offence and more inclined to say they would </w:t>
      </w:r>
      <w:r w:rsidR="00DE3711" w:rsidRPr="004615E7">
        <w:rPr>
          <w:rFonts w:ascii="Times New Roman" w:hAnsi="Times New Roman" w:cs="Times New Roman"/>
          <w:sz w:val="24"/>
          <w:szCs w:val="24"/>
        </w:rPr>
        <w:t xml:space="preserve">assist </w:t>
      </w:r>
      <w:r w:rsidRPr="004615E7">
        <w:rPr>
          <w:rFonts w:ascii="Times New Roman" w:hAnsi="Times New Roman" w:cs="Times New Roman"/>
          <w:sz w:val="24"/>
          <w:szCs w:val="24"/>
        </w:rPr>
        <w:t xml:space="preserve">the police. </w:t>
      </w:r>
      <w:r w:rsidR="00DE3711" w:rsidRPr="004615E7">
        <w:rPr>
          <w:rFonts w:ascii="Times New Roman" w:hAnsi="Times New Roman" w:cs="Times New Roman"/>
          <w:sz w:val="24"/>
          <w:szCs w:val="24"/>
        </w:rPr>
        <w:t>Most importantly</w:t>
      </w:r>
      <w:r w:rsidRPr="004615E7">
        <w:rPr>
          <w:rFonts w:ascii="Times New Roman" w:hAnsi="Times New Roman" w:cs="Times New Roman"/>
          <w:sz w:val="24"/>
          <w:szCs w:val="24"/>
        </w:rPr>
        <w:t xml:space="preserve">, police legitimacy had a stronger effect than the perceived likelihood of people being caught and punished for breaking the law. Trust </w:t>
      </w:r>
      <w:r w:rsidR="00DE3711" w:rsidRPr="004615E7">
        <w:rPr>
          <w:rFonts w:ascii="Times New Roman" w:hAnsi="Times New Roman" w:cs="Times New Roman"/>
          <w:sz w:val="24"/>
          <w:szCs w:val="24"/>
        </w:rPr>
        <w:t xml:space="preserve">in police </w:t>
      </w:r>
      <w:r w:rsidRPr="004615E7">
        <w:rPr>
          <w:rFonts w:ascii="Times New Roman" w:hAnsi="Times New Roman" w:cs="Times New Roman"/>
          <w:sz w:val="24"/>
          <w:szCs w:val="24"/>
        </w:rPr>
        <w:t xml:space="preserve">and shared values were found to be key aspects of legitimacy. These attitudes were largely fostered by the perception of police fairness and not by the perception of police effectiveness. In other words, the legitimacy of the police </w:t>
      </w:r>
      <w:r w:rsidR="0051418B" w:rsidRPr="004615E7">
        <w:rPr>
          <w:rFonts w:ascii="Times New Roman" w:hAnsi="Times New Roman" w:cs="Times New Roman"/>
          <w:sz w:val="24"/>
          <w:szCs w:val="24"/>
        </w:rPr>
        <w:t>as seen by the pu</w:t>
      </w:r>
      <w:r w:rsidRPr="004615E7">
        <w:rPr>
          <w:rFonts w:ascii="Times New Roman" w:hAnsi="Times New Roman" w:cs="Times New Roman"/>
          <w:sz w:val="24"/>
          <w:szCs w:val="24"/>
        </w:rPr>
        <w:t xml:space="preserve">blic was </w:t>
      </w:r>
      <w:r w:rsidR="0051418B" w:rsidRPr="004615E7">
        <w:rPr>
          <w:rFonts w:ascii="Times New Roman" w:hAnsi="Times New Roman" w:cs="Times New Roman"/>
          <w:sz w:val="24"/>
          <w:szCs w:val="24"/>
        </w:rPr>
        <w:t>largely</w:t>
      </w:r>
      <w:r w:rsidRPr="004615E7">
        <w:rPr>
          <w:rFonts w:ascii="Times New Roman" w:hAnsi="Times New Roman" w:cs="Times New Roman"/>
          <w:sz w:val="24"/>
          <w:szCs w:val="24"/>
        </w:rPr>
        <w:t xml:space="preserve"> based on people </w:t>
      </w:r>
      <w:r w:rsidR="0051418B" w:rsidRPr="004615E7">
        <w:rPr>
          <w:rFonts w:ascii="Times New Roman" w:hAnsi="Times New Roman" w:cs="Times New Roman"/>
          <w:sz w:val="24"/>
          <w:szCs w:val="24"/>
        </w:rPr>
        <w:t>believing</w:t>
      </w:r>
      <w:r w:rsidRPr="004615E7">
        <w:rPr>
          <w:rFonts w:ascii="Times New Roman" w:hAnsi="Times New Roman" w:cs="Times New Roman"/>
          <w:sz w:val="24"/>
          <w:szCs w:val="24"/>
        </w:rPr>
        <w:t xml:space="preserve"> officers would treat them with respect, make fair decisions</w:t>
      </w:r>
      <w:r w:rsidR="0051418B" w:rsidRPr="004615E7">
        <w:rPr>
          <w:rFonts w:ascii="Times New Roman" w:hAnsi="Times New Roman" w:cs="Times New Roman"/>
          <w:sz w:val="24"/>
          <w:szCs w:val="24"/>
        </w:rPr>
        <w:t xml:space="preserve">, </w:t>
      </w:r>
      <w:r w:rsidR="0051418B" w:rsidRPr="004615E7">
        <w:rPr>
          <w:rFonts w:ascii="Times New Roman" w:hAnsi="Times New Roman" w:cs="Times New Roman"/>
          <w:sz w:val="24"/>
          <w:szCs w:val="24"/>
        </w:rPr>
        <w:t>be friendly</w:t>
      </w:r>
      <w:r w:rsidRPr="004615E7">
        <w:rPr>
          <w:rFonts w:ascii="Times New Roman" w:hAnsi="Times New Roman" w:cs="Times New Roman"/>
          <w:sz w:val="24"/>
          <w:szCs w:val="24"/>
        </w:rPr>
        <w:t xml:space="preserve"> and take time to explain</w:t>
      </w:r>
      <w:r w:rsidR="0051418B" w:rsidRPr="004615E7">
        <w:rPr>
          <w:rFonts w:ascii="Times New Roman" w:hAnsi="Times New Roman" w:cs="Times New Roman"/>
          <w:sz w:val="24"/>
          <w:szCs w:val="24"/>
        </w:rPr>
        <w:t xml:space="preserve"> their actions to</w:t>
      </w:r>
      <w:r w:rsidRPr="004615E7">
        <w:rPr>
          <w:rFonts w:ascii="Times New Roman" w:hAnsi="Times New Roman" w:cs="Times New Roman"/>
          <w:sz w:val="24"/>
          <w:szCs w:val="24"/>
        </w:rPr>
        <w:t xml:space="preserve"> them. </w:t>
      </w:r>
      <w:r w:rsidR="00DE3711" w:rsidRPr="004615E7">
        <w:rPr>
          <w:rFonts w:ascii="Times New Roman" w:hAnsi="Times New Roman" w:cs="Times New Roman"/>
          <w:sz w:val="24"/>
          <w:szCs w:val="24"/>
        </w:rPr>
        <w:t xml:space="preserve">This </w:t>
      </w:r>
      <w:r w:rsidRPr="004615E7">
        <w:rPr>
          <w:rFonts w:ascii="Times New Roman" w:hAnsi="Times New Roman" w:cs="Times New Roman"/>
          <w:sz w:val="24"/>
          <w:szCs w:val="24"/>
        </w:rPr>
        <w:t>show</w:t>
      </w:r>
      <w:r w:rsidR="00DE3711" w:rsidRPr="004615E7">
        <w:rPr>
          <w:rFonts w:ascii="Times New Roman" w:hAnsi="Times New Roman" w:cs="Times New Roman"/>
          <w:sz w:val="24"/>
          <w:szCs w:val="24"/>
        </w:rPr>
        <w:t>ed</w:t>
      </w:r>
      <w:r w:rsidRPr="004615E7">
        <w:rPr>
          <w:rFonts w:ascii="Times New Roman" w:hAnsi="Times New Roman" w:cs="Times New Roman"/>
          <w:sz w:val="24"/>
          <w:szCs w:val="24"/>
        </w:rPr>
        <w:t xml:space="preserve"> that fair decision-making and positive public interaction are </w:t>
      </w:r>
      <w:r w:rsidR="0051418B" w:rsidRPr="004615E7">
        <w:rPr>
          <w:rFonts w:ascii="Times New Roman" w:hAnsi="Times New Roman" w:cs="Times New Roman"/>
          <w:sz w:val="24"/>
          <w:szCs w:val="24"/>
        </w:rPr>
        <w:t>crucial for longer term crime reduction.</w:t>
      </w:r>
      <w:r w:rsidR="00B300AD" w:rsidRPr="004615E7">
        <w:rPr>
          <w:rFonts w:ascii="Times New Roman" w:hAnsi="Times New Roman" w:cs="Times New Roman"/>
          <w:sz w:val="24"/>
          <w:szCs w:val="24"/>
        </w:rPr>
        <w:t xml:space="preserve"> </w:t>
      </w:r>
    </w:p>
    <w:p w14:paraId="0F7BFFD6" w14:textId="38FC9FE1" w:rsidR="006F77E6" w:rsidRPr="004615E7" w:rsidRDefault="00DE3711"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4615E7">
        <w:rPr>
          <w:rFonts w:ascii="Times New Roman" w:hAnsi="Times New Roman" w:cs="Times New Roman"/>
          <w:sz w:val="24"/>
          <w:szCs w:val="24"/>
        </w:rPr>
        <w:t>Just as fairness and respectful treatment of the public by the police improved perceptions of police legitimacy, f</w:t>
      </w:r>
      <w:r w:rsidR="006F77E6" w:rsidRPr="004615E7">
        <w:rPr>
          <w:rFonts w:ascii="Times New Roman" w:hAnsi="Times New Roman" w:cs="Times New Roman"/>
          <w:sz w:val="24"/>
          <w:szCs w:val="24"/>
        </w:rPr>
        <w:t>urther r</w:t>
      </w:r>
      <w:r w:rsidR="006F77E6" w:rsidRPr="004615E7">
        <w:rPr>
          <w:rFonts w:ascii="Times New Roman" w:hAnsi="Times New Roman" w:cs="Times New Roman"/>
          <w:sz w:val="24"/>
          <w:szCs w:val="24"/>
        </w:rPr>
        <w:t>esearch shows fairness and respect,</w:t>
      </w:r>
      <w:r w:rsidR="006F77E6" w:rsidRPr="004615E7">
        <w:rPr>
          <w:rFonts w:ascii="Times New Roman" w:hAnsi="Times New Roman" w:cs="Times New Roman"/>
          <w:sz w:val="24"/>
          <w:szCs w:val="24"/>
        </w:rPr>
        <w:t xml:space="preserve"> </w:t>
      </w:r>
      <w:r w:rsidR="006F77E6" w:rsidRPr="004615E7">
        <w:rPr>
          <w:rFonts w:ascii="Times New Roman" w:hAnsi="Times New Roman" w:cs="Times New Roman"/>
          <w:sz w:val="24"/>
          <w:szCs w:val="24"/>
        </w:rPr>
        <w:t>within police organisations, can have a similar effect on the attitudes and behaviour of the workforce.</w:t>
      </w:r>
      <w:r w:rsidR="005813C2" w:rsidRPr="004615E7">
        <w:rPr>
          <w:rFonts w:ascii="Times New Roman" w:hAnsi="Times New Roman" w:cs="Times New Roman"/>
          <w:sz w:val="24"/>
          <w:szCs w:val="24"/>
        </w:rPr>
        <w:t xml:space="preserve"> </w:t>
      </w:r>
      <w:sdt>
        <w:sdtPr>
          <w:rPr>
            <w:rFonts w:ascii="Times New Roman" w:hAnsi="Times New Roman" w:cs="Times New Roman"/>
            <w:sz w:val="24"/>
            <w:szCs w:val="24"/>
          </w:rPr>
          <w:id w:val="-382026604"/>
          <w:citation/>
        </w:sdtPr>
        <w:sdtContent>
          <w:r w:rsidRPr="004615E7">
            <w:rPr>
              <w:rFonts w:ascii="Times New Roman" w:hAnsi="Times New Roman" w:cs="Times New Roman"/>
              <w:sz w:val="24"/>
              <w:szCs w:val="24"/>
            </w:rPr>
            <w:fldChar w:fldCharType="begin"/>
          </w:r>
          <w:r w:rsidRPr="004615E7">
            <w:rPr>
              <w:rFonts w:ascii="Times New Roman" w:hAnsi="Times New Roman" w:cs="Times New Roman"/>
              <w:sz w:val="24"/>
              <w:szCs w:val="24"/>
            </w:rPr>
            <w:instrText xml:space="preserve"> CITATION Bra13 \l 2057 </w:instrText>
          </w:r>
          <w:r w:rsidRPr="004615E7">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(Bradford, et al., 2013)</w:t>
          </w:r>
          <w:r w:rsidRPr="004615E7">
            <w:rPr>
              <w:rFonts w:ascii="Times New Roman" w:hAnsi="Times New Roman" w:cs="Times New Roman"/>
              <w:sz w:val="24"/>
              <w:szCs w:val="24"/>
            </w:rPr>
            <w:fldChar w:fldCharType="end"/>
          </w:r>
        </w:sdtContent>
      </w:sdt>
      <w:r w:rsidRPr="004615E7">
        <w:rPr>
          <w:rFonts w:ascii="Times New Roman" w:hAnsi="Times New Roman" w:cs="Times New Roman"/>
          <w:sz w:val="24"/>
          <w:szCs w:val="24"/>
        </w:rPr>
        <w:t xml:space="preserve"> </w:t>
      </w:r>
      <w:r w:rsidR="005813C2" w:rsidRPr="004615E7">
        <w:rPr>
          <w:rFonts w:ascii="Times New Roman" w:hAnsi="Times New Roman" w:cs="Times New Roman"/>
          <w:sz w:val="24"/>
          <w:szCs w:val="24"/>
        </w:rPr>
        <w:t>and</w:t>
      </w:r>
      <w:r w:rsidR="005813C2" w:rsidRPr="004615E7">
        <w:rPr>
          <w:rFonts w:ascii="Times New Roman" w:hAnsi="Times New Roman" w:cs="Times New Roman"/>
          <w:sz w:val="24"/>
          <w:szCs w:val="24"/>
        </w:rPr>
        <w:t xml:space="preserve"> </w:t>
      </w:r>
      <w:sdt>
        <w:sdtPr>
          <w:rPr>
            <w:rFonts w:ascii="Times New Roman" w:hAnsi="Times New Roman" w:cs="Times New Roman"/>
            <w:sz w:val="24"/>
            <w:szCs w:val="24"/>
          </w:rPr>
          <w:id w:val="1509480946"/>
          <w:citation/>
        </w:sdtPr>
        <w:sdtContent>
          <w:r w:rsidR="005813C2" w:rsidRPr="004615E7">
            <w:rPr>
              <w:rFonts w:ascii="Times New Roman" w:hAnsi="Times New Roman" w:cs="Times New Roman"/>
              <w:sz w:val="24"/>
              <w:szCs w:val="24"/>
            </w:rPr>
            <w:fldChar w:fldCharType="begin"/>
          </w:r>
          <w:r w:rsidR="005813C2" w:rsidRPr="004615E7">
            <w:rPr>
              <w:rFonts w:ascii="Times New Roman" w:hAnsi="Times New Roman" w:cs="Times New Roman"/>
              <w:sz w:val="24"/>
              <w:szCs w:val="24"/>
            </w:rPr>
            <w:instrText xml:space="preserve"> CITATION Bra14 \l 2057 </w:instrText>
          </w:r>
          <w:r w:rsidR="005813C2" w:rsidRPr="004615E7">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(Bradford &amp; Quinton, 2014)</w:t>
          </w:r>
          <w:r w:rsidR="005813C2" w:rsidRPr="004615E7">
            <w:rPr>
              <w:rFonts w:ascii="Times New Roman" w:hAnsi="Times New Roman" w:cs="Times New Roman"/>
              <w:sz w:val="24"/>
              <w:szCs w:val="24"/>
            </w:rPr>
            <w:fldChar w:fldCharType="end"/>
          </w:r>
        </w:sdtContent>
      </w:sdt>
      <w:r w:rsidR="005813C2" w:rsidRPr="004615E7">
        <w:rPr>
          <w:rFonts w:ascii="Times New Roman" w:hAnsi="Times New Roman" w:cs="Times New Roman"/>
          <w:sz w:val="24"/>
          <w:szCs w:val="24"/>
        </w:rPr>
        <w:t xml:space="preserve">. </w:t>
      </w:r>
      <w:r w:rsidR="006F77E6" w:rsidRPr="004615E7">
        <w:rPr>
          <w:rFonts w:ascii="Times New Roman" w:hAnsi="Times New Roman" w:cs="Times New Roman"/>
          <w:sz w:val="24"/>
          <w:szCs w:val="24"/>
        </w:rPr>
        <w:t>T</w:t>
      </w:r>
      <w:r w:rsidR="006F77E6" w:rsidRPr="004615E7">
        <w:rPr>
          <w:rFonts w:ascii="Times New Roman" w:hAnsi="Times New Roman" w:cs="Times New Roman"/>
          <w:sz w:val="24"/>
          <w:szCs w:val="24"/>
        </w:rPr>
        <w:t>he evidence suggests that perceptions of fairness and respect within police</w:t>
      </w:r>
      <w:r w:rsidR="006F77E6" w:rsidRPr="004615E7">
        <w:rPr>
          <w:rFonts w:ascii="Times New Roman" w:hAnsi="Times New Roman" w:cs="Times New Roman"/>
          <w:sz w:val="24"/>
          <w:szCs w:val="24"/>
        </w:rPr>
        <w:t xml:space="preserve"> </w:t>
      </w:r>
      <w:r w:rsidR="006F77E6" w:rsidRPr="004615E7">
        <w:rPr>
          <w:rFonts w:ascii="Times New Roman" w:hAnsi="Times New Roman" w:cs="Times New Roman"/>
          <w:sz w:val="24"/>
          <w:szCs w:val="24"/>
        </w:rPr>
        <w:t>organisations have an important and consistently positive effect on the attitudes and reported behaviours of the workforce</w:t>
      </w:r>
      <w:r w:rsidR="006F77E6" w:rsidRPr="004615E7">
        <w:rPr>
          <w:rFonts w:ascii="Times New Roman" w:hAnsi="Times New Roman" w:cs="Times New Roman"/>
          <w:sz w:val="24"/>
          <w:szCs w:val="24"/>
        </w:rPr>
        <w:t>.</w:t>
      </w:r>
    </w:p>
    <w:p w14:paraId="672418CA" w14:textId="622352D4" w:rsidR="006F77E6" w:rsidRPr="004615E7" w:rsidRDefault="005813C2"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4615E7">
        <w:rPr>
          <w:rFonts w:ascii="Times New Roman" w:hAnsi="Times New Roman" w:cs="Times New Roman"/>
          <w:sz w:val="24"/>
          <w:szCs w:val="24"/>
        </w:rPr>
        <w:t xml:space="preserve">The </w:t>
      </w:r>
      <w:r w:rsidR="006F77E6" w:rsidRPr="004615E7">
        <w:rPr>
          <w:rFonts w:ascii="Times New Roman" w:hAnsi="Times New Roman" w:cs="Times New Roman"/>
          <w:sz w:val="24"/>
          <w:szCs w:val="24"/>
        </w:rPr>
        <w:t>impact of organisational justice has been shown to be stronger than that of the ‘carrots and sticks’</w:t>
      </w:r>
      <w:r w:rsidR="006F77E6" w:rsidRPr="004615E7">
        <w:rPr>
          <w:rFonts w:ascii="Times New Roman" w:hAnsi="Times New Roman" w:cs="Times New Roman"/>
          <w:sz w:val="24"/>
          <w:szCs w:val="24"/>
        </w:rPr>
        <w:t xml:space="preserve"> method traditionally used to incentivise behaviour. </w:t>
      </w:r>
      <w:sdt>
        <w:sdtPr>
          <w:rPr>
            <w:rFonts w:ascii="Times New Roman" w:hAnsi="Times New Roman" w:cs="Times New Roman"/>
            <w:sz w:val="24"/>
            <w:szCs w:val="24"/>
          </w:rPr>
          <w:id w:val="-2016673637"/>
          <w:citation/>
        </w:sdtPr>
        <w:sdtContent>
          <w:r w:rsidRPr="004615E7">
            <w:rPr>
              <w:rFonts w:ascii="Times New Roman" w:hAnsi="Times New Roman" w:cs="Times New Roman"/>
              <w:sz w:val="24"/>
              <w:szCs w:val="24"/>
            </w:rPr>
            <w:fldChar w:fldCharType="begin"/>
          </w:r>
          <w:r w:rsidRPr="004615E7">
            <w:rPr>
              <w:rFonts w:ascii="Times New Roman" w:hAnsi="Times New Roman" w:cs="Times New Roman"/>
              <w:sz w:val="24"/>
              <w:szCs w:val="24"/>
            </w:rPr>
            <w:instrText xml:space="preserve">CITATION Bra13 \l 2057 </w:instrText>
          </w:r>
          <w:r w:rsidRPr="004615E7">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(Bradford, et al., 2013)</w:t>
          </w:r>
          <w:r w:rsidRPr="004615E7">
            <w:rPr>
              <w:rFonts w:ascii="Times New Roman" w:hAnsi="Times New Roman" w:cs="Times New Roman"/>
              <w:sz w:val="24"/>
              <w:szCs w:val="24"/>
            </w:rPr>
            <w:fldChar w:fldCharType="end"/>
          </w:r>
        </w:sdtContent>
      </w:sdt>
      <w:r w:rsidRPr="004615E7">
        <w:rPr>
          <w:rFonts w:ascii="Times New Roman" w:hAnsi="Times New Roman" w:cs="Times New Roman"/>
          <w:sz w:val="24"/>
          <w:szCs w:val="24"/>
        </w:rPr>
        <w:t xml:space="preserve"> and </w:t>
      </w:r>
      <w:sdt>
        <w:sdtPr>
          <w:rPr>
            <w:rFonts w:ascii="Times New Roman" w:hAnsi="Times New Roman" w:cs="Times New Roman"/>
            <w:sz w:val="24"/>
            <w:szCs w:val="24"/>
          </w:rPr>
          <w:id w:val="-1739091380"/>
          <w:citation/>
        </w:sdtPr>
        <w:sdtContent>
          <w:r w:rsidRPr="004615E7">
            <w:rPr>
              <w:rFonts w:ascii="Times New Roman" w:hAnsi="Times New Roman" w:cs="Times New Roman"/>
              <w:sz w:val="24"/>
              <w:szCs w:val="24"/>
            </w:rPr>
            <w:fldChar w:fldCharType="begin"/>
          </w:r>
          <w:r w:rsidRPr="004615E7">
            <w:rPr>
              <w:rFonts w:ascii="Times New Roman" w:hAnsi="Times New Roman" w:cs="Times New Roman"/>
              <w:sz w:val="24"/>
              <w:szCs w:val="24"/>
            </w:rPr>
            <w:instrText xml:space="preserve"> CITATION Bra14 \l 2057 </w:instrText>
          </w:r>
          <w:r w:rsidRPr="004615E7">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(Bradford &amp; Quinton, 2014)</w:t>
          </w:r>
          <w:r w:rsidRPr="004615E7">
            <w:rPr>
              <w:rFonts w:ascii="Times New Roman" w:hAnsi="Times New Roman" w:cs="Times New Roman"/>
              <w:sz w:val="24"/>
              <w:szCs w:val="24"/>
            </w:rPr>
            <w:fldChar w:fldCharType="end"/>
          </w:r>
        </w:sdtContent>
      </w:sdt>
      <w:r w:rsidRPr="004615E7">
        <w:rPr>
          <w:rFonts w:ascii="Times New Roman" w:hAnsi="Times New Roman" w:cs="Times New Roman"/>
          <w:sz w:val="24"/>
          <w:szCs w:val="24"/>
        </w:rPr>
        <w:t xml:space="preserve"> </w:t>
      </w:r>
      <w:r w:rsidRPr="004615E7">
        <w:rPr>
          <w:rFonts w:ascii="Times New Roman" w:hAnsi="Times New Roman" w:cs="Times New Roman"/>
          <w:sz w:val="24"/>
          <w:szCs w:val="24"/>
        </w:rPr>
        <w:t>The research also showed that fairness and respect</w:t>
      </w:r>
      <w:r w:rsidRPr="004615E7">
        <w:rPr>
          <w:rFonts w:ascii="Times New Roman" w:hAnsi="Times New Roman" w:cs="Times New Roman"/>
          <w:sz w:val="24"/>
          <w:szCs w:val="24"/>
        </w:rPr>
        <w:t>,</w:t>
      </w:r>
      <w:r w:rsidRPr="004615E7">
        <w:rPr>
          <w:rFonts w:ascii="Times New Roman" w:hAnsi="Times New Roman" w:cs="Times New Roman"/>
          <w:sz w:val="24"/>
          <w:szCs w:val="24"/>
        </w:rPr>
        <w:t xml:space="preserve"> particularly that shown by supervisors</w:t>
      </w:r>
      <w:r w:rsidRPr="004615E7">
        <w:rPr>
          <w:rFonts w:ascii="Times New Roman" w:hAnsi="Times New Roman" w:cs="Times New Roman"/>
          <w:sz w:val="24"/>
          <w:szCs w:val="24"/>
        </w:rPr>
        <w:t xml:space="preserve">,  </w:t>
      </w:r>
      <w:r w:rsidRPr="004615E7">
        <w:rPr>
          <w:rFonts w:ascii="Times New Roman" w:hAnsi="Times New Roman" w:cs="Times New Roman"/>
          <w:sz w:val="24"/>
          <w:szCs w:val="24"/>
        </w:rPr>
        <w:t>had a crucial role</w:t>
      </w:r>
      <w:r w:rsidRPr="004615E7">
        <w:rPr>
          <w:rFonts w:ascii="Times New Roman" w:hAnsi="Times New Roman" w:cs="Times New Roman"/>
          <w:sz w:val="24"/>
          <w:szCs w:val="24"/>
        </w:rPr>
        <w:t xml:space="preserve"> </w:t>
      </w:r>
      <w:r w:rsidRPr="004615E7">
        <w:rPr>
          <w:rFonts w:ascii="Times New Roman" w:hAnsi="Times New Roman" w:cs="Times New Roman"/>
          <w:sz w:val="24"/>
          <w:szCs w:val="24"/>
        </w:rPr>
        <w:t>in encouraging officers to follow instructions and policies. For this reason, fairness and respect were included as policing principles in the Code of Ethics for policing</w:t>
      </w:r>
      <w:r w:rsidRPr="004615E7">
        <w:rPr>
          <w:rFonts w:ascii="Times New Roman" w:hAnsi="Times New Roman" w:cs="Times New Roman"/>
          <w:sz w:val="24"/>
          <w:szCs w:val="24"/>
        </w:rPr>
        <w:t xml:space="preserve">. </w:t>
      </w:r>
      <w:sdt>
        <w:sdtPr>
          <w:rPr>
            <w:rFonts w:ascii="Times New Roman" w:hAnsi="Times New Roman" w:cs="Times New Roman"/>
            <w:sz w:val="24"/>
            <w:szCs w:val="24"/>
          </w:rPr>
          <w:id w:val="676931099"/>
          <w:citation/>
        </w:sdtPr>
        <w:sdtContent>
          <w:r w:rsidRPr="004615E7">
            <w:rPr>
              <w:rFonts w:ascii="Times New Roman" w:hAnsi="Times New Roman" w:cs="Times New Roman"/>
              <w:sz w:val="24"/>
              <w:szCs w:val="24"/>
            </w:rPr>
            <w:fldChar w:fldCharType="begin"/>
          </w:r>
          <w:r w:rsidRPr="004615E7">
            <w:rPr>
              <w:rFonts w:ascii="Times New Roman" w:hAnsi="Times New Roman" w:cs="Times New Roman"/>
              <w:sz w:val="24"/>
              <w:szCs w:val="24"/>
            </w:rPr>
            <w:instrText xml:space="preserve"> CITATION Col14 \l 2057 </w:instrText>
          </w:r>
          <w:r w:rsidRPr="004615E7">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(College of Policing, 2014)</w:t>
          </w:r>
          <w:r w:rsidRPr="004615E7">
            <w:rPr>
              <w:rFonts w:ascii="Times New Roman" w:hAnsi="Times New Roman" w:cs="Times New Roman"/>
              <w:sz w:val="24"/>
              <w:szCs w:val="24"/>
            </w:rPr>
            <w:fldChar w:fldCharType="end"/>
          </w:r>
        </w:sdtContent>
      </w:sdt>
    </w:p>
    <w:p w14:paraId="0C960D18" w14:textId="24A6147B" w:rsidR="00C7197A" w:rsidRPr="004615E7" w:rsidRDefault="009A1429"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4615E7">
        <w:rPr>
          <w:rFonts w:ascii="Times New Roman" w:hAnsi="Times New Roman" w:cs="Times New Roman"/>
          <w:sz w:val="24"/>
          <w:szCs w:val="24"/>
        </w:rPr>
        <w:t>Survey analysis of Durham Police concluded that p</w:t>
      </w:r>
      <w:r w:rsidR="00B300AD" w:rsidRPr="004615E7">
        <w:rPr>
          <w:rFonts w:ascii="Times New Roman" w:hAnsi="Times New Roman" w:cs="Times New Roman"/>
          <w:sz w:val="24"/>
          <w:szCs w:val="24"/>
        </w:rPr>
        <w:t xml:space="preserve">erceived organisational justice was very strongly associated with officers’ identity in </w:t>
      </w:r>
      <w:r w:rsidR="00B300AD" w:rsidRPr="004615E7">
        <w:rPr>
          <w:rFonts w:ascii="Times New Roman" w:hAnsi="Times New Roman" w:cs="Times New Roman"/>
          <w:sz w:val="24"/>
          <w:szCs w:val="24"/>
        </w:rPr>
        <w:t>t</w:t>
      </w:r>
      <w:r w:rsidR="00B300AD" w:rsidRPr="004615E7">
        <w:rPr>
          <w:rFonts w:ascii="Times New Roman" w:hAnsi="Times New Roman" w:cs="Times New Roman"/>
          <w:sz w:val="24"/>
          <w:szCs w:val="24"/>
        </w:rPr>
        <w:t>he workplace</w:t>
      </w:r>
      <w:r w:rsidRPr="004615E7">
        <w:rPr>
          <w:rFonts w:ascii="Times New Roman" w:hAnsi="Times New Roman" w:cs="Times New Roman"/>
          <w:sz w:val="24"/>
          <w:szCs w:val="24"/>
        </w:rPr>
        <w:t xml:space="preserve">. </w:t>
      </w:r>
      <w:r w:rsidR="00B300AD" w:rsidRPr="004615E7">
        <w:rPr>
          <w:rFonts w:ascii="Times New Roman" w:hAnsi="Times New Roman" w:cs="Times New Roman"/>
          <w:sz w:val="24"/>
          <w:szCs w:val="24"/>
        </w:rPr>
        <w:t>Those who perceived the organisation to be fair were much more likely to identify with the organisation.</w:t>
      </w:r>
      <w:r w:rsidRPr="004615E7">
        <w:rPr>
          <w:rFonts w:ascii="Times New Roman" w:hAnsi="Times New Roman" w:cs="Times New Roman"/>
          <w:sz w:val="24"/>
          <w:szCs w:val="24"/>
        </w:rPr>
        <w:t xml:space="preserve"> In turn, </w:t>
      </w:r>
      <w:r w:rsidR="00C7197A" w:rsidRPr="004615E7">
        <w:rPr>
          <w:rFonts w:ascii="Times New Roman" w:hAnsi="Times New Roman" w:cs="Times New Roman"/>
          <w:sz w:val="24"/>
          <w:szCs w:val="24"/>
        </w:rPr>
        <w:t>s</w:t>
      </w:r>
      <w:r w:rsidR="00B300AD" w:rsidRPr="004615E7">
        <w:rPr>
          <w:rFonts w:ascii="Times New Roman" w:hAnsi="Times New Roman" w:cs="Times New Roman"/>
          <w:sz w:val="24"/>
          <w:szCs w:val="24"/>
        </w:rPr>
        <w:t>ocial identity was associated with officers’ sense of the own self-legitimacy</w:t>
      </w:r>
      <w:r w:rsidR="00B300AD" w:rsidRPr="004615E7">
        <w:rPr>
          <w:rFonts w:ascii="Times New Roman" w:hAnsi="Times New Roman" w:cs="Times New Roman"/>
          <w:sz w:val="24"/>
          <w:szCs w:val="24"/>
        </w:rPr>
        <w:t xml:space="preserve">. </w:t>
      </w:r>
      <w:r w:rsidR="00B300AD" w:rsidRPr="004615E7">
        <w:rPr>
          <w:rFonts w:ascii="Times New Roman" w:hAnsi="Times New Roman" w:cs="Times New Roman"/>
          <w:sz w:val="24"/>
          <w:szCs w:val="24"/>
        </w:rPr>
        <w:t xml:space="preserve">Officers who identified with the organisation </w:t>
      </w:r>
      <w:r w:rsidR="00C7197A" w:rsidRPr="004615E7">
        <w:rPr>
          <w:rFonts w:ascii="Times New Roman" w:hAnsi="Times New Roman" w:cs="Times New Roman"/>
          <w:sz w:val="24"/>
          <w:szCs w:val="24"/>
        </w:rPr>
        <w:t xml:space="preserve">and </w:t>
      </w:r>
      <w:r w:rsidR="00B300AD" w:rsidRPr="004615E7">
        <w:rPr>
          <w:rFonts w:ascii="Times New Roman" w:hAnsi="Times New Roman" w:cs="Times New Roman"/>
          <w:sz w:val="24"/>
          <w:szCs w:val="24"/>
        </w:rPr>
        <w:t xml:space="preserve">felt they were supported </w:t>
      </w:r>
      <w:r w:rsidR="00B300AD" w:rsidRPr="004615E7">
        <w:rPr>
          <w:rFonts w:ascii="Times New Roman" w:hAnsi="Times New Roman" w:cs="Times New Roman"/>
          <w:sz w:val="24"/>
          <w:szCs w:val="24"/>
        </w:rPr>
        <w:lastRenderedPageBreak/>
        <w:t>by the public were more likely to be confident in their authority</w:t>
      </w:r>
      <w:r w:rsidR="00C7197A" w:rsidRPr="004615E7">
        <w:rPr>
          <w:rFonts w:ascii="Times New Roman" w:hAnsi="Times New Roman" w:cs="Times New Roman"/>
          <w:sz w:val="24"/>
          <w:szCs w:val="24"/>
        </w:rPr>
        <w:t>. The analysis also identified that s</w:t>
      </w:r>
      <w:r w:rsidR="00B300AD" w:rsidRPr="004615E7">
        <w:rPr>
          <w:rFonts w:ascii="Times New Roman" w:hAnsi="Times New Roman" w:cs="Times New Roman"/>
          <w:sz w:val="24"/>
          <w:szCs w:val="24"/>
        </w:rPr>
        <w:t>elf-legitimacy shaped the commitment officers showed to ethical policing</w:t>
      </w:r>
      <w:r w:rsidR="00C7197A" w:rsidRPr="004615E7">
        <w:rPr>
          <w:rFonts w:ascii="Times New Roman" w:hAnsi="Times New Roman" w:cs="Times New Roman"/>
          <w:sz w:val="24"/>
          <w:szCs w:val="24"/>
        </w:rPr>
        <w:t xml:space="preserve">. </w:t>
      </w:r>
      <w:r w:rsidR="00B300AD" w:rsidRPr="004615E7">
        <w:rPr>
          <w:rFonts w:ascii="Times New Roman" w:hAnsi="Times New Roman" w:cs="Times New Roman"/>
          <w:sz w:val="24"/>
          <w:szCs w:val="24"/>
        </w:rPr>
        <w:t xml:space="preserve">Officers who were confident in their own authority were more likely to support </w:t>
      </w:r>
      <w:r w:rsidR="00C7197A" w:rsidRPr="004615E7">
        <w:rPr>
          <w:rFonts w:ascii="Times New Roman" w:hAnsi="Times New Roman" w:cs="Times New Roman"/>
          <w:sz w:val="24"/>
          <w:szCs w:val="24"/>
        </w:rPr>
        <w:t>the rights of suspect</w:t>
      </w:r>
      <w:r w:rsidR="00B300AD" w:rsidRPr="004615E7">
        <w:rPr>
          <w:rFonts w:ascii="Times New Roman" w:hAnsi="Times New Roman" w:cs="Times New Roman"/>
          <w:sz w:val="24"/>
          <w:szCs w:val="24"/>
        </w:rPr>
        <w:t>s,</w:t>
      </w:r>
      <w:r w:rsidR="00C7197A" w:rsidRPr="004615E7">
        <w:rPr>
          <w:rFonts w:ascii="Times New Roman" w:hAnsi="Times New Roman" w:cs="Times New Roman"/>
          <w:sz w:val="24"/>
          <w:szCs w:val="24"/>
        </w:rPr>
        <w:t xml:space="preserve"> follow procedures justly and </w:t>
      </w:r>
      <w:r w:rsidR="00B300AD" w:rsidRPr="004615E7">
        <w:rPr>
          <w:rFonts w:ascii="Times New Roman" w:hAnsi="Times New Roman" w:cs="Times New Roman"/>
          <w:sz w:val="24"/>
          <w:szCs w:val="24"/>
        </w:rPr>
        <w:t>the proportionate use of force.</w:t>
      </w:r>
      <w:sdt>
        <w:sdtPr>
          <w:rPr>
            <w:rFonts w:ascii="Times New Roman" w:hAnsi="Times New Roman" w:cs="Times New Roman"/>
            <w:sz w:val="24"/>
            <w:szCs w:val="24"/>
          </w:rPr>
          <w:id w:val="1595662682"/>
          <w:citation/>
        </w:sdtPr>
        <w:sdtContent>
          <w:r w:rsidR="00C7197A" w:rsidRPr="004615E7">
            <w:rPr>
              <w:rFonts w:ascii="Times New Roman" w:hAnsi="Times New Roman" w:cs="Times New Roman"/>
              <w:sz w:val="24"/>
              <w:szCs w:val="24"/>
            </w:rPr>
            <w:fldChar w:fldCharType="begin"/>
          </w:r>
          <w:r w:rsidR="00C7197A" w:rsidRPr="004615E7">
            <w:rPr>
              <w:rFonts w:ascii="Times New Roman" w:hAnsi="Times New Roman" w:cs="Times New Roman"/>
              <w:sz w:val="24"/>
              <w:szCs w:val="24"/>
            </w:rPr>
            <w:instrText xml:space="preserve"> CITATION Bra14 \l 2057 </w:instrText>
          </w:r>
          <w:r w:rsidR="00C7197A" w:rsidRPr="004615E7">
            <w:rPr>
              <w:rFonts w:ascii="Times New Roman" w:hAnsi="Times New Roman" w:cs="Times New Roman"/>
              <w:sz w:val="24"/>
              <w:szCs w:val="24"/>
            </w:rPr>
            <w:fldChar w:fldCharType="separate"/>
          </w:r>
          <w:r w:rsidR="00F459F1">
            <w:rPr>
              <w:rFonts w:ascii="Times New Roman" w:hAnsi="Times New Roman" w:cs="Times New Roman"/>
              <w:noProof/>
              <w:sz w:val="24"/>
              <w:szCs w:val="24"/>
            </w:rPr>
            <w:t xml:space="preserve"> </w:t>
          </w:r>
          <w:r w:rsidR="00F459F1" w:rsidRPr="00F459F1">
            <w:rPr>
              <w:rFonts w:ascii="Times New Roman" w:hAnsi="Times New Roman" w:cs="Times New Roman"/>
              <w:noProof/>
              <w:sz w:val="24"/>
              <w:szCs w:val="24"/>
            </w:rPr>
            <w:t>(Bradford &amp; Quinton, 2014)</w:t>
          </w:r>
          <w:r w:rsidR="00C7197A" w:rsidRPr="004615E7">
            <w:rPr>
              <w:rFonts w:ascii="Times New Roman" w:hAnsi="Times New Roman" w:cs="Times New Roman"/>
              <w:sz w:val="24"/>
              <w:szCs w:val="24"/>
            </w:rPr>
            <w:fldChar w:fldCharType="end"/>
          </w:r>
        </w:sdtContent>
      </w:sdt>
      <w:r w:rsidR="00C7197A" w:rsidRPr="004615E7">
        <w:rPr>
          <w:rFonts w:ascii="Times New Roman" w:hAnsi="Times New Roman" w:cs="Times New Roman"/>
          <w:sz w:val="24"/>
          <w:szCs w:val="24"/>
        </w:rPr>
        <w:t xml:space="preserve"> and </w:t>
      </w:r>
      <w:sdt>
        <w:sdtPr>
          <w:rPr>
            <w:rFonts w:ascii="Times New Roman" w:hAnsi="Times New Roman" w:cs="Times New Roman"/>
            <w:sz w:val="24"/>
            <w:szCs w:val="24"/>
          </w:rPr>
          <w:id w:val="463865630"/>
          <w:citation/>
        </w:sdtPr>
        <w:sdtContent>
          <w:r w:rsidR="00C7197A" w:rsidRPr="004615E7">
            <w:rPr>
              <w:rFonts w:ascii="Times New Roman" w:hAnsi="Times New Roman" w:cs="Times New Roman"/>
              <w:sz w:val="24"/>
              <w:szCs w:val="24"/>
            </w:rPr>
            <w:fldChar w:fldCharType="begin"/>
          </w:r>
          <w:r w:rsidR="00C7197A" w:rsidRPr="004615E7">
            <w:rPr>
              <w:rFonts w:ascii="Times New Roman" w:hAnsi="Times New Roman" w:cs="Times New Roman"/>
              <w:sz w:val="24"/>
              <w:szCs w:val="24"/>
            </w:rPr>
            <w:instrText xml:space="preserve"> CITATION Bra13 \l 2057 </w:instrText>
          </w:r>
          <w:r w:rsidR="00C7197A" w:rsidRPr="004615E7">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(Bradford, et al., 2013)</w:t>
          </w:r>
          <w:r w:rsidR="00C7197A" w:rsidRPr="004615E7">
            <w:rPr>
              <w:rFonts w:ascii="Times New Roman" w:hAnsi="Times New Roman" w:cs="Times New Roman"/>
              <w:sz w:val="24"/>
              <w:szCs w:val="24"/>
            </w:rPr>
            <w:fldChar w:fldCharType="end"/>
          </w:r>
        </w:sdtContent>
      </w:sdt>
    </w:p>
    <w:p w14:paraId="3652709D" w14:textId="3E26A874" w:rsidR="00C7197A" w:rsidRPr="004615E7" w:rsidRDefault="00C7197A"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4615E7">
        <w:rPr>
          <w:rFonts w:ascii="Times New Roman" w:hAnsi="Times New Roman" w:cs="Times New Roman"/>
          <w:sz w:val="24"/>
          <w:szCs w:val="24"/>
        </w:rPr>
        <w:t xml:space="preserve">The research </w:t>
      </w:r>
      <w:r w:rsidRPr="004615E7">
        <w:rPr>
          <w:rFonts w:ascii="Times New Roman" w:hAnsi="Times New Roman" w:cs="Times New Roman"/>
          <w:sz w:val="24"/>
          <w:szCs w:val="24"/>
        </w:rPr>
        <w:t xml:space="preserve">also </w:t>
      </w:r>
      <w:r w:rsidRPr="004615E7">
        <w:rPr>
          <w:rFonts w:ascii="Times New Roman" w:hAnsi="Times New Roman" w:cs="Times New Roman"/>
          <w:sz w:val="24"/>
          <w:szCs w:val="24"/>
        </w:rPr>
        <w:t xml:space="preserve">showed that </w:t>
      </w:r>
      <w:r w:rsidRPr="004615E7">
        <w:rPr>
          <w:rFonts w:ascii="Times New Roman" w:hAnsi="Times New Roman" w:cs="Times New Roman"/>
          <w:sz w:val="24"/>
          <w:szCs w:val="24"/>
        </w:rPr>
        <w:t>identifying</w:t>
      </w:r>
      <w:r w:rsidRPr="004615E7">
        <w:rPr>
          <w:rFonts w:ascii="Times New Roman" w:hAnsi="Times New Roman" w:cs="Times New Roman"/>
          <w:sz w:val="24"/>
          <w:szCs w:val="24"/>
        </w:rPr>
        <w:t xml:space="preserve"> with the organisation made no difference as to whether officers </w:t>
      </w:r>
      <w:r w:rsidRPr="004615E7">
        <w:rPr>
          <w:rFonts w:ascii="Times New Roman" w:hAnsi="Times New Roman" w:cs="Times New Roman"/>
          <w:sz w:val="24"/>
          <w:szCs w:val="24"/>
        </w:rPr>
        <w:t>blindly</w:t>
      </w:r>
      <w:r w:rsidRPr="004615E7">
        <w:rPr>
          <w:rFonts w:ascii="Times New Roman" w:hAnsi="Times New Roman" w:cs="Times New Roman"/>
          <w:sz w:val="24"/>
          <w:szCs w:val="24"/>
        </w:rPr>
        <w:t xml:space="preserve"> followed procedures </w:t>
      </w:r>
      <w:r w:rsidRPr="004615E7">
        <w:rPr>
          <w:rFonts w:ascii="Times New Roman" w:hAnsi="Times New Roman" w:cs="Times New Roman"/>
          <w:sz w:val="24"/>
          <w:szCs w:val="24"/>
        </w:rPr>
        <w:t>and the</w:t>
      </w:r>
      <w:r w:rsidRPr="004615E7">
        <w:rPr>
          <w:rFonts w:ascii="Times New Roman" w:hAnsi="Times New Roman" w:cs="Times New Roman"/>
          <w:sz w:val="24"/>
          <w:szCs w:val="24"/>
        </w:rPr>
        <w:t xml:space="preserve"> most reliable predictor of such behaviour was actually fear of punishment</w:t>
      </w:r>
      <w:r w:rsidRPr="004615E7">
        <w:rPr>
          <w:rFonts w:ascii="Times New Roman" w:hAnsi="Times New Roman" w:cs="Times New Roman"/>
          <w:sz w:val="24"/>
          <w:szCs w:val="24"/>
        </w:rPr>
        <w:t>. This suggested</w:t>
      </w:r>
      <w:r w:rsidRPr="004615E7">
        <w:rPr>
          <w:rFonts w:ascii="Times New Roman" w:hAnsi="Times New Roman" w:cs="Times New Roman"/>
          <w:sz w:val="24"/>
          <w:szCs w:val="24"/>
        </w:rPr>
        <w:t xml:space="preserve"> that sanctions </w:t>
      </w:r>
      <w:r w:rsidRPr="004615E7">
        <w:rPr>
          <w:rFonts w:ascii="Times New Roman" w:hAnsi="Times New Roman" w:cs="Times New Roman"/>
          <w:sz w:val="24"/>
          <w:szCs w:val="24"/>
        </w:rPr>
        <w:t>were negatively impacting on outcomes for the public</w:t>
      </w:r>
      <w:r w:rsidRPr="004615E7">
        <w:rPr>
          <w:rFonts w:ascii="Times New Roman" w:hAnsi="Times New Roman" w:cs="Times New Roman"/>
          <w:sz w:val="24"/>
          <w:szCs w:val="24"/>
        </w:rPr>
        <w:t xml:space="preserve">. </w:t>
      </w:r>
    </w:p>
    <w:p w14:paraId="5740080E" w14:textId="7D180D42" w:rsidR="00D12398" w:rsidRDefault="0051418B"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4615E7">
        <w:rPr>
          <w:rFonts w:ascii="Times New Roman" w:hAnsi="Times New Roman" w:cs="Times New Roman"/>
          <w:sz w:val="24"/>
          <w:szCs w:val="24"/>
        </w:rPr>
        <w:t xml:space="preserve">In summary and based on the evidence I have </w:t>
      </w:r>
      <w:r w:rsidR="00724A55">
        <w:rPr>
          <w:rFonts w:ascii="Times New Roman" w:hAnsi="Times New Roman" w:cs="Times New Roman"/>
          <w:sz w:val="24"/>
          <w:szCs w:val="24"/>
        </w:rPr>
        <w:t>presented</w:t>
      </w:r>
      <w:r w:rsidRPr="004615E7">
        <w:rPr>
          <w:rFonts w:ascii="Times New Roman" w:hAnsi="Times New Roman" w:cs="Times New Roman"/>
          <w:sz w:val="24"/>
          <w:szCs w:val="24"/>
        </w:rPr>
        <w:t xml:space="preserve"> in preparation for this essay, I would submit that organisation</w:t>
      </w:r>
      <w:r w:rsidR="00724A55">
        <w:rPr>
          <w:rFonts w:ascii="Times New Roman" w:hAnsi="Times New Roman" w:cs="Times New Roman"/>
          <w:sz w:val="24"/>
          <w:szCs w:val="24"/>
        </w:rPr>
        <w:t>al</w:t>
      </w:r>
      <w:r w:rsidRPr="004615E7">
        <w:rPr>
          <w:rFonts w:ascii="Times New Roman" w:hAnsi="Times New Roman" w:cs="Times New Roman"/>
          <w:sz w:val="24"/>
          <w:szCs w:val="24"/>
        </w:rPr>
        <w:t xml:space="preserve"> justice has a substantial effect on police agency. </w:t>
      </w:r>
      <w:r w:rsidR="00D12398">
        <w:rPr>
          <w:rFonts w:ascii="Times New Roman" w:hAnsi="Times New Roman" w:cs="Times New Roman"/>
          <w:sz w:val="24"/>
          <w:szCs w:val="24"/>
        </w:rPr>
        <w:t xml:space="preserve">This is based on </w:t>
      </w:r>
      <w:r w:rsidR="00B96EBA">
        <w:rPr>
          <w:rFonts w:ascii="Times New Roman" w:hAnsi="Times New Roman" w:cs="Times New Roman"/>
          <w:sz w:val="24"/>
          <w:szCs w:val="24"/>
        </w:rPr>
        <w:t xml:space="preserve">the </w:t>
      </w:r>
      <w:r w:rsidR="00EC0FFA">
        <w:rPr>
          <w:rFonts w:ascii="Times New Roman" w:hAnsi="Times New Roman" w:cs="Times New Roman"/>
          <w:sz w:val="24"/>
          <w:szCs w:val="24"/>
        </w:rPr>
        <w:t xml:space="preserve">positive relationship between </w:t>
      </w:r>
      <w:r w:rsidR="00C63412">
        <w:rPr>
          <w:rFonts w:ascii="Times New Roman" w:hAnsi="Times New Roman" w:cs="Times New Roman"/>
          <w:sz w:val="24"/>
          <w:szCs w:val="24"/>
        </w:rPr>
        <w:t>the perceptions of being</w:t>
      </w:r>
      <w:r w:rsidR="00EC0FFA">
        <w:rPr>
          <w:rFonts w:ascii="Times New Roman" w:hAnsi="Times New Roman" w:cs="Times New Roman"/>
          <w:sz w:val="24"/>
          <w:szCs w:val="24"/>
        </w:rPr>
        <w:t xml:space="preserve"> treated </w:t>
      </w:r>
      <w:r w:rsidR="00EF4B4E">
        <w:rPr>
          <w:rFonts w:ascii="Times New Roman" w:hAnsi="Times New Roman" w:cs="Times New Roman"/>
          <w:sz w:val="24"/>
          <w:szCs w:val="24"/>
        </w:rPr>
        <w:t>fairly</w:t>
      </w:r>
      <w:r w:rsidR="00C63412">
        <w:rPr>
          <w:rFonts w:ascii="Times New Roman" w:hAnsi="Times New Roman" w:cs="Times New Roman"/>
          <w:sz w:val="24"/>
          <w:szCs w:val="24"/>
        </w:rPr>
        <w:t xml:space="preserve"> </w:t>
      </w:r>
      <w:r w:rsidR="00EF4B4E">
        <w:rPr>
          <w:rFonts w:ascii="Times New Roman" w:hAnsi="Times New Roman" w:cs="Times New Roman"/>
          <w:sz w:val="24"/>
          <w:szCs w:val="24"/>
        </w:rPr>
        <w:t>in addition to</w:t>
      </w:r>
      <w:r w:rsidR="00A239BB">
        <w:rPr>
          <w:rFonts w:ascii="Times New Roman" w:hAnsi="Times New Roman" w:cs="Times New Roman"/>
          <w:sz w:val="24"/>
          <w:szCs w:val="24"/>
        </w:rPr>
        <w:t xml:space="preserve"> strongly identified with the values of the </w:t>
      </w:r>
      <w:r w:rsidR="00EF4B4E" w:rsidRPr="00EF4B4E">
        <w:rPr>
          <w:rFonts w:ascii="Times New Roman" w:hAnsi="Times New Roman" w:cs="Times New Roman"/>
          <w:sz w:val="24"/>
          <w:szCs w:val="24"/>
        </w:rPr>
        <w:t xml:space="preserve">by the organisation </w:t>
      </w:r>
      <w:r w:rsidR="00967346">
        <w:rPr>
          <w:rFonts w:ascii="Times New Roman" w:hAnsi="Times New Roman" w:cs="Times New Roman"/>
          <w:sz w:val="24"/>
          <w:szCs w:val="24"/>
        </w:rPr>
        <w:t>and positive outcomes in regards to the perception of police</w:t>
      </w:r>
      <w:r w:rsidR="001C1000">
        <w:rPr>
          <w:rFonts w:ascii="Times New Roman" w:hAnsi="Times New Roman" w:cs="Times New Roman"/>
          <w:sz w:val="24"/>
          <w:szCs w:val="24"/>
        </w:rPr>
        <w:t xml:space="preserve"> legitimacy</w:t>
      </w:r>
      <w:r w:rsidR="00967346">
        <w:rPr>
          <w:rFonts w:ascii="Times New Roman" w:hAnsi="Times New Roman" w:cs="Times New Roman"/>
          <w:sz w:val="24"/>
          <w:szCs w:val="24"/>
        </w:rPr>
        <w:t xml:space="preserve"> and the willingness of the public to engage </w:t>
      </w:r>
      <w:r w:rsidR="001C1000">
        <w:rPr>
          <w:rFonts w:ascii="Times New Roman" w:hAnsi="Times New Roman" w:cs="Times New Roman"/>
          <w:sz w:val="24"/>
          <w:szCs w:val="24"/>
        </w:rPr>
        <w:t>positively with the police.</w:t>
      </w:r>
    </w:p>
    <w:p w14:paraId="2334D056" w14:textId="77E7139E" w:rsidR="00D27B6E" w:rsidRDefault="0051418B" w:rsidP="00DC1998">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4615E7">
        <w:rPr>
          <w:rFonts w:ascii="Times New Roman" w:hAnsi="Times New Roman" w:cs="Times New Roman"/>
          <w:sz w:val="24"/>
          <w:szCs w:val="24"/>
        </w:rPr>
        <w:t>However, given the freedom to explore</w:t>
      </w:r>
      <w:r w:rsidR="00E33668">
        <w:rPr>
          <w:rFonts w:ascii="Times New Roman" w:hAnsi="Times New Roman" w:cs="Times New Roman"/>
          <w:sz w:val="24"/>
          <w:szCs w:val="24"/>
        </w:rPr>
        <w:t xml:space="preserve"> this topic</w:t>
      </w:r>
      <w:r w:rsidRPr="004615E7">
        <w:rPr>
          <w:rFonts w:ascii="Times New Roman" w:hAnsi="Times New Roman" w:cs="Times New Roman"/>
          <w:sz w:val="24"/>
          <w:szCs w:val="24"/>
        </w:rPr>
        <w:t xml:space="preserve"> further, there would be an argument</w:t>
      </w:r>
      <w:r w:rsidR="00541B87">
        <w:rPr>
          <w:rFonts w:ascii="Times New Roman" w:hAnsi="Times New Roman" w:cs="Times New Roman"/>
          <w:sz w:val="24"/>
          <w:szCs w:val="24"/>
        </w:rPr>
        <w:t xml:space="preserve"> that other external factors could also</w:t>
      </w:r>
      <w:r w:rsidR="000D2137">
        <w:rPr>
          <w:rFonts w:ascii="Times New Roman" w:hAnsi="Times New Roman" w:cs="Times New Roman"/>
          <w:sz w:val="24"/>
          <w:szCs w:val="24"/>
        </w:rPr>
        <w:t xml:space="preserve"> have </w:t>
      </w:r>
      <w:r w:rsidR="000D2137" w:rsidRPr="000D2137">
        <w:rPr>
          <w:rFonts w:ascii="Times New Roman" w:hAnsi="Times New Roman" w:cs="Times New Roman"/>
          <w:sz w:val="24"/>
          <w:szCs w:val="24"/>
        </w:rPr>
        <w:t>significant</w:t>
      </w:r>
      <w:r w:rsidR="000D2137">
        <w:rPr>
          <w:rFonts w:ascii="Times New Roman" w:hAnsi="Times New Roman" w:cs="Times New Roman"/>
          <w:sz w:val="24"/>
          <w:szCs w:val="24"/>
        </w:rPr>
        <w:t xml:space="preserve"> effects on police agency</w:t>
      </w:r>
      <w:r w:rsidR="001451AF">
        <w:rPr>
          <w:rFonts w:ascii="Times New Roman" w:hAnsi="Times New Roman" w:cs="Times New Roman"/>
          <w:sz w:val="24"/>
          <w:szCs w:val="24"/>
        </w:rPr>
        <w:t xml:space="preserve"> by reducing officer moral and </w:t>
      </w:r>
      <w:r w:rsidR="00AB166F">
        <w:rPr>
          <w:rFonts w:ascii="Times New Roman" w:hAnsi="Times New Roman" w:cs="Times New Roman"/>
          <w:sz w:val="24"/>
          <w:szCs w:val="24"/>
        </w:rPr>
        <w:t>confidence</w:t>
      </w:r>
      <w:r w:rsidR="000D2137">
        <w:rPr>
          <w:rFonts w:ascii="Times New Roman" w:hAnsi="Times New Roman" w:cs="Times New Roman"/>
          <w:sz w:val="24"/>
          <w:szCs w:val="24"/>
        </w:rPr>
        <w:t>. One example is</w:t>
      </w:r>
      <w:r w:rsidR="00E523C6">
        <w:rPr>
          <w:rFonts w:ascii="Times New Roman" w:hAnsi="Times New Roman" w:cs="Times New Roman"/>
          <w:sz w:val="24"/>
          <w:szCs w:val="24"/>
        </w:rPr>
        <w:t xml:space="preserve"> the </w:t>
      </w:r>
      <w:r w:rsidR="0006143C">
        <w:rPr>
          <w:rFonts w:ascii="Times New Roman" w:hAnsi="Times New Roman" w:cs="Times New Roman"/>
          <w:sz w:val="24"/>
          <w:szCs w:val="24"/>
        </w:rPr>
        <w:t>prevailing</w:t>
      </w:r>
      <w:r w:rsidRPr="004615E7">
        <w:rPr>
          <w:rFonts w:ascii="Times New Roman" w:hAnsi="Times New Roman" w:cs="Times New Roman"/>
          <w:sz w:val="24"/>
          <w:szCs w:val="24"/>
        </w:rPr>
        <w:t xml:space="preserve"> political </w:t>
      </w:r>
      <w:r w:rsidR="00AF789A">
        <w:rPr>
          <w:rFonts w:ascii="Times New Roman" w:hAnsi="Times New Roman" w:cs="Times New Roman"/>
          <w:sz w:val="24"/>
          <w:szCs w:val="24"/>
        </w:rPr>
        <w:t>agenda</w:t>
      </w:r>
      <w:r w:rsidR="00E814FE">
        <w:rPr>
          <w:rFonts w:ascii="Times New Roman" w:hAnsi="Times New Roman" w:cs="Times New Roman"/>
          <w:sz w:val="24"/>
          <w:szCs w:val="24"/>
        </w:rPr>
        <w:t xml:space="preserve"> in the country at the time. This could refer to </w:t>
      </w:r>
      <w:r w:rsidR="000F48DE">
        <w:rPr>
          <w:rFonts w:ascii="Times New Roman" w:hAnsi="Times New Roman" w:cs="Times New Roman"/>
          <w:sz w:val="24"/>
          <w:szCs w:val="24"/>
        </w:rPr>
        <w:t>the</w:t>
      </w:r>
      <w:r w:rsidR="00E523C6">
        <w:rPr>
          <w:rFonts w:ascii="Times New Roman" w:hAnsi="Times New Roman" w:cs="Times New Roman"/>
          <w:sz w:val="24"/>
          <w:szCs w:val="24"/>
        </w:rPr>
        <w:t xml:space="preserve"> </w:t>
      </w:r>
      <w:r w:rsidR="008B619D">
        <w:rPr>
          <w:rFonts w:ascii="Times New Roman" w:hAnsi="Times New Roman" w:cs="Times New Roman"/>
          <w:sz w:val="24"/>
          <w:szCs w:val="24"/>
        </w:rPr>
        <w:t>conservative</w:t>
      </w:r>
      <w:r w:rsidR="00C85ACC">
        <w:rPr>
          <w:rFonts w:ascii="Times New Roman" w:hAnsi="Times New Roman" w:cs="Times New Roman"/>
          <w:sz w:val="24"/>
          <w:szCs w:val="24"/>
        </w:rPr>
        <w:t xml:space="preserve"> party</w:t>
      </w:r>
      <w:r w:rsidR="008B619D">
        <w:rPr>
          <w:rFonts w:ascii="Times New Roman" w:hAnsi="Times New Roman" w:cs="Times New Roman"/>
          <w:sz w:val="24"/>
          <w:szCs w:val="24"/>
        </w:rPr>
        <w:t xml:space="preserve"> public sector </w:t>
      </w:r>
      <w:r w:rsidR="00247916">
        <w:rPr>
          <w:rFonts w:ascii="Times New Roman" w:hAnsi="Times New Roman" w:cs="Times New Roman"/>
          <w:sz w:val="24"/>
          <w:szCs w:val="24"/>
        </w:rPr>
        <w:t>real terms pay cut</w:t>
      </w:r>
      <w:r w:rsidR="008B619D">
        <w:rPr>
          <w:rFonts w:ascii="Times New Roman" w:hAnsi="Times New Roman" w:cs="Times New Roman"/>
          <w:sz w:val="24"/>
          <w:szCs w:val="24"/>
        </w:rPr>
        <w:t xml:space="preserve"> between</w:t>
      </w:r>
      <w:r w:rsidR="0006143C">
        <w:rPr>
          <w:rFonts w:ascii="Times New Roman" w:hAnsi="Times New Roman" w:cs="Times New Roman"/>
          <w:sz w:val="24"/>
          <w:szCs w:val="24"/>
        </w:rPr>
        <w:t xml:space="preserve"> 2010 </w:t>
      </w:r>
      <w:r w:rsidR="00C85ACC">
        <w:rPr>
          <w:rFonts w:ascii="Times New Roman" w:hAnsi="Times New Roman" w:cs="Times New Roman"/>
          <w:sz w:val="24"/>
          <w:szCs w:val="24"/>
        </w:rPr>
        <w:t>–</w:t>
      </w:r>
      <w:r w:rsidR="0006143C">
        <w:rPr>
          <w:rFonts w:ascii="Times New Roman" w:hAnsi="Times New Roman" w:cs="Times New Roman"/>
          <w:sz w:val="24"/>
          <w:szCs w:val="24"/>
        </w:rPr>
        <w:t xml:space="preserve"> 2018</w:t>
      </w:r>
      <w:r w:rsidR="00437BD5">
        <w:rPr>
          <w:rFonts w:ascii="Times New Roman" w:hAnsi="Times New Roman" w:cs="Times New Roman"/>
          <w:sz w:val="24"/>
          <w:szCs w:val="24"/>
        </w:rPr>
        <w:t>. Another example being</w:t>
      </w:r>
      <w:r w:rsidR="00C85ACC">
        <w:rPr>
          <w:rFonts w:ascii="Times New Roman" w:hAnsi="Times New Roman" w:cs="Times New Roman"/>
          <w:sz w:val="24"/>
          <w:szCs w:val="24"/>
        </w:rPr>
        <w:t xml:space="preserve"> </w:t>
      </w:r>
      <w:r w:rsidR="00AF789A">
        <w:rPr>
          <w:rFonts w:ascii="Times New Roman" w:hAnsi="Times New Roman" w:cs="Times New Roman"/>
          <w:sz w:val="24"/>
          <w:szCs w:val="24"/>
        </w:rPr>
        <w:t xml:space="preserve">negative </w:t>
      </w:r>
      <w:r w:rsidRPr="004615E7">
        <w:rPr>
          <w:rFonts w:ascii="Times New Roman" w:hAnsi="Times New Roman" w:cs="Times New Roman"/>
          <w:sz w:val="24"/>
          <w:szCs w:val="24"/>
        </w:rPr>
        <w:t xml:space="preserve">media coverage </w:t>
      </w:r>
      <w:r w:rsidR="00247916">
        <w:rPr>
          <w:rFonts w:ascii="Times New Roman" w:hAnsi="Times New Roman" w:cs="Times New Roman"/>
          <w:sz w:val="24"/>
          <w:szCs w:val="24"/>
        </w:rPr>
        <w:t xml:space="preserve">of </w:t>
      </w:r>
      <w:r w:rsidR="006D58E4" w:rsidRPr="006D58E4">
        <w:rPr>
          <w:rFonts w:ascii="Times New Roman" w:hAnsi="Times New Roman" w:cs="Times New Roman"/>
          <w:sz w:val="24"/>
          <w:szCs w:val="24"/>
        </w:rPr>
        <w:t>institutional racism</w:t>
      </w:r>
      <w:r w:rsidR="006D58E4" w:rsidRPr="006D58E4">
        <w:rPr>
          <w:rFonts w:ascii="Times New Roman" w:hAnsi="Times New Roman" w:cs="Times New Roman"/>
          <w:sz w:val="24"/>
          <w:szCs w:val="24"/>
        </w:rPr>
        <w:t xml:space="preserve"> </w:t>
      </w:r>
      <w:r w:rsidR="006D58E4">
        <w:rPr>
          <w:rFonts w:ascii="Times New Roman" w:hAnsi="Times New Roman" w:cs="Times New Roman"/>
          <w:sz w:val="24"/>
          <w:szCs w:val="24"/>
        </w:rPr>
        <w:t>within the police</w:t>
      </w:r>
      <w:r w:rsidR="00437BD5">
        <w:rPr>
          <w:rFonts w:ascii="Times New Roman" w:hAnsi="Times New Roman" w:cs="Times New Roman"/>
          <w:sz w:val="24"/>
          <w:szCs w:val="24"/>
        </w:rPr>
        <w:t xml:space="preserve"> following the </w:t>
      </w:r>
      <w:r w:rsidR="00DB1D48">
        <w:rPr>
          <w:rFonts w:ascii="Times New Roman" w:hAnsi="Times New Roman" w:cs="Times New Roman"/>
          <w:sz w:val="24"/>
          <w:szCs w:val="24"/>
        </w:rPr>
        <w:t>M</w:t>
      </w:r>
      <w:r w:rsidR="00DB1D48" w:rsidRPr="00DB1D48">
        <w:rPr>
          <w:rFonts w:ascii="Times New Roman" w:hAnsi="Times New Roman" w:cs="Times New Roman"/>
          <w:sz w:val="24"/>
          <w:szCs w:val="24"/>
        </w:rPr>
        <w:t>acpherson report 1999</w:t>
      </w:r>
      <w:r w:rsidR="006D58E4">
        <w:rPr>
          <w:rFonts w:ascii="Times New Roman" w:hAnsi="Times New Roman" w:cs="Times New Roman"/>
          <w:sz w:val="24"/>
          <w:szCs w:val="24"/>
        </w:rPr>
        <w:t xml:space="preserve"> </w:t>
      </w:r>
      <w:r w:rsidR="000F48DE">
        <w:rPr>
          <w:rFonts w:ascii="Times New Roman" w:hAnsi="Times New Roman" w:cs="Times New Roman"/>
          <w:sz w:val="24"/>
          <w:szCs w:val="24"/>
        </w:rPr>
        <w:t>would</w:t>
      </w:r>
      <w:r w:rsidR="005813C2" w:rsidRPr="004615E7">
        <w:rPr>
          <w:rFonts w:ascii="Times New Roman" w:hAnsi="Times New Roman" w:cs="Times New Roman"/>
          <w:sz w:val="24"/>
          <w:szCs w:val="24"/>
        </w:rPr>
        <w:t xml:space="preserve"> </w:t>
      </w:r>
      <w:r w:rsidRPr="004615E7">
        <w:rPr>
          <w:rFonts w:ascii="Times New Roman" w:hAnsi="Times New Roman" w:cs="Times New Roman"/>
          <w:sz w:val="24"/>
          <w:szCs w:val="24"/>
        </w:rPr>
        <w:t>also have effects on pol</w:t>
      </w:r>
      <w:r w:rsidR="000F48DE">
        <w:rPr>
          <w:rFonts w:ascii="Times New Roman" w:hAnsi="Times New Roman" w:cs="Times New Roman"/>
          <w:sz w:val="24"/>
          <w:szCs w:val="24"/>
        </w:rPr>
        <w:t>ice agency</w:t>
      </w:r>
      <w:r w:rsidRPr="004615E7">
        <w:rPr>
          <w:rFonts w:ascii="Times New Roman" w:hAnsi="Times New Roman" w:cs="Times New Roman"/>
          <w:sz w:val="24"/>
          <w:szCs w:val="24"/>
        </w:rPr>
        <w:t xml:space="preserve">. </w:t>
      </w:r>
      <w:r w:rsidR="00E523C6">
        <w:rPr>
          <w:rFonts w:ascii="Times New Roman" w:hAnsi="Times New Roman" w:cs="Times New Roman"/>
          <w:sz w:val="24"/>
          <w:szCs w:val="24"/>
        </w:rPr>
        <w:t xml:space="preserve">Further </w:t>
      </w:r>
      <w:r w:rsidR="001F0073">
        <w:rPr>
          <w:rFonts w:ascii="Times New Roman" w:hAnsi="Times New Roman" w:cs="Times New Roman"/>
          <w:sz w:val="24"/>
          <w:szCs w:val="24"/>
        </w:rPr>
        <w:t xml:space="preserve">reading and </w:t>
      </w:r>
      <w:r w:rsidR="00E523C6">
        <w:rPr>
          <w:rFonts w:ascii="Times New Roman" w:hAnsi="Times New Roman" w:cs="Times New Roman"/>
          <w:sz w:val="24"/>
          <w:szCs w:val="24"/>
        </w:rPr>
        <w:t xml:space="preserve">research would have to be done to understand if these </w:t>
      </w:r>
      <w:r w:rsidR="001D3129">
        <w:rPr>
          <w:rFonts w:ascii="Times New Roman" w:hAnsi="Times New Roman" w:cs="Times New Roman"/>
          <w:sz w:val="24"/>
          <w:szCs w:val="24"/>
        </w:rPr>
        <w:t xml:space="preserve">examples had a greater or lesser impact on police agency that </w:t>
      </w:r>
      <w:r w:rsidR="00D27B6E">
        <w:rPr>
          <w:rFonts w:ascii="Times New Roman" w:hAnsi="Times New Roman" w:cs="Times New Roman"/>
          <w:sz w:val="24"/>
          <w:szCs w:val="24"/>
        </w:rPr>
        <w:t>Organisational justice.</w:t>
      </w:r>
    </w:p>
    <w:p w14:paraId="2D735CBF" w14:textId="280DA427" w:rsidR="00D27B6E" w:rsidRDefault="00D27B6E" w:rsidP="00D27B6E">
      <w:pPr>
        <w:overflowPunct w:val="0"/>
        <w:autoSpaceDE w:val="0"/>
        <w:autoSpaceDN w:val="0"/>
        <w:adjustRightInd w:val="0"/>
        <w:spacing w:before="240" w:after="0" w:line="240" w:lineRule="auto"/>
        <w:textAlignment w:val="baseline"/>
        <w:rPr>
          <w:rFonts w:ascii="Arial" w:eastAsia="Times New Roman" w:hAnsi="Arial" w:cs="Arial"/>
          <w:b/>
          <w:bCs/>
          <w:lang w:eastAsia="en-GB"/>
        </w:rPr>
      </w:pPr>
      <w:r w:rsidRPr="00004471">
        <w:rPr>
          <w:rFonts w:ascii="Arial" w:eastAsia="Times New Roman" w:hAnsi="Arial" w:cs="Arial"/>
          <w:b/>
          <w:bCs/>
          <w:lang w:eastAsia="en-GB"/>
        </w:rPr>
        <w:t xml:space="preserve">Word Count: </w:t>
      </w:r>
      <w:r w:rsidR="00AF39F6">
        <w:rPr>
          <w:rFonts w:ascii="Arial" w:eastAsia="Times New Roman" w:hAnsi="Arial" w:cs="Arial"/>
          <w:b/>
          <w:bCs/>
          <w:lang w:eastAsia="en-GB"/>
        </w:rPr>
        <w:t>1001</w:t>
      </w:r>
    </w:p>
    <w:p w14:paraId="7F0627EE" w14:textId="3CE1C535" w:rsidR="00D27B6E" w:rsidRDefault="00D27B6E" w:rsidP="00415E2C">
      <w:pPr>
        <w:overflowPunct w:val="0"/>
        <w:autoSpaceDE w:val="0"/>
        <w:autoSpaceDN w:val="0"/>
        <w:adjustRightInd w:val="0"/>
        <w:spacing w:before="240" w:after="0" w:line="240" w:lineRule="auto"/>
        <w:textAlignment w:val="baseline"/>
        <w:rPr>
          <w:rFonts w:ascii="Times New Roman" w:hAnsi="Times New Roman" w:cs="Times New Roman"/>
          <w:sz w:val="24"/>
          <w:szCs w:val="24"/>
        </w:rPr>
      </w:pPr>
    </w:p>
    <w:p w14:paraId="3C5760E4" w14:textId="7F2CCE1C" w:rsidR="00F459F1" w:rsidRDefault="00F459F1" w:rsidP="00415E2C">
      <w:pPr>
        <w:overflowPunct w:val="0"/>
        <w:autoSpaceDE w:val="0"/>
        <w:autoSpaceDN w:val="0"/>
        <w:adjustRightInd w:val="0"/>
        <w:spacing w:before="240" w:after="0" w:line="240" w:lineRule="auto"/>
        <w:textAlignment w:val="baseline"/>
        <w:rPr>
          <w:rFonts w:ascii="Times New Roman" w:hAnsi="Times New Roman" w:cs="Times New Roman"/>
          <w:sz w:val="24"/>
          <w:szCs w:val="24"/>
        </w:rPr>
      </w:pPr>
    </w:p>
    <w:p w14:paraId="74EC0CB8" w14:textId="1EB0D520" w:rsidR="00F459F1" w:rsidRDefault="00F459F1" w:rsidP="00415E2C">
      <w:pPr>
        <w:overflowPunct w:val="0"/>
        <w:autoSpaceDE w:val="0"/>
        <w:autoSpaceDN w:val="0"/>
        <w:adjustRightInd w:val="0"/>
        <w:spacing w:before="240" w:after="0" w:line="240" w:lineRule="auto"/>
        <w:textAlignment w:val="baseline"/>
        <w:rPr>
          <w:rFonts w:ascii="Times New Roman" w:hAnsi="Times New Roman" w:cs="Times New Roman"/>
          <w:sz w:val="24"/>
          <w:szCs w:val="24"/>
        </w:rPr>
      </w:pPr>
    </w:p>
    <w:p w14:paraId="00ECDDDB" w14:textId="1A07DB00" w:rsidR="00F459F1" w:rsidRDefault="00F459F1" w:rsidP="00415E2C">
      <w:pPr>
        <w:overflowPunct w:val="0"/>
        <w:autoSpaceDE w:val="0"/>
        <w:autoSpaceDN w:val="0"/>
        <w:adjustRightInd w:val="0"/>
        <w:spacing w:before="240" w:after="0" w:line="240" w:lineRule="auto"/>
        <w:textAlignment w:val="baseline"/>
        <w:rPr>
          <w:rFonts w:ascii="Times New Roman" w:hAnsi="Times New Roman" w:cs="Times New Roman"/>
          <w:sz w:val="24"/>
          <w:szCs w:val="24"/>
        </w:rPr>
      </w:pPr>
    </w:p>
    <w:p w14:paraId="3A694A92" w14:textId="77777777" w:rsidR="00F459F1" w:rsidRDefault="00F459F1" w:rsidP="00415E2C">
      <w:pPr>
        <w:overflowPunct w:val="0"/>
        <w:autoSpaceDE w:val="0"/>
        <w:autoSpaceDN w:val="0"/>
        <w:adjustRightInd w:val="0"/>
        <w:spacing w:before="240" w:after="0" w:line="240" w:lineRule="auto"/>
        <w:textAlignment w:val="baseline"/>
        <w:rPr>
          <w:rFonts w:ascii="Times New Roman" w:hAnsi="Times New Roman" w:cs="Times New Roman"/>
          <w:sz w:val="24"/>
          <w:szCs w:val="24"/>
        </w:rPr>
      </w:pPr>
    </w:p>
    <w:p w14:paraId="50B826AD" w14:textId="77777777" w:rsidR="00D27B6E" w:rsidRPr="004615E7" w:rsidRDefault="00D27B6E" w:rsidP="00415E2C">
      <w:pPr>
        <w:overflowPunct w:val="0"/>
        <w:autoSpaceDE w:val="0"/>
        <w:autoSpaceDN w:val="0"/>
        <w:adjustRightInd w:val="0"/>
        <w:spacing w:before="240" w:after="0" w:line="240" w:lineRule="auto"/>
        <w:textAlignment w:val="baseline"/>
        <w:rPr>
          <w:rFonts w:ascii="Times New Roman" w:hAnsi="Times New Roman" w:cs="Times New Roman"/>
          <w:sz w:val="24"/>
          <w:szCs w:val="24"/>
        </w:rPr>
      </w:pPr>
    </w:p>
    <w:p w14:paraId="5BC9AAAD" w14:textId="77777777"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lastRenderedPageBreak/>
        <w:t>Essay four t</w:t>
      </w:r>
      <w:r w:rsidR="3F863814" w:rsidRPr="00BC461A">
        <w:rPr>
          <w:rFonts w:ascii="Arial" w:eastAsia="Times New Roman" w:hAnsi="Arial" w:cs="Arial"/>
          <w:b/>
          <w:bCs/>
          <w:lang w:eastAsia="en-GB"/>
        </w:rPr>
        <w:t>itle:</w:t>
      </w:r>
      <w:r w:rsidR="008A27A7">
        <w:rPr>
          <w:rFonts w:ascii="Arial" w:eastAsia="Times New Roman" w:hAnsi="Arial" w:cs="Arial"/>
          <w:lang w:eastAsia="en-GB"/>
        </w:rPr>
        <w:t xml:space="preserve"> </w:t>
      </w:r>
    </w:p>
    <w:p w14:paraId="0F13C292" w14:textId="041C1A6F" w:rsidR="00AB166F" w:rsidRDefault="00AB166F"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p>
    <w:p w14:paraId="452EBB10" w14:textId="23E408C6" w:rsidR="00AB166F" w:rsidRDefault="00AB166F" w:rsidP="00606A8D">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AB166F">
        <w:rPr>
          <w:rFonts w:ascii="Times New Roman" w:hAnsi="Times New Roman" w:cs="Times New Roman"/>
          <w:sz w:val="24"/>
          <w:szCs w:val="24"/>
        </w:rPr>
        <w:t>Serious and organised crime affects more UK citizens, more often, than any other national security threat and leads to more deaths in the UK each year than all other national security threats combined</w:t>
      </w:r>
      <w:r w:rsidRPr="00AB166F">
        <w:rPr>
          <w:rFonts w:ascii="Times New Roman" w:hAnsi="Times New Roman" w:cs="Times New Roman"/>
          <w:sz w:val="24"/>
          <w:szCs w:val="24"/>
        </w:rPr>
        <w:t>. Serious and organised crime</w:t>
      </w:r>
      <w:r w:rsidRPr="00AB166F">
        <w:rPr>
          <w:rFonts w:ascii="Times New Roman" w:hAnsi="Times New Roman" w:cs="Times New Roman"/>
          <w:sz w:val="24"/>
          <w:szCs w:val="24"/>
        </w:rPr>
        <w:t xml:space="preserve"> costs the UK at least £37 billion annually</w:t>
      </w:r>
      <w:r w:rsidRPr="00AB166F">
        <w:rPr>
          <w:rFonts w:ascii="Times New Roman" w:hAnsi="Times New Roman" w:cs="Times New Roman"/>
          <w:sz w:val="24"/>
          <w:szCs w:val="24"/>
        </w:rPr>
        <w:t xml:space="preserve"> </w:t>
      </w:r>
      <w:sdt>
        <w:sdtPr>
          <w:rPr>
            <w:rFonts w:ascii="Times New Roman" w:hAnsi="Times New Roman" w:cs="Times New Roman"/>
            <w:sz w:val="24"/>
            <w:szCs w:val="24"/>
          </w:rPr>
          <w:id w:val="-1218743324"/>
          <w:citation/>
        </w:sdtPr>
        <w:sdtContent>
          <w:r w:rsidRPr="00AB166F">
            <w:rPr>
              <w:rFonts w:ascii="Times New Roman" w:hAnsi="Times New Roman" w:cs="Times New Roman"/>
              <w:sz w:val="24"/>
              <w:szCs w:val="24"/>
            </w:rPr>
            <w:fldChar w:fldCharType="begin"/>
          </w:r>
          <w:r w:rsidRPr="00AB166F">
            <w:rPr>
              <w:rFonts w:ascii="Times New Roman" w:hAnsi="Times New Roman" w:cs="Times New Roman"/>
              <w:sz w:val="24"/>
              <w:szCs w:val="24"/>
            </w:rPr>
            <w:instrText xml:space="preserve">CITATION HMG18 \l 2057 </w:instrText>
          </w:r>
          <w:r w:rsidRPr="00AB166F">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(Rt Hon Sajid Javid MP, 2018)</w:t>
          </w:r>
          <w:r w:rsidRPr="00AB166F">
            <w:rPr>
              <w:rFonts w:ascii="Times New Roman" w:hAnsi="Times New Roman" w:cs="Times New Roman"/>
              <w:sz w:val="24"/>
              <w:szCs w:val="24"/>
            </w:rPr>
            <w:fldChar w:fldCharType="end"/>
          </w:r>
        </w:sdtContent>
      </w:sdt>
    </w:p>
    <w:p w14:paraId="5993A534" w14:textId="2765F514" w:rsidR="00AB166F" w:rsidRDefault="00AB166F" w:rsidP="00606A8D">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Pr>
          <w:rFonts w:ascii="Times New Roman" w:hAnsi="Times New Roman" w:cs="Times New Roman"/>
          <w:sz w:val="24"/>
          <w:szCs w:val="24"/>
        </w:rPr>
        <w:t>This essay will analyse the potential links between serious and organised crime and public protection issues.</w:t>
      </w:r>
    </w:p>
    <w:p w14:paraId="16582025" w14:textId="2E6A5004" w:rsidR="00BE1107" w:rsidRDefault="00BE1107" w:rsidP="00606A8D">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Pr>
          <w:rFonts w:ascii="Times New Roman" w:hAnsi="Times New Roman" w:cs="Times New Roman"/>
          <w:sz w:val="24"/>
          <w:szCs w:val="24"/>
        </w:rPr>
        <w:t xml:space="preserve">Serious and organised crime refers to crimes such as modern slavery and human trafficking, organised illegal immigration, Child sexual exploitation (CSE), money laundering, fraud and other economic crime, bribery and corruption, cyber-crime as well as distribution and supply of illegal firearms and drugs. </w:t>
      </w:r>
    </w:p>
    <w:p w14:paraId="226DDCAE" w14:textId="020706CE" w:rsidR="00BE1107" w:rsidRDefault="00BE1107" w:rsidP="00606A8D">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Pr>
          <w:rFonts w:ascii="Times New Roman" w:hAnsi="Times New Roman" w:cs="Times New Roman"/>
          <w:sz w:val="24"/>
          <w:szCs w:val="24"/>
        </w:rPr>
        <w:t xml:space="preserve">Although not a crime in itself, </w:t>
      </w:r>
      <w:r w:rsidRPr="00BE1107">
        <w:rPr>
          <w:rFonts w:ascii="Times New Roman" w:hAnsi="Times New Roman" w:cs="Times New Roman"/>
          <w:sz w:val="24"/>
          <w:szCs w:val="24"/>
        </w:rPr>
        <w:t>Serious and organised crime</w:t>
      </w:r>
      <w:r>
        <w:rPr>
          <w:rFonts w:ascii="Times New Roman" w:hAnsi="Times New Roman" w:cs="Times New Roman"/>
          <w:sz w:val="24"/>
          <w:szCs w:val="24"/>
        </w:rPr>
        <w:t xml:space="preserve"> is often perpetrated by Organised Crime Groups (OCG’s).</w:t>
      </w:r>
      <w:r w:rsidR="001B24E4">
        <w:rPr>
          <w:rFonts w:ascii="Times New Roman" w:hAnsi="Times New Roman" w:cs="Times New Roman"/>
          <w:sz w:val="24"/>
          <w:szCs w:val="24"/>
        </w:rPr>
        <w:t xml:space="preserve"> The </w:t>
      </w:r>
      <w:r w:rsidR="00441F51">
        <w:rPr>
          <w:rFonts w:ascii="Times New Roman" w:hAnsi="Times New Roman" w:cs="Times New Roman"/>
          <w:sz w:val="24"/>
          <w:szCs w:val="24"/>
        </w:rPr>
        <w:t xml:space="preserve">UK government, in the Serious and Organised Crime Strategy 2018, </w:t>
      </w:r>
      <w:r w:rsidR="001B24E4" w:rsidRPr="001B24E4">
        <w:rPr>
          <w:rFonts w:ascii="Times New Roman" w:hAnsi="Times New Roman" w:cs="Times New Roman"/>
          <w:sz w:val="24"/>
          <w:szCs w:val="24"/>
        </w:rPr>
        <w:t>define serious and organised crime as serious crime planned, coordinated and conducted by people working together on a continuing basis. Their motivation is often, but not always, financial gain. Organised criminals working together for a particular criminal activity or activities are called an organised crime group</w:t>
      </w:r>
      <w:r w:rsidR="00441F51">
        <w:rPr>
          <w:rFonts w:ascii="Times New Roman" w:hAnsi="Times New Roman" w:cs="Times New Roman"/>
          <w:sz w:val="24"/>
          <w:szCs w:val="24"/>
        </w:rPr>
        <w:t xml:space="preserve">. </w:t>
      </w:r>
      <w:sdt>
        <w:sdtPr>
          <w:rPr>
            <w:rFonts w:ascii="Times New Roman" w:hAnsi="Times New Roman" w:cs="Times New Roman"/>
            <w:sz w:val="24"/>
            <w:szCs w:val="24"/>
          </w:rPr>
          <w:id w:val="2039854139"/>
          <w:citation/>
        </w:sdtPr>
        <w:sdtContent>
          <w:r w:rsidR="00441F51">
            <w:rPr>
              <w:rFonts w:ascii="Times New Roman" w:hAnsi="Times New Roman" w:cs="Times New Roman"/>
              <w:sz w:val="24"/>
              <w:szCs w:val="24"/>
            </w:rPr>
            <w:fldChar w:fldCharType="begin"/>
          </w:r>
          <w:r w:rsidR="00441F51">
            <w:rPr>
              <w:rFonts w:ascii="Times New Roman" w:hAnsi="Times New Roman" w:cs="Times New Roman"/>
              <w:sz w:val="24"/>
              <w:szCs w:val="24"/>
            </w:rPr>
            <w:instrText xml:space="preserve"> CITATION HMG18 \l 2057 </w:instrText>
          </w:r>
          <w:r w:rsidR="00441F51">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(Rt Hon Sajid Javid MP, 2018)</w:t>
          </w:r>
          <w:r w:rsidR="00441F51">
            <w:rPr>
              <w:rFonts w:ascii="Times New Roman" w:hAnsi="Times New Roman" w:cs="Times New Roman"/>
              <w:sz w:val="24"/>
              <w:szCs w:val="24"/>
            </w:rPr>
            <w:fldChar w:fldCharType="end"/>
          </w:r>
        </w:sdtContent>
      </w:sdt>
    </w:p>
    <w:p w14:paraId="08810E28" w14:textId="10F44557" w:rsidR="00EA1D3B" w:rsidRDefault="00EA1D3B" w:rsidP="00606A8D">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EA1D3B">
        <w:rPr>
          <w:rFonts w:ascii="Times New Roman" w:hAnsi="Times New Roman" w:cs="Times New Roman"/>
          <w:sz w:val="24"/>
          <w:szCs w:val="24"/>
        </w:rPr>
        <w:t>The national strategy uses the framework that has been developed for national counter</w:t>
      </w:r>
      <w:r>
        <w:rPr>
          <w:rFonts w:ascii="Times New Roman" w:hAnsi="Times New Roman" w:cs="Times New Roman"/>
          <w:sz w:val="24"/>
          <w:szCs w:val="24"/>
        </w:rPr>
        <w:t xml:space="preserve"> </w:t>
      </w:r>
      <w:r w:rsidR="00441F51">
        <w:rPr>
          <w:rFonts w:ascii="Times New Roman" w:hAnsi="Times New Roman" w:cs="Times New Roman"/>
          <w:sz w:val="24"/>
          <w:szCs w:val="24"/>
        </w:rPr>
        <w:t>t</w:t>
      </w:r>
      <w:r w:rsidRPr="00EA1D3B">
        <w:rPr>
          <w:rFonts w:ascii="Times New Roman" w:hAnsi="Times New Roman" w:cs="Times New Roman"/>
          <w:sz w:val="24"/>
          <w:szCs w:val="24"/>
        </w:rPr>
        <w:t>errorist work and has four thematic pillars, often referred to as the 4Ps: prosecuting and disrupting people engaged in serious and organised crime (Pursue); preventing people from engaging in this activity (Prevent); increasing protection against serious and organised crime (Protect); and reducing the impact of this criminality where it takes place (Prepare).</w:t>
      </w:r>
    </w:p>
    <w:p w14:paraId="5EB5BAC9" w14:textId="699FB3C0" w:rsidR="00441F51" w:rsidRPr="00441F51" w:rsidRDefault="00441F51" w:rsidP="00606A8D">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Pr>
          <w:rFonts w:ascii="Times New Roman" w:hAnsi="Times New Roman" w:cs="Times New Roman"/>
          <w:sz w:val="24"/>
          <w:szCs w:val="24"/>
        </w:rPr>
        <w:t>One of the issues facing law informant agencies in tackling Serious and organised crime is the public protection issues surround those involved. One crime that is closely associate with OCG’s is m</w:t>
      </w:r>
      <w:r w:rsidRPr="00441F51">
        <w:rPr>
          <w:rFonts w:ascii="Times New Roman" w:hAnsi="Times New Roman" w:cs="Times New Roman"/>
          <w:sz w:val="24"/>
          <w:szCs w:val="24"/>
        </w:rPr>
        <w:t xml:space="preserve">odern </w:t>
      </w:r>
      <w:r>
        <w:rPr>
          <w:rFonts w:ascii="Times New Roman" w:hAnsi="Times New Roman" w:cs="Times New Roman"/>
          <w:sz w:val="24"/>
          <w:szCs w:val="24"/>
        </w:rPr>
        <w:t>s</w:t>
      </w:r>
      <w:r w:rsidRPr="00441F51">
        <w:rPr>
          <w:rFonts w:ascii="Times New Roman" w:hAnsi="Times New Roman" w:cs="Times New Roman"/>
          <w:sz w:val="24"/>
          <w:szCs w:val="24"/>
        </w:rPr>
        <w:t xml:space="preserve">lavery and </w:t>
      </w:r>
      <w:r>
        <w:rPr>
          <w:rFonts w:ascii="Times New Roman" w:hAnsi="Times New Roman" w:cs="Times New Roman"/>
          <w:sz w:val="24"/>
          <w:szCs w:val="24"/>
        </w:rPr>
        <w:t>h</w:t>
      </w:r>
      <w:r w:rsidRPr="00441F51">
        <w:rPr>
          <w:rFonts w:ascii="Times New Roman" w:hAnsi="Times New Roman" w:cs="Times New Roman"/>
          <w:sz w:val="24"/>
          <w:szCs w:val="24"/>
        </w:rPr>
        <w:t xml:space="preserve">uman </w:t>
      </w:r>
      <w:r>
        <w:rPr>
          <w:rFonts w:ascii="Times New Roman" w:hAnsi="Times New Roman" w:cs="Times New Roman"/>
          <w:sz w:val="24"/>
          <w:szCs w:val="24"/>
        </w:rPr>
        <w:t>t</w:t>
      </w:r>
      <w:r w:rsidRPr="00441F51">
        <w:rPr>
          <w:rFonts w:ascii="Times New Roman" w:hAnsi="Times New Roman" w:cs="Times New Roman"/>
          <w:sz w:val="24"/>
          <w:szCs w:val="24"/>
        </w:rPr>
        <w:t>rafficking</w:t>
      </w:r>
      <w:r>
        <w:rPr>
          <w:rFonts w:ascii="Times New Roman" w:hAnsi="Times New Roman" w:cs="Times New Roman"/>
          <w:sz w:val="24"/>
          <w:szCs w:val="24"/>
        </w:rPr>
        <w:t xml:space="preserve">. </w:t>
      </w:r>
    </w:p>
    <w:p w14:paraId="2A6C8FB0" w14:textId="7A63E8C2" w:rsidR="00441F51" w:rsidRDefault="00441F51" w:rsidP="00606A8D">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Pr>
          <w:rFonts w:ascii="Times New Roman" w:hAnsi="Times New Roman" w:cs="Times New Roman"/>
          <w:sz w:val="24"/>
          <w:szCs w:val="24"/>
        </w:rPr>
        <w:t xml:space="preserve">In 2018, there were a total of </w:t>
      </w:r>
      <w:r w:rsidRPr="00441F51">
        <w:rPr>
          <w:rFonts w:ascii="Times New Roman" w:hAnsi="Times New Roman" w:cs="Times New Roman"/>
          <w:sz w:val="24"/>
          <w:szCs w:val="24"/>
        </w:rPr>
        <w:t>6</w:t>
      </w:r>
      <w:r>
        <w:rPr>
          <w:rFonts w:ascii="Times New Roman" w:hAnsi="Times New Roman" w:cs="Times New Roman"/>
          <w:sz w:val="24"/>
          <w:szCs w:val="24"/>
        </w:rPr>
        <w:t>,</w:t>
      </w:r>
      <w:r w:rsidRPr="00441F51">
        <w:rPr>
          <w:rFonts w:ascii="Times New Roman" w:hAnsi="Times New Roman" w:cs="Times New Roman"/>
          <w:sz w:val="24"/>
          <w:szCs w:val="24"/>
        </w:rPr>
        <w:t xml:space="preserve">993 modern and trafficking victims identified. </w:t>
      </w:r>
      <w:r>
        <w:rPr>
          <w:rFonts w:ascii="Times New Roman" w:hAnsi="Times New Roman" w:cs="Times New Roman"/>
          <w:sz w:val="24"/>
          <w:szCs w:val="24"/>
        </w:rPr>
        <w:t>A</w:t>
      </w:r>
      <w:r w:rsidRPr="00441F51">
        <w:rPr>
          <w:rFonts w:ascii="Times New Roman" w:hAnsi="Times New Roman" w:cs="Times New Roman"/>
          <w:sz w:val="24"/>
          <w:szCs w:val="24"/>
        </w:rPr>
        <w:t xml:space="preserve"> 36% increase since 2017</w:t>
      </w:r>
      <w:r>
        <w:rPr>
          <w:rFonts w:ascii="Times New Roman" w:hAnsi="Times New Roman" w:cs="Times New Roman"/>
          <w:sz w:val="24"/>
          <w:szCs w:val="24"/>
        </w:rPr>
        <w:t xml:space="preserve">. </w:t>
      </w:r>
      <w:sdt>
        <w:sdtPr>
          <w:rPr>
            <w:rFonts w:ascii="Times New Roman" w:hAnsi="Times New Roman" w:cs="Times New Roman"/>
            <w:sz w:val="24"/>
            <w:szCs w:val="24"/>
          </w:rPr>
          <w:id w:val="184428363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Nat19 \l 2057 </w:instrText>
          </w:r>
          <w:r>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(National Crime Agency,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704D76">
        <w:rPr>
          <w:rFonts w:ascii="Times New Roman" w:hAnsi="Times New Roman" w:cs="Times New Roman"/>
          <w:sz w:val="24"/>
          <w:szCs w:val="24"/>
        </w:rPr>
        <w:t>Criminals</w:t>
      </w:r>
      <w:r w:rsidRPr="00441F51">
        <w:rPr>
          <w:rFonts w:ascii="Times New Roman" w:hAnsi="Times New Roman" w:cs="Times New Roman"/>
          <w:sz w:val="24"/>
          <w:szCs w:val="24"/>
        </w:rPr>
        <w:t xml:space="preserve"> may exploit </w:t>
      </w:r>
      <w:r>
        <w:rPr>
          <w:rFonts w:ascii="Times New Roman" w:hAnsi="Times New Roman" w:cs="Times New Roman"/>
          <w:sz w:val="24"/>
          <w:szCs w:val="24"/>
        </w:rPr>
        <w:t>v</w:t>
      </w:r>
      <w:r w:rsidRPr="00441F51">
        <w:rPr>
          <w:rFonts w:ascii="Times New Roman" w:hAnsi="Times New Roman" w:cs="Times New Roman"/>
          <w:sz w:val="24"/>
          <w:szCs w:val="24"/>
        </w:rPr>
        <w:t xml:space="preserve">ictims in order to prevent detection </w:t>
      </w:r>
      <w:r>
        <w:rPr>
          <w:rFonts w:ascii="Times New Roman" w:hAnsi="Times New Roman" w:cs="Times New Roman"/>
          <w:sz w:val="24"/>
          <w:szCs w:val="24"/>
        </w:rPr>
        <w:t>s</w:t>
      </w:r>
      <w:r w:rsidRPr="00441F51">
        <w:rPr>
          <w:rFonts w:ascii="Times New Roman" w:hAnsi="Times New Roman" w:cs="Times New Roman"/>
          <w:sz w:val="24"/>
          <w:szCs w:val="24"/>
        </w:rPr>
        <w:t xml:space="preserve">uch as </w:t>
      </w:r>
      <w:r>
        <w:rPr>
          <w:rFonts w:ascii="Times New Roman" w:hAnsi="Times New Roman" w:cs="Times New Roman"/>
          <w:sz w:val="24"/>
          <w:szCs w:val="24"/>
        </w:rPr>
        <w:t>‘</w:t>
      </w:r>
      <w:r w:rsidRPr="00441F51">
        <w:rPr>
          <w:rFonts w:ascii="Times New Roman" w:hAnsi="Times New Roman" w:cs="Times New Roman"/>
          <w:sz w:val="24"/>
          <w:szCs w:val="24"/>
        </w:rPr>
        <w:t xml:space="preserve">County </w:t>
      </w:r>
      <w:r w:rsidRPr="00441F51">
        <w:rPr>
          <w:rFonts w:ascii="Times New Roman" w:hAnsi="Times New Roman" w:cs="Times New Roman"/>
          <w:sz w:val="24"/>
          <w:szCs w:val="24"/>
        </w:rPr>
        <w:lastRenderedPageBreak/>
        <w:t xml:space="preserve">Lines' which is a term used to describe the </w:t>
      </w:r>
      <w:r>
        <w:rPr>
          <w:rFonts w:ascii="Times New Roman" w:hAnsi="Times New Roman" w:cs="Times New Roman"/>
          <w:sz w:val="24"/>
          <w:szCs w:val="24"/>
        </w:rPr>
        <w:t>o</w:t>
      </w:r>
      <w:r w:rsidRPr="00441F51">
        <w:rPr>
          <w:rFonts w:ascii="Times New Roman" w:hAnsi="Times New Roman" w:cs="Times New Roman"/>
          <w:sz w:val="24"/>
          <w:szCs w:val="24"/>
        </w:rPr>
        <w:t xml:space="preserve">rganised </w:t>
      </w:r>
      <w:r>
        <w:rPr>
          <w:rFonts w:ascii="Times New Roman" w:hAnsi="Times New Roman" w:cs="Times New Roman"/>
          <w:sz w:val="24"/>
          <w:szCs w:val="24"/>
        </w:rPr>
        <w:t>cr</w:t>
      </w:r>
      <w:r w:rsidRPr="00441F51">
        <w:rPr>
          <w:rFonts w:ascii="Times New Roman" w:hAnsi="Times New Roman" w:cs="Times New Roman"/>
          <w:sz w:val="24"/>
          <w:szCs w:val="24"/>
        </w:rPr>
        <w:t>iminal net</w:t>
      </w:r>
      <w:r>
        <w:rPr>
          <w:rFonts w:ascii="Times New Roman" w:hAnsi="Times New Roman" w:cs="Times New Roman"/>
          <w:sz w:val="24"/>
          <w:szCs w:val="24"/>
        </w:rPr>
        <w:t>wo</w:t>
      </w:r>
      <w:r w:rsidRPr="00441F51">
        <w:rPr>
          <w:rFonts w:ascii="Times New Roman" w:hAnsi="Times New Roman" w:cs="Times New Roman"/>
          <w:sz w:val="24"/>
          <w:szCs w:val="24"/>
        </w:rPr>
        <w:t xml:space="preserve">rks used to move illegal drugs from one </w:t>
      </w:r>
      <w:r>
        <w:rPr>
          <w:rFonts w:ascii="Times New Roman" w:hAnsi="Times New Roman" w:cs="Times New Roman"/>
          <w:sz w:val="24"/>
          <w:szCs w:val="24"/>
        </w:rPr>
        <w:t xml:space="preserve">area of the country </w:t>
      </w:r>
      <w:r w:rsidRPr="00441F51">
        <w:rPr>
          <w:rFonts w:ascii="Times New Roman" w:hAnsi="Times New Roman" w:cs="Times New Roman"/>
          <w:sz w:val="24"/>
          <w:szCs w:val="24"/>
        </w:rPr>
        <w:t>to anoth</w:t>
      </w:r>
      <w:r>
        <w:rPr>
          <w:rFonts w:ascii="Times New Roman" w:hAnsi="Times New Roman" w:cs="Times New Roman"/>
          <w:sz w:val="24"/>
          <w:szCs w:val="24"/>
        </w:rPr>
        <w:t>er.</w:t>
      </w:r>
    </w:p>
    <w:p w14:paraId="307649BE" w14:textId="217EBA65" w:rsidR="00704D76" w:rsidRPr="00441F51" w:rsidRDefault="00704D76" w:rsidP="00606A8D">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704D76">
        <w:rPr>
          <w:rFonts w:ascii="Times New Roman" w:hAnsi="Times New Roman" w:cs="Times New Roman"/>
          <w:sz w:val="24"/>
          <w:szCs w:val="24"/>
        </w:rPr>
        <w:t>Criminals</w:t>
      </w:r>
      <w:r>
        <w:rPr>
          <w:rFonts w:ascii="Times New Roman" w:hAnsi="Times New Roman" w:cs="Times New Roman"/>
          <w:sz w:val="24"/>
          <w:szCs w:val="24"/>
        </w:rPr>
        <w:t xml:space="preserve"> use coercive control and manipulation to control victims and who may be children or other vulnerable adults. These people, although are usually the ones caught in the act of committing crime, are victims themselves. </w:t>
      </w:r>
    </w:p>
    <w:p w14:paraId="664CD7A5" w14:textId="321F4E85" w:rsidR="00441F51" w:rsidRDefault="00704D76" w:rsidP="00606A8D">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Pr>
          <w:rFonts w:ascii="Times New Roman" w:hAnsi="Times New Roman" w:cs="Times New Roman"/>
          <w:sz w:val="24"/>
          <w:szCs w:val="24"/>
        </w:rPr>
        <w:t xml:space="preserve">Another crime closely associated with OCG’s is Child Sexual Exploitation (CSE). CSE occurs whenever a child under the age of 18 years old, engages in sexual activity for rewards such as drugs, alcohol, food, accommodation, treats, money gifts or even attention from a particular person. </w:t>
      </w:r>
      <w:sdt>
        <w:sdtPr>
          <w:rPr>
            <w:rFonts w:ascii="Times New Roman" w:hAnsi="Times New Roman" w:cs="Times New Roman"/>
            <w:sz w:val="24"/>
            <w:szCs w:val="24"/>
          </w:rPr>
          <w:id w:val="-11999942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Bry201 \l 2057 </w:instrText>
          </w:r>
          <w:r>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(Bryant &amp; Bryant, 2020)</w:t>
          </w:r>
          <w:r>
            <w:rPr>
              <w:rFonts w:ascii="Times New Roman" w:hAnsi="Times New Roman" w:cs="Times New Roman"/>
              <w:sz w:val="24"/>
              <w:szCs w:val="24"/>
            </w:rPr>
            <w:fldChar w:fldCharType="end"/>
          </w:r>
        </w:sdtContent>
      </w:sdt>
    </w:p>
    <w:p w14:paraId="3BF91AED" w14:textId="4B6DA658" w:rsidR="00704D76" w:rsidRDefault="0031792D" w:rsidP="00606A8D">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Pr>
          <w:rFonts w:ascii="Times New Roman" w:hAnsi="Times New Roman" w:cs="Times New Roman"/>
          <w:sz w:val="24"/>
          <w:szCs w:val="24"/>
        </w:rPr>
        <w:t xml:space="preserve">Children who are victims of CSE will commonly experience violence, coercion and intimidation and usually occur as the child has no means of escape. </w:t>
      </w:r>
      <w:r w:rsidRPr="0031792D">
        <w:rPr>
          <w:rFonts w:ascii="Times New Roman" w:hAnsi="Times New Roman" w:cs="Times New Roman"/>
          <w:sz w:val="24"/>
          <w:szCs w:val="24"/>
        </w:rPr>
        <w:t>Child sexual exploitation takes many different forms. It can include contact and non</w:t>
      </w:r>
      <w:r>
        <w:rPr>
          <w:rFonts w:ascii="Times New Roman" w:hAnsi="Times New Roman" w:cs="Times New Roman"/>
          <w:sz w:val="24"/>
          <w:szCs w:val="24"/>
        </w:rPr>
        <w:t>-</w:t>
      </w:r>
      <w:r w:rsidRPr="0031792D">
        <w:rPr>
          <w:rFonts w:ascii="Times New Roman" w:hAnsi="Times New Roman" w:cs="Times New Roman"/>
          <w:sz w:val="24"/>
          <w:szCs w:val="24"/>
        </w:rPr>
        <w:t>contact sexual activities and can occur online or in person, or a combination of each</w:t>
      </w:r>
      <w:r>
        <w:rPr>
          <w:rFonts w:ascii="Times New Roman" w:hAnsi="Times New Roman" w:cs="Times New Roman"/>
          <w:sz w:val="24"/>
          <w:szCs w:val="24"/>
        </w:rPr>
        <w:t xml:space="preserve">. </w:t>
      </w:r>
      <w:sdt>
        <w:sdtPr>
          <w:rPr>
            <w:rFonts w:ascii="Times New Roman" w:hAnsi="Times New Roman" w:cs="Times New Roman"/>
            <w:sz w:val="24"/>
            <w:szCs w:val="24"/>
          </w:rPr>
          <w:id w:val="48674988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22Ja \l 2057 </w:instrText>
          </w:r>
          <w:r>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(Department for Education, 2017)</w:t>
          </w:r>
          <w:r>
            <w:rPr>
              <w:rFonts w:ascii="Times New Roman" w:hAnsi="Times New Roman" w:cs="Times New Roman"/>
              <w:sz w:val="24"/>
              <w:szCs w:val="24"/>
            </w:rPr>
            <w:fldChar w:fldCharType="end"/>
          </w:r>
        </w:sdtContent>
      </w:sdt>
    </w:p>
    <w:p w14:paraId="1EA22068" w14:textId="1703A0F1" w:rsidR="0031792D" w:rsidRDefault="0031792D" w:rsidP="00606A8D">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Pr>
          <w:rFonts w:ascii="Times New Roman" w:hAnsi="Times New Roman" w:cs="Times New Roman"/>
          <w:sz w:val="24"/>
          <w:szCs w:val="24"/>
        </w:rPr>
        <w:t xml:space="preserve">Lastly, a third example of </w:t>
      </w:r>
      <w:r w:rsidR="00AE6513">
        <w:rPr>
          <w:rFonts w:ascii="Times New Roman" w:hAnsi="Times New Roman" w:cs="Times New Roman"/>
          <w:sz w:val="24"/>
          <w:szCs w:val="24"/>
        </w:rPr>
        <w:t>crime perpetrated by serious and organised crime groups is the supply of illegal drugs. T</w:t>
      </w:r>
      <w:r w:rsidR="005D1287">
        <w:rPr>
          <w:rFonts w:ascii="Times New Roman" w:hAnsi="Times New Roman" w:cs="Times New Roman"/>
          <w:sz w:val="24"/>
          <w:szCs w:val="24"/>
        </w:rPr>
        <w:t>h</w:t>
      </w:r>
      <w:r w:rsidR="00AE6513">
        <w:rPr>
          <w:rFonts w:ascii="Times New Roman" w:hAnsi="Times New Roman" w:cs="Times New Roman"/>
          <w:sz w:val="24"/>
          <w:szCs w:val="24"/>
        </w:rPr>
        <w:t xml:space="preserve">is </w:t>
      </w:r>
      <w:r w:rsidR="005D1287">
        <w:rPr>
          <w:rFonts w:ascii="Times New Roman" w:hAnsi="Times New Roman" w:cs="Times New Roman"/>
          <w:sz w:val="24"/>
          <w:szCs w:val="24"/>
        </w:rPr>
        <w:t>can be from</w:t>
      </w:r>
      <w:r w:rsidR="00AE6513">
        <w:rPr>
          <w:rFonts w:ascii="Times New Roman" w:hAnsi="Times New Roman" w:cs="Times New Roman"/>
          <w:sz w:val="24"/>
          <w:szCs w:val="24"/>
        </w:rPr>
        <w:t xml:space="preserve"> urban </w:t>
      </w:r>
      <w:r w:rsidR="005D1287">
        <w:rPr>
          <w:rFonts w:ascii="Times New Roman" w:hAnsi="Times New Roman" w:cs="Times New Roman"/>
          <w:sz w:val="24"/>
          <w:szCs w:val="24"/>
        </w:rPr>
        <w:t>centres</w:t>
      </w:r>
      <w:r w:rsidR="00AE6513">
        <w:rPr>
          <w:rFonts w:ascii="Times New Roman" w:hAnsi="Times New Roman" w:cs="Times New Roman"/>
          <w:sz w:val="24"/>
          <w:szCs w:val="24"/>
        </w:rPr>
        <w:t xml:space="preserve"> or through dedicated phone lines in rural areas, referred to as country lines. </w:t>
      </w:r>
      <w:r w:rsidR="005D1287">
        <w:rPr>
          <w:rFonts w:ascii="Times New Roman" w:hAnsi="Times New Roman" w:cs="Times New Roman"/>
          <w:sz w:val="24"/>
          <w:szCs w:val="24"/>
        </w:rPr>
        <w:t>These networks take advantage of often vulnerable people to transport or store the drugs.</w:t>
      </w:r>
    </w:p>
    <w:p w14:paraId="55816194" w14:textId="6A533662" w:rsidR="00AE6513" w:rsidRDefault="00AE6513" w:rsidP="00606A8D">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sidRPr="00AE6513">
        <w:rPr>
          <w:rFonts w:ascii="Times New Roman" w:hAnsi="Times New Roman" w:cs="Times New Roman"/>
          <w:sz w:val="24"/>
          <w:szCs w:val="24"/>
        </w:rPr>
        <w:t xml:space="preserve">Operation Guardian is a campaign launched </w:t>
      </w:r>
      <w:r w:rsidR="005D1287">
        <w:rPr>
          <w:rFonts w:ascii="Times New Roman" w:hAnsi="Times New Roman" w:cs="Times New Roman"/>
          <w:sz w:val="24"/>
          <w:szCs w:val="24"/>
        </w:rPr>
        <w:t>Dyfed Powys</w:t>
      </w:r>
      <w:r w:rsidRPr="00AE6513">
        <w:rPr>
          <w:rFonts w:ascii="Times New Roman" w:hAnsi="Times New Roman" w:cs="Times New Roman"/>
          <w:sz w:val="24"/>
          <w:szCs w:val="24"/>
        </w:rPr>
        <w:t xml:space="preserve"> Police in response to county lines, asking officers and partners to recognise that in many cases the people they deal with in relation to county lines criminality are victims not criminals</w:t>
      </w:r>
      <w:r w:rsidR="005D1287">
        <w:rPr>
          <w:rFonts w:ascii="Times New Roman" w:hAnsi="Times New Roman" w:cs="Times New Roman"/>
          <w:sz w:val="24"/>
          <w:szCs w:val="24"/>
        </w:rPr>
        <w:t>. C</w:t>
      </w:r>
      <w:r w:rsidRPr="00AE6513">
        <w:rPr>
          <w:rFonts w:ascii="Times New Roman" w:hAnsi="Times New Roman" w:cs="Times New Roman"/>
          <w:sz w:val="24"/>
          <w:szCs w:val="24"/>
        </w:rPr>
        <w:t>hildren and vulnerable adults who commit crime through coercion and intimidation.</w:t>
      </w:r>
      <w:r w:rsidR="005D1287">
        <w:rPr>
          <w:rFonts w:ascii="Times New Roman" w:hAnsi="Times New Roman" w:cs="Times New Roman"/>
          <w:sz w:val="24"/>
          <w:szCs w:val="24"/>
        </w:rPr>
        <w:t xml:space="preserve"> </w:t>
      </w:r>
      <w:sdt>
        <w:sdtPr>
          <w:rPr>
            <w:rFonts w:ascii="Times New Roman" w:hAnsi="Times New Roman" w:cs="Times New Roman"/>
            <w:sz w:val="24"/>
            <w:szCs w:val="24"/>
          </w:rPr>
          <w:id w:val="-444774338"/>
          <w:citation/>
        </w:sdtPr>
        <w:sdtContent>
          <w:r w:rsidR="005D1287">
            <w:rPr>
              <w:rFonts w:ascii="Times New Roman" w:hAnsi="Times New Roman" w:cs="Times New Roman"/>
              <w:sz w:val="24"/>
              <w:szCs w:val="24"/>
            </w:rPr>
            <w:fldChar w:fldCharType="begin"/>
          </w:r>
          <w:r w:rsidR="005D1287">
            <w:rPr>
              <w:rFonts w:ascii="Times New Roman" w:hAnsi="Times New Roman" w:cs="Times New Roman"/>
              <w:sz w:val="24"/>
              <w:szCs w:val="24"/>
            </w:rPr>
            <w:instrText xml:space="preserve"> CITATION Dyf20 \l 2057 </w:instrText>
          </w:r>
          <w:r w:rsidR="005D1287">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(Dyfed Powys Police, 2020)</w:t>
          </w:r>
          <w:r w:rsidR="005D1287">
            <w:rPr>
              <w:rFonts w:ascii="Times New Roman" w:hAnsi="Times New Roman" w:cs="Times New Roman"/>
              <w:sz w:val="24"/>
              <w:szCs w:val="24"/>
            </w:rPr>
            <w:fldChar w:fldCharType="end"/>
          </w:r>
        </w:sdtContent>
      </w:sdt>
    </w:p>
    <w:p w14:paraId="551C8DF9" w14:textId="0CB1A283" w:rsidR="00F459F1" w:rsidRDefault="005D1287" w:rsidP="00606A8D">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Pr>
          <w:rFonts w:ascii="Times New Roman" w:hAnsi="Times New Roman" w:cs="Times New Roman"/>
          <w:sz w:val="24"/>
          <w:szCs w:val="24"/>
        </w:rPr>
        <w:t>Given the need to protect the public from criminals within OCG’s intent on exploiting vulnerable people per their own financial gain</w:t>
      </w:r>
      <w:r w:rsidR="00DC1998">
        <w:rPr>
          <w:rFonts w:ascii="Times New Roman" w:hAnsi="Times New Roman" w:cs="Times New Roman"/>
          <w:sz w:val="24"/>
          <w:szCs w:val="24"/>
        </w:rPr>
        <w:t>, there is a body that looks to manage the offenders in questions.</w:t>
      </w:r>
    </w:p>
    <w:p w14:paraId="15B43A3C" w14:textId="77777777" w:rsidR="00F459F1" w:rsidRDefault="00F459F1" w:rsidP="00606A8D">
      <w:pPr>
        <w:overflowPunct w:val="0"/>
        <w:autoSpaceDE w:val="0"/>
        <w:autoSpaceDN w:val="0"/>
        <w:adjustRightInd w:val="0"/>
        <w:spacing w:before="240" w:after="0" w:line="480" w:lineRule="auto"/>
        <w:textAlignment w:val="baseline"/>
        <w:rPr>
          <w:rFonts w:ascii="Times New Roman" w:hAnsi="Times New Roman" w:cs="Times New Roman"/>
          <w:sz w:val="24"/>
          <w:szCs w:val="24"/>
        </w:rPr>
      </w:pPr>
    </w:p>
    <w:p w14:paraId="5AF4420B" w14:textId="0F1E40E4" w:rsidR="00DC1998" w:rsidRPr="00D26583" w:rsidRDefault="00DC1998" w:rsidP="00606A8D">
      <w:pPr>
        <w:spacing w:line="480" w:lineRule="auto"/>
        <w:rPr>
          <w:rFonts w:ascii="Times New Roman" w:hAnsi="Times New Roman" w:cs="Times New Roman"/>
          <w:sz w:val="24"/>
          <w:szCs w:val="24"/>
        </w:rPr>
      </w:pPr>
      <w:r>
        <w:rPr>
          <w:rFonts w:ascii="Times New Roman" w:hAnsi="Times New Roman" w:cs="Times New Roman"/>
          <w:sz w:val="24"/>
          <w:szCs w:val="24"/>
        </w:rPr>
        <w:t>A</w:t>
      </w:r>
      <w:r w:rsidRPr="00D26583">
        <w:rPr>
          <w:rFonts w:ascii="Times New Roman" w:hAnsi="Times New Roman" w:cs="Times New Roman"/>
          <w:sz w:val="24"/>
          <w:szCs w:val="24"/>
        </w:rPr>
        <w:t xml:space="preserve"> multi-agency public protection arrangement (MAPPA) was introduced in 2001 by the Criminal justice and court services Act 2000. It was </w:t>
      </w:r>
      <w:r>
        <w:rPr>
          <w:rFonts w:ascii="Times New Roman" w:hAnsi="Times New Roman" w:cs="Times New Roman"/>
          <w:sz w:val="24"/>
          <w:szCs w:val="24"/>
        </w:rPr>
        <w:t>further amended</w:t>
      </w:r>
      <w:r w:rsidRPr="00D26583">
        <w:rPr>
          <w:rFonts w:ascii="Times New Roman" w:hAnsi="Times New Roman" w:cs="Times New Roman"/>
          <w:sz w:val="24"/>
          <w:szCs w:val="24"/>
        </w:rPr>
        <w:t xml:space="preserve"> by the Criminal Justice Act 2003 and rolled out across </w:t>
      </w:r>
      <w:r>
        <w:rPr>
          <w:rFonts w:ascii="Times New Roman" w:hAnsi="Times New Roman" w:cs="Times New Roman"/>
          <w:sz w:val="24"/>
          <w:szCs w:val="24"/>
        </w:rPr>
        <w:t>all forces within England and Wales.</w:t>
      </w:r>
    </w:p>
    <w:p w14:paraId="67968D64" w14:textId="4E78F68F" w:rsidR="00DC1998" w:rsidRPr="00D26583" w:rsidRDefault="00DC1998" w:rsidP="00606A8D">
      <w:pPr>
        <w:spacing w:line="480" w:lineRule="auto"/>
        <w:rPr>
          <w:rFonts w:ascii="Times New Roman" w:hAnsi="Times New Roman" w:cs="Times New Roman"/>
          <w:sz w:val="24"/>
          <w:szCs w:val="24"/>
        </w:rPr>
      </w:pPr>
      <w:r w:rsidRPr="00D26583">
        <w:rPr>
          <w:rFonts w:ascii="Times New Roman" w:hAnsi="Times New Roman" w:cs="Times New Roman"/>
          <w:sz w:val="24"/>
          <w:szCs w:val="24"/>
        </w:rPr>
        <w:lastRenderedPageBreak/>
        <w:t xml:space="preserve">This approached enabled the police, </w:t>
      </w:r>
      <w:r>
        <w:rPr>
          <w:rFonts w:ascii="Times New Roman" w:hAnsi="Times New Roman" w:cs="Times New Roman"/>
          <w:sz w:val="24"/>
          <w:szCs w:val="24"/>
        </w:rPr>
        <w:t xml:space="preserve">the </w:t>
      </w:r>
      <w:r w:rsidRPr="00D26583">
        <w:rPr>
          <w:rFonts w:ascii="Times New Roman" w:hAnsi="Times New Roman" w:cs="Times New Roman"/>
          <w:sz w:val="24"/>
          <w:szCs w:val="24"/>
        </w:rPr>
        <w:t xml:space="preserve">probation </w:t>
      </w:r>
      <w:r>
        <w:rPr>
          <w:rFonts w:ascii="Times New Roman" w:hAnsi="Times New Roman" w:cs="Times New Roman"/>
          <w:sz w:val="24"/>
          <w:szCs w:val="24"/>
        </w:rPr>
        <w:t xml:space="preserve">service, the </w:t>
      </w:r>
      <w:r w:rsidRPr="00D26583">
        <w:rPr>
          <w:rFonts w:ascii="Times New Roman" w:hAnsi="Times New Roman" w:cs="Times New Roman"/>
          <w:sz w:val="24"/>
          <w:szCs w:val="24"/>
        </w:rPr>
        <w:t>prison services</w:t>
      </w:r>
      <w:r>
        <w:rPr>
          <w:rFonts w:ascii="Times New Roman" w:hAnsi="Times New Roman" w:cs="Times New Roman"/>
          <w:sz w:val="24"/>
          <w:szCs w:val="24"/>
        </w:rPr>
        <w:t xml:space="preserve"> and other agencies </w:t>
      </w:r>
      <w:r w:rsidRPr="00D26583">
        <w:rPr>
          <w:rFonts w:ascii="Times New Roman" w:hAnsi="Times New Roman" w:cs="Times New Roman"/>
          <w:sz w:val="24"/>
          <w:szCs w:val="24"/>
        </w:rPr>
        <w:t>to work together with to manage the risk posed by violent and sexual offenders in order to protect the public.</w:t>
      </w:r>
    </w:p>
    <w:p w14:paraId="3B7C91B4" w14:textId="43F96A75" w:rsidR="00DC1998" w:rsidRPr="00D26583" w:rsidRDefault="00DC1998" w:rsidP="00606A8D">
      <w:pPr>
        <w:spacing w:line="480" w:lineRule="auto"/>
        <w:rPr>
          <w:rFonts w:ascii="Times New Roman" w:hAnsi="Times New Roman" w:cs="Times New Roman"/>
          <w:sz w:val="24"/>
          <w:szCs w:val="24"/>
        </w:rPr>
      </w:pPr>
      <w:r w:rsidRPr="00D26583">
        <w:rPr>
          <w:rFonts w:ascii="Times New Roman" w:hAnsi="Times New Roman" w:cs="Times New Roman"/>
          <w:sz w:val="24"/>
          <w:szCs w:val="24"/>
        </w:rPr>
        <w:t xml:space="preserve">MAPPA </w:t>
      </w:r>
      <w:r>
        <w:rPr>
          <w:rFonts w:ascii="Times New Roman" w:hAnsi="Times New Roman" w:cs="Times New Roman"/>
          <w:sz w:val="24"/>
          <w:szCs w:val="24"/>
        </w:rPr>
        <w:t>is there</w:t>
      </w:r>
      <w:r w:rsidRPr="00D26583">
        <w:rPr>
          <w:rFonts w:ascii="Times New Roman" w:hAnsi="Times New Roman" w:cs="Times New Roman"/>
          <w:sz w:val="24"/>
          <w:szCs w:val="24"/>
        </w:rPr>
        <w:t xml:space="preserve"> to</w:t>
      </w:r>
      <w:r>
        <w:rPr>
          <w:rFonts w:ascii="Times New Roman" w:hAnsi="Times New Roman" w:cs="Times New Roman"/>
          <w:sz w:val="24"/>
          <w:szCs w:val="24"/>
        </w:rPr>
        <w:t xml:space="preserve"> monitor and</w:t>
      </w:r>
      <w:r w:rsidRPr="00D26583">
        <w:rPr>
          <w:rFonts w:ascii="Times New Roman" w:hAnsi="Times New Roman" w:cs="Times New Roman"/>
          <w:sz w:val="24"/>
          <w:szCs w:val="24"/>
        </w:rPr>
        <w:t xml:space="preserve"> reduce the re-offending of sexual and violent offenders in order to protect the public. It aims to do this by ensuring all </w:t>
      </w:r>
      <w:r>
        <w:rPr>
          <w:rFonts w:ascii="Times New Roman" w:hAnsi="Times New Roman" w:cs="Times New Roman"/>
          <w:sz w:val="24"/>
          <w:szCs w:val="24"/>
        </w:rPr>
        <w:t xml:space="preserve">departments and </w:t>
      </w:r>
      <w:r w:rsidRPr="00D26583">
        <w:rPr>
          <w:rFonts w:ascii="Times New Roman" w:hAnsi="Times New Roman" w:cs="Times New Roman"/>
          <w:sz w:val="24"/>
          <w:szCs w:val="24"/>
        </w:rPr>
        <w:t>agencies work together to identify all offenders</w:t>
      </w:r>
      <w:r>
        <w:rPr>
          <w:rFonts w:ascii="Times New Roman" w:hAnsi="Times New Roman" w:cs="Times New Roman"/>
          <w:sz w:val="24"/>
          <w:szCs w:val="24"/>
        </w:rPr>
        <w:t xml:space="preserve"> and provide sufficient safeguarding and monitoring</w:t>
      </w:r>
      <w:r w:rsidRPr="00D26583">
        <w:rPr>
          <w:rFonts w:ascii="Times New Roman" w:hAnsi="Times New Roman" w:cs="Times New Roman"/>
          <w:sz w:val="24"/>
          <w:szCs w:val="24"/>
        </w:rPr>
        <w:t xml:space="preserve">. </w:t>
      </w:r>
    </w:p>
    <w:p w14:paraId="34EE73B8" w14:textId="541897A0" w:rsidR="00DC1998" w:rsidRPr="00DC1998" w:rsidRDefault="00DC1998" w:rsidP="00606A8D">
      <w:pPr>
        <w:spacing w:line="480" w:lineRule="auto"/>
        <w:rPr>
          <w:rFonts w:ascii="Times New Roman" w:hAnsi="Times New Roman" w:cs="Times New Roman"/>
          <w:bCs/>
          <w:sz w:val="24"/>
          <w:szCs w:val="24"/>
        </w:rPr>
      </w:pPr>
      <w:r w:rsidRPr="00DC1998">
        <w:rPr>
          <w:rFonts w:ascii="Times New Roman" w:hAnsi="Times New Roman" w:cs="Times New Roman"/>
          <w:bCs/>
          <w:sz w:val="24"/>
          <w:szCs w:val="24"/>
        </w:rPr>
        <w:t xml:space="preserve">There are three categories </w:t>
      </w:r>
      <w:r>
        <w:rPr>
          <w:rFonts w:ascii="Times New Roman" w:hAnsi="Times New Roman" w:cs="Times New Roman"/>
          <w:bCs/>
          <w:sz w:val="24"/>
          <w:szCs w:val="24"/>
        </w:rPr>
        <w:t>within</w:t>
      </w:r>
      <w:r w:rsidRPr="00DC1998">
        <w:rPr>
          <w:rFonts w:ascii="Times New Roman" w:hAnsi="Times New Roman" w:cs="Times New Roman"/>
          <w:bCs/>
          <w:sz w:val="24"/>
          <w:szCs w:val="24"/>
        </w:rPr>
        <w:t xml:space="preserve"> MAPPA</w:t>
      </w:r>
      <w:r>
        <w:rPr>
          <w:rFonts w:ascii="Times New Roman" w:hAnsi="Times New Roman" w:cs="Times New Roman"/>
          <w:bCs/>
          <w:sz w:val="24"/>
          <w:szCs w:val="24"/>
        </w:rPr>
        <w:t>:</w:t>
      </w:r>
    </w:p>
    <w:p w14:paraId="7434DDDC" w14:textId="77777777" w:rsidR="00DC1998" w:rsidRPr="00DC1998" w:rsidRDefault="00DC1998" w:rsidP="00606A8D">
      <w:pPr>
        <w:spacing w:line="480" w:lineRule="auto"/>
        <w:rPr>
          <w:rFonts w:ascii="Times New Roman" w:hAnsi="Times New Roman" w:cs="Times New Roman"/>
          <w:bCs/>
          <w:sz w:val="24"/>
          <w:szCs w:val="24"/>
        </w:rPr>
      </w:pPr>
      <w:r w:rsidRPr="00DC1998">
        <w:rPr>
          <w:rFonts w:ascii="Times New Roman" w:hAnsi="Times New Roman" w:cs="Times New Roman"/>
          <w:bCs/>
          <w:sz w:val="24"/>
          <w:szCs w:val="24"/>
        </w:rPr>
        <w:t>Category 1 – Registered sex offender</w:t>
      </w:r>
    </w:p>
    <w:p w14:paraId="5CD8B675" w14:textId="744DC53B" w:rsidR="00DC1998" w:rsidRPr="00DC1998" w:rsidRDefault="00DC1998" w:rsidP="00606A8D">
      <w:pPr>
        <w:spacing w:line="480" w:lineRule="auto"/>
        <w:rPr>
          <w:rFonts w:ascii="Times New Roman" w:hAnsi="Times New Roman" w:cs="Times New Roman"/>
          <w:bCs/>
          <w:sz w:val="24"/>
          <w:szCs w:val="24"/>
        </w:rPr>
      </w:pPr>
      <w:r w:rsidRPr="00DC1998">
        <w:rPr>
          <w:rFonts w:ascii="Times New Roman" w:hAnsi="Times New Roman" w:cs="Times New Roman"/>
          <w:bCs/>
          <w:sz w:val="24"/>
          <w:szCs w:val="24"/>
        </w:rPr>
        <w:t>Category 2 – An offender who has been convicted of a violent and/ or sexual offender and sentenced to 12 plus months in custody</w:t>
      </w:r>
      <w:r w:rsidRPr="00DC1998">
        <w:rPr>
          <w:rFonts w:ascii="Times New Roman" w:hAnsi="Times New Roman" w:cs="Times New Roman"/>
          <w:bCs/>
          <w:sz w:val="24"/>
          <w:szCs w:val="24"/>
        </w:rPr>
        <w:t>.</w:t>
      </w:r>
    </w:p>
    <w:p w14:paraId="00DC82E5" w14:textId="6E464DCD" w:rsidR="00DC1998" w:rsidRPr="00D26583" w:rsidRDefault="00DC1998" w:rsidP="00606A8D">
      <w:pPr>
        <w:spacing w:line="480" w:lineRule="auto"/>
        <w:rPr>
          <w:rFonts w:ascii="Times New Roman" w:hAnsi="Times New Roman" w:cs="Times New Roman"/>
          <w:b/>
          <w:sz w:val="24"/>
          <w:szCs w:val="24"/>
        </w:rPr>
      </w:pPr>
      <w:r w:rsidRPr="00DC1998">
        <w:rPr>
          <w:rFonts w:ascii="Times New Roman" w:hAnsi="Times New Roman" w:cs="Times New Roman"/>
          <w:bCs/>
          <w:sz w:val="24"/>
          <w:szCs w:val="24"/>
        </w:rPr>
        <w:t>Category 3 -</w:t>
      </w:r>
      <w:r w:rsidRPr="00D26583">
        <w:rPr>
          <w:rFonts w:ascii="Times New Roman" w:hAnsi="Times New Roman" w:cs="Times New Roman"/>
          <w:b/>
          <w:sz w:val="24"/>
          <w:szCs w:val="24"/>
        </w:rPr>
        <w:t xml:space="preserve"> </w:t>
      </w:r>
      <w:r w:rsidRPr="00D26583">
        <w:rPr>
          <w:rFonts w:ascii="Times New Roman" w:hAnsi="Times New Roman" w:cs="Times New Roman"/>
          <w:sz w:val="24"/>
          <w:szCs w:val="24"/>
        </w:rPr>
        <w:t xml:space="preserve">Other dangerous offenders: a person who has been cautioned for or convicted of an offence which indicates that </w:t>
      </w:r>
      <w:r>
        <w:rPr>
          <w:rFonts w:ascii="Times New Roman" w:hAnsi="Times New Roman" w:cs="Times New Roman"/>
          <w:sz w:val="24"/>
          <w:szCs w:val="24"/>
        </w:rPr>
        <w:t>they are</w:t>
      </w:r>
      <w:r w:rsidRPr="00D26583">
        <w:rPr>
          <w:rFonts w:ascii="Times New Roman" w:hAnsi="Times New Roman" w:cs="Times New Roman"/>
          <w:sz w:val="24"/>
          <w:szCs w:val="24"/>
        </w:rPr>
        <w:t xml:space="preserve"> capable of causing serious harm and which requires multi-agency management.</w:t>
      </w:r>
      <w:r w:rsidRPr="00D26583">
        <w:rPr>
          <w:rFonts w:ascii="Times New Roman" w:hAnsi="Times New Roman" w:cs="Times New Roman"/>
          <w:b/>
          <w:sz w:val="24"/>
          <w:szCs w:val="24"/>
        </w:rPr>
        <w:t xml:space="preserve"> </w:t>
      </w:r>
    </w:p>
    <w:p w14:paraId="6CB85A40" w14:textId="7352E619" w:rsidR="00DC1998" w:rsidRPr="00DC1998" w:rsidRDefault="00DC1998" w:rsidP="00606A8D">
      <w:pPr>
        <w:spacing w:line="480" w:lineRule="auto"/>
        <w:rPr>
          <w:rFonts w:ascii="Times New Roman" w:hAnsi="Times New Roman" w:cs="Times New Roman"/>
          <w:bCs/>
          <w:sz w:val="24"/>
          <w:szCs w:val="24"/>
        </w:rPr>
      </w:pPr>
      <w:r w:rsidRPr="00DC1998">
        <w:rPr>
          <w:rFonts w:ascii="Times New Roman" w:hAnsi="Times New Roman" w:cs="Times New Roman"/>
          <w:bCs/>
          <w:sz w:val="24"/>
          <w:szCs w:val="24"/>
        </w:rPr>
        <w:t>There are also three levels of risk management. Once categorised</w:t>
      </w:r>
      <w:r>
        <w:rPr>
          <w:rFonts w:ascii="Times New Roman" w:hAnsi="Times New Roman" w:cs="Times New Roman"/>
          <w:bCs/>
          <w:sz w:val="24"/>
          <w:szCs w:val="24"/>
        </w:rPr>
        <w:t>,</w:t>
      </w:r>
      <w:r w:rsidRPr="00DC1998">
        <w:rPr>
          <w:rFonts w:ascii="Times New Roman" w:hAnsi="Times New Roman" w:cs="Times New Roman"/>
          <w:bCs/>
          <w:sz w:val="24"/>
          <w:szCs w:val="24"/>
        </w:rPr>
        <w:t xml:space="preserve"> </w:t>
      </w:r>
      <w:r>
        <w:rPr>
          <w:rFonts w:ascii="Times New Roman" w:hAnsi="Times New Roman" w:cs="Times New Roman"/>
          <w:bCs/>
          <w:sz w:val="24"/>
          <w:szCs w:val="24"/>
        </w:rPr>
        <w:t xml:space="preserve">An offender </w:t>
      </w:r>
      <w:r w:rsidRPr="00DC1998">
        <w:rPr>
          <w:rFonts w:ascii="Times New Roman" w:hAnsi="Times New Roman" w:cs="Times New Roman"/>
          <w:bCs/>
          <w:sz w:val="24"/>
          <w:szCs w:val="24"/>
        </w:rPr>
        <w:t xml:space="preserve">is allocated to one of three levels </w:t>
      </w:r>
      <w:r>
        <w:rPr>
          <w:rFonts w:ascii="Times New Roman" w:hAnsi="Times New Roman" w:cs="Times New Roman"/>
          <w:bCs/>
          <w:sz w:val="24"/>
          <w:szCs w:val="24"/>
        </w:rPr>
        <w:t>which can change over time.</w:t>
      </w:r>
    </w:p>
    <w:p w14:paraId="776B2FB6" w14:textId="77777777" w:rsidR="00DC1998" w:rsidRPr="00DC1998" w:rsidRDefault="00DC1998" w:rsidP="00606A8D">
      <w:pPr>
        <w:spacing w:line="480" w:lineRule="auto"/>
        <w:rPr>
          <w:rFonts w:ascii="Times New Roman" w:hAnsi="Times New Roman" w:cs="Times New Roman"/>
          <w:bCs/>
          <w:sz w:val="24"/>
          <w:szCs w:val="24"/>
        </w:rPr>
      </w:pPr>
      <w:r w:rsidRPr="00DC1998">
        <w:rPr>
          <w:rFonts w:ascii="Times New Roman" w:hAnsi="Times New Roman" w:cs="Times New Roman"/>
          <w:bCs/>
          <w:sz w:val="24"/>
          <w:szCs w:val="24"/>
        </w:rPr>
        <w:t>Level 1 – Ordinary agency management</w:t>
      </w:r>
    </w:p>
    <w:p w14:paraId="66125545" w14:textId="77777777" w:rsidR="00DC1998" w:rsidRPr="00DC1998" w:rsidRDefault="00DC1998" w:rsidP="00606A8D">
      <w:pPr>
        <w:spacing w:line="480" w:lineRule="auto"/>
        <w:rPr>
          <w:rFonts w:ascii="Times New Roman" w:hAnsi="Times New Roman" w:cs="Times New Roman"/>
          <w:bCs/>
          <w:sz w:val="24"/>
          <w:szCs w:val="24"/>
        </w:rPr>
      </w:pPr>
      <w:r w:rsidRPr="00DC1998">
        <w:rPr>
          <w:rFonts w:ascii="Times New Roman" w:hAnsi="Times New Roman" w:cs="Times New Roman"/>
          <w:bCs/>
          <w:sz w:val="24"/>
          <w:szCs w:val="24"/>
        </w:rPr>
        <w:t>Level 2 – Multi-agency management</w:t>
      </w:r>
    </w:p>
    <w:p w14:paraId="685E3784" w14:textId="5CD94A02" w:rsidR="00DC1998" w:rsidRPr="00D26583" w:rsidRDefault="00DC1998" w:rsidP="00606A8D">
      <w:pPr>
        <w:spacing w:line="480" w:lineRule="auto"/>
        <w:rPr>
          <w:rFonts w:ascii="Times New Roman" w:hAnsi="Times New Roman" w:cs="Times New Roman"/>
          <w:sz w:val="24"/>
          <w:szCs w:val="24"/>
        </w:rPr>
      </w:pPr>
      <w:r w:rsidRPr="00DC1998">
        <w:rPr>
          <w:rFonts w:ascii="Times New Roman" w:hAnsi="Times New Roman" w:cs="Times New Roman"/>
          <w:bCs/>
          <w:sz w:val="24"/>
          <w:szCs w:val="24"/>
        </w:rPr>
        <w:t>Level 3 – A</w:t>
      </w:r>
      <w:r w:rsidRPr="00D26583">
        <w:rPr>
          <w:rFonts w:ascii="Times New Roman" w:hAnsi="Times New Roman" w:cs="Times New Roman"/>
          <w:sz w:val="24"/>
          <w:szCs w:val="24"/>
        </w:rPr>
        <w:t xml:space="preserve">ctive enhance multi agency management. </w:t>
      </w:r>
      <w:sdt>
        <w:sdtPr>
          <w:rPr>
            <w:rFonts w:ascii="Times New Roman" w:hAnsi="Times New Roman" w:cs="Times New Roman"/>
            <w:sz w:val="24"/>
            <w:szCs w:val="24"/>
          </w:rPr>
          <w:id w:val="-263854971"/>
          <w:citation/>
        </w:sdtPr>
        <w:sdtContent>
          <w:r w:rsidR="00606A8D">
            <w:rPr>
              <w:rFonts w:ascii="Times New Roman" w:hAnsi="Times New Roman" w:cs="Times New Roman"/>
              <w:sz w:val="24"/>
              <w:szCs w:val="24"/>
            </w:rPr>
            <w:fldChar w:fldCharType="begin"/>
          </w:r>
          <w:r w:rsidR="00606A8D">
            <w:rPr>
              <w:rFonts w:ascii="Times New Roman" w:hAnsi="Times New Roman" w:cs="Times New Roman"/>
              <w:b/>
              <w:sz w:val="24"/>
              <w:szCs w:val="24"/>
            </w:rPr>
            <w:instrText xml:space="preserve"> CITATION Col17 \l 2057 </w:instrText>
          </w:r>
          <w:r w:rsidR="00606A8D">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(College of Policing, 2017)</w:t>
          </w:r>
          <w:r w:rsidR="00606A8D">
            <w:rPr>
              <w:rFonts w:ascii="Times New Roman" w:hAnsi="Times New Roman" w:cs="Times New Roman"/>
              <w:sz w:val="24"/>
              <w:szCs w:val="24"/>
            </w:rPr>
            <w:fldChar w:fldCharType="end"/>
          </w:r>
        </w:sdtContent>
      </w:sdt>
    </w:p>
    <w:p w14:paraId="3D05798F" w14:textId="41D04ACF" w:rsidR="00606A8D" w:rsidRDefault="00DC1998" w:rsidP="00606A8D">
      <w:pPr>
        <w:spacing w:line="480" w:lineRule="auto"/>
        <w:rPr>
          <w:rFonts w:ascii="Times New Roman" w:hAnsi="Times New Roman" w:cs="Times New Roman"/>
          <w:b/>
          <w:sz w:val="24"/>
          <w:szCs w:val="24"/>
        </w:rPr>
      </w:pPr>
      <w:r w:rsidRPr="00D26583">
        <w:rPr>
          <w:rFonts w:ascii="Times New Roman" w:hAnsi="Times New Roman" w:cs="Times New Roman"/>
          <w:color w:val="000000" w:themeColor="text1"/>
          <w:sz w:val="24"/>
          <w:szCs w:val="24"/>
        </w:rPr>
        <w:t xml:space="preserve">Since its introduction, MAPPA has been very effective in </w:t>
      </w:r>
      <w:r w:rsidR="00606A8D">
        <w:rPr>
          <w:rFonts w:ascii="Times New Roman" w:hAnsi="Times New Roman" w:cs="Times New Roman"/>
          <w:color w:val="000000" w:themeColor="text1"/>
          <w:sz w:val="24"/>
          <w:szCs w:val="24"/>
        </w:rPr>
        <w:t>preventing</w:t>
      </w:r>
      <w:r w:rsidRPr="00D26583">
        <w:rPr>
          <w:rFonts w:ascii="Times New Roman" w:hAnsi="Times New Roman" w:cs="Times New Roman"/>
          <w:color w:val="000000" w:themeColor="text1"/>
          <w:sz w:val="24"/>
          <w:szCs w:val="24"/>
        </w:rPr>
        <w:t xml:space="preserve"> offenders </w:t>
      </w:r>
      <w:r w:rsidR="00606A8D">
        <w:rPr>
          <w:rFonts w:ascii="Times New Roman" w:hAnsi="Times New Roman" w:cs="Times New Roman"/>
          <w:color w:val="000000" w:themeColor="text1"/>
          <w:sz w:val="24"/>
          <w:szCs w:val="24"/>
        </w:rPr>
        <w:t xml:space="preserve">of serious or sexual crime </w:t>
      </w:r>
      <w:r w:rsidRPr="00D26583">
        <w:rPr>
          <w:rFonts w:ascii="Times New Roman" w:hAnsi="Times New Roman" w:cs="Times New Roman"/>
          <w:color w:val="000000" w:themeColor="text1"/>
          <w:sz w:val="24"/>
          <w:szCs w:val="24"/>
        </w:rPr>
        <w:t xml:space="preserve">from re-offending. </w:t>
      </w:r>
      <w:r w:rsidRPr="00D26583">
        <w:rPr>
          <w:rFonts w:ascii="Times New Roman" w:hAnsi="Times New Roman" w:cs="Times New Roman"/>
          <w:sz w:val="24"/>
          <w:szCs w:val="24"/>
        </w:rPr>
        <w:t>According to the Ministry of Justice, between 2000 and 2009 there was an increase of new MAPPA eligible offender’s year on year.</w:t>
      </w:r>
      <w:r w:rsidRPr="00D26583">
        <w:rPr>
          <w:rFonts w:ascii="Times New Roman" w:hAnsi="Times New Roman" w:cs="Times New Roman"/>
          <w:b/>
          <w:sz w:val="24"/>
          <w:szCs w:val="24"/>
        </w:rPr>
        <w:t xml:space="preserve"> </w:t>
      </w:r>
      <w:r w:rsidRPr="00D26583">
        <w:rPr>
          <w:rFonts w:ascii="Times New Roman" w:hAnsi="Times New Roman" w:cs="Times New Roman"/>
          <w:sz w:val="24"/>
          <w:szCs w:val="24"/>
        </w:rPr>
        <w:t xml:space="preserve">Reoffending analysis between these dates show that MAPPA has had a positive impact </w:t>
      </w:r>
      <w:r w:rsidR="00606A8D">
        <w:rPr>
          <w:rFonts w:ascii="Times New Roman" w:hAnsi="Times New Roman" w:cs="Times New Roman"/>
          <w:sz w:val="24"/>
          <w:szCs w:val="24"/>
        </w:rPr>
        <w:t xml:space="preserve">in reducing </w:t>
      </w:r>
      <w:r w:rsidRPr="00D26583">
        <w:rPr>
          <w:rFonts w:ascii="Times New Roman" w:hAnsi="Times New Roman" w:cs="Times New Roman"/>
          <w:sz w:val="24"/>
          <w:szCs w:val="24"/>
        </w:rPr>
        <w:t>reoffending levels</w:t>
      </w:r>
      <w:r w:rsidR="00606A8D">
        <w:rPr>
          <w:rFonts w:ascii="Times New Roman" w:hAnsi="Times New Roman" w:cs="Times New Roman"/>
          <w:sz w:val="24"/>
          <w:szCs w:val="24"/>
        </w:rPr>
        <w:t>.</w:t>
      </w:r>
      <w:r w:rsidRPr="00D26583">
        <w:rPr>
          <w:rFonts w:ascii="Times New Roman" w:hAnsi="Times New Roman" w:cs="Times New Roman"/>
          <w:sz w:val="24"/>
          <w:szCs w:val="24"/>
        </w:rPr>
        <w:t xml:space="preserve"> </w:t>
      </w:r>
      <w:r w:rsidRPr="00D26583">
        <w:rPr>
          <w:rFonts w:ascii="Times New Roman" w:hAnsi="Times New Roman" w:cs="Times New Roman"/>
          <w:b/>
          <w:sz w:val="24"/>
          <w:szCs w:val="24"/>
        </w:rPr>
        <w:t xml:space="preserve"> </w:t>
      </w:r>
      <w:sdt>
        <w:sdtPr>
          <w:rPr>
            <w:rFonts w:ascii="Times New Roman" w:hAnsi="Times New Roman" w:cs="Times New Roman"/>
            <w:b/>
            <w:sz w:val="24"/>
            <w:szCs w:val="24"/>
          </w:rPr>
          <w:id w:val="-999344066"/>
          <w:citation/>
        </w:sdtPr>
        <w:sdtContent>
          <w:r w:rsidR="00606A8D">
            <w:rPr>
              <w:rFonts w:ascii="Times New Roman" w:hAnsi="Times New Roman" w:cs="Times New Roman"/>
              <w:b/>
              <w:sz w:val="24"/>
              <w:szCs w:val="24"/>
            </w:rPr>
            <w:fldChar w:fldCharType="begin"/>
          </w:r>
          <w:r w:rsidR="00606A8D">
            <w:rPr>
              <w:rFonts w:ascii="Times New Roman" w:hAnsi="Times New Roman" w:cs="Times New Roman"/>
              <w:b/>
              <w:sz w:val="24"/>
              <w:szCs w:val="24"/>
            </w:rPr>
            <w:instrText xml:space="preserve"> CITATION Min15 \l 2057 </w:instrText>
          </w:r>
          <w:r w:rsidR="00606A8D">
            <w:rPr>
              <w:rFonts w:ascii="Times New Roman" w:hAnsi="Times New Roman" w:cs="Times New Roman"/>
              <w:b/>
              <w:sz w:val="24"/>
              <w:szCs w:val="24"/>
            </w:rPr>
            <w:fldChar w:fldCharType="separate"/>
          </w:r>
          <w:r w:rsidR="00F459F1" w:rsidRPr="00F459F1">
            <w:rPr>
              <w:rFonts w:ascii="Times New Roman" w:hAnsi="Times New Roman" w:cs="Times New Roman"/>
              <w:noProof/>
              <w:sz w:val="24"/>
              <w:szCs w:val="24"/>
            </w:rPr>
            <w:t>(Ministry of Justice, 2015)</w:t>
          </w:r>
          <w:r w:rsidR="00606A8D">
            <w:rPr>
              <w:rFonts w:ascii="Times New Roman" w:hAnsi="Times New Roman" w:cs="Times New Roman"/>
              <w:b/>
              <w:sz w:val="24"/>
              <w:szCs w:val="24"/>
            </w:rPr>
            <w:fldChar w:fldCharType="end"/>
          </w:r>
        </w:sdtContent>
      </w:sdt>
    </w:p>
    <w:p w14:paraId="77DE1AEB" w14:textId="34A44EE3" w:rsidR="00DC1998" w:rsidRPr="00D26583" w:rsidRDefault="00606A8D" w:rsidP="00606A8D">
      <w:pPr>
        <w:spacing w:line="480" w:lineRule="auto"/>
        <w:rPr>
          <w:rFonts w:ascii="Times New Roman" w:hAnsi="Times New Roman" w:cs="Times New Roman"/>
          <w:b/>
          <w:sz w:val="24"/>
          <w:szCs w:val="24"/>
        </w:rPr>
      </w:pPr>
      <w:r>
        <w:rPr>
          <w:rFonts w:ascii="Times New Roman" w:hAnsi="Times New Roman" w:cs="Times New Roman"/>
          <w:sz w:val="24"/>
          <w:szCs w:val="24"/>
        </w:rPr>
        <w:t>There have also been criticism of MAPPA meetings. R</w:t>
      </w:r>
      <w:r w:rsidRPr="00606A8D">
        <w:rPr>
          <w:rFonts w:ascii="Times New Roman" w:hAnsi="Times New Roman" w:cs="Times New Roman"/>
          <w:sz w:val="24"/>
          <w:szCs w:val="24"/>
        </w:rPr>
        <w:t>isk management plans were still not good enough, the quality of minutes remained inconsistent, and Responsible Authorities and Duty to Cooperate agencies were not always appropriately represented at level 2 and 3 meetings</w:t>
      </w:r>
      <w:r>
        <w:rPr>
          <w:rFonts w:ascii="Times New Roman" w:hAnsi="Times New Roman" w:cs="Times New Roman"/>
          <w:sz w:val="24"/>
          <w:szCs w:val="24"/>
        </w:rPr>
        <w:t xml:space="preserve">. </w:t>
      </w:r>
      <w:sdt>
        <w:sdtPr>
          <w:rPr>
            <w:rFonts w:ascii="Times New Roman" w:hAnsi="Times New Roman" w:cs="Times New Roman"/>
            <w:sz w:val="24"/>
            <w:szCs w:val="24"/>
          </w:rPr>
          <w:id w:val="-59255296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HMI15 \l 2057 </w:instrText>
          </w:r>
          <w:r>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(HM Inspectorate of Probation and HM Inspectorate of Constabulary, 2015)</w:t>
          </w:r>
          <w:r>
            <w:rPr>
              <w:rFonts w:ascii="Times New Roman" w:hAnsi="Times New Roman" w:cs="Times New Roman"/>
              <w:sz w:val="24"/>
              <w:szCs w:val="24"/>
            </w:rPr>
            <w:fldChar w:fldCharType="end"/>
          </w:r>
        </w:sdtContent>
      </w:sdt>
    </w:p>
    <w:p w14:paraId="5ED95036" w14:textId="15457B0E" w:rsidR="00606A8D" w:rsidRDefault="00606A8D" w:rsidP="00606A8D">
      <w:pPr>
        <w:overflowPunct w:val="0"/>
        <w:autoSpaceDE w:val="0"/>
        <w:autoSpaceDN w:val="0"/>
        <w:adjustRightInd w:val="0"/>
        <w:spacing w:before="240" w:after="0" w:line="480" w:lineRule="auto"/>
        <w:textAlignment w:val="baseline"/>
        <w:rPr>
          <w:rFonts w:ascii="Times New Roman" w:hAnsi="Times New Roman" w:cs="Times New Roman"/>
          <w:sz w:val="24"/>
          <w:szCs w:val="24"/>
        </w:rPr>
      </w:pPr>
      <w:r>
        <w:rPr>
          <w:rFonts w:ascii="Times New Roman" w:hAnsi="Times New Roman" w:cs="Times New Roman"/>
          <w:sz w:val="24"/>
          <w:szCs w:val="24"/>
        </w:rPr>
        <w:lastRenderedPageBreak/>
        <w:t xml:space="preserve">Since then there have been further improvements in the Police ability to tackle serious and organised crime. </w:t>
      </w:r>
      <w:r w:rsidR="00EA1D3B" w:rsidRPr="00EA1D3B">
        <w:rPr>
          <w:rFonts w:ascii="Times New Roman" w:hAnsi="Times New Roman" w:cs="Times New Roman"/>
          <w:sz w:val="24"/>
          <w:szCs w:val="24"/>
        </w:rPr>
        <w:t>In 2015, the Serious Crime Act</w:t>
      </w:r>
      <w:r w:rsidR="00EA1D3B">
        <w:rPr>
          <w:rFonts w:ascii="Times New Roman" w:hAnsi="Times New Roman" w:cs="Times New Roman"/>
          <w:sz w:val="24"/>
          <w:szCs w:val="24"/>
        </w:rPr>
        <w:t xml:space="preserve"> </w:t>
      </w:r>
      <w:r w:rsidR="00EA1D3B" w:rsidRPr="00EA1D3B">
        <w:rPr>
          <w:rFonts w:ascii="Times New Roman" w:hAnsi="Times New Roman" w:cs="Times New Roman"/>
          <w:sz w:val="24"/>
          <w:szCs w:val="24"/>
        </w:rPr>
        <w:t>improved the legislative powers available to local partners</w:t>
      </w:r>
      <w:r w:rsidR="00EA1D3B">
        <w:rPr>
          <w:rFonts w:ascii="Times New Roman" w:hAnsi="Times New Roman" w:cs="Times New Roman"/>
          <w:sz w:val="24"/>
          <w:szCs w:val="24"/>
        </w:rPr>
        <w:t xml:space="preserve"> </w:t>
      </w:r>
      <w:r w:rsidR="00EA1D3B" w:rsidRPr="00EA1D3B">
        <w:rPr>
          <w:rFonts w:ascii="Times New Roman" w:hAnsi="Times New Roman" w:cs="Times New Roman"/>
          <w:sz w:val="24"/>
          <w:szCs w:val="24"/>
        </w:rPr>
        <w:t>to tackle serious and organised crime. They include a new offence of participating in the activities of an organised crime group and a strengthened preventative capability through Serious Crime Protection Orders</w:t>
      </w:r>
      <w:r w:rsidR="00EA1D3B">
        <w:rPr>
          <w:rFonts w:ascii="Times New Roman" w:hAnsi="Times New Roman" w:cs="Times New Roman"/>
          <w:sz w:val="24"/>
          <w:szCs w:val="24"/>
        </w:rPr>
        <w:t xml:space="preserve">. </w:t>
      </w:r>
      <w:sdt>
        <w:sdtPr>
          <w:rPr>
            <w:rFonts w:ascii="Times New Roman" w:hAnsi="Times New Roman" w:cs="Times New Roman"/>
            <w:sz w:val="24"/>
            <w:szCs w:val="24"/>
          </w:rPr>
          <w:id w:val="-547683113"/>
          <w:citation/>
        </w:sdtPr>
        <w:sdtContent>
          <w:r w:rsidR="00EA1D3B">
            <w:rPr>
              <w:rFonts w:ascii="Times New Roman" w:hAnsi="Times New Roman" w:cs="Times New Roman"/>
              <w:sz w:val="24"/>
              <w:szCs w:val="24"/>
            </w:rPr>
            <w:fldChar w:fldCharType="begin"/>
          </w:r>
          <w:r w:rsidR="00EA1D3B">
            <w:rPr>
              <w:rFonts w:ascii="Times New Roman" w:hAnsi="Times New Roman" w:cs="Times New Roman"/>
              <w:sz w:val="24"/>
              <w:szCs w:val="24"/>
            </w:rPr>
            <w:instrText xml:space="preserve">CITATION Ser15 \l 2057 </w:instrText>
          </w:r>
          <w:r w:rsidR="00EA1D3B">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(Legislation.gov, 2015)</w:t>
          </w:r>
          <w:r w:rsidR="00EA1D3B">
            <w:rPr>
              <w:rFonts w:ascii="Times New Roman" w:hAnsi="Times New Roman" w:cs="Times New Roman"/>
              <w:sz w:val="24"/>
              <w:szCs w:val="24"/>
            </w:rPr>
            <w:fldChar w:fldCharType="end"/>
          </w:r>
        </w:sdtContent>
      </w:sdt>
    </w:p>
    <w:p w14:paraId="69AE4162" w14:textId="75E57495" w:rsidR="003109D5" w:rsidRPr="00BE1107" w:rsidRDefault="00606A8D" w:rsidP="00606A8D">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One of the outcomes of the 2017 </w:t>
      </w:r>
      <w:r w:rsidR="00BE1107" w:rsidRPr="00BE1107">
        <w:rPr>
          <w:rFonts w:ascii="Times New Roman" w:hAnsi="Times New Roman" w:cs="Times New Roman"/>
          <w:sz w:val="24"/>
          <w:szCs w:val="24"/>
        </w:rPr>
        <w:t xml:space="preserve">HMICFRS PEEL Effectiveness Report </w:t>
      </w:r>
      <w:r>
        <w:rPr>
          <w:rFonts w:ascii="Times New Roman" w:hAnsi="Times New Roman" w:cs="Times New Roman"/>
          <w:sz w:val="24"/>
          <w:szCs w:val="24"/>
        </w:rPr>
        <w:t xml:space="preserve">could therefor reflect the positive impacts MAPPA and additional legislation is having as it </w:t>
      </w:r>
      <w:r w:rsidR="00BE1107" w:rsidRPr="00BE1107">
        <w:rPr>
          <w:rFonts w:ascii="Times New Roman" w:hAnsi="Times New Roman" w:cs="Times New Roman"/>
          <w:sz w:val="24"/>
          <w:szCs w:val="24"/>
        </w:rPr>
        <w:t xml:space="preserve">found that tackling serious and organised crime is something that most England and Wales police forces do </w:t>
      </w:r>
      <w:r w:rsidR="00BE1107" w:rsidRPr="00BE1107">
        <w:rPr>
          <w:rFonts w:ascii="Times New Roman" w:hAnsi="Times New Roman" w:cs="Times New Roman"/>
          <w:sz w:val="24"/>
          <w:szCs w:val="24"/>
        </w:rPr>
        <w:t>w</w:t>
      </w:r>
      <w:r w:rsidR="00BE1107" w:rsidRPr="00BE1107">
        <w:rPr>
          <w:rFonts w:ascii="Times New Roman" w:hAnsi="Times New Roman" w:cs="Times New Roman"/>
          <w:sz w:val="24"/>
          <w:szCs w:val="24"/>
        </w:rPr>
        <w:t>ell.</w:t>
      </w:r>
      <w:r w:rsidR="00BE1107" w:rsidRPr="00BE1107">
        <w:rPr>
          <w:rFonts w:ascii="Times New Roman" w:hAnsi="Times New Roman" w:cs="Times New Roman"/>
          <w:sz w:val="24"/>
          <w:szCs w:val="24"/>
        </w:rPr>
        <w:t xml:space="preserve"> </w:t>
      </w:r>
      <w:sdt>
        <w:sdtPr>
          <w:rPr>
            <w:rFonts w:ascii="Times New Roman" w:hAnsi="Times New Roman" w:cs="Times New Roman"/>
            <w:sz w:val="24"/>
            <w:szCs w:val="24"/>
          </w:rPr>
          <w:id w:val="338441553"/>
          <w:citation/>
        </w:sdtPr>
        <w:sdtContent>
          <w:r w:rsidR="00BE1107" w:rsidRPr="00BE1107">
            <w:rPr>
              <w:rFonts w:ascii="Times New Roman" w:hAnsi="Times New Roman" w:cs="Times New Roman"/>
              <w:sz w:val="24"/>
              <w:szCs w:val="24"/>
            </w:rPr>
            <w:fldChar w:fldCharType="begin"/>
          </w:r>
          <w:r w:rsidR="00BE1107" w:rsidRPr="00BE1107">
            <w:rPr>
              <w:rFonts w:ascii="Times New Roman" w:hAnsi="Times New Roman" w:cs="Times New Roman"/>
              <w:sz w:val="24"/>
              <w:szCs w:val="24"/>
            </w:rPr>
            <w:instrText xml:space="preserve"> CITATION HMI18 \l 2057 </w:instrText>
          </w:r>
          <w:r w:rsidR="00BE1107" w:rsidRPr="00BE1107">
            <w:rPr>
              <w:rFonts w:ascii="Times New Roman" w:hAnsi="Times New Roman" w:cs="Times New Roman"/>
              <w:sz w:val="24"/>
              <w:szCs w:val="24"/>
            </w:rPr>
            <w:fldChar w:fldCharType="separate"/>
          </w:r>
          <w:r w:rsidR="00F459F1" w:rsidRPr="00F459F1">
            <w:rPr>
              <w:rFonts w:ascii="Times New Roman" w:hAnsi="Times New Roman" w:cs="Times New Roman"/>
              <w:noProof/>
              <w:sz w:val="24"/>
              <w:szCs w:val="24"/>
            </w:rPr>
            <w:t>( HM Inspectorate of Constabulary and Fire &amp; Rescue Services, 2018)</w:t>
          </w:r>
          <w:r w:rsidR="00BE1107" w:rsidRPr="00BE1107">
            <w:rPr>
              <w:rFonts w:ascii="Times New Roman" w:hAnsi="Times New Roman" w:cs="Times New Roman"/>
              <w:sz w:val="24"/>
              <w:szCs w:val="24"/>
            </w:rPr>
            <w:fldChar w:fldCharType="end"/>
          </w:r>
        </w:sdtContent>
      </w:sdt>
    </w:p>
    <w:p w14:paraId="7B182E8D" w14:textId="77777777" w:rsidR="00BE1107" w:rsidRDefault="00BE1107" w:rsidP="00BE1107">
      <w:pPr>
        <w:spacing w:after="0" w:line="240" w:lineRule="auto"/>
        <w:rPr>
          <w:rFonts w:ascii="Arial" w:eastAsia="Times New Roman" w:hAnsi="Arial" w:cs="Arial"/>
          <w:b/>
          <w:sz w:val="24"/>
          <w:szCs w:val="24"/>
          <w:lang w:eastAsia="en-GB"/>
        </w:rPr>
      </w:pPr>
    </w:p>
    <w:p w14:paraId="628E1774" w14:textId="12BA139D" w:rsidR="00A36882" w:rsidRDefault="00A36882" w:rsidP="0B4505FB">
      <w:pPr>
        <w:spacing w:after="0" w:line="240" w:lineRule="auto"/>
        <w:rPr>
          <w:rFonts w:ascii="Arial" w:eastAsia="Times New Roman" w:hAnsi="Arial" w:cs="Arial"/>
          <w:b/>
          <w:bCs/>
          <w:sz w:val="24"/>
          <w:szCs w:val="24"/>
          <w:lang w:eastAsia="en-GB"/>
        </w:rPr>
      </w:pPr>
    </w:p>
    <w:p w14:paraId="1646816E" w14:textId="4A7A5CB5" w:rsidR="00A36882" w:rsidRDefault="00F459F1" w:rsidP="0B4505FB">
      <w:pPr>
        <w:spacing w:after="0" w:line="240" w:lineRule="auto"/>
        <w:rPr>
          <w:rFonts w:ascii="Arial" w:eastAsia="Times New Roman" w:hAnsi="Arial" w:cs="Arial"/>
          <w:b/>
          <w:bCs/>
          <w:sz w:val="24"/>
          <w:szCs w:val="24"/>
          <w:lang w:eastAsia="en-GB"/>
        </w:rPr>
      </w:pPr>
      <w:r w:rsidRPr="00F459F1">
        <w:rPr>
          <w:rFonts w:ascii="Arial" w:eastAsia="Times New Roman" w:hAnsi="Arial" w:cs="Arial"/>
          <w:b/>
          <w:bCs/>
          <w:sz w:val="24"/>
          <w:szCs w:val="24"/>
          <w:lang w:eastAsia="en-GB"/>
        </w:rPr>
        <w:t xml:space="preserve">Word Count: </w:t>
      </w:r>
      <w:r>
        <w:rPr>
          <w:rFonts w:ascii="Arial" w:eastAsia="Times New Roman" w:hAnsi="Arial" w:cs="Arial"/>
          <w:b/>
          <w:bCs/>
          <w:sz w:val="24"/>
          <w:szCs w:val="24"/>
          <w:lang w:eastAsia="en-GB"/>
        </w:rPr>
        <w:t>1086</w:t>
      </w:r>
    </w:p>
    <w:p w14:paraId="53436046" w14:textId="5AD13312" w:rsidR="00F459F1" w:rsidRDefault="00F459F1" w:rsidP="0B4505FB">
      <w:pPr>
        <w:spacing w:after="0" w:line="240" w:lineRule="auto"/>
        <w:rPr>
          <w:rFonts w:ascii="Arial" w:eastAsia="Times New Roman" w:hAnsi="Arial" w:cs="Arial"/>
          <w:b/>
          <w:bCs/>
          <w:sz w:val="24"/>
          <w:szCs w:val="24"/>
          <w:lang w:eastAsia="en-GB"/>
        </w:rPr>
      </w:pPr>
    </w:p>
    <w:p w14:paraId="26A12AFB" w14:textId="0FFAB92D" w:rsidR="00F459F1" w:rsidRDefault="00F459F1" w:rsidP="0B4505FB">
      <w:pPr>
        <w:spacing w:after="0" w:line="240" w:lineRule="auto"/>
        <w:rPr>
          <w:rFonts w:ascii="Arial" w:eastAsia="Times New Roman" w:hAnsi="Arial" w:cs="Arial"/>
          <w:b/>
          <w:bCs/>
          <w:sz w:val="24"/>
          <w:szCs w:val="24"/>
          <w:lang w:eastAsia="en-GB"/>
        </w:rPr>
      </w:pPr>
    </w:p>
    <w:p w14:paraId="209EAC98" w14:textId="0250145F" w:rsidR="00F459F1" w:rsidRDefault="00F459F1" w:rsidP="0B4505FB">
      <w:pPr>
        <w:spacing w:after="0" w:line="240" w:lineRule="auto"/>
        <w:rPr>
          <w:rFonts w:ascii="Arial" w:eastAsia="Times New Roman" w:hAnsi="Arial" w:cs="Arial"/>
          <w:b/>
          <w:bCs/>
          <w:sz w:val="24"/>
          <w:szCs w:val="24"/>
          <w:lang w:eastAsia="en-GB"/>
        </w:rPr>
      </w:pPr>
    </w:p>
    <w:p w14:paraId="552A291F" w14:textId="4D787556" w:rsidR="00F459F1" w:rsidRDefault="00F459F1" w:rsidP="0B4505FB">
      <w:pPr>
        <w:spacing w:after="0" w:line="240" w:lineRule="auto"/>
        <w:rPr>
          <w:rFonts w:ascii="Arial" w:eastAsia="Times New Roman" w:hAnsi="Arial" w:cs="Arial"/>
          <w:b/>
          <w:bCs/>
          <w:sz w:val="24"/>
          <w:szCs w:val="24"/>
          <w:lang w:eastAsia="en-GB"/>
        </w:rPr>
      </w:pPr>
    </w:p>
    <w:p w14:paraId="213A4461" w14:textId="535DF270" w:rsidR="00F459F1" w:rsidRDefault="00F459F1" w:rsidP="0B4505FB">
      <w:pPr>
        <w:spacing w:after="0" w:line="240" w:lineRule="auto"/>
        <w:rPr>
          <w:rFonts w:ascii="Arial" w:eastAsia="Times New Roman" w:hAnsi="Arial" w:cs="Arial"/>
          <w:b/>
          <w:bCs/>
          <w:sz w:val="24"/>
          <w:szCs w:val="24"/>
          <w:lang w:eastAsia="en-GB"/>
        </w:rPr>
      </w:pPr>
    </w:p>
    <w:p w14:paraId="562A8B2D" w14:textId="392A2B0B" w:rsidR="00F459F1" w:rsidRDefault="00F459F1" w:rsidP="0B4505FB">
      <w:pPr>
        <w:spacing w:after="0" w:line="240" w:lineRule="auto"/>
        <w:rPr>
          <w:rFonts w:ascii="Arial" w:eastAsia="Times New Roman" w:hAnsi="Arial" w:cs="Arial"/>
          <w:b/>
          <w:bCs/>
          <w:sz w:val="24"/>
          <w:szCs w:val="24"/>
          <w:lang w:eastAsia="en-GB"/>
        </w:rPr>
      </w:pPr>
    </w:p>
    <w:p w14:paraId="21C21BD7" w14:textId="2EB2CE97" w:rsidR="00F459F1" w:rsidRDefault="00F459F1" w:rsidP="0B4505FB">
      <w:pPr>
        <w:spacing w:after="0" w:line="240" w:lineRule="auto"/>
        <w:rPr>
          <w:rFonts w:ascii="Arial" w:eastAsia="Times New Roman" w:hAnsi="Arial" w:cs="Arial"/>
          <w:b/>
          <w:bCs/>
          <w:sz w:val="24"/>
          <w:szCs w:val="24"/>
          <w:lang w:eastAsia="en-GB"/>
        </w:rPr>
      </w:pPr>
    </w:p>
    <w:p w14:paraId="1CAC3546" w14:textId="15847DAC" w:rsidR="00F459F1" w:rsidRDefault="00F459F1" w:rsidP="0B4505FB">
      <w:pPr>
        <w:spacing w:after="0" w:line="240" w:lineRule="auto"/>
        <w:rPr>
          <w:rFonts w:ascii="Arial" w:eastAsia="Times New Roman" w:hAnsi="Arial" w:cs="Arial"/>
          <w:b/>
          <w:bCs/>
          <w:sz w:val="24"/>
          <w:szCs w:val="24"/>
          <w:lang w:eastAsia="en-GB"/>
        </w:rPr>
      </w:pPr>
    </w:p>
    <w:p w14:paraId="16D5EEA7" w14:textId="283134DE" w:rsidR="00F459F1" w:rsidRDefault="00F459F1" w:rsidP="0B4505FB">
      <w:pPr>
        <w:spacing w:after="0" w:line="240" w:lineRule="auto"/>
        <w:rPr>
          <w:rFonts w:ascii="Arial" w:eastAsia="Times New Roman" w:hAnsi="Arial" w:cs="Arial"/>
          <w:b/>
          <w:bCs/>
          <w:sz w:val="24"/>
          <w:szCs w:val="24"/>
          <w:lang w:eastAsia="en-GB"/>
        </w:rPr>
      </w:pPr>
    </w:p>
    <w:p w14:paraId="02C5E4F8" w14:textId="7CEDBA08" w:rsidR="00F459F1" w:rsidRDefault="00F459F1" w:rsidP="0B4505FB">
      <w:pPr>
        <w:spacing w:after="0" w:line="240" w:lineRule="auto"/>
        <w:rPr>
          <w:rFonts w:ascii="Arial" w:eastAsia="Times New Roman" w:hAnsi="Arial" w:cs="Arial"/>
          <w:b/>
          <w:bCs/>
          <w:sz w:val="24"/>
          <w:szCs w:val="24"/>
          <w:lang w:eastAsia="en-GB"/>
        </w:rPr>
      </w:pPr>
    </w:p>
    <w:p w14:paraId="4706D119" w14:textId="6B909727" w:rsidR="00F459F1" w:rsidRDefault="00F459F1" w:rsidP="0B4505FB">
      <w:pPr>
        <w:spacing w:after="0" w:line="240" w:lineRule="auto"/>
        <w:rPr>
          <w:rFonts w:ascii="Arial" w:eastAsia="Times New Roman" w:hAnsi="Arial" w:cs="Arial"/>
          <w:b/>
          <w:bCs/>
          <w:sz w:val="24"/>
          <w:szCs w:val="24"/>
          <w:lang w:eastAsia="en-GB"/>
        </w:rPr>
      </w:pPr>
    </w:p>
    <w:p w14:paraId="2503A2AA" w14:textId="17841207" w:rsidR="00F459F1" w:rsidRDefault="00F459F1" w:rsidP="0B4505FB">
      <w:pPr>
        <w:spacing w:after="0" w:line="240" w:lineRule="auto"/>
        <w:rPr>
          <w:rFonts w:ascii="Arial" w:eastAsia="Times New Roman" w:hAnsi="Arial" w:cs="Arial"/>
          <w:b/>
          <w:bCs/>
          <w:sz w:val="24"/>
          <w:szCs w:val="24"/>
          <w:lang w:eastAsia="en-GB"/>
        </w:rPr>
      </w:pPr>
    </w:p>
    <w:p w14:paraId="40B447D9" w14:textId="5F35173D" w:rsidR="00F459F1" w:rsidRDefault="00F459F1" w:rsidP="0B4505FB">
      <w:pPr>
        <w:spacing w:after="0" w:line="240" w:lineRule="auto"/>
        <w:rPr>
          <w:rFonts w:ascii="Arial" w:eastAsia="Times New Roman" w:hAnsi="Arial" w:cs="Arial"/>
          <w:b/>
          <w:bCs/>
          <w:sz w:val="24"/>
          <w:szCs w:val="24"/>
          <w:lang w:eastAsia="en-GB"/>
        </w:rPr>
      </w:pPr>
    </w:p>
    <w:p w14:paraId="12C95CF9" w14:textId="52007FD1" w:rsidR="00F459F1" w:rsidRDefault="00F459F1" w:rsidP="0B4505FB">
      <w:pPr>
        <w:spacing w:after="0" w:line="240" w:lineRule="auto"/>
        <w:rPr>
          <w:rFonts w:ascii="Arial" w:eastAsia="Times New Roman" w:hAnsi="Arial" w:cs="Arial"/>
          <w:b/>
          <w:bCs/>
          <w:sz w:val="24"/>
          <w:szCs w:val="24"/>
          <w:lang w:eastAsia="en-GB"/>
        </w:rPr>
      </w:pPr>
    </w:p>
    <w:p w14:paraId="78345A13" w14:textId="0B70935A" w:rsidR="00F459F1" w:rsidRDefault="00F459F1" w:rsidP="0B4505FB">
      <w:pPr>
        <w:spacing w:after="0" w:line="240" w:lineRule="auto"/>
        <w:rPr>
          <w:rFonts w:ascii="Arial" w:eastAsia="Times New Roman" w:hAnsi="Arial" w:cs="Arial"/>
          <w:b/>
          <w:bCs/>
          <w:sz w:val="24"/>
          <w:szCs w:val="24"/>
          <w:lang w:eastAsia="en-GB"/>
        </w:rPr>
      </w:pPr>
    </w:p>
    <w:p w14:paraId="78D18E54" w14:textId="1A4E13EB" w:rsidR="00F459F1" w:rsidRDefault="00F459F1" w:rsidP="0B4505FB">
      <w:pPr>
        <w:spacing w:after="0" w:line="240" w:lineRule="auto"/>
        <w:rPr>
          <w:rFonts w:ascii="Arial" w:eastAsia="Times New Roman" w:hAnsi="Arial" w:cs="Arial"/>
          <w:b/>
          <w:bCs/>
          <w:sz w:val="24"/>
          <w:szCs w:val="24"/>
          <w:lang w:eastAsia="en-GB"/>
        </w:rPr>
      </w:pPr>
    </w:p>
    <w:p w14:paraId="405EEB53" w14:textId="14769789" w:rsidR="00F459F1" w:rsidRDefault="00F459F1" w:rsidP="0B4505FB">
      <w:pPr>
        <w:spacing w:after="0" w:line="240" w:lineRule="auto"/>
        <w:rPr>
          <w:rFonts w:ascii="Arial" w:eastAsia="Times New Roman" w:hAnsi="Arial" w:cs="Arial"/>
          <w:b/>
          <w:bCs/>
          <w:sz w:val="24"/>
          <w:szCs w:val="24"/>
          <w:lang w:eastAsia="en-GB"/>
        </w:rPr>
      </w:pPr>
    </w:p>
    <w:p w14:paraId="24A02815" w14:textId="2F2E61C8" w:rsidR="00F459F1" w:rsidRDefault="00F459F1" w:rsidP="0B4505FB">
      <w:pPr>
        <w:spacing w:after="0" w:line="240" w:lineRule="auto"/>
        <w:rPr>
          <w:rFonts w:ascii="Arial" w:eastAsia="Times New Roman" w:hAnsi="Arial" w:cs="Arial"/>
          <w:b/>
          <w:bCs/>
          <w:sz w:val="24"/>
          <w:szCs w:val="24"/>
          <w:lang w:eastAsia="en-GB"/>
        </w:rPr>
      </w:pPr>
    </w:p>
    <w:p w14:paraId="2169F952" w14:textId="798E7316" w:rsidR="00F459F1" w:rsidRDefault="00F459F1" w:rsidP="0B4505FB">
      <w:pPr>
        <w:spacing w:after="0" w:line="240" w:lineRule="auto"/>
        <w:rPr>
          <w:rFonts w:ascii="Arial" w:eastAsia="Times New Roman" w:hAnsi="Arial" w:cs="Arial"/>
          <w:b/>
          <w:bCs/>
          <w:sz w:val="24"/>
          <w:szCs w:val="24"/>
          <w:lang w:eastAsia="en-GB"/>
        </w:rPr>
      </w:pPr>
    </w:p>
    <w:p w14:paraId="68E20AF3" w14:textId="42CB0523" w:rsidR="00F459F1" w:rsidRDefault="00F459F1" w:rsidP="0B4505FB">
      <w:pPr>
        <w:spacing w:after="0" w:line="240" w:lineRule="auto"/>
        <w:rPr>
          <w:rFonts w:ascii="Arial" w:eastAsia="Times New Roman" w:hAnsi="Arial" w:cs="Arial"/>
          <w:b/>
          <w:bCs/>
          <w:sz w:val="24"/>
          <w:szCs w:val="24"/>
          <w:lang w:eastAsia="en-GB"/>
        </w:rPr>
      </w:pPr>
    </w:p>
    <w:p w14:paraId="0190E909" w14:textId="2F489F2A" w:rsidR="00F459F1" w:rsidRDefault="00F459F1" w:rsidP="0B4505FB">
      <w:pPr>
        <w:spacing w:after="0" w:line="240" w:lineRule="auto"/>
        <w:rPr>
          <w:rFonts w:ascii="Arial" w:eastAsia="Times New Roman" w:hAnsi="Arial" w:cs="Arial"/>
          <w:b/>
          <w:bCs/>
          <w:sz w:val="24"/>
          <w:szCs w:val="24"/>
          <w:lang w:eastAsia="en-GB"/>
        </w:rPr>
      </w:pPr>
    </w:p>
    <w:p w14:paraId="100EDE23" w14:textId="6DCE099A" w:rsidR="00F459F1" w:rsidRDefault="00F459F1" w:rsidP="0B4505FB">
      <w:pPr>
        <w:spacing w:after="0" w:line="240" w:lineRule="auto"/>
        <w:rPr>
          <w:rFonts w:ascii="Arial" w:eastAsia="Times New Roman" w:hAnsi="Arial" w:cs="Arial"/>
          <w:b/>
          <w:bCs/>
          <w:sz w:val="24"/>
          <w:szCs w:val="24"/>
          <w:lang w:eastAsia="en-GB"/>
        </w:rPr>
      </w:pPr>
    </w:p>
    <w:p w14:paraId="145353D5" w14:textId="319B6AF2" w:rsidR="00F459F1" w:rsidRDefault="00F459F1" w:rsidP="0B4505FB">
      <w:pPr>
        <w:spacing w:after="0" w:line="240" w:lineRule="auto"/>
        <w:rPr>
          <w:rFonts w:ascii="Arial" w:eastAsia="Times New Roman" w:hAnsi="Arial" w:cs="Arial"/>
          <w:b/>
          <w:bCs/>
          <w:sz w:val="24"/>
          <w:szCs w:val="24"/>
          <w:lang w:eastAsia="en-GB"/>
        </w:rPr>
      </w:pPr>
    </w:p>
    <w:p w14:paraId="3262A599" w14:textId="77777777" w:rsidR="00F459F1" w:rsidRDefault="00F459F1" w:rsidP="0B4505FB">
      <w:pPr>
        <w:spacing w:after="0" w:line="240" w:lineRule="auto"/>
        <w:rPr>
          <w:rFonts w:ascii="Arial" w:eastAsia="Times New Roman" w:hAnsi="Arial" w:cs="Arial"/>
          <w:b/>
          <w:bCs/>
          <w:sz w:val="24"/>
          <w:szCs w:val="24"/>
          <w:lang w:eastAsia="en-GB"/>
        </w:rPr>
      </w:pPr>
    </w:p>
    <w:p w14:paraId="51AE7631" w14:textId="2CF91F57" w:rsidR="00F459F1" w:rsidRDefault="00F459F1" w:rsidP="0B4505FB">
      <w:pPr>
        <w:spacing w:after="0" w:line="240" w:lineRule="auto"/>
        <w:rPr>
          <w:rFonts w:ascii="Arial" w:eastAsia="Times New Roman" w:hAnsi="Arial" w:cs="Arial"/>
          <w:b/>
          <w:bCs/>
          <w:sz w:val="24"/>
          <w:szCs w:val="24"/>
          <w:lang w:eastAsia="en-GB"/>
        </w:rPr>
      </w:pPr>
    </w:p>
    <w:p w14:paraId="6C340D31" w14:textId="77777777" w:rsidR="00F459F1" w:rsidRDefault="00F459F1" w:rsidP="0B4505FB">
      <w:pPr>
        <w:spacing w:after="0" w:line="240" w:lineRule="auto"/>
        <w:rPr>
          <w:rFonts w:ascii="Arial" w:eastAsia="Times New Roman" w:hAnsi="Arial" w:cs="Arial"/>
          <w:b/>
          <w:bCs/>
          <w:sz w:val="24"/>
          <w:szCs w:val="24"/>
          <w:lang w:eastAsia="en-GB"/>
        </w:rPr>
      </w:pPr>
    </w:p>
    <w:p w14:paraId="02815702" w14:textId="6F112E5C" w:rsidR="00EB5F37" w:rsidRPr="00635FDB" w:rsidRDefault="00EB5F37" w:rsidP="00EB5F37">
      <w:pPr>
        <w:spacing w:after="0" w:line="240" w:lineRule="auto"/>
        <w:rPr>
          <w:rFonts w:ascii="Arial" w:eastAsia="Times New Roman" w:hAnsi="Arial" w:cs="Arial"/>
          <w:b/>
          <w:bCs/>
          <w:sz w:val="20"/>
          <w:szCs w:val="20"/>
          <w:lang w:eastAsia="en-GB"/>
        </w:rPr>
      </w:pPr>
    </w:p>
    <w:p w14:paraId="62152577" w14:textId="606D2158" w:rsidR="008A27A7" w:rsidRDefault="008A27A7" w:rsidP="0B4505FB">
      <w:pPr>
        <w:spacing w:after="0" w:line="240" w:lineRule="auto"/>
        <w:rPr>
          <w:rFonts w:ascii="Arial" w:eastAsia="Times New Roman" w:hAnsi="Arial" w:cs="Arial"/>
          <w:b/>
          <w:bCs/>
          <w:sz w:val="24"/>
          <w:szCs w:val="24"/>
          <w:lang w:eastAsia="en-GB"/>
        </w:rPr>
      </w:pPr>
    </w:p>
    <w:p w14:paraId="3DFA5A20" w14:textId="17B1DF45" w:rsidR="008A27A7" w:rsidRDefault="008A27A7" w:rsidP="0B4505FB">
      <w:pPr>
        <w:spacing w:after="0" w:line="240" w:lineRule="auto"/>
        <w:rPr>
          <w:rFonts w:ascii="Arial" w:eastAsia="Times New Roman" w:hAnsi="Arial" w:cs="Arial"/>
          <w:b/>
          <w:bCs/>
          <w:sz w:val="24"/>
          <w:szCs w:val="24"/>
          <w:lang w:eastAsia="en-GB"/>
        </w:rPr>
      </w:pPr>
    </w:p>
    <w:p w14:paraId="1B355A47" w14:textId="68D51568" w:rsidR="00BC461A" w:rsidRDefault="00BC461A" w:rsidP="0B4505FB">
      <w:pPr>
        <w:spacing w:after="0" w:line="240" w:lineRule="auto"/>
        <w:rPr>
          <w:rFonts w:ascii="Arial" w:eastAsia="Times New Roman" w:hAnsi="Arial" w:cs="Arial"/>
          <w:b/>
          <w:bCs/>
          <w:sz w:val="24"/>
          <w:szCs w:val="24"/>
          <w:lang w:eastAsia="en-GB"/>
        </w:rPr>
      </w:pPr>
    </w:p>
    <w:p w14:paraId="59B6BE63" w14:textId="77777777" w:rsidR="00763CB3" w:rsidRDefault="00763CB3" w:rsidP="00763CB3"/>
    <w:sdt>
      <w:sdtPr>
        <w:rPr>
          <w:rFonts w:asciiTheme="minorHAnsi" w:eastAsiaTheme="minorHAnsi" w:hAnsiTheme="minorHAnsi" w:cstheme="minorBidi"/>
          <w:i/>
          <w:color w:val="auto"/>
          <w:sz w:val="20"/>
          <w:szCs w:val="22"/>
          <w:lang w:val="en-GB"/>
        </w:rPr>
        <w:id w:val="-496581878"/>
        <w:docPartObj>
          <w:docPartGallery w:val="Bibliographies"/>
          <w:docPartUnique/>
        </w:docPartObj>
      </w:sdtPr>
      <w:sdtEndPr/>
      <w:sdtContent>
        <w:p w14:paraId="786AD8B1" w14:textId="16024C3D" w:rsidR="00982426" w:rsidRPr="00F459F1" w:rsidRDefault="00982426">
          <w:pPr>
            <w:pStyle w:val="Heading1"/>
            <w:rPr>
              <w:i/>
              <w:sz w:val="20"/>
            </w:rPr>
          </w:pPr>
          <w:r w:rsidRPr="00F459F1">
            <w:rPr>
              <w:i/>
              <w:sz w:val="20"/>
            </w:rPr>
            <w:t>Bibliography</w:t>
          </w:r>
        </w:p>
        <w:sdt>
          <w:sdtPr>
            <w:rPr>
              <w:i/>
              <w:sz w:val="20"/>
            </w:rPr>
            <w:id w:val="111145805"/>
            <w:bibliography/>
          </w:sdtPr>
          <w:sdtEndPr/>
          <w:sdtContent>
            <w:p w14:paraId="6741A987" w14:textId="77777777" w:rsidR="00F459F1" w:rsidRPr="00F459F1" w:rsidRDefault="00982426" w:rsidP="00F459F1">
              <w:pPr>
                <w:pStyle w:val="Bibliography"/>
                <w:rPr>
                  <w:i/>
                  <w:noProof/>
                  <w:sz w:val="20"/>
                  <w:szCs w:val="24"/>
                  <w:lang w:val="en-US"/>
                </w:rPr>
              </w:pPr>
              <w:r w:rsidRPr="00F459F1">
                <w:rPr>
                  <w:i/>
                  <w:sz w:val="20"/>
                </w:rPr>
                <w:fldChar w:fldCharType="begin"/>
              </w:r>
              <w:r w:rsidRPr="00F459F1">
                <w:rPr>
                  <w:i/>
                  <w:sz w:val="20"/>
                </w:rPr>
                <w:instrText xml:space="preserve"> BIBLIOGRAPHY </w:instrText>
              </w:r>
              <w:r w:rsidRPr="00F459F1">
                <w:rPr>
                  <w:i/>
                  <w:sz w:val="20"/>
                </w:rPr>
                <w:fldChar w:fldCharType="separate"/>
              </w:r>
              <w:r w:rsidR="00F459F1" w:rsidRPr="00F459F1">
                <w:rPr>
                  <w:i/>
                  <w:noProof/>
                  <w:sz w:val="20"/>
                  <w:lang w:val="en-US"/>
                </w:rPr>
                <w:t xml:space="preserve">Conservative Party, 2010. </w:t>
              </w:r>
              <w:r w:rsidR="00F459F1" w:rsidRPr="00F459F1">
                <w:rPr>
                  <w:i/>
                  <w:iCs/>
                  <w:noProof/>
                  <w:sz w:val="20"/>
                  <w:lang w:val="en-US"/>
                </w:rPr>
                <w:t xml:space="preserve">Conservative Manifesto 2010. </w:t>
              </w:r>
              <w:r w:rsidR="00F459F1" w:rsidRPr="00F459F1">
                <w:rPr>
                  <w:i/>
                  <w:noProof/>
                  <w:sz w:val="20"/>
                  <w:lang w:val="en-US"/>
                </w:rPr>
                <w:t xml:space="preserve">[Online] </w:t>
              </w:r>
              <w:r w:rsidR="00F459F1" w:rsidRPr="00F459F1">
                <w:rPr>
                  <w:i/>
                  <w:noProof/>
                  <w:sz w:val="20"/>
                  <w:lang w:val="en-US"/>
                </w:rPr>
                <w:br/>
                <w:t xml:space="preserve">Available at: </w:t>
              </w:r>
              <w:r w:rsidR="00F459F1" w:rsidRPr="00F459F1">
                <w:rPr>
                  <w:i/>
                  <w:noProof/>
                  <w:sz w:val="20"/>
                  <w:u w:val="single"/>
                  <w:lang w:val="en-US"/>
                </w:rPr>
                <w:t>https://conservativehome.blogs.com/files/conservative-manifesto-2010.pdf</w:t>
              </w:r>
              <w:r w:rsidR="00F459F1" w:rsidRPr="00F459F1">
                <w:rPr>
                  <w:i/>
                  <w:noProof/>
                  <w:sz w:val="20"/>
                  <w:lang w:val="en-US"/>
                </w:rPr>
                <w:br/>
                <w:t>[Accessed 18 01 2022].</w:t>
              </w:r>
            </w:p>
            <w:p w14:paraId="5D118079" w14:textId="77777777" w:rsidR="00F459F1" w:rsidRPr="00F459F1" w:rsidRDefault="00F459F1" w:rsidP="00F459F1">
              <w:pPr>
                <w:pStyle w:val="Bibliography"/>
                <w:rPr>
                  <w:i/>
                  <w:noProof/>
                  <w:sz w:val="20"/>
                  <w:lang w:val="en-US"/>
                </w:rPr>
              </w:pPr>
              <w:r w:rsidRPr="00F459F1">
                <w:rPr>
                  <w:i/>
                  <w:noProof/>
                  <w:sz w:val="20"/>
                  <w:lang w:val="en-US"/>
                </w:rPr>
                <w:t xml:space="preserve">HM Inspectorate of Constabulary and Fire &amp; Rescue Services, 2018. </w:t>
              </w:r>
              <w:r w:rsidRPr="00F459F1">
                <w:rPr>
                  <w:i/>
                  <w:iCs/>
                  <w:noProof/>
                  <w:sz w:val="20"/>
                  <w:lang w:val="en-US"/>
                </w:rPr>
                <w:t xml:space="preserve">PEEL: police effectiveness 2017 - A National Overview.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https://www.justiceinspectorates.gov.uk/hmicfrs/publications/peel-police-effectiveness-2017/</w:t>
              </w:r>
              <w:r w:rsidRPr="00F459F1">
                <w:rPr>
                  <w:i/>
                  <w:noProof/>
                  <w:sz w:val="20"/>
                  <w:lang w:val="en-US"/>
                </w:rPr>
                <w:br/>
                <w:t>[Accessed 31 January 2022].</w:t>
              </w:r>
            </w:p>
            <w:p w14:paraId="037A9966" w14:textId="77777777" w:rsidR="00F459F1" w:rsidRPr="00F459F1" w:rsidRDefault="00F459F1" w:rsidP="00F459F1">
              <w:pPr>
                <w:pStyle w:val="Bibliography"/>
                <w:rPr>
                  <w:i/>
                  <w:noProof/>
                  <w:sz w:val="20"/>
                  <w:lang w:val="en-US"/>
                </w:rPr>
              </w:pPr>
              <w:r w:rsidRPr="00F459F1">
                <w:rPr>
                  <w:i/>
                  <w:noProof/>
                  <w:sz w:val="20"/>
                  <w:lang w:val="en-US"/>
                </w:rPr>
                <w:t xml:space="preserve">Association of Police and Crime Commissioners, 2021. </w:t>
              </w:r>
              <w:r w:rsidRPr="00F459F1">
                <w:rPr>
                  <w:i/>
                  <w:iCs/>
                  <w:noProof/>
                  <w:sz w:val="20"/>
                  <w:lang w:val="en-US"/>
                </w:rPr>
                <w:t xml:space="preserve">Role Of The PCC.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https://apccs.police.uk/role-of-the-pcc/</w:t>
              </w:r>
              <w:r w:rsidRPr="00F459F1">
                <w:rPr>
                  <w:i/>
                  <w:noProof/>
                  <w:sz w:val="20"/>
                  <w:lang w:val="en-US"/>
                </w:rPr>
                <w:br/>
                <w:t>[Accessed 18 01 2022].</w:t>
              </w:r>
            </w:p>
            <w:p w14:paraId="115B7FB3" w14:textId="77777777" w:rsidR="00F459F1" w:rsidRPr="00F459F1" w:rsidRDefault="00F459F1" w:rsidP="00F459F1">
              <w:pPr>
                <w:pStyle w:val="Bibliography"/>
                <w:rPr>
                  <w:i/>
                  <w:noProof/>
                  <w:sz w:val="20"/>
                  <w:lang w:val="en-US"/>
                </w:rPr>
              </w:pPr>
              <w:r w:rsidRPr="00F459F1">
                <w:rPr>
                  <w:i/>
                  <w:noProof/>
                  <w:sz w:val="20"/>
                  <w:lang w:val="en-US"/>
                </w:rPr>
                <w:t xml:space="preserve">BBC News, 2014. </w:t>
              </w:r>
              <w:r w:rsidRPr="00F459F1">
                <w:rPr>
                  <w:i/>
                  <w:iCs/>
                  <w:noProof/>
                  <w:sz w:val="20"/>
                  <w:lang w:val="en-US"/>
                </w:rPr>
                <w:t xml:space="preserve">Kent police chief Ian Learmonth admits stats 'distortion', </w:t>
              </w:r>
              <w:r w:rsidRPr="00F459F1">
                <w:rPr>
                  <w:i/>
                  <w:noProof/>
                  <w:sz w:val="20"/>
                  <w:lang w:val="en-US"/>
                </w:rPr>
                <w:t>Kent: BBC.</w:t>
              </w:r>
            </w:p>
            <w:p w14:paraId="7E3EBEDB" w14:textId="77777777" w:rsidR="00F459F1" w:rsidRPr="00F459F1" w:rsidRDefault="00F459F1" w:rsidP="00F459F1">
              <w:pPr>
                <w:pStyle w:val="Bibliography"/>
                <w:rPr>
                  <w:i/>
                  <w:noProof/>
                  <w:sz w:val="20"/>
                  <w:lang w:val="en-US"/>
                </w:rPr>
              </w:pPr>
              <w:r w:rsidRPr="00F459F1">
                <w:rPr>
                  <w:i/>
                  <w:noProof/>
                  <w:sz w:val="20"/>
                  <w:lang w:val="en-US"/>
                </w:rPr>
                <w:t xml:space="preserve">Bradford, B. &amp; Quinton, P., 2014. Self-legitimacy, police culture and support for democratic policing in an English constabulary. </w:t>
              </w:r>
              <w:r w:rsidRPr="00F459F1">
                <w:rPr>
                  <w:i/>
                  <w:iCs/>
                  <w:noProof/>
                  <w:sz w:val="20"/>
                  <w:lang w:val="en-US"/>
                </w:rPr>
                <w:t xml:space="preserve">British Journal of Criminology, </w:t>
              </w:r>
              <w:r w:rsidRPr="00F459F1">
                <w:rPr>
                  <w:i/>
                  <w:noProof/>
                  <w:sz w:val="20"/>
                  <w:lang w:val="en-US"/>
                </w:rPr>
                <w:t>Volume 54, pp. 1,023-1,046.</w:t>
              </w:r>
            </w:p>
            <w:p w14:paraId="482CC6AD" w14:textId="77777777" w:rsidR="00F459F1" w:rsidRPr="00F459F1" w:rsidRDefault="00F459F1" w:rsidP="00F459F1">
              <w:pPr>
                <w:pStyle w:val="Bibliography"/>
                <w:rPr>
                  <w:i/>
                  <w:noProof/>
                  <w:sz w:val="20"/>
                  <w:lang w:val="en-US"/>
                </w:rPr>
              </w:pPr>
              <w:r w:rsidRPr="00F459F1">
                <w:rPr>
                  <w:i/>
                  <w:noProof/>
                  <w:sz w:val="20"/>
                  <w:lang w:val="en-US"/>
                </w:rPr>
                <w:t xml:space="preserve">Bradford, B., Quinton, P., Myhill, A. &amp; Porter, G., 2013. Why do ‘the law’ comply? Procedural justice, group identification and officer motivation in police organizations.. </w:t>
              </w:r>
              <w:r w:rsidRPr="00F459F1">
                <w:rPr>
                  <w:i/>
                  <w:iCs/>
                  <w:noProof/>
                  <w:sz w:val="20"/>
                  <w:lang w:val="en-US"/>
                </w:rPr>
                <w:t xml:space="preserve">European Journal of Criminology, </w:t>
              </w:r>
              <w:r w:rsidRPr="00F459F1">
                <w:rPr>
                  <w:i/>
                  <w:noProof/>
                  <w:sz w:val="20"/>
                  <w:lang w:val="en-US"/>
                </w:rPr>
                <w:t>Volume 11, p. 110:131.</w:t>
              </w:r>
            </w:p>
            <w:p w14:paraId="78CEC312" w14:textId="77777777" w:rsidR="00F459F1" w:rsidRPr="00F459F1" w:rsidRDefault="00F459F1" w:rsidP="00F459F1">
              <w:pPr>
                <w:pStyle w:val="Bibliography"/>
                <w:rPr>
                  <w:i/>
                  <w:noProof/>
                  <w:sz w:val="20"/>
                  <w:lang w:val="en-US"/>
                </w:rPr>
              </w:pPr>
              <w:r w:rsidRPr="00F459F1">
                <w:rPr>
                  <w:i/>
                  <w:noProof/>
                  <w:sz w:val="20"/>
                  <w:lang w:val="en-US"/>
                </w:rPr>
                <w:t xml:space="preserve">Bryant, P. R. &amp; Bryant, S., 2020. </w:t>
              </w:r>
              <w:r w:rsidRPr="00F459F1">
                <w:rPr>
                  <w:i/>
                  <w:iCs/>
                  <w:noProof/>
                  <w:sz w:val="20"/>
                  <w:lang w:val="en-US"/>
                </w:rPr>
                <w:t xml:space="preserve">Blackstones Handbook for Policing Students. </w:t>
              </w:r>
              <w:r w:rsidRPr="00F459F1">
                <w:rPr>
                  <w:i/>
                  <w:noProof/>
                  <w:sz w:val="20"/>
                  <w:lang w:val="en-US"/>
                </w:rPr>
                <w:t>Fourteenth ed. Oxford: Oxford University Press.</w:t>
              </w:r>
            </w:p>
            <w:p w14:paraId="2F1E7CC8" w14:textId="77777777" w:rsidR="00F459F1" w:rsidRPr="00F459F1" w:rsidRDefault="00F459F1" w:rsidP="00F459F1">
              <w:pPr>
                <w:pStyle w:val="Bibliography"/>
                <w:rPr>
                  <w:i/>
                  <w:noProof/>
                  <w:sz w:val="20"/>
                  <w:lang w:val="en-US"/>
                </w:rPr>
              </w:pPr>
              <w:r w:rsidRPr="00F459F1">
                <w:rPr>
                  <w:i/>
                  <w:noProof/>
                  <w:sz w:val="20"/>
                  <w:lang w:val="en-US"/>
                </w:rPr>
                <w:t xml:space="preserve">Bryant, P. R. &amp; Bryant, S., 2020. </w:t>
              </w:r>
              <w:r w:rsidRPr="00F459F1">
                <w:rPr>
                  <w:i/>
                  <w:iCs/>
                  <w:noProof/>
                  <w:sz w:val="20"/>
                  <w:lang w:val="en-US"/>
                </w:rPr>
                <w:t xml:space="preserve">Blackstones Hankbook for policing students. </w:t>
              </w:r>
              <w:r w:rsidRPr="00F459F1">
                <w:rPr>
                  <w:i/>
                  <w:noProof/>
                  <w:sz w:val="20"/>
                  <w:lang w:val="en-US"/>
                </w:rPr>
                <w:t>14th ed. Oxford : Oxford University Press .</w:t>
              </w:r>
            </w:p>
            <w:p w14:paraId="3FA5C638" w14:textId="77777777" w:rsidR="00F459F1" w:rsidRPr="00F459F1" w:rsidRDefault="00F459F1" w:rsidP="00F459F1">
              <w:pPr>
                <w:pStyle w:val="Bibliography"/>
                <w:rPr>
                  <w:i/>
                  <w:noProof/>
                  <w:sz w:val="20"/>
                  <w:lang w:val="en-US"/>
                </w:rPr>
              </w:pPr>
              <w:r w:rsidRPr="00F459F1">
                <w:rPr>
                  <w:i/>
                  <w:noProof/>
                  <w:sz w:val="20"/>
                  <w:lang w:val="en-US"/>
                </w:rPr>
                <w:t xml:space="preserve">College of Policing, 2013. </w:t>
              </w:r>
              <w:r w:rsidRPr="00F459F1">
                <w:rPr>
                  <w:i/>
                  <w:iCs/>
                  <w:noProof/>
                  <w:sz w:val="20"/>
                  <w:lang w:val="en-US"/>
                </w:rPr>
                <w:t xml:space="preserve">The National Decision Model.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https://www.app.college.police.uk/app-content/national-decision-model/the-national-decision-model/</w:t>
              </w:r>
              <w:r w:rsidRPr="00F459F1">
                <w:rPr>
                  <w:i/>
                  <w:noProof/>
                  <w:sz w:val="20"/>
                  <w:lang w:val="en-US"/>
                </w:rPr>
                <w:br/>
                <w:t>[Accessed 19 January 2022].</w:t>
              </w:r>
            </w:p>
            <w:p w14:paraId="55B229B6" w14:textId="77777777" w:rsidR="00F459F1" w:rsidRPr="00F459F1" w:rsidRDefault="00F459F1" w:rsidP="00F459F1">
              <w:pPr>
                <w:pStyle w:val="Bibliography"/>
                <w:rPr>
                  <w:i/>
                  <w:noProof/>
                  <w:sz w:val="20"/>
                  <w:lang w:val="en-US"/>
                </w:rPr>
              </w:pPr>
              <w:r w:rsidRPr="00F459F1">
                <w:rPr>
                  <w:i/>
                  <w:noProof/>
                  <w:sz w:val="20"/>
                  <w:lang w:val="en-US"/>
                </w:rPr>
                <w:t xml:space="preserve">College of Policing, 2014. </w:t>
              </w:r>
              <w:r w:rsidRPr="00F459F1">
                <w:rPr>
                  <w:i/>
                  <w:iCs/>
                  <w:noProof/>
                  <w:sz w:val="20"/>
                  <w:lang w:val="en-US"/>
                </w:rPr>
                <w:t xml:space="preserve">Code of Ethics: A Code of Practice for the Principles and Standards of Professional Behaviour for the Policing Profession In England and Wales.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https://www.college.police.uk/ethics/code-of-ethics</w:t>
              </w:r>
              <w:r w:rsidRPr="00F459F1">
                <w:rPr>
                  <w:i/>
                  <w:noProof/>
                  <w:sz w:val="20"/>
                  <w:lang w:val="en-US"/>
                </w:rPr>
                <w:br/>
                <w:t>[Accessed 20th January 20222].</w:t>
              </w:r>
            </w:p>
            <w:p w14:paraId="2EF6FD04" w14:textId="77777777" w:rsidR="00F459F1" w:rsidRPr="00F459F1" w:rsidRDefault="00F459F1" w:rsidP="00F459F1">
              <w:pPr>
                <w:pStyle w:val="Bibliography"/>
                <w:rPr>
                  <w:i/>
                  <w:noProof/>
                  <w:sz w:val="20"/>
                  <w:lang w:val="en-US"/>
                </w:rPr>
              </w:pPr>
              <w:r w:rsidRPr="00F459F1">
                <w:rPr>
                  <w:i/>
                  <w:noProof/>
                  <w:sz w:val="20"/>
                  <w:lang w:val="en-US"/>
                </w:rPr>
                <w:t xml:space="preserve">College of Policing, 2015. </w:t>
              </w:r>
              <w:r w:rsidRPr="00F459F1">
                <w:rPr>
                  <w:i/>
                  <w:iCs/>
                  <w:noProof/>
                  <w:sz w:val="20"/>
                  <w:lang w:val="en-US"/>
                </w:rPr>
                <w:t xml:space="preserve">Fair cop 2: Organisational justice, behaviour and ethical policing.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https://whatworks.college.police.uk/Research/Documents/150317_Fair_cop%202_FINAL_REPORT.pdf</w:t>
              </w:r>
              <w:r w:rsidRPr="00F459F1">
                <w:rPr>
                  <w:i/>
                  <w:noProof/>
                  <w:sz w:val="20"/>
                  <w:lang w:val="en-US"/>
                </w:rPr>
                <w:br/>
                <w:t>[Accessed 20th January 2021].</w:t>
              </w:r>
            </w:p>
            <w:p w14:paraId="54554A62" w14:textId="77777777" w:rsidR="00F459F1" w:rsidRPr="00F459F1" w:rsidRDefault="00F459F1" w:rsidP="00F459F1">
              <w:pPr>
                <w:pStyle w:val="Bibliography"/>
                <w:rPr>
                  <w:i/>
                  <w:noProof/>
                  <w:sz w:val="20"/>
                  <w:lang w:val="en-US"/>
                </w:rPr>
              </w:pPr>
              <w:r w:rsidRPr="00F459F1">
                <w:rPr>
                  <w:i/>
                  <w:noProof/>
                  <w:sz w:val="20"/>
                  <w:lang w:val="en-US"/>
                </w:rPr>
                <w:t xml:space="preserve">College of Policing, 2017. </w:t>
              </w:r>
              <w:r w:rsidRPr="00F459F1">
                <w:rPr>
                  <w:i/>
                  <w:iCs/>
                  <w:noProof/>
                  <w:sz w:val="20"/>
                  <w:lang w:val="en-US"/>
                </w:rPr>
                <w:t xml:space="preserve">Multi-agency public protection arrangements (MAPPA).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https://www.app.college.police.uk/app-content/major-investigation-and-public-protection/managing-sexual-offenders-and-violent-offenders/mappa/</w:t>
              </w:r>
              <w:r w:rsidRPr="00F459F1">
                <w:rPr>
                  <w:i/>
                  <w:noProof/>
                  <w:sz w:val="20"/>
                  <w:lang w:val="en-US"/>
                </w:rPr>
                <w:br/>
                <w:t>[Accessed 31 January 2022].</w:t>
              </w:r>
            </w:p>
            <w:p w14:paraId="671379D3" w14:textId="77777777" w:rsidR="00F459F1" w:rsidRPr="00F459F1" w:rsidRDefault="00F459F1" w:rsidP="00F459F1">
              <w:pPr>
                <w:pStyle w:val="Bibliography"/>
                <w:rPr>
                  <w:i/>
                  <w:noProof/>
                  <w:sz w:val="20"/>
                  <w:lang w:val="en-US"/>
                </w:rPr>
              </w:pPr>
              <w:r w:rsidRPr="00F459F1">
                <w:rPr>
                  <w:i/>
                  <w:noProof/>
                  <w:sz w:val="20"/>
                  <w:lang w:val="en-US"/>
                </w:rPr>
                <w:t xml:space="preserve">Committee on Standards in Public Life, 1995. </w:t>
              </w:r>
              <w:r w:rsidRPr="00F459F1">
                <w:rPr>
                  <w:i/>
                  <w:iCs/>
                  <w:noProof/>
                  <w:sz w:val="20"/>
                  <w:lang w:val="en-US"/>
                </w:rPr>
                <w:t xml:space="preserve">The Seven Principles of Public Life.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https://www.gov.uk/government/publications/the-7-principles-of-public-life/the-7-principles-of-public-life--2</w:t>
              </w:r>
              <w:r w:rsidRPr="00F459F1">
                <w:rPr>
                  <w:i/>
                  <w:noProof/>
                  <w:sz w:val="20"/>
                  <w:lang w:val="en-US"/>
                </w:rPr>
                <w:br/>
                <w:t>[Accessed 19 January 2022].</w:t>
              </w:r>
            </w:p>
            <w:p w14:paraId="713586E4" w14:textId="77777777" w:rsidR="00F459F1" w:rsidRPr="00F459F1" w:rsidRDefault="00F459F1" w:rsidP="00F459F1">
              <w:pPr>
                <w:pStyle w:val="Bibliography"/>
                <w:rPr>
                  <w:i/>
                  <w:noProof/>
                  <w:sz w:val="20"/>
                  <w:lang w:val="en-US"/>
                </w:rPr>
              </w:pPr>
              <w:r w:rsidRPr="00F459F1">
                <w:rPr>
                  <w:i/>
                  <w:noProof/>
                  <w:sz w:val="20"/>
                  <w:lang w:val="en-US"/>
                </w:rPr>
                <w:t xml:space="preserve">Cooper, D. S., 2020. Police and Crime Commissioners: a corrosive exercise of power which destabilises police accountability?. </w:t>
              </w:r>
              <w:r w:rsidRPr="00F459F1">
                <w:rPr>
                  <w:i/>
                  <w:iCs/>
                  <w:noProof/>
                  <w:sz w:val="20"/>
                  <w:lang w:val="en-US"/>
                </w:rPr>
                <w:t xml:space="preserve">Criminal Law review, </w:t>
              </w:r>
              <w:r w:rsidRPr="00F459F1">
                <w:rPr>
                  <w:i/>
                  <w:noProof/>
                  <w:sz w:val="20"/>
                  <w:lang w:val="en-US"/>
                </w:rPr>
                <w:t>Volume 4, pp. 291-305.</w:t>
              </w:r>
            </w:p>
            <w:p w14:paraId="2D84C09B" w14:textId="77777777" w:rsidR="00F459F1" w:rsidRPr="00F459F1" w:rsidRDefault="00F459F1" w:rsidP="00F459F1">
              <w:pPr>
                <w:pStyle w:val="Bibliography"/>
                <w:rPr>
                  <w:i/>
                  <w:noProof/>
                  <w:sz w:val="20"/>
                  <w:lang w:val="en-US"/>
                </w:rPr>
              </w:pPr>
              <w:r w:rsidRPr="00F459F1">
                <w:rPr>
                  <w:i/>
                  <w:noProof/>
                  <w:sz w:val="20"/>
                  <w:lang w:val="en-US"/>
                </w:rPr>
                <w:t xml:space="preserve">Department for Education, 2017. </w:t>
              </w:r>
              <w:r w:rsidRPr="00F459F1">
                <w:rPr>
                  <w:i/>
                  <w:iCs/>
                  <w:noProof/>
                  <w:sz w:val="20"/>
                  <w:lang w:val="en-US"/>
                </w:rPr>
                <w:t xml:space="preserve">Child sexual exploitation - Definition and a guide for practitioners, local leaders and decision makers working to protect children from child sexual exploitation..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https://assets.publishing.service.gov.uk/government/uploads/system/uploads/attachment_data/file/591903/CSE_Guidance_Core_Document_13.02.2017.pdf</w:t>
              </w:r>
              <w:r w:rsidRPr="00F459F1">
                <w:rPr>
                  <w:i/>
                  <w:noProof/>
                  <w:sz w:val="20"/>
                  <w:lang w:val="en-US"/>
                </w:rPr>
                <w:br/>
                <w:t>[Accessed 31 January 2022].</w:t>
              </w:r>
            </w:p>
            <w:p w14:paraId="58DDC3D0" w14:textId="77777777" w:rsidR="00F459F1" w:rsidRPr="00F459F1" w:rsidRDefault="00F459F1" w:rsidP="00F459F1">
              <w:pPr>
                <w:pStyle w:val="Bibliography"/>
                <w:rPr>
                  <w:i/>
                  <w:noProof/>
                  <w:sz w:val="20"/>
                  <w:lang w:val="en-US"/>
                </w:rPr>
              </w:pPr>
              <w:r w:rsidRPr="00F459F1">
                <w:rPr>
                  <w:i/>
                  <w:noProof/>
                  <w:sz w:val="20"/>
                  <w:lang w:val="en-US"/>
                </w:rPr>
                <w:t xml:space="preserve">Dyfed Powys Police, 2020. </w:t>
              </w:r>
              <w:r w:rsidRPr="00F459F1">
                <w:rPr>
                  <w:i/>
                  <w:iCs/>
                  <w:noProof/>
                  <w:sz w:val="20"/>
                  <w:lang w:val="en-US"/>
                </w:rPr>
                <w:t xml:space="preserve">Operation Guardian.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https://www.dyfed-powys.police.uk/police-forces/dyfed-powys-police/areas/campaigns/campaigns/2020/operation-guardian/</w:t>
              </w:r>
              <w:r w:rsidRPr="00F459F1">
                <w:rPr>
                  <w:i/>
                  <w:noProof/>
                  <w:sz w:val="20"/>
                  <w:lang w:val="en-US"/>
                </w:rPr>
                <w:br/>
                <w:t>[Accessed 31 January 2022].</w:t>
              </w:r>
            </w:p>
            <w:p w14:paraId="4EADE3AB" w14:textId="77777777" w:rsidR="00F459F1" w:rsidRPr="00F459F1" w:rsidRDefault="00F459F1" w:rsidP="00F459F1">
              <w:pPr>
                <w:pStyle w:val="Bibliography"/>
                <w:rPr>
                  <w:i/>
                  <w:noProof/>
                  <w:sz w:val="20"/>
                  <w:lang w:val="en-US"/>
                </w:rPr>
              </w:pPr>
              <w:r w:rsidRPr="00F459F1">
                <w:rPr>
                  <w:i/>
                  <w:noProof/>
                  <w:sz w:val="20"/>
                  <w:lang w:val="en-US"/>
                </w:rPr>
                <w:lastRenderedPageBreak/>
                <w:t xml:space="preserve">Electoral Commission, 2019. </w:t>
              </w:r>
              <w:r w:rsidRPr="00F459F1">
                <w:rPr>
                  <w:i/>
                  <w:iCs/>
                  <w:noProof/>
                  <w:sz w:val="20"/>
                  <w:lang w:val="en-US"/>
                </w:rPr>
                <w:t xml:space="preserve">Report: How the 2012 Police and Crime Commissioner elections were run.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https://www.electoralcommission.org.uk/who-we-are-and-what-we-do/elections-and-referendums/past-elections-and-referendums/police-and-crime-commissioner-elections/report-how-2012-police-and-crime-commissioner-elections-were-run</w:t>
              </w:r>
              <w:r w:rsidRPr="00F459F1">
                <w:rPr>
                  <w:i/>
                  <w:noProof/>
                  <w:sz w:val="20"/>
                  <w:lang w:val="en-US"/>
                </w:rPr>
                <w:br/>
                <w:t>[Accessed 18 January 2022].</w:t>
              </w:r>
            </w:p>
            <w:p w14:paraId="0004008D" w14:textId="77777777" w:rsidR="00F459F1" w:rsidRPr="00F459F1" w:rsidRDefault="00F459F1" w:rsidP="00F459F1">
              <w:pPr>
                <w:pStyle w:val="Bibliography"/>
                <w:rPr>
                  <w:i/>
                  <w:noProof/>
                  <w:sz w:val="20"/>
                  <w:lang w:val="en-US"/>
                </w:rPr>
              </w:pPr>
              <w:r w:rsidRPr="00F459F1">
                <w:rPr>
                  <w:i/>
                  <w:noProof/>
                  <w:sz w:val="20"/>
                  <w:lang w:val="en-US"/>
                </w:rPr>
                <w:t xml:space="preserve">Greenberg, J., 2011. Organizational justice: The dynamics of fairness in the workplace. In: </w:t>
              </w:r>
              <w:r w:rsidRPr="00F459F1">
                <w:rPr>
                  <w:i/>
                  <w:iCs/>
                  <w:noProof/>
                  <w:sz w:val="20"/>
                  <w:lang w:val="en-US"/>
                </w:rPr>
                <w:t xml:space="preserve">APA handbook of industrial and organizational psychology. </w:t>
              </w:r>
              <w:r w:rsidRPr="00F459F1">
                <w:rPr>
                  <w:i/>
                  <w:noProof/>
                  <w:sz w:val="20"/>
                  <w:lang w:val="en-US"/>
                </w:rPr>
                <w:t>Washington DC: American Psychological Association, pp. 271-327.</w:t>
              </w:r>
            </w:p>
            <w:p w14:paraId="3495C424" w14:textId="77777777" w:rsidR="00F459F1" w:rsidRPr="00F459F1" w:rsidRDefault="00F459F1" w:rsidP="00F459F1">
              <w:pPr>
                <w:pStyle w:val="Bibliography"/>
                <w:rPr>
                  <w:i/>
                  <w:noProof/>
                  <w:sz w:val="20"/>
                  <w:lang w:val="en-US"/>
                </w:rPr>
              </w:pPr>
              <w:r w:rsidRPr="00F459F1">
                <w:rPr>
                  <w:i/>
                  <w:noProof/>
                  <w:sz w:val="20"/>
                  <w:lang w:val="en-US"/>
                </w:rPr>
                <w:t xml:space="preserve">Greenburg, J., 1987. A Taxonomy of Organizational Justice Theories. </w:t>
              </w:r>
              <w:r w:rsidRPr="00F459F1">
                <w:rPr>
                  <w:i/>
                  <w:iCs/>
                  <w:noProof/>
                  <w:sz w:val="20"/>
                  <w:lang w:val="en-US"/>
                </w:rPr>
                <w:t xml:space="preserve">Academy of Managment Review, </w:t>
              </w:r>
              <w:r w:rsidRPr="00F459F1">
                <w:rPr>
                  <w:i/>
                  <w:noProof/>
                  <w:sz w:val="20"/>
                  <w:lang w:val="en-US"/>
                </w:rPr>
                <w:t>12(1), pp. 9-22.</w:t>
              </w:r>
            </w:p>
            <w:p w14:paraId="70926547" w14:textId="77777777" w:rsidR="00F459F1" w:rsidRPr="00F459F1" w:rsidRDefault="00F459F1" w:rsidP="00F459F1">
              <w:pPr>
                <w:pStyle w:val="Bibliography"/>
                <w:rPr>
                  <w:i/>
                  <w:noProof/>
                  <w:sz w:val="20"/>
                  <w:lang w:val="en-US"/>
                </w:rPr>
              </w:pPr>
              <w:r w:rsidRPr="00F459F1">
                <w:rPr>
                  <w:i/>
                  <w:noProof/>
                  <w:sz w:val="20"/>
                  <w:lang w:val="en-US"/>
                </w:rPr>
                <w:t xml:space="preserve">HM Inspectorate of Probation and HM Inspectorate of Constabulary, 2015. </w:t>
              </w:r>
              <w:r w:rsidRPr="00F459F1">
                <w:rPr>
                  <w:i/>
                  <w:iCs/>
                  <w:noProof/>
                  <w:sz w:val="20"/>
                  <w:lang w:val="en-US"/>
                </w:rPr>
                <w:t xml:space="preserve">A follow-up inspection of Multi-Agency Public Protection Arrangements.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https://www.justiceinspectorates.gov.uk/cjji/wp-content/uploads/sites/2/2015/10/MAPPA-follow-up-thematic-report.pdf</w:t>
              </w:r>
              <w:r w:rsidRPr="00F459F1">
                <w:rPr>
                  <w:i/>
                  <w:noProof/>
                  <w:sz w:val="20"/>
                  <w:lang w:val="en-US"/>
                </w:rPr>
                <w:br/>
                <w:t>[Accessed January 2022].</w:t>
              </w:r>
            </w:p>
            <w:p w14:paraId="3B445868" w14:textId="77777777" w:rsidR="00F459F1" w:rsidRPr="00F459F1" w:rsidRDefault="00F459F1" w:rsidP="00F459F1">
              <w:pPr>
                <w:pStyle w:val="Bibliography"/>
                <w:rPr>
                  <w:i/>
                  <w:noProof/>
                  <w:sz w:val="20"/>
                  <w:lang w:val="en-US"/>
                </w:rPr>
              </w:pPr>
              <w:r w:rsidRPr="00F459F1">
                <w:rPr>
                  <w:i/>
                  <w:noProof/>
                  <w:sz w:val="20"/>
                  <w:lang w:val="en-US"/>
                </w:rPr>
                <w:t xml:space="preserve">HMICFRS, 2014. </w:t>
              </w:r>
              <w:r w:rsidRPr="00F459F1">
                <w:rPr>
                  <w:i/>
                  <w:iCs/>
                  <w:noProof/>
                  <w:sz w:val="20"/>
                  <w:lang w:val="en-US"/>
                </w:rPr>
                <w:t xml:space="preserve">Crime Recording in Kent, An interim progress report..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https://www.justiceinspectorates.gov.uk/hmicfrs/wp-content/uploads/2014/01/crime-recording-in-kent-an-interim-progress-report.pdf</w:t>
              </w:r>
              <w:r w:rsidRPr="00F459F1">
                <w:rPr>
                  <w:i/>
                  <w:noProof/>
                  <w:sz w:val="20"/>
                  <w:lang w:val="en-US"/>
                </w:rPr>
                <w:br/>
                <w:t>[Accessed 18 01 2022].</w:t>
              </w:r>
            </w:p>
            <w:p w14:paraId="48005689" w14:textId="77777777" w:rsidR="00F459F1" w:rsidRPr="00F459F1" w:rsidRDefault="00F459F1" w:rsidP="00F459F1">
              <w:pPr>
                <w:pStyle w:val="Bibliography"/>
                <w:rPr>
                  <w:i/>
                  <w:noProof/>
                  <w:sz w:val="20"/>
                  <w:lang w:val="en-US"/>
                </w:rPr>
              </w:pPr>
              <w:r w:rsidRPr="00F459F1">
                <w:rPr>
                  <w:i/>
                  <w:noProof/>
                  <w:sz w:val="20"/>
                  <w:lang w:val="en-US"/>
                </w:rPr>
                <w:t xml:space="preserve">Home Office, 2012. </w:t>
              </w:r>
              <w:r w:rsidRPr="00F459F1">
                <w:rPr>
                  <w:i/>
                  <w:iCs/>
                  <w:noProof/>
                  <w:sz w:val="20"/>
                  <w:lang w:val="en-US"/>
                </w:rPr>
                <w:t xml:space="preserve">Policing by consent.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https://www.gov.uk/government/publications/policing-by-consent</w:t>
              </w:r>
              <w:r w:rsidRPr="00F459F1">
                <w:rPr>
                  <w:i/>
                  <w:noProof/>
                  <w:sz w:val="20"/>
                  <w:lang w:val="en-US"/>
                </w:rPr>
                <w:br/>
                <w:t>[Accessed 18 1 2022].</w:t>
              </w:r>
            </w:p>
            <w:p w14:paraId="5004ADEB" w14:textId="77777777" w:rsidR="00F459F1" w:rsidRPr="00F459F1" w:rsidRDefault="00F459F1" w:rsidP="00F459F1">
              <w:pPr>
                <w:pStyle w:val="Bibliography"/>
                <w:rPr>
                  <w:i/>
                  <w:noProof/>
                  <w:sz w:val="20"/>
                  <w:lang w:val="en-US"/>
                </w:rPr>
              </w:pPr>
              <w:r w:rsidRPr="00F459F1">
                <w:rPr>
                  <w:i/>
                  <w:noProof/>
                  <w:sz w:val="20"/>
                  <w:lang w:val="en-US"/>
                </w:rPr>
                <w:t xml:space="preserve">Institute for Goverment - Kelly Shuttleworth, 2021. </w:t>
              </w:r>
              <w:r w:rsidRPr="00F459F1">
                <w:rPr>
                  <w:i/>
                  <w:iCs/>
                  <w:noProof/>
                  <w:sz w:val="20"/>
                  <w:lang w:val="en-US"/>
                </w:rPr>
                <w:t xml:space="preserve">Police and crime commissioner election results 2012 - 2021.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https://www.instituteforgovernment.org.uk/explainers/police-crime-commissioners</w:t>
              </w:r>
              <w:r w:rsidRPr="00F459F1">
                <w:rPr>
                  <w:i/>
                  <w:noProof/>
                  <w:sz w:val="20"/>
                  <w:lang w:val="en-US"/>
                </w:rPr>
                <w:br/>
                <w:t>[Accessed 18th January 2022].</w:t>
              </w:r>
            </w:p>
            <w:p w14:paraId="5E90FCA4" w14:textId="77777777" w:rsidR="00F459F1" w:rsidRPr="00F459F1" w:rsidRDefault="00F459F1" w:rsidP="00F459F1">
              <w:pPr>
                <w:pStyle w:val="Bibliography"/>
                <w:rPr>
                  <w:i/>
                  <w:noProof/>
                  <w:sz w:val="20"/>
                  <w:lang w:val="en-US"/>
                </w:rPr>
              </w:pPr>
              <w:r w:rsidRPr="00F459F1">
                <w:rPr>
                  <w:i/>
                  <w:noProof/>
                  <w:sz w:val="20"/>
                  <w:lang w:val="en-US"/>
                </w:rPr>
                <w:t xml:space="preserve">Kenton, B., 2016. </w:t>
              </w:r>
              <w:r w:rsidRPr="00F459F1">
                <w:rPr>
                  <w:i/>
                  <w:iCs/>
                  <w:noProof/>
                  <w:sz w:val="20"/>
                  <w:lang w:val="en-US"/>
                </w:rPr>
                <w:t xml:space="preserve">Open Education Sociology Dictionary, </w:t>
              </w:r>
              <w:r w:rsidRPr="00F459F1">
                <w:rPr>
                  <w:i/>
                  <w:noProof/>
                  <w:sz w:val="20"/>
                  <w:lang w:val="en-US"/>
                </w:rPr>
                <w:t>s.l.: ASA – American Sociological Association.</w:t>
              </w:r>
            </w:p>
            <w:p w14:paraId="7B390B79" w14:textId="77777777" w:rsidR="00F459F1" w:rsidRPr="00F459F1" w:rsidRDefault="00F459F1" w:rsidP="00F459F1">
              <w:pPr>
                <w:pStyle w:val="Bibliography"/>
                <w:rPr>
                  <w:i/>
                  <w:noProof/>
                  <w:sz w:val="20"/>
                  <w:lang w:val="en-US"/>
                </w:rPr>
              </w:pPr>
              <w:r w:rsidRPr="00F459F1">
                <w:rPr>
                  <w:i/>
                  <w:noProof/>
                  <w:sz w:val="20"/>
                  <w:lang w:val="en-US"/>
                </w:rPr>
                <w:t xml:space="preserve">Legislation.gov.uk, 2011. </w:t>
              </w:r>
              <w:r w:rsidRPr="00F459F1">
                <w:rPr>
                  <w:i/>
                  <w:iCs/>
                  <w:noProof/>
                  <w:sz w:val="20"/>
                  <w:lang w:val="en-US"/>
                </w:rPr>
                <w:t xml:space="preserve">Police Reform and Social Responsibility Act 2011.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http://www.legislation.gov.uk/ukpga/2011/13/schedule/8#commentary-key-449ecd0333294306bedb1874e6f923f8</w:t>
              </w:r>
              <w:r w:rsidRPr="00F459F1">
                <w:rPr>
                  <w:i/>
                  <w:noProof/>
                  <w:sz w:val="20"/>
                  <w:lang w:val="en-US"/>
                </w:rPr>
                <w:br/>
                <w:t>[Accessed 18 1 2022].</w:t>
              </w:r>
            </w:p>
            <w:p w14:paraId="567A1060" w14:textId="77777777" w:rsidR="00F459F1" w:rsidRPr="00F459F1" w:rsidRDefault="00F459F1" w:rsidP="00F459F1">
              <w:pPr>
                <w:pStyle w:val="Bibliography"/>
                <w:rPr>
                  <w:i/>
                  <w:noProof/>
                  <w:sz w:val="20"/>
                  <w:lang w:val="en-US"/>
                </w:rPr>
              </w:pPr>
              <w:r w:rsidRPr="00F459F1">
                <w:rPr>
                  <w:i/>
                  <w:noProof/>
                  <w:sz w:val="20"/>
                  <w:lang w:val="en-US"/>
                </w:rPr>
                <w:t xml:space="preserve">Legislation.gov, 2015. </w:t>
              </w:r>
              <w:r w:rsidRPr="00F459F1">
                <w:rPr>
                  <w:i/>
                  <w:iCs/>
                  <w:noProof/>
                  <w:sz w:val="20"/>
                  <w:lang w:val="en-US"/>
                </w:rPr>
                <w:t xml:space="preserve">Serious Crime Act 2015.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https://www.legislation.gov.uk/ukpga/2015/9/section/45/enacted</w:t>
              </w:r>
              <w:r w:rsidRPr="00F459F1">
                <w:rPr>
                  <w:i/>
                  <w:noProof/>
                  <w:sz w:val="20"/>
                  <w:lang w:val="en-US"/>
                </w:rPr>
                <w:br/>
                <w:t>[Accessed 31 Janaury 2022].</w:t>
              </w:r>
            </w:p>
            <w:p w14:paraId="23D3109D" w14:textId="77777777" w:rsidR="00F459F1" w:rsidRPr="00F459F1" w:rsidRDefault="00F459F1" w:rsidP="00F459F1">
              <w:pPr>
                <w:pStyle w:val="Bibliography"/>
                <w:rPr>
                  <w:i/>
                  <w:noProof/>
                  <w:sz w:val="20"/>
                  <w:lang w:val="en-US"/>
                </w:rPr>
              </w:pPr>
              <w:r w:rsidRPr="00F459F1">
                <w:rPr>
                  <w:i/>
                  <w:noProof/>
                  <w:sz w:val="20"/>
                  <w:lang w:val="en-US"/>
                </w:rPr>
                <w:t xml:space="preserve">Local Government Association, 2015. </w:t>
              </w:r>
              <w:r w:rsidRPr="00F459F1">
                <w:rPr>
                  <w:i/>
                  <w:iCs/>
                  <w:noProof/>
                  <w:sz w:val="20"/>
                  <w:lang w:val="en-US"/>
                </w:rPr>
                <w:t xml:space="preserve">Tackling Serious and Organised Crime.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https://www.local.gov.uk/sites/default/files/documents/tackling-serious-and-orga-44a.pdf</w:t>
              </w:r>
              <w:r w:rsidRPr="00F459F1">
                <w:rPr>
                  <w:i/>
                  <w:noProof/>
                  <w:sz w:val="20"/>
                  <w:lang w:val="en-US"/>
                </w:rPr>
                <w:br/>
                <w:t>[Accessed 31 January 2022].</w:t>
              </w:r>
            </w:p>
            <w:p w14:paraId="7331136D" w14:textId="77777777" w:rsidR="00F459F1" w:rsidRPr="00F459F1" w:rsidRDefault="00F459F1" w:rsidP="00F459F1">
              <w:pPr>
                <w:pStyle w:val="Bibliography"/>
                <w:rPr>
                  <w:i/>
                  <w:noProof/>
                  <w:sz w:val="20"/>
                  <w:lang w:val="en-US"/>
                </w:rPr>
              </w:pPr>
              <w:r w:rsidRPr="00F459F1">
                <w:rPr>
                  <w:i/>
                  <w:noProof/>
                  <w:sz w:val="20"/>
                  <w:lang w:val="en-US"/>
                </w:rPr>
                <w:t xml:space="preserve">May, T. R. H. T., 2013. </w:t>
              </w:r>
              <w:r w:rsidRPr="00F459F1">
                <w:rPr>
                  <w:i/>
                  <w:iCs/>
                  <w:noProof/>
                  <w:sz w:val="20"/>
                  <w:lang w:val="en-US"/>
                </w:rPr>
                <w:t xml:space="preserve">Police and Crime Commissioners, one year on: warts and all </w:t>
              </w:r>
              <w:r w:rsidRPr="00F459F1">
                <w:rPr>
                  <w:i/>
                  <w:noProof/>
                  <w:sz w:val="20"/>
                  <w:lang w:val="en-US"/>
                </w:rPr>
                <w:t>[Interview] (7th November 2013).</w:t>
              </w:r>
            </w:p>
            <w:p w14:paraId="3CC325DF" w14:textId="77777777" w:rsidR="00F459F1" w:rsidRPr="00F459F1" w:rsidRDefault="00F459F1" w:rsidP="00F459F1">
              <w:pPr>
                <w:pStyle w:val="Bibliography"/>
                <w:rPr>
                  <w:i/>
                  <w:noProof/>
                  <w:sz w:val="20"/>
                  <w:lang w:val="en-US"/>
                </w:rPr>
              </w:pPr>
              <w:r w:rsidRPr="00F459F1">
                <w:rPr>
                  <w:i/>
                  <w:noProof/>
                  <w:sz w:val="20"/>
                  <w:lang w:val="en-US"/>
                </w:rPr>
                <w:t xml:space="preserve">Ministry of Justice, 2015. </w:t>
              </w:r>
              <w:r w:rsidRPr="00F459F1">
                <w:rPr>
                  <w:i/>
                  <w:iCs/>
                  <w:noProof/>
                  <w:sz w:val="20"/>
                  <w:lang w:val="en-US"/>
                </w:rPr>
                <w:t xml:space="preserve">Reoffending Analysis of MAPPA Eligible Offenders.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https://assets.publishing.service.gov.uk/government/uploads/system/uploads/attachment_data/file/407139/reoffending-analysis-of-mappa-eligible-offenders.pdf</w:t>
              </w:r>
              <w:r w:rsidRPr="00F459F1">
                <w:rPr>
                  <w:i/>
                  <w:noProof/>
                  <w:sz w:val="20"/>
                  <w:lang w:val="en-US"/>
                </w:rPr>
                <w:br/>
                <w:t>[Accessed January 2022].</w:t>
              </w:r>
            </w:p>
            <w:p w14:paraId="2590BDCC" w14:textId="77777777" w:rsidR="00F459F1" w:rsidRPr="00F459F1" w:rsidRDefault="00F459F1" w:rsidP="00F459F1">
              <w:pPr>
                <w:pStyle w:val="Bibliography"/>
                <w:rPr>
                  <w:i/>
                  <w:noProof/>
                  <w:sz w:val="20"/>
                  <w:lang w:val="en-US"/>
                </w:rPr>
              </w:pPr>
              <w:r w:rsidRPr="00F459F1">
                <w:rPr>
                  <w:i/>
                  <w:noProof/>
                  <w:sz w:val="20"/>
                  <w:lang w:val="en-US"/>
                </w:rPr>
                <w:t xml:space="preserve">National Crime Agency, 2019. </w:t>
              </w:r>
              <w:r w:rsidRPr="00F459F1">
                <w:rPr>
                  <w:i/>
                  <w:iCs/>
                  <w:noProof/>
                  <w:sz w:val="20"/>
                  <w:lang w:val="en-US"/>
                </w:rPr>
                <w:t xml:space="preserve">National Referral mechanism statistics. End of year summary 2018.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https://nationalcrimeagency.gov.uk/who-we-are/publications/282-national-referral-mechanism-statistics-end-of-year-summary-2018/file</w:t>
              </w:r>
              <w:r w:rsidRPr="00F459F1">
                <w:rPr>
                  <w:i/>
                  <w:noProof/>
                  <w:sz w:val="20"/>
                  <w:lang w:val="en-US"/>
                </w:rPr>
                <w:br/>
                <w:t>[Accessed 31 Janaury 2022].</w:t>
              </w:r>
            </w:p>
            <w:p w14:paraId="3CCDF029" w14:textId="77777777" w:rsidR="00F459F1" w:rsidRPr="00F459F1" w:rsidRDefault="00F459F1" w:rsidP="00F459F1">
              <w:pPr>
                <w:pStyle w:val="Bibliography"/>
                <w:rPr>
                  <w:i/>
                  <w:noProof/>
                  <w:sz w:val="20"/>
                  <w:lang w:val="en-US"/>
                </w:rPr>
              </w:pPr>
              <w:r w:rsidRPr="00F459F1">
                <w:rPr>
                  <w:i/>
                  <w:noProof/>
                  <w:sz w:val="20"/>
                  <w:lang w:val="en-US"/>
                </w:rPr>
                <w:t xml:space="preserve">Oliver, I., 1997. </w:t>
              </w:r>
              <w:r w:rsidRPr="00F459F1">
                <w:rPr>
                  <w:i/>
                  <w:iCs/>
                  <w:noProof/>
                  <w:sz w:val="20"/>
                  <w:lang w:val="en-US"/>
                </w:rPr>
                <w:t xml:space="preserve">The Police Act 1964.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https://link.springer.com/chapter/10.1007/978-1-349-25155-1_3</w:t>
              </w:r>
              <w:r w:rsidRPr="00F459F1">
                <w:rPr>
                  <w:i/>
                  <w:noProof/>
                  <w:sz w:val="20"/>
                  <w:lang w:val="en-US"/>
                </w:rPr>
                <w:br/>
                <w:t>[Accessed 18 1 2022].</w:t>
              </w:r>
            </w:p>
            <w:p w14:paraId="43831F73" w14:textId="77777777" w:rsidR="00F459F1" w:rsidRPr="00F459F1" w:rsidRDefault="00F459F1" w:rsidP="00F459F1">
              <w:pPr>
                <w:pStyle w:val="Bibliography"/>
                <w:rPr>
                  <w:i/>
                  <w:noProof/>
                  <w:sz w:val="20"/>
                  <w:lang w:val="en-US"/>
                </w:rPr>
              </w:pPr>
              <w:r w:rsidRPr="00F459F1">
                <w:rPr>
                  <w:i/>
                  <w:noProof/>
                  <w:sz w:val="20"/>
                  <w:lang w:val="en-US"/>
                </w:rPr>
                <w:lastRenderedPageBreak/>
                <w:t xml:space="preserve">Quinton, P. &amp; Myhill, A., 2011. </w:t>
              </w:r>
              <w:r w:rsidRPr="00F459F1">
                <w:rPr>
                  <w:i/>
                  <w:iCs/>
                  <w:noProof/>
                  <w:sz w:val="20"/>
                  <w:lang w:val="en-US"/>
                </w:rPr>
                <w:t xml:space="preserve">It’s a fair cop? Police legitimacy, public cooperation, and crime reduction.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https://whatworks.college.police.uk/Research/Documents/Fair_cop_Full_Report.pdf</w:t>
              </w:r>
              <w:r w:rsidRPr="00F459F1">
                <w:rPr>
                  <w:i/>
                  <w:noProof/>
                  <w:sz w:val="20"/>
                  <w:lang w:val="en-US"/>
                </w:rPr>
                <w:br/>
                <w:t>[Accessed 27 01 22].</w:t>
              </w:r>
            </w:p>
            <w:p w14:paraId="185A4E5B" w14:textId="77777777" w:rsidR="00F459F1" w:rsidRPr="00F459F1" w:rsidRDefault="00F459F1" w:rsidP="00F459F1">
              <w:pPr>
                <w:pStyle w:val="Bibliography"/>
                <w:rPr>
                  <w:i/>
                  <w:noProof/>
                  <w:sz w:val="20"/>
                  <w:lang w:val="en-US"/>
                </w:rPr>
              </w:pPr>
              <w:r w:rsidRPr="00F459F1">
                <w:rPr>
                  <w:i/>
                  <w:noProof/>
                  <w:sz w:val="20"/>
                  <w:lang w:val="en-US"/>
                </w:rPr>
                <w:t xml:space="preserve">Reith, C., 1956. </w:t>
              </w:r>
              <w:r w:rsidRPr="00F459F1">
                <w:rPr>
                  <w:i/>
                  <w:iCs/>
                  <w:noProof/>
                  <w:sz w:val="20"/>
                  <w:lang w:val="en-US"/>
                </w:rPr>
                <w:t xml:space="preserve">A New Study of Police History. </w:t>
              </w:r>
              <w:r w:rsidRPr="00F459F1">
                <w:rPr>
                  <w:i/>
                  <w:noProof/>
                  <w:sz w:val="20"/>
                  <w:lang w:val="en-US"/>
                </w:rPr>
                <w:t>s.l.:Oliver and Boyd.</w:t>
              </w:r>
            </w:p>
            <w:p w14:paraId="5B7CA8C9" w14:textId="77777777" w:rsidR="00F459F1" w:rsidRPr="00F459F1" w:rsidRDefault="00F459F1" w:rsidP="00F459F1">
              <w:pPr>
                <w:pStyle w:val="Bibliography"/>
                <w:rPr>
                  <w:i/>
                  <w:noProof/>
                  <w:sz w:val="20"/>
                  <w:lang w:val="en-US"/>
                </w:rPr>
              </w:pPr>
              <w:r w:rsidRPr="00F459F1">
                <w:rPr>
                  <w:i/>
                  <w:noProof/>
                  <w:sz w:val="20"/>
                  <w:lang w:val="en-US"/>
                </w:rPr>
                <w:t xml:space="preserve">Riener, R., 2000. Crime and Control in Britain. </w:t>
              </w:r>
              <w:r w:rsidRPr="00F459F1">
                <w:rPr>
                  <w:i/>
                  <w:iCs/>
                  <w:noProof/>
                  <w:sz w:val="20"/>
                  <w:lang w:val="en-US"/>
                </w:rPr>
                <w:t xml:space="preserve">Sociology (Oxford), </w:t>
              </w:r>
              <w:r w:rsidRPr="00F459F1">
                <w:rPr>
                  <w:i/>
                  <w:noProof/>
                  <w:sz w:val="20"/>
                  <w:lang w:val="en-US"/>
                </w:rPr>
                <w:t>34(1), pp. 71-94.</w:t>
              </w:r>
            </w:p>
            <w:p w14:paraId="58641BE8" w14:textId="77777777" w:rsidR="00F459F1" w:rsidRPr="00F459F1" w:rsidRDefault="00F459F1" w:rsidP="00F459F1">
              <w:pPr>
                <w:pStyle w:val="Bibliography"/>
                <w:rPr>
                  <w:i/>
                  <w:noProof/>
                  <w:sz w:val="20"/>
                  <w:lang w:val="en-US"/>
                </w:rPr>
              </w:pPr>
              <w:r w:rsidRPr="00F459F1">
                <w:rPr>
                  <w:i/>
                  <w:noProof/>
                  <w:sz w:val="20"/>
                  <w:lang w:val="en-US"/>
                </w:rPr>
                <w:t xml:space="preserve">Rt Hon Sajid Javid MP, 2018. </w:t>
              </w:r>
              <w:r w:rsidRPr="00F459F1">
                <w:rPr>
                  <w:i/>
                  <w:iCs/>
                  <w:noProof/>
                  <w:sz w:val="20"/>
                  <w:lang w:val="en-US"/>
                </w:rPr>
                <w:t xml:space="preserve">Serious and Organised Crime Strategy. </w:t>
              </w:r>
              <w:r w:rsidRPr="00F459F1">
                <w:rPr>
                  <w:i/>
                  <w:noProof/>
                  <w:sz w:val="20"/>
                  <w:lang w:val="en-US"/>
                </w:rPr>
                <w:t xml:space="preserve">[Online] </w:t>
              </w:r>
              <w:r w:rsidRPr="00F459F1">
                <w:rPr>
                  <w:i/>
                  <w:noProof/>
                  <w:sz w:val="20"/>
                  <w:lang w:val="en-US"/>
                </w:rPr>
                <w:br/>
                <w:t xml:space="preserve">Available at: </w:t>
              </w:r>
              <w:r w:rsidRPr="00F459F1">
                <w:rPr>
                  <w:i/>
                  <w:noProof/>
                  <w:sz w:val="20"/>
                  <w:u w:val="single"/>
                  <w:lang w:val="en-US"/>
                </w:rPr>
                <w:t>https://assets.publishing.service.gov.uk/government/uploads/system/uploads/attachment_data/file/752850/SOC-2018-web.pdf</w:t>
              </w:r>
              <w:r w:rsidRPr="00F459F1">
                <w:rPr>
                  <w:i/>
                  <w:noProof/>
                  <w:sz w:val="20"/>
                  <w:lang w:val="en-US"/>
                </w:rPr>
                <w:br/>
                <w:t>[Accessed January 31 2022].</w:t>
              </w:r>
            </w:p>
            <w:p w14:paraId="138F7AE9" w14:textId="77777777" w:rsidR="00F459F1" w:rsidRPr="00F459F1" w:rsidRDefault="00F459F1" w:rsidP="00F459F1">
              <w:pPr>
                <w:pStyle w:val="Bibliography"/>
                <w:rPr>
                  <w:i/>
                  <w:noProof/>
                  <w:sz w:val="20"/>
                  <w:lang w:val="en-US"/>
                </w:rPr>
              </w:pPr>
              <w:r w:rsidRPr="00F459F1">
                <w:rPr>
                  <w:i/>
                  <w:noProof/>
                  <w:sz w:val="20"/>
                  <w:lang w:val="en-US"/>
                </w:rPr>
                <w:t xml:space="preserve">Tyler, T. R., 2010. </w:t>
              </w:r>
              <w:r w:rsidRPr="00F459F1">
                <w:rPr>
                  <w:i/>
                  <w:iCs/>
                  <w:noProof/>
                  <w:sz w:val="20"/>
                  <w:lang w:val="en-US"/>
                </w:rPr>
                <w:t xml:space="preserve">Why People Cooperate: The Role of Social Motivations. </w:t>
              </w:r>
              <w:r w:rsidRPr="00F459F1">
                <w:rPr>
                  <w:i/>
                  <w:noProof/>
                  <w:sz w:val="20"/>
                  <w:lang w:val="en-US"/>
                </w:rPr>
                <w:t>Princeton: Princeton University Press.</w:t>
              </w:r>
            </w:p>
            <w:p w14:paraId="026AF824" w14:textId="77777777" w:rsidR="00F459F1" w:rsidRPr="00F459F1" w:rsidRDefault="00F459F1" w:rsidP="00F459F1">
              <w:pPr>
                <w:pStyle w:val="Bibliography"/>
                <w:rPr>
                  <w:i/>
                  <w:noProof/>
                  <w:sz w:val="20"/>
                  <w:lang w:val="en-US"/>
                </w:rPr>
              </w:pPr>
              <w:r w:rsidRPr="00F459F1">
                <w:rPr>
                  <w:i/>
                  <w:noProof/>
                  <w:sz w:val="20"/>
                  <w:lang w:val="en-US"/>
                </w:rPr>
                <w:t xml:space="preserve">Waddington, P., 1999. </w:t>
              </w:r>
              <w:r w:rsidRPr="00F459F1">
                <w:rPr>
                  <w:i/>
                  <w:iCs/>
                  <w:noProof/>
                  <w:sz w:val="20"/>
                  <w:lang w:val="en-US"/>
                </w:rPr>
                <w:t xml:space="preserve">Polciing Citizens: Authority and Rights. </w:t>
              </w:r>
              <w:r w:rsidRPr="00F459F1">
                <w:rPr>
                  <w:i/>
                  <w:noProof/>
                  <w:sz w:val="20"/>
                  <w:lang w:val="en-US"/>
                </w:rPr>
                <w:t>London: UCL Press.</w:t>
              </w:r>
            </w:p>
            <w:p w14:paraId="3607EC99" w14:textId="29940612" w:rsidR="00982426" w:rsidRDefault="00982426" w:rsidP="00F459F1">
              <w:r w:rsidRPr="00F459F1">
                <w:rPr>
                  <w:bCs/>
                  <w:i/>
                  <w:noProof/>
                  <w:sz w:val="20"/>
                </w:rPr>
                <w:fldChar w:fldCharType="end"/>
              </w:r>
            </w:p>
          </w:sdtContent>
        </w:sdt>
      </w:sdtContent>
    </w:sdt>
    <w:p w14:paraId="363951D2" w14:textId="77777777" w:rsidR="00763CB3" w:rsidRDefault="00763CB3"/>
    <w:sectPr w:rsidR="00763CB3" w:rsidSect="00AC1F19">
      <w:footerReference w:type="default" r:id="rId13"/>
      <w:pgSz w:w="11894" w:h="16834"/>
      <w:pgMar w:top="720" w:right="720" w:bottom="720" w:left="720" w:header="706" w:footer="706" w:gutter="0"/>
      <w:paperSrc w:first="1" w:other="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C743E" w14:textId="77777777" w:rsidR="007D36F0" w:rsidRDefault="007D36F0">
      <w:pPr>
        <w:spacing w:after="0" w:line="240" w:lineRule="auto"/>
      </w:pPr>
      <w:r>
        <w:separator/>
      </w:r>
    </w:p>
  </w:endnote>
  <w:endnote w:type="continuationSeparator" w:id="0">
    <w:p w14:paraId="0E236BEF" w14:textId="77777777" w:rsidR="007D36F0" w:rsidRDefault="007D3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2B1BC" w14:textId="77777777" w:rsidR="007D36F0" w:rsidRDefault="007D36F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A88EE" w14:textId="77777777" w:rsidR="007D36F0" w:rsidRDefault="007D36F0">
      <w:pPr>
        <w:spacing w:after="0" w:line="240" w:lineRule="auto"/>
      </w:pPr>
      <w:r>
        <w:separator/>
      </w:r>
    </w:p>
  </w:footnote>
  <w:footnote w:type="continuationSeparator" w:id="0">
    <w:p w14:paraId="1CA7A2A0" w14:textId="77777777" w:rsidR="007D36F0" w:rsidRDefault="007D36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0B82"/>
    <w:multiLevelType w:val="hybridMultilevel"/>
    <w:tmpl w:val="1BF03902"/>
    <w:lvl w:ilvl="0" w:tplc="6630CC8E">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2D09C6"/>
    <w:multiLevelType w:val="hybridMultilevel"/>
    <w:tmpl w:val="62C0C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545A8"/>
    <w:multiLevelType w:val="hybridMultilevel"/>
    <w:tmpl w:val="594AC60C"/>
    <w:lvl w:ilvl="0" w:tplc="E0442A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50309D"/>
    <w:multiLevelType w:val="multilevel"/>
    <w:tmpl w:val="5EFE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0957E1"/>
    <w:multiLevelType w:val="hybridMultilevel"/>
    <w:tmpl w:val="31F03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91627A"/>
    <w:multiLevelType w:val="hybridMultilevel"/>
    <w:tmpl w:val="610696CE"/>
    <w:lvl w:ilvl="0" w:tplc="E0442A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A10B69"/>
    <w:multiLevelType w:val="hybridMultilevel"/>
    <w:tmpl w:val="17A0A7C4"/>
    <w:lvl w:ilvl="0" w:tplc="061814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8"/>
  </w:num>
  <w:num w:numId="4">
    <w:abstractNumId w:val="10"/>
  </w:num>
  <w:num w:numId="5">
    <w:abstractNumId w:val="0"/>
  </w:num>
  <w:num w:numId="6">
    <w:abstractNumId w:val="6"/>
  </w:num>
  <w:num w:numId="7">
    <w:abstractNumId w:val="3"/>
  </w:num>
  <w:num w:numId="8">
    <w:abstractNumId w:val="9"/>
  </w:num>
  <w:num w:numId="9">
    <w:abstractNumId w:val="7"/>
  </w:num>
  <w:num w:numId="10">
    <w:abstractNumId w:val="11"/>
  </w:num>
  <w:num w:numId="11">
    <w:abstractNumId w:val="13"/>
  </w:num>
  <w:num w:numId="12">
    <w:abstractNumId w:val="4"/>
  </w:num>
  <w:num w:numId="13">
    <w:abstractNumId w:val="5"/>
  </w:num>
  <w:num w:numId="14">
    <w:abstractNumId w:val="1"/>
  </w:num>
  <w:num w:numId="15">
    <w:abstractNumId w:val="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B3"/>
    <w:rsid w:val="00004471"/>
    <w:rsid w:val="00020546"/>
    <w:rsid w:val="0002498B"/>
    <w:rsid w:val="00024FAA"/>
    <w:rsid w:val="00025D28"/>
    <w:rsid w:val="000318F9"/>
    <w:rsid w:val="000346C8"/>
    <w:rsid w:val="000372C5"/>
    <w:rsid w:val="0005081F"/>
    <w:rsid w:val="0006143C"/>
    <w:rsid w:val="000649CF"/>
    <w:rsid w:val="00066159"/>
    <w:rsid w:val="00071523"/>
    <w:rsid w:val="000718AD"/>
    <w:rsid w:val="00074225"/>
    <w:rsid w:val="00097B9E"/>
    <w:rsid w:val="000A1199"/>
    <w:rsid w:val="000A1A1E"/>
    <w:rsid w:val="000B057C"/>
    <w:rsid w:val="000B1AB8"/>
    <w:rsid w:val="000B4FDB"/>
    <w:rsid w:val="000B7BBE"/>
    <w:rsid w:val="000C658B"/>
    <w:rsid w:val="000D2137"/>
    <w:rsid w:val="000E2FF6"/>
    <w:rsid w:val="000F05A3"/>
    <w:rsid w:val="000F1593"/>
    <w:rsid w:val="000F48DE"/>
    <w:rsid w:val="000F6C98"/>
    <w:rsid w:val="000F72F5"/>
    <w:rsid w:val="00120068"/>
    <w:rsid w:val="00122018"/>
    <w:rsid w:val="0012297C"/>
    <w:rsid w:val="0012349E"/>
    <w:rsid w:val="00123C22"/>
    <w:rsid w:val="001258CA"/>
    <w:rsid w:val="001313BA"/>
    <w:rsid w:val="00134F5C"/>
    <w:rsid w:val="00141524"/>
    <w:rsid w:val="0014198A"/>
    <w:rsid w:val="00144240"/>
    <w:rsid w:val="00144FFD"/>
    <w:rsid w:val="001451AF"/>
    <w:rsid w:val="00153BB0"/>
    <w:rsid w:val="00157265"/>
    <w:rsid w:val="00160195"/>
    <w:rsid w:val="001622A8"/>
    <w:rsid w:val="00180632"/>
    <w:rsid w:val="00197C78"/>
    <w:rsid w:val="001A0880"/>
    <w:rsid w:val="001A3D86"/>
    <w:rsid w:val="001B24E4"/>
    <w:rsid w:val="001B6DDD"/>
    <w:rsid w:val="001C1000"/>
    <w:rsid w:val="001C45BA"/>
    <w:rsid w:val="001D27C5"/>
    <w:rsid w:val="001D3129"/>
    <w:rsid w:val="001E7B74"/>
    <w:rsid w:val="001F0073"/>
    <w:rsid w:val="001F4611"/>
    <w:rsid w:val="00201AC4"/>
    <w:rsid w:val="00202D63"/>
    <w:rsid w:val="00205D8A"/>
    <w:rsid w:val="002161A0"/>
    <w:rsid w:val="0022248B"/>
    <w:rsid w:val="00223BD5"/>
    <w:rsid w:val="00235039"/>
    <w:rsid w:val="00235D73"/>
    <w:rsid w:val="0024098D"/>
    <w:rsid w:val="00247916"/>
    <w:rsid w:val="00264467"/>
    <w:rsid w:val="00273D54"/>
    <w:rsid w:val="00282D52"/>
    <w:rsid w:val="002A48AF"/>
    <w:rsid w:val="002A6C48"/>
    <w:rsid w:val="002C0241"/>
    <w:rsid w:val="002C3B45"/>
    <w:rsid w:val="002C458D"/>
    <w:rsid w:val="002E1938"/>
    <w:rsid w:val="002E5983"/>
    <w:rsid w:val="002E7A6C"/>
    <w:rsid w:val="002F1C11"/>
    <w:rsid w:val="002F3C23"/>
    <w:rsid w:val="002F7FE8"/>
    <w:rsid w:val="00300BD2"/>
    <w:rsid w:val="00302AEB"/>
    <w:rsid w:val="003078DE"/>
    <w:rsid w:val="003109D5"/>
    <w:rsid w:val="0031792D"/>
    <w:rsid w:val="003204C8"/>
    <w:rsid w:val="00324CFB"/>
    <w:rsid w:val="00330F39"/>
    <w:rsid w:val="00331825"/>
    <w:rsid w:val="0033268A"/>
    <w:rsid w:val="00335B2F"/>
    <w:rsid w:val="00341CD2"/>
    <w:rsid w:val="00342883"/>
    <w:rsid w:val="003670A9"/>
    <w:rsid w:val="0037241F"/>
    <w:rsid w:val="0037498E"/>
    <w:rsid w:val="0038504E"/>
    <w:rsid w:val="00390D77"/>
    <w:rsid w:val="003974EA"/>
    <w:rsid w:val="003A1068"/>
    <w:rsid w:val="003B49B9"/>
    <w:rsid w:val="003B6975"/>
    <w:rsid w:val="003F275C"/>
    <w:rsid w:val="00410128"/>
    <w:rsid w:val="0041559C"/>
    <w:rsid w:val="00415E2C"/>
    <w:rsid w:val="00430157"/>
    <w:rsid w:val="00437BD5"/>
    <w:rsid w:val="00441F51"/>
    <w:rsid w:val="0044273B"/>
    <w:rsid w:val="00442DD2"/>
    <w:rsid w:val="004615E7"/>
    <w:rsid w:val="00461E0B"/>
    <w:rsid w:val="0047139C"/>
    <w:rsid w:val="0047227D"/>
    <w:rsid w:val="00473B04"/>
    <w:rsid w:val="004A2FEA"/>
    <w:rsid w:val="004B7BC6"/>
    <w:rsid w:val="004C7418"/>
    <w:rsid w:val="004E05B8"/>
    <w:rsid w:val="004F1058"/>
    <w:rsid w:val="004F40D6"/>
    <w:rsid w:val="004F70D1"/>
    <w:rsid w:val="005066C3"/>
    <w:rsid w:val="0051418B"/>
    <w:rsid w:val="005365E7"/>
    <w:rsid w:val="00536896"/>
    <w:rsid w:val="00541B87"/>
    <w:rsid w:val="00543FF9"/>
    <w:rsid w:val="0055054B"/>
    <w:rsid w:val="005549C9"/>
    <w:rsid w:val="00560226"/>
    <w:rsid w:val="00563C8D"/>
    <w:rsid w:val="00563EAA"/>
    <w:rsid w:val="005664FF"/>
    <w:rsid w:val="00566F3D"/>
    <w:rsid w:val="005716F9"/>
    <w:rsid w:val="00573B34"/>
    <w:rsid w:val="00580279"/>
    <w:rsid w:val="005813C2"/>
    <w:rsid w:val="00586253"/>
    <w:rsid w:val="005B02DA"/>
    <w:rsid w:val="005B6FC7"/>
    <w:rsid w:val="005C1133"/>
    <w:rsid w:val="005C3781"/>
    <w:rsid w:val="005C5380"/>
    <w:rsid w:val="005D1126"/>
    <w:rsid w:val="005D1287"/>
    <w:rsid w:val="005D6A0C"/>
    <w:rsid w:val="005E146B"/>
    <w:rsid w:val="00600C80"/>
    <w:rsid w:val="00606A8D"/>
    <w:rsid w:val="006167A4"/>
    <w:rsid w:val="0063144F"/>
    <w:rsid w:val="0063314E"/>
    <w:rsid w:val="006331C1"/>
    <w:rsid w:val="00635FDB"/>
    <w:rsid w:val="00637B9B"/>
    <w:rsid w:val="00640764"/>
    <w:rsid w:val="00650C34"/>
    <w:rsid w:val="00653C10"/>
    <w:rsid w:val="00657249"/>
    <w:rsid w:val="0065734F"/>
    <w:rsid w:val="0066503E"/>
    <w:rsid w:val="006739BE"/>
    <w:rsid w:val="00674EA5"/>
    <w:rsid w:val="00680D0B"/>
    <w:rsid w:val="006845D9"/>
    <w:rsid w:val="006863C6"/>
    <w:rsid w:val="0069498D"/>
    <w:rsid w:val="0069604E"/>
    <w:rsid w:val="006A60A5"/>
    <w:rsid w:val="006B0FB6"/>
    <w:rsid w:val="006C718F"/>
    <w:rsid w:val="006D58E4"/>
    <w:rsid w:val="006E0F9C"/>
    <w:rsid w:val="006E22FC"/>
    <w:rsid w:val="006E3E10"/>
    <w:rsid w:val="006F6C3F"/>
    <w:rsid w:val="006F77E6"/>
    <w:rsid w:val="007029F2"/>
    <w:rsid w:val="00704D76"/>
    <w:rsid w:val="00705E05"/>
    <w:rsid w:val="00712993"/>
    <w:rsid w:val="00713A99"/>
    <w:rsid w:val="007162C5"/>
    <w:rsid w:val="00716505"/>
    <w:rsid w:val="00724A55"/>
    <w:rsid w:val="00730523"/>
    <w:rsid w:val="00732E2E"/>
    <w:rsid w:val="00743770"/>
    <w:rsid w:val="0074530A"/>
    <w:rsid w:val="00747F6C"/>
    <w:rsid w:val="0075398B"/>
    <w:rsid w:val="00761C04"/>
    <w:rsid w:val="00763CB3"/>
    <w:rsid w:val="007671EE"/>
    <w:rsid w:val="00782DA0"/>
    <w:rsid w:val="00784C79"/>
    <w:rsid w:val="00794574"/>
    <w:rsid w:val="00795C11"/>
    <w:rsid w:val="00797A63"/>
    <w:rsid w:val="007A4566"/>
    <w:rsid w:val="007B22AD"/>
    <w:rsid w:val="007C06EC"/>
    <w:rsid w:val="007D36F0"/>
    <w:rsid w:val="007D407F"/>
    <w:rsid w:val="007D4083"/>
    <w:rsid w:val="007D41C7"/>
    <w:rsid w:val="007F311C"/>
    <w:rsid w:val="007F5C56"/>
    <w:rsid w:val="008035CF"/>
    <w:rsid w:val="00810ADD"/>
    <w:rsid w:val="00812527"/>
    <w:rsid w:val="00815BE6"/>
    <w:rsid w:val="00815C63"/>
    <w:rsid w:val="00830822"/>
    <w:rsid w:val="008358BA"/>
    <w:rsid w:val="00841B14"/>
    <w:rsid w:val="00842EA0"/>
    <w:rsid w:val="00844B8E"/>
    <w:rsid w:val="008469AC"/>
    <w:rsid w:val="00846F01"/>
    <w:rsid w:val="0085392B"/>
    <w:rsid w:val="00855429"/>
    <w:rsid w:val="00862A9A"/>
    <w:rsid w:val="00872AD2"/>
    <w:rsid w:val="00872E82"/>
    <w:rsid w:val="00873360"/>
    <w:rsid w:val="00874E82"/>
    <w:rsid w:val="00875B23"/>
    <w:rsid w:val="00876196"/>
    <w:rsid w:val="00881959"/>
    <w:rsid w:val="00891EDF"/>
    <w:rsid w:val="0089426A"/>
    <w:rsid w:val="00897FD4"/>
    <w:rsid w:val="008A27A7"/>
    <w:rsid w:val="008A5371"/>
    <w:rsid w:val="008A6EC4"/>
    <w:rsid w:val="008B619D"/>
    <w:rsid w:val="008C5036"/>
    <w:rsid w:val="008C554B"/>
    <w:rsid w:val="008D42CE"/>
    <w:rsid w:val="00906279"/>
    <w:rsid w:val="0090650F"/>
    <w:rsid w:val="00921F77"/>
    <w:rsid w:val="00936582"/>
    <w:rsid w:val="00946B6E"/>
    <w:rsid w:val="00951C08"/>
    <w:rsid w:val="0096308A"/>
    <w:rsid w:val="00967346"/>
    <w:rsid w:val="00977394"/>
    <w:rsid w:val="00982426"/>
    <w:rsid w:val="00993B92"/>
    <w:rsid w:val="009A1429"/>
    <w:rsid w:val="009A77AC"/>
    <w:rsid w:val="009B2785"/>
    <w:rsid w:val="009B3ED3"/>
    <w:rsid w:val="009B56C4"/>
    <w:rsid w:val="009B6C46"/>
    <w:rsid w:val="009C7F97"/>
    <w:rsid w:val="009D761C"/>
    <w:rsid w:val="009F2AEE"/>
    <w:rsid w:val="009F56A7"/>
    <w:rsid w:val="00A06323"/>
    <w:rsid w:val="00A12BF5"/>
    <w:rsid w:val="00A239BB"/>
    <w:rsid w:val="00A24705"/>
    <w:rsid w:val="00A36882"/>
    <w:rsid w:val="00A4608F"/>
    <w:rsid w:val="00A528BE"/>
    <w:rsid w:val="00A57CD2"/>
    <w:rsid w:val="00A635A5"/>
    <w:rsid w:val="00A751B8"/>
    <w:rsid w:val="00A81CE0"/>
    <w:rsid w:val="00A84022"/>
    <w:rsid w:val="00A865E6"/>
    <w:rsid w:val="00A8704B"/>
    <w:rsid w:val="00A92A81"/>
    <w:rsid w:val="00AB166F"/>
    <w:rsid w:val="00AB30B1"/>
    <w:rsid w:val="00AC1F19"/>
    <w:rsid w:val="00AC5966"/>
    <w:rsid w:val="00AD68C8"/>
    <w:rsid w:val="00AE1185"/>
    <w:rsid w:val="00AE6513"/>
    <w:rsid w:val="00AE687E"/>
    <w:rsid w:val="00AF39F6"/>
    <w:rsid w:val="00AF5C2F"/>
    <w:rsid w:val="00AF789A"/>
    <w:rsid w:val="00B07B3E"/>
    <w:rsid w:val="00B216D6"/>
    <w:rsid w:val="00B300AD"/>
    <w:rsid w:val="00B30B58"/>
    <w:rsid w:val="00B35894"/>
    <w:rsid w:val="00B52095"/>
    <w:rsid w:val="00B60ADE"/>
    <w:rsid w:val="00B61869"/>
    <w:rsid w:val="00B630FB"/>
    <w:rsid w:val="00B71671"/>
    <w:rsid w:val="00B841D4"/>
    <w:rsid w:val="00B90EF2"/>
    <w:rsid w:val="00B9596B"/>
    <w:rsid w:val="00B96EBA"/>
    <w:rsid w:val="00BA7EA8"/>
    <w:rsid w:val="00BB18E4"/>
    <w:rsid w:val="00BB1E07"/>
    <w:rsid w:val="00BB4C97"/>
    <w:rsid w:val="00BB4CFC"/>
    <w:rsid w:val="00BB692D"/>
    <w:rsid w:val="00BC461A"/>
    <w:rsid w:val="00BC7D07"/>
    <w:rsid w:val="00BD2468"/>
    <w:rsid w:val="00BD4C4A"/>
    <w:rsid w:val="00BD55F0"/>
    <w:rsid w:val="00BE0A58"/>
    <w:rsid w:val="00BE1107"/>
    <w:rsid w:val="00BE5412"/>
    <w:rsid w:val="00BE5C6C"/>
    <w:rsid w:val="00BF4C98"/>
    <w:rsid w:val="00BF5574"/>
    <w:rsid w:val="00C00DA8"/>
    <w:rsid w:val="00C10F70"/>
    <w:rsid w:val="00C21C55"/>
    <w:rsid w:val="00C24976"/>
    <w:rsid w:val="00C353D8"/>
    <w:rsid w:val="00C357C5"/>
    <w:rsid w:val="00C41EBF"/>
    <w:rsid w:val="00C43333"/>
    <w:rsid w:val="00C43CFC"/>
    <w:rsid w:val="00C45897"/>
    <w:rsid w:val="00C53F07"/>
    <w:rsid w:val="00C57CE8"/>
    <w:rsid w:val="00C63412"/>
    <w:rsid w:val="00C70FE7"/>
    <w:rsid w:val="00C7197A"/>
    <w:rsid w:val="00C764EB"/>
    <w:rsid w:val="00C8348F"/>
    <w:rsid w:val="00C8575D"/>
    <w:rsid w:val="00C85ACC"/>
    <w:rsid w:val="00C9184D"/>
    <w:rsid w:val="00C940A2"/>
    <w:rsid w:val="00C97F6F"/>
    <w:rsid w:val="00CA2FB8"/>
    <w:rsid w:val="00CA3773"/>
    <w:rsid w:val="00CB4636"/>
    <w:rsid w:val="00CD0ABF"/>
    <w:rsid w:val="00CD1938"/>
    <w:rsid w:val="00CD24E9"/>
    <w:rsid w:val="00CE0811"/>
    <w:rsid w:val="00CE5680"/>
    <w:rsid w:val="00CF7B26"/>
    <w:rsid w:val="00D12398"/>
    <w:rsid w:val="00D1351C"/>
    <w:rsid w:val="00D17519"/>
    <w:rsid w:val="00D21E12"/>
    <w:rsid w:val="00D27B6E"/>
    <w:rsid w:val="00D35F45"/>
    <w:rsid w:val="00D40A20"/>
    <w:rsid w:val="00D44402"/>
    <w:rsid w:val="00D46D50"/>
    <w:rsid w:val="00D55443"/>
    <w:rsid w:val="00D561A1"/>
    <w:rsid w:val="00D63446"/>
    <w:rsid w:val="00D770FE"/>
    <w:rsid w:val="00D835F6"/>
    <w:rsid w:val="00D83AC0"/>
    <w:rsid w:val="00D847DC"/>
    <w:rsid w:val="00D85FC4"/>
    <w:rsid w:val="00D86617"/>
    <w:rsid w:val="00D86CE4"/>
    <w:rsid w:val="00D95C6E"/>
    <w:rsid w:val="00D9645D"/>
    <w:rsid w:val="00DA1756"/>
    <w:rsid w:val="00DA1E2A"/>
    <w:rsid w:val="00DA66FD"/>
    <w:rsid w:val="00DB1D48"/>
    <w:rsid w:val="00DB65E1"/>
    <w:rsid w:val="00DC1998"/>
    <w:rsid w:val="00DD0472"/>
    <w:rsid w:val="00DD39E9"/>
    <w:rsid w:val="00DD73D6"/>
    <w:rsid w:val="00DE2D5D"/>
    <w:rsid w:val="00DE3711"/>
    <w:rsid w:val="00E00842"/>
    <w:rsid w:val="00E06CF3"/>
    <w:rsid w:val="00E077F6"/>
    <w:rsid w:val="00E11E85"/>
    <w:rsid w:val="00E133F9"/>
    <w:rsid w:val="00E22C06"/>
    <w:rsid w:val="00E23335"/>
    <w:rsid w:val="00E33668"/>
    <w:rsid w:val="00E36969"/>
    <w:rsid w:val="00E37202"/>
    <w:rsid w:val="00E46E95"/>
    <w:rsid w:val="00E523C6"/>
    <w:rsid w:val="00E57026"/>
    <w:rsid w:val="00E70F18"/>
    <w:rsid w:val="00E73A47"/>
    <w:rsid w:val="00E814FE"/>
    <w:rsid w:val="00E82F8E"/>
    <w:rsid w:val="00E87DB3"/>
    <w:rsid w:val="00E9078A"/>
    <w:rsid w:val="00E934A0"/>
    <w:rsid w:val="00EA1D3B"/>
    <w:rsid w:val="00EA2771"/>
    <w:rsid w:val="00EA2EF6"/>
    <w:rsid w:val="00EB216E"/>
    <w:rsid w:val="00EB5F37"/>
    <w:rsid w:val="00EB7122"/>
    <w:rsid w:val="00EC0FFA"/>
    <w:rsid w:val="00ED3AC9"/>
    <w:rsid w:val="00EE1928"/>
    <w:rsid w:val="00EE42E5"/>
    <w:rsid w:val="00EE49F6"/>
    <w:rsid w:val="00EF24FE"/>
    <w:rsid w:val="00EF3C94"/>
    <w:rsid w:val="00EF4B4E"/>
    <w:rsid w:val="00EF749B"/>
    <w:rsid w:val="00F05E14"/>
    <w:rsid w:val="00F126CE"/>
    <w:rsid w:val="00F13E9E"/>
    <w:rsid w:val="00F1452C"/>
    <w:rsid w:val="00F2646B"/>
    <w:rsid w:val="00F324A0"/>
    <w:rsid w:val="00F32BE0"/>
    <w:rsid w:val="00F3677A"/>
    <w:rsid w:val="00F43C4D"/>
    <w:rsid w:val="00F459F1"/>
    <w:rsid w:val="00F548D3"/>
    <w:rsid w:val="00F560E9"/>
    <w:rsid w:val="00F61BC6"/>
    <w:rsid w:val="00F7082D"/>
    <w:rsid w:val="00F716E6"/>
    <w:rsid w:val="00F80A5C"/>
    <w:rsid w:val="00F84916"/>
    <w:rsid w:val="00FA21E6"/>
    <w:rsid w:val="00FA3292"/>
    <w:rsid w:val="00FA58E3"/>
    <w:rsid w:val="00FA7E5A"/>
    <w:rsid w:val="00FB32CF"/>
    <w:rsid w:val="00FB4736"/>
    <w:rsid w:val="00FB4BCE"/>
    <w:rsid w:val="00FB594F"/>
    <w:rsid w:val="00FC0D4C"/>
    <w:rsid w:val="00FD2D37"/>
    <w:rsid w:val="00FD3E20"/>
    <w:rsid w:val="00FD5511"/>
    <w:rsid w:val="00FE3055"/>
    <w:rsid w:val="00FE5A8B"/>
    <w:rsid w:val="07278B60"/>
    <w:rsid w:val="0B4505FB"/>
    <w:rsid w:val="11968AA8"/>
    <w:rsid w:val="12E78548"/>
    <w:rsid w:val="1B9A43F5"/>
    <w:rsid w:val="208AB0B7"/>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BD1C661"/>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335A80"/>
  <w15:chartTrackingRefBased/>
  <w15:docId w15:val="{B97916AB-D98E-4FB4-8B23-7CA6A3D4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B6E"/>
  </w:style>
  <w:style w:type="paragraph" w:styleId="Heading1">
    <w:name w:val="heading 1"/>
    <w:basedOn w:val="Normal"/>
    <w:next w:val="Normal"/>
    <w:link w:val="Heading1Char"/>
    <w:uiPriority w:val="9"/>
    <w:qFormat/>
    <w:rsid w:val="0098242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946B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link w:val="Heading5Char"/>
    <w:uiPriority w:val="9"/>
    <w:qFormat/>
    <w:rsid w:val="00415E2C"/>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784C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C79"/>
  </w:style>
  <w:style w:type="character" w:styleId="Hyperlink">
    <w:name w:val="Hyperlink"/>
    <w:basedOn w:val="DefaultParagraphFont"/>
    <w:uiPriority w:val="99"/>
    <w:unhideWhenUsed/>
    <w:rsid w:val="001258CA"/>
    <w:rPr>
      <w:color w:val="0563C1" w:themeColor="hyperlink"/>
      <w:u w:val="single"/>
    </w:rPr>
  </w:style>
  <w:style w:type="character" w:styleId="UnresolvedMention">
    <w:name w:val="Unresolved Mention"/>
    <w:basedOn w:val="DefaultParagraphFont"/>
    <w:uiPriority w:val="99"/>
    <w:semiHidden/>
    <w:unhideWhenUsed/>
    <w:rsid w:val="001258CA"/>
    <w:rPr>
      <w:color w:val="605E5C"/>
      <w:shd w:val="clear" w:color="auto" w:fill="E1DFDD"/>
    </w:rPr>
  </w:style>
  <w:style w:type="character" w:customStyle="1" w:styleId="Heading5Char">
    <w:name w:val="Heading 5 Char"/>
    <w:basedOn w:val="DefaultParagraphFont"/>
    <w:link w:val="Heading5"/>
    <w:uiPriority w:val="9"/>
    <w:rsid w:val="00415E2C"/>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415E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73360"/>
    <w:rPr>
      <w:b/>
      <w:bCs/>
    </w:rPr>
  </w:style>
  <w:style w:type="character" w:customStyle="1" w:styleId="Heading2Char">
    <w:name w:val="Heading 2 Char"/>
    <w:basedOn w:val="DefaultParagraphFont"/>
    <w:link w:val="Heading2"/>
    <w:uiPriority w:val="9"/>
    <w:semiHidden/>
    <w:rsid w:val="00946B6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98242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82426"/>
  </w:style>
  <w:style w:type="character" w:styleId="FollowedHyperlink">
    <w:name w:val="FollowedHyperlink"/>
    <w:basedOn w:val="DefaultParagraphFont"/>
    <w:uiPriority w:val="99"/>
    <w:semiHidden/>
    <w:unhideWhenUsed/>
    <w:rsid w:val="00302A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5274">
      <w:bodyDiv w:val="1"/>
      <w:marLeft w:val="0"/>
      <w:marRight w:val="0"/>
      <w:marTop w:val="0"/>
      <w:marBottom w:val="0"/>
      <w:divBdr>
        <w:top w:val="none" w:sz="0" w:space="0" w:color="auto"/>
        <w:left w:val="none" w:sz="0" w:space="0" w:color="auto"/>
        <w:bottom w:val="none" w:sz="0" w:space="0" w:color="auto"/>
        <w:right w:val="none" w:sz="0" w:space="0" w:color="auto"/>
      </w:divBdr>
    </w:div>
    <w:div w:id="6568627">
      <w:bodyDiv w:val="1"/>
      <w:marLeft w:val="0"/>
      <w:marRight w:val="0"/>
      <w:marTop w:val="0"/>
      <w:marBottom w:val="0"/>
      <w:divBdr>
        <w:top w:val="none" w:sz="0" w:space="0" w:color="auto"/>
        <w:left w:val="none" w:sz="0" w:space="0" w:color="auto"/>
        <w:bottom w:val="none" w:sz="0" w:space="0" w:color="auto"/>
        <w:right w:val="none" w:sz="0" w:space="0" w:color="auto"/>
      </w:divBdr>
    </w:div>
    <w:div w:id="11805950">
      <w:bodyDiv w:val="1"/>
      <w:marLeft w:val="0"/>
      <w:marRight w:val="0"/>
      <w:marTop w:val="0"/>
      <w:marBottom w:val="0"/>
      <w:divBdr>
        <w:top w:val="none" w:sz="0" w:space="0" w:color="auto"/>
        <w:left w:val="none" w:sz="0" w:space="0" w:color="auto"/>
        <w:bottom w:val="none" w:sz="0" w:space="0" w:color="auto"/>
        <w:right w:val="none" w:sz="0" w:space="0" w:color="auto"/>
      </w:divBdr>
    </w:div>
    <w:div w:id="22287184">
      <w:bodyDiv w:val="1"/>
      <w:marLeft w:val="0"/>
      <w:marRight w:val="0"/>
      <w:marTop w:val="0"/>
      <w:marBottom w:val="0"/>
      <w:divBdr>
        <w:top w:val="none" w:sz="0" w:space="0" w:color="auto"/>
        <w:left w:val="none" w:sz="0" w:space="0" w:color="auto"/>
        <w:bottom w:val="none" w:sz="0" w:space="0" w:color="auto"/>
        <w:right w:val="none" w:sz="0" w:space="0" w:color="auto"/>
      </w:divBdr>
    </w:div>
    <w:div w:id="26685390">
      <w:bodyDiv w:val="1"/>
      <w:marLeft w:val="0"/>
      <w:marRight w:val="0"/>
      <w:marTop w:val="0"/>
      <w:marBottom w:val="0"/>
      <w:divBdr>
        <w:top w:val="none" w:sz="0" w:space="0" w:color="auto"/>
        <w:left w:val="none" w:sz="0" w:space="0" w:color="auto"/>
        <w:bottom w:val="none" w:sz="0" w:space="0" w:color="auto"/>
        <w:right w:val="none" w:sz="0" w:space="0" w:color="auto"/>
      </w:divBdr>
    </w:div>
    <w:div w:id="46421109">
      <w:bodyDiv w:val="1"/>
      <w:marLeft w:val="0"/>
      <w:marRight w:val="0"/>
      <w:marTop w:val="0"/>
      <w:marBottom w:val="0"/>
      <w:divBdr>
        <w:top w:val="none" w:sz="0" w:space="0" w:color="auto"/>
        <w:left w:val="none" w:sz="0" w:space="0" w:color="auto"/>
        <w:bottom w:val="none" w:sz="0" w:space="0" w:color="auto"/>
        <w:right w:val="none" w:sz="0" w:space="0" w:color="auto"/>
      </w:divBdr>
    </w:div>
    <w:div w:id="50008584">
      <w:bodyDiv w:val="1"/>
      <w:marLeft w:val="0"/>
      <w:marRight w:val="0"/>
      <w:marTop w:val="0"/>
      <w:marBottom w:val="0"/>
      <w:divBdr>
        <w:top w:val="none" w:sz="0" w:space="0" w:color="auto"/>
        <w:left w:val="none" w:sz="0" w:space="0" w:color="auto"/>
        <w:bottom w:val="none" w:sz="0" w:space="0" w:color="auto"/>
        <w:right w:val="none" w:sz="0" w:space="0" w:color="auto"/>
      </w:divBdr>
    </w:div>
    <w:div w:id="61368951">
      <w:bodyDiv w:val="1"/>
      <w:marLeft w:val="0"/>
      <w:marRight w:val="0"/>
      <w:marTop w:val="0"/>
      <w:marBottom w:val="0"/>
      <w:divBdr>
        <w:top w:val="none" w:sz="0" w:space="0" w:color="auto"/>
        <w:left w:val="none" w:sz="0" w:space="0" w:color="auto"/>
        <w:bottom w:val="none" w:sz="0" w:space="0" w:color="auto"/>
        <w:right w:val="none" w:sz="0" w:space="0" w:color="auto"/>
      </w:divBdr>
    </w:div>
    <w:div w:id="62795339">
      <w:bodyDiv w:val="1"/>
      <w:marLeft w:val="0"/>
      <w:marRight w:val="0"/>
      <w:marTop w:val="0"/>
      <w:marBottom w:val="0"/>
      <w:divBdr>
        <w:top w:val="none" w:sz="0" w:space="0" w:color="auto"/>
        <w:left w:val="none" w:sz="0" w:space="0" w:color="auto"/>
        <w:bottom w:val="none" w:sz="0" w:space="0" w:color="auto"/>
        <w:right w:val="none" w:sz="0" w:space="0" w:color="auto"/>
      </w:divBdr>
    </w:div>
    <w:div w:id="103813371">
      <w:bodyDiv w:val="1"/>
      <w:marLeft w:val="0"/>
      <w:marRight w:val="0"/>
      <w:marTop w:val="0"/>
      <w:marBottom w:val="0"/>
      <w:divBdr>
        <w:top w:val="none" w:sz="0" w:space="0" w:color="auto"/>
        <w:left w:val="none" w:sz="0" w:space="0" w:color="auto"/>
        <w:bottom w:val="none" w:sz="0" w:space="0" w:color="auto"/>
        <w:right w:val="none" w:sz="0" w:space="0" w:color="auto"/>
      </w:divBdr>
    </w:div>
    <w:div w:id="104543581">
      <w:bodyDiv w:val="1"/>
      <w:marLeft w:val="0"/>
      <w:marRight w:val="0"/>
      <w:marTop w:val="0"/>
      <w:marBottom w:val="0"/>
      <w:divBdr>
        <w:top w:val="none" w:sz="0" w:space="0" w:color="auto"/>
        <w:left w:val="none" w:sz="0" w:space="0" w:color="auto"/>
        <w:bottom w:val="none" w:sz="0" w:space="0" w:color="auto"/>
        <w:right w:val="none" w:sz="0" w:space="0" w:color="auto"/>
      </w:divBdr>
    </w:div>
    <w:div w:id="114720752">
      <w:bodyDiv w:val="1"/>
      <w:marLeft w:val="0"/>
      <w:marRight w:val="0"/>
      <w:marTop w:val="0"/>
      <w:marBottom w:val="0"/>
      <w:divBdr>
        <w:top w:val="none" w:sz="0" w:space="0" w:color="auto"/>
        <w:left w:val="none" w:sz="0" w:space="0" w:color="auto"/>
        <w:bottom w:val="none" w:sz="0" w:space="0" w:color="auto"/>
        <w:right w:val="none" w:sz="0" w:space="0" w:color="auto"/>
      </w:divBdr>
    </w:div>
    <w:div w:id="121777590">
      <w:bodyDiv w:val="1"/>
      <w:marLeft w:val="0"/>
      <w:marRight w:val="0"/>
      <w:marTop w:val="0"/>
      <w:marBottom w:val="0"/>
      <w:divBdr>
        <w:top w:val="none" w:sz="0" w:space="0" w:color="auto"/>
        <w:left w:val="none" w:sz="0" w:space="0" w:color="auto"/>
        <w:bottom w:val="none" w:sz="0" w:space="0" w:color="auto"/>
        <w:right w:val="none" w:sz="0" w:space="0" w:color="auto"/>
      </w:divBdr>
    </w:div>
    <w:div w:id="143206664">
      <w:bodyDiv w:val="1"/>
      <w:marLeft w:val="0"/>
      <w:marRight w:val="0"/>
      <w:marTop w:val="0"/>
      <w:marBottom w:val="0"/>
      <w:divBdr>
        <w:top w:val="none" w:sz="0" w:space="0" w:color="auto"/>
        <w:left w:val="none" w:sz="0" w:space="0" w:color="auto"/>
        <w:bottom w:val="none" w:sz="0" w:space="0" w:color="auto"/>
        <w:right w:val="none" w:sz="0" w:space="0" w:color="auto"/>
      </w:divBdr>
    </w:div>
    <w:div w:id="147326304">
      <w:bodyDiv w:val="1"/>
      <w:marLeft w:val="0"/>
      <w:marRight w:val="0"/>
      <w:marTop w:val="0"/>
      <w:marBottom w:val="0"/>
      <w:divBdr>
        <w:top w:val="none" w:sz="0" w:space="0" w:color="auto"/>
        <w:left w:val="none" w:sz="0" w:space="0" w:color="auto"/>
        <w:bottom w:val="none" w:sz="0" w:space="0" w:color="auto"/>
        <w:right w:val="none" w:sz="0" w:space="0" w:color="auto"/>
      </w:divBdr>
    </w:div>
    <w:div w:id="154497740">
      <w:bodyDiv w:val="1"/>
      <w:marLeft w:val="0"/>
      <w:marRight w:val="0"/>
      <w:marTop w:val="0"/>
      <w:marBottom w:val="0"/>
      <w:divBdr>
        <w:top w:val="none" w:sz="0" w:space="0" w:color="auto"/>
        <w:left w:val="none" w:sz="0" w:space="0" w:color="auto"/>
        <w:bottom w:val="none" w:sz="0" w:space="0" w:color="auto"/>
        <w:right w:val="none" w:sz="0" w:space="0" w:color="auto"/>
      </w:divBdr>
    </w:div>
    <w:div w:id="173542190">
      <w:bodyDiv w:val="1"/>
      <w:marLeft w:val="0"/>
      <w:marRight w:val="0"/>
      <w:marTop w:val="0"/>
      <w:marBottom w:val="0"/>
      <w:divBdr>
        <w:top w:val="none" w:sz="0" w:space="0" w:color="auto"/>
        <w:left w:val="none" w:sz="0" w:space="0" w:color="auto"/>
        <w:bottom w:val="none" w:sz="0" w:space="0" w:color="auto"/>
        <w:right w:val="none" w:sz="0" w:space="0" w:color="auto"/>
      </w:divBdr>
    </w:div>
    <w:div w:id="178084001">
      <w:bodyDiv w:val="1"/>
      <w:marLeft w:val="0"/>
      <w:marRight w:val="0"/>
      <w:marTop w:val="0"/>
      <w:marBottom w:val="0"/>
      <w:divBdr>
        <w:top w:val="none" w:sz="0" w:space="0" w:color="auto"/>
        <w:left w:val="none" w:sz="0" w:space="0" w:color="auto"/>
        <w:bottom w:val="none" w:sz="0" w:space="0" w:color="auto"/>
        <w:right w:val="none" w:sz="0" w:space="0" w:color="auto"/>
      </w:divBdr>
    </w:div>
    <w:div w:id="178084499">
      <w:bodyDiv w:val="1"/>
      <w:marLeft w:val="0"/>
      <w:marRight w:val="0"/>
      <w:marTop w:val="0"/>
      <w:marBottom w:val="0"/>
      <w:divBdr>
        <w:top w:val="none" w:sz="0" w:space="0" w:color="auto"/>
        <w:left w:val="none" w:sz="0" w:space="0" w:color="auto"/>
        <w:bottom w:val="none" w:sz="0" w:space="0" w:color="auto"/>
        <w:right w:val="none" w:sz="0" w:space="0" w:color="auto"/>
      </w:divBdr>
    </w:div>
    <w:div w:id="179927551">
      <w:bodyDiv w:val="1"/>
      <w:marLeft w:val="0"/>
      <w:marRight w:val="0"/>
      <w:marTop w:val="0"/>
      <w:marBottom w:val="0"/>
      <w:divBdr>
        <w:top w:val="none" w:sz="0" w:space="0" w:color="auto"/>
        <w:left w:val="none" w:sz="0" w:space="0" w:color="auto"/>
        <w:bottom w:val="none" w:sz="0" w:space="0" w:color="auto"/>
        <w:right w:val="none" w:sz="0" w:space="0" w:color="auto"/>
      </w:divBdr>
    </w:div>
    <w:div w:id="183178336">
      <w:bodyDiv w:val="1"/>
      <w:marLeft w:val="0"/>
      <w:marRight w:val="0"/>
      <w:marTop w:val="0"/>
      <w:marBottom w:val="0"/>
      <w:divBdr>
        <w:top w:val="none" w:sz="0" w:space="0" w:color="auto"/>
        <w:left w:val="none" w:sz="0" w:space="0" w:color="auto"/>
        <w:bottom w:val="none" w:sz="0" w:space="0" w:color="auto"/>
        <w:right w:val="none" w:sz="0" w:space="0" w:color="auto"/>
      </w:divBdr>
    </w:div>
    <w:div w:id="188958687">
      <w:bodyDiv w:val="1"/>
      <w:marLeft w:val="0"/>
      <w:marRight w:val="0"/>
      <w:marTop w:val="0"/>
      <w:marBottom w:val="0"/>
      <w:divBdr>
        <w:top w:val="none" w:sz="0" w:space="0" w:color="auto"/>
        <w:left w:val="none" w:sz="0" w:space="0" w:color="auto"/>
        <w:bottom w:val="none" w:sz="0" w:space="0" w:color="auto"/>
        <w:right w:val="none" w:sz="0" w:space="0" w:color="auto"/>
      </w:divBdr>
    </w:div>
    <w:div w:id="200097479">
      <w:bodyDiv w:val="1"/>
      <w:marLeft w:val="0"/>
      <w:marRight w:val="0"/>
      <w:marTop w:val="0"/>
      <w:marBottom w:val="0"/>
      <w:divBdr>
        <w:top w:val="none" w:sz="0" w:space="0" w:color="auto"/>
        <w:left w:val="none" w:sz="0" w:space="0" w:color="auto"/>
        <w:bottom w:val="none" w:sz="0" w:space="0" w:color="auto"/>
        <w:right w:val="none" w:sz="0" w:space="0" w:color="auto"/>
      </w:divBdr>
    </w:div>
    <w:div w:id="205069390">
      <w:bodyDiv w:val="1"/>
      <w:marLeft w:val="0"/>
      <w:marRight w:val="0"/>
      <w:marTop w:val="0"/>
      <w:marBottom w:val="0"/>
      <w:divBdr>
        <w:top w:val="none" w:sz="0" w:space="0" w:color="auto"/>
        <w:left w:val="none" w:sz="0" w:space="0" w:color="auto"/>
        <w:bottom w:val="none" w:sz="0" w:space="0" w:color="auto"/>
        <w:right w:val="none" w:sz="0" w:space="0" w:color="auto"/>
      </w:divBdr>
    </w:div>
    <w:div w:id="210188593">
      <w:bodyDiv w:val="1"/>
      <w:marLeft w:val="0"/>
      <w:marRight w:val="0"/>
      <w:marTop w:val="0"/>
      <w:marBottom w:val="0"/>
      <w:divBdr>
        <w:top w:val="none" w:sz="0" w:space="0" w:color="auto"/>
        <w:left w:val="none" w:sz="0" w:space="0" w:color="auto"/>
        <w:bottom w:val="none" w:sz="0" w:space="0" w:color="auto"/>
        <w:right w:val="none" w:sz="0" w:space="0" w:color="auto"/>
      </w:divBdr>
    </w:div>
    <w:div w:id="215895312">
      <w:bodyDiv w:val="1"/>
      <w:marLeft w:val="0"/>
      <w:marRight w:val="0"/>
      <w:marTop w:val="0"/>
      <w:marBottom w:val="0"/>
      <w:divBdr>
        <w:top w:val="none" w:sz="0" w:space="0" w:color="auto"/>
        <w:left w:val="none" w:sz="0" w:space="0" w:color="auto"/>
        <w:bottom w:val="none" w:sz="0" w:space="0" w:color="auto"/>
        <w:right w:val="none" w:sz="0" w:space="0" w:color="auto"/>
      </w:divBdr>
    </w:div>
    <w:div w:id="220285868">
      <w:bodyDiv w:val="1"/>
      <w:marLeft w:val="0"/>
      <w:marRight w:val="0"/>
      <w:marTop w:val="0"/>
      <w:marBottom w:val="0"/>
      <w:divBdr>
        <w:top w:val="none" w:sz="0" w:space="0" w:color="auto"/>
        <w:left w:val="none" w:sz="0" w:space="0" w:color="auto"/>
        <w:bottom w:val="none" w:sz="0" w:space="0" w:color="auto"/>
        <w:right w:val="none" w:sz="0" w:space="0" w:color="auto"/>
      </w:divBdr>
    </w:div>
    <w:div w:id="261114176">
      <w:bodyDiv w:val="1"/>
      <w:marLeft w:val="0"/>
      <w:marRight w:val="0"/>
      <w:marTop w:val="0"/>
      <w:marBottom w:val="0"/>
      <w:divBdr>
        <w:top w:val="none" w:sz="0" w:space="0" w:color="auto"/>
        <w:left w:val="none" w:sz="0" w:space="0" w:color="auto"/>
        <w:bottom w:val="none" w:sz="0" w:space="0" w:color="auto"/>
        <w:right w:val="none" w:sz="0" w:space="0" w:color="auto"/>
      </w:divBdr>
      <w:divsChild>
        <w:div w:id="1316910704">
          <w:marLeft w:val="0"/>
          <w:marRight w:val="0"/>
          <w:marTop w:val="0"/>
          <w:marBottom w:val="0"/>
          <w:divBdr>
            <w:top w:val="none" w:sz="0" w:space="0" w:color="auto"/>
            <w:left w:val="none" w:sz="0" w:space="0" w:color="auto"/>
            <w:bottom w:val="none" w:sz="0" w:space="0" w:color="auto"/>
            <w:right w:val="none" w:sz="0" w:space="0" w:color="auto"/>
          </w:divBdr>
          <w:divsChild>
            <w:div w:id="310137800">
              <w:marLeft w:val="0"/>
              <w:marRight w:val="0"/>
              <w:marTop w:val="0"/>
              <w:marBottom w:val="0"/>
              <w:divBdr>
                <w:top w:val="none" w:sz="0" w:space="0" w:color="auto"/>
                <w:left w:val="none" w:sz="0" w:space="0" w:color="auto"/>
                <w:bottom w:val="none" w:sz="0" w:space="0" w:color="auto"/>
                <w:right w:val="none" w:sz="0" w:space="0" w:color="auto"/>
              </w:divBdr>
            </w:div>
          </w:divsChild>
        </w:div>
        <w:div w:id="629554878">
          <w:marLeft w:val="0"/>
          <w:marRight w:val="0"/>
          <w:marTop w:val="0"/>
          <w:marBottom w:val="0"/>
          <w:divBdr>
            <w:top w:val="none" w:sz="0" w:space="0" w:color="auto"/>
            <w:left w:val="none" w:sz="0" w:space="0" w:color="auto"/>
            <w:bottom w:val="none" w:sz="0" w:space="0" w:color="auto"/>
            <w:right w:val="none" w:sz="0" w:space="0" w:color="auto"/>
          </w:divBdr>
          <w:divsChild>
            <w:div w:id="148531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941233">
      <w:bodyDiv w:val="1"/>
      <w:marLeft w:val="0"/>
      <w:marRight w:val="0"/>
      <w:marTop w:val="0"/>
      <w:marBottom w:val="0"/>
      <w:divBdr>
        <w:top w:val="none" w:sz="0" w:space="0" w:color="auto"/>
        <w:left w:val="none" w:sz="0" w:space="0" w:color="auto"/>
        <w:bottom w:val="none" w:sz="0" w:space="0" w:color="auto"/>
        <w:right w:val="none" w:sz="0" w:space="0" w:color="auto"/>
      </w:divBdr>
    </w:div>
    <w:div w:id="285937875">
      <w:bodyDiv w:val="1"/>
      <w:marLeft w:val="0"/>
      <w:marRight w:val="0"/>
      <w:marTop w:val="0"/>
      <w:marBottom w:val="0"/>
      <w:divBdr>
        <w:top w:val="none" w:sz="0" w:space="0" w:color="auto"/>
        <w:left w:val="none" w:sz="0" w:space="0" w:color="auto"/>
        <w:bottom w:val="none" w:sz="0" w:space="0" w:color="auto"/>
        <w:right w:val="none" w:sz="0" w:space="0" w:color="auto"/>
      </w:divBdr>
    </w:div>
    <w:div w:id="297880629">
      <w:bodyDiv w:val="1"/>
      <w:marLeft w:val="0"/>
      <w:marRight w:val="0"/>
      <w:marTop w:val="0"/>
      <w:marBottom w:val="0"/>
      <w:divBdr>
        <w:top w:val="none" w:sz="0" w:space="0" w:color="auto"/>
        <w:left w:val="none" w:sz="0" w:space="0" w:color="auto"/>
        <w:bottom w:val="none" w:sz="0" w:space="0" w:color="auto"/>
        <w:right w:val="none" w:sz="0" w:space="0" w:color="auto"/>
      </w:divBdr>
    </w:div>
    <w:div w:id="298193580">
      <w:bodyDiv w:val="1"/>
      <w:marLeft w:val="0"/>
      <w:marRight w:val="0"/>
      <w:marTop w:val="0"/>
      <w:marBottom w:val="0"/>
      <w:divBdr>
        <w:top w:val="none" w:sz="0" w:space="0" w:color="auto"/>
        <w:left w:val="none" w:sz="0" w:space="0" w:color="auto"/>
        <w:bottom w:val="none" w:sz="0" w:space="0" w:color="auto"/>
        <w:right w:val="none" w:sz="0" w:space="0" w:color="auto"/>
      </w:divBdr>
    </w:div>
    <w:div w:id="303698646">
      <w:bodyDiv w:val="1"/>
      <w:marLeft w:val="0"/>
      <w:marRight w:val="0"/>
      <w:marTop w:val="0"/>
      <w:marBottom w:val="0"/>
      <w:divBdr>
        <w:top w:val="none" w:sz="0" w:space="0" w:color="auto"/>
        <w:left w:val="none" w:sz="0" w:space="0" w:color="auto"/>
        <w:bottom w:val="none" w:sz="0" w:space="0" w:color="auto"/>
        <w:right w:val="none" w:sz="0" w:space="0" w:color="auto"/>
      </w:divBdr>
    </w:div>
    <w:div w:id="304285242">
      <w:bodyDiv w:val="1"/>
      <w:marLeft w:val="0"/>
      <w:marRight w:val="0"/>
      <w:marTop w:val="0"/>
      <w:marBottom w:val="0"/>
      <w:divBdr>
        <w:top w:val="none" w:sz="0" w:space="0" w:color="auto"/>
        <w:left w:val="none" w:sz="0" w:space="0" w:color="auto"/>
        <w:bottom w:val="none" w:sz="0" w:space="0" w:color="auto"/>
        <w:right w:val="none" w:sz="0" w:space="0" w:color="auto"/>
      </w:divBdr>
    </w:div>
    <w:div w:id="314990080">
      <w:bodyDiv w:val="1"/>
      <w:marLeft w:val="0"/>
      <w:marRight w:val="0"/>
      <w:marTop w:val="0"/>
      <w:marBottom w:val="0"/>
      <w:divBdr>
        <w:top w:val="none" w:sz="0" w:space="0" w:color="auto"/>
        <w:left w:val="none" w:sz="0" w:space="0" w:color="auto"/>
        <w:bottom w:val="none" w:sz="0" w:space="0" w:color="auto"/>
        <w:right w:val="none" w:sz="0" w:space="0" w:color="auto"/>
      </w:divBdr>
    </w:div>
    <w:div w:id="324751081">
      <w:bodyDiv w:val="1"/>
      <w:marLeft w:val="0"/>
      <w:marRight w:val="0"/>
      <w:marTop w:val="0"/>
      <w:marBottom w:val="0"/>
      <w:divBdr>
        <w:top w:val="none" w:sz="0" w:space="0" w:color="auto"/>
        <w:left w:val="none" w:sz="0" w:space="0" w:color="auto"/>
        <w:bottom w:val="none" w:sz="0" w:space="0" w:color="auto"/>
        <w:right w:val="none" w:sz="0" w:space="0" w:color="auto"/>
      </w:divBdr>
    </w:div>
    <w:div w:id="329600801">
      <w:bodyDiv w:val="1"/>
      <w:marLeft w:val="0"/>
      <w:marRight w:val="0"/>
      <w:marTop w:val="0"/>
      <w:marBottom w:val="0"/>
      <w:divBdr>
        <w:top w:val="none" w:sz="0" w:space="0" w:color="auto"/>
        <w:left w:val="none" w:sz="0" w:space="0" w:color="auto"/>
        <w:bottom w:val="none" w:sz="0" w:space="0" w:color="auto"/>
        <w:right w:val="none" w:sz="0" w:space="0" w:color="auto"/>
      </w:divBdr>
    </w:div>
    <w:div w:id="360740093">
      <w:bodyDiv w:val="1"/>
      <w:marLeft w:val="0"/>
      <w:marRight w:val="0"/>
      <w:marTop w:val="0"/>
      <w:marBottom w:val="0"/>
      <w:divBdr>
        <w:top w:val="none" w:sz="0" w:space="0" w:color="auto"/>
        <w:left w:val="none" w:sz="0" w:space="0" w:color="auto"/>
        <w:bottom w:val="none" w:sz="0" w:space="0" w:color="auto"/>
        <w:right w:val="none" w:sz="0" w:space="0" w:color="auto"/>
      </w:divBdr>
    </w:div>
    <w:div w:id="360782019">
      <w:bodyDiv w:val="1"/>
      <w:marLeft w:val="0"/>
      <w:marRight w:val="0"/>
      <w:marTop w:val="0"/>
      <w:marBottom w:val="0"/>
      <w:divBdr>
        <w:top w:val="none" w:sz="0" w:space="0" w:color="auto"/>
        <w:left w:val="none" w:sz="0" w:space="0" w:color="auto"/>
        <w:bottom w:val="none" w:sz="0" w:space="0" w:color="auto"/>
        <w:right w:val="none" w:sz="0" w:space="0" w:color="auto"/>
      </w:divBdr>
    </w:div>
    <w:div w:id="364251549">
      <w:bodyDiv w:val="1"/>
      <w:marLeft w:val="0"/>
      <w:marRight w:val="0"/>
      <w:marTop w:val="0"/>
      <w:marBottom w:val="0"/>
      <w:divBdr>
        <w:top w:val="none" w:sz="0" w:space="0" w:color="auto"/>
        <w:left w:val="none" w:sz="0" w:space="0" w:color="auto"/>
        <w:bottom w:val="none" w:sz="0" w:space="0" w:color="auto"/>
        <w:right w:val="none" w:sz="0" w:space="0" w:color="auto"/>
      </w:divBdr>
    </w:div>
    <w:div w:id="380520781">
      <w:bodyDiv w:val="1"/>
      <w:marLeft w:val="0"/>
      <w:marRight w:val="0"/>
      <w:marTop w:val="0"/>
      <w:marBottom w:val="0"/>
      <w:divBdr>
        <w:top w:val="none" w:sz="0" w:space="0" w:color="auto"/>
        <w:left w:val="none" w:sz="0" w:space="0" w:color="auto"/>
        <w:bottom w:val="none" w:sz="0" w:space="0" w:color="auto"/>
        <w:right w:val="none" w:sz="0" w:space="0" w:color="auto"/>
      </w:divBdr>
    </w:div>
    <w:div w:id="381104056">
      <w:bodyDiv w:val="1"/>
      <w:marLeft w:val="0"/>
      <w:marRight w:val="0"/>
      <w:marTop w:val="0"/>
      <w:marBottom w:val="0"/>
      <w:divBdr>
        <w:top w:val="none" w:sz="0" w:space="0" w:color="auto"/>
        <w:left w:val="none" w:sz="0" w:space="0" w:color="auto"/>
        <w:bottom w:val="none" w:sz="0" w:space="0" w:color="auto"/>
        <w:right w:val="none" w:sz="0" w:space="0" w:color="auto"/>
      </w:divBdr>
    </w:div>
    <w:div w:id="383220161">
      <w:bodyDiv w:val="1"/>
      <w:marLeft w:val="0"/>
      <w:marRight w:val="0"/>
      <w:marTop w:val="0"/>
      <w:marBottom w:val="0"/>
      <w:divBdr>
        <w:top w:val="none" w:sz="0" w:space="0" w:color="auto"/>
        <w:left w:val="none" w:sz="0" w:space="0" w:color="auto"/>
        <w:bottom w:val="none" w:sz="0" w:space="0" w:color="auto"/>
        <w:right w:val="none" w:sz="0" w:space="0" w:color="auto"/>
      </w:divBdr>
    </w:div>
    <w:div w:id="384254524">
      <w:bodyDiv w:val="1"/>
      <w:marLeft w:val="0"/>
      <w:marRight w:val="0"/>
      <w:marTop w:val="0"/>
      <w:marBottom w:val="0"/>
      <w:divBdr>
        <w:top w:val="none" w:sz="0" w:space="0" w:color="auto"/>
        <w:left w:val="none" w:sz="0" w:space="0" w:color="auto"/>
        <w:bottom w:val="none" w:sz="0" w:space="0" w:color="auto"/>
        <w:right w:val="none" w:sz="0" w:space="0" w:color="auto"/>
      </w:divBdr>
    </w:div>
    <w:div w:id="384988095">
      <w:bodyDiv w:val="1"/>
      <w:marLeft w:val="0"/>
      <w:marRight w:val="0"/>
      <w:marTop w:val="0"/>
      <w:marBottom w:val="0"/>
      <w:divBdr>
        <w:top w:val="none" w:sz="0" w:space="0" w:color="auto"/>
        <w:left w:val="none" w:sz="0" w:space="0" w:color="auto"/>
        <w:bottom w:val="none" w:sz="0" w:space="0" w:color="auto"/>
        <w:right w:val="none" w:sz="0" w:space="0" w:color="auto"/>
      </w:divBdr>
    </w:div>
    <w:div w:id="390004832">
      <w:bodyDiv w:val="1"/>
      <w:marLeft w:val="0"/>
      <w:marRight w:val="0"/>
      <w:marTop w:val="0"/>
      <w:marBottom w:val="0"/>
      <w:divBdr>
        <w:top w:val="none" w:sz="0" w:space="0" w:color="auto"/>
        <w:left w:val="none" w:sz="0" w:space="0" w:color="auto"/>
        <w:bottom w:val="none" w:sz="0" w:space="0" w:color="auto"/>
        <w:right w:val="none" w:sz="0" w:space="0" w:color="auto"/>
      </w:divBdr>
    </w:div>
    <w:div w:id="395007927">
      <w:bodyDiv w:val="1"/>
      <w:marLeft w:val="0"/>
      <w:marRight w:val="0"/>
      <w:marTop w:val="0"/>
      <w:marBottom w:val="0"/>
      <w:divBdr>
        <w:top w:val="none" w:sz="0" w:space="0" w:color="auto"/>
        <w:left w:val="none" w:sz="0" w:space="0" w:color="auto"/>
        <w:bottom w:val="none" w:sz="0" w:space="0" w:color="auto"/>
        <w:right w:val="none" w:sz="0" w:space="0" w:color="auto"/>
      </w:divBdr>
    </w:div>
    <w:div w:id="413090734">
      <w:bodyDiv w:val="1"/>
      <w:marLeft w:val="0"/>
      <w:marRight w:val="0"/>
      <w:marTop w:val="0"/>
      <w:marBottom w:val="0"/>
      <w:divBdr>
        <w:top w:val="none" w:sz="0" w:space="0" w:color="auto"/>
        <w:left w:val="none" w:sz="0" w:space="0" w:color="auto"/>
        <w:bottom w:val="none" w:sz="0" w:space="0" w:color="auto"/>
        <w:right w:val="none" w:sz="0" w:space="0" w:color="auto"/>
      </w:divBdr>
    </w:div>
    <w:div w:id="414789909">
      <w:bodyDiv w:val="1"/>
      <w:marLeft w:val="0"/>
      <w:marRight w:val="0"/>
      <w:marTop w:val="0"/>
      <w:marBottom w:val="0"/>
      <w:divBdr>
        <w:top w:val="none" w:sz="0" w:space="0" w:color="auto"/>
        <w:left w:val="none" w:sz="0" w:space="0" w:color="auto"/>
        <w:bottom w:val="none" w:sz="0" w:space="0" w:color="auto"/>
        <w:right w:val="none" w:sz="0" w:space="0" w:color="auto"/>
      </w:divBdr>
    </w:div>
    <w:div w:id="421221713">
      <w:bodyDiv w:val="1"/>
      <w:marLeft w:val="0"/>
      <w:marRight w:val="0"/>
      <w:marTop w:val="0"/>
      <w:marBottom w:val="0"/>
      <w:divBdr>
        <w:top w:val="none" w:sz="0" w:space="0" w:color="auto"/>
        <w:left w:val="none" w:sz="0" w:space="0" w:color="auto"/>
        <w:bottom w:val="none" w:sz="0" w:space="0" w:color="auto"/>
        <w:right w:val="none" w:sz="0" w:space="0" w:color="auto"/>
      </w:divBdr>
    </w:div>
    <w:div w:id="433015261">
      <w:bodyDiv w:val="1"/>
      <w:marLeft w:val="0"/>
      <w:marRight w:val="0"/>
      <w:marTop w:val="0"/>
      <w:marBottom w:val="0"/>
      <w:divBdr>
        <w:top w:val="none" w:sz="0" w:space="0" w:color="auto"/>
        <w:left w:val="none" w:sz="0" w:space="0" w:color="auto"/>
        <w:bottom w:val="none" w:sz="0" w:space="0" w:color="auto"/>
        <w:right w:val="none" w:sz="0" w:space="0" w:color="auto"/>
      </w:divBdr>
    </w:div>
    <w:div w:id="437987316">
      <w:bodyDiv w:val="1"/>
      <w:marLeft w:val="0"/>
      <w:marRight w:val="0"/>
      <w:marTop w:val="0"/>
      <w:marBottom w:val="0"/>
      <w:divBdr>
        <w:top w:val="none" w:sz="0" w:space="0" w:color="auto"/>
        <w:left w:val="none" w:sz="0" w:space="0" w:color="auto"/>
        <w:bottom w:val="none" w:sz="0" w:space="0" w:color="auto"/>
        <w:right w:val="none" w:sz="0" w:space="0" w:color="auto"/>
      </w:divBdr>
    </w:div>
    <w:div w:id="440077646">
      <w:bodyDiv w:val="1"/>
      <w:marLeft w:val="0"/>
      <w:marRight w:val="0"/>
      <w:marTop w:val="0"/>
      <w:marBottom w:val="0"/>
      <w:divBdr>
        <w:top w:val="none" w:sz="0" w:space="0" w:color="auto"/>
        <w:left w:val="none" w:sz="0" w:space="0" w:color="auto"/>
        <w:bottom w:val="none" w:sz="0" w:space="0" w:color="auto"/>
        <w:right w:val="none" w:sz="0" w:space="0" w:color="auto"/>
      </w:divBdr>
    </w:div>
    <w:div w:id="443697482">
      <w:bodyDiv w:val="1"/>
      <w:marLeft w:val="0"/>
      <w:marRight w:val="0"/>
      <w:marTop w:val="0"/>
      <w:marBottom w:val="0"/>
      <w:divBdr>
        <w:top w:val="none" w:sz="0" w:space="0" w:color="auto"/>
        <w:left w:val="none" w:sz="0" w:space="0" w:color="auto"/>
        <w:bottom w:val="none" w:sz="0" w:space="0" w:color="auto"/>
        <w:right w:val="none" w:sz="0" w:space="0" w:color="auto"/>
      </w:divBdr>
    </w:div>
    <w:div w:id="444733618">
      <w:bodyDiv w:val="1"/>
      <w:marLeft w:val="0"/>
      <w:marRight w:val="0"/>
      <w:marTop w:val="0"/>
      <w:marBottom w:val="0"/>
      <w:divBdr>
        <w:top w:val="none" w:sz="0" w:space="0" w:color="auto"/>
        <w:left w:val="none" w:sz="0" w:space="0" w:color="auto"/>
        <w:bottom w:val="none" w:sz="0" w:space="0" w:color="auto"/>
        <w:right w:val="none" w:sz="0" w:space="0" w:color="auto"/>
      </w:divBdr>
    </w:div>
    <w:div w:id="460343450">
      <w:bodyDiv w:val="1"/>
      <w:marLeft w:val="0"/>
      <w:marRight w:val="0"/>
      <w:marTop w:val="0"/>
      <w:marBottom w:val="0"/>
      <w:divBdr>
        <w:top w:val="none" w:sz="0" w:space="0" w:color="auto"/>
        <w:left w:val="none" w:sz="0" w:space="0" w:color="auto"/>
        <w:bottom w:val="none" w:sz="0" w:space="0" w:color="auto"/>
        <w:right w:val="none" w:sz="0" w:space="0" w:color="auto"/>
      </w:divBdr>
    </w:div>
    <w:div w:id="465197978">
      <w:bodyDiv w:val="1"/>
      <w:marLeft w:val="0"/>
      <w:marRight w:val="0"/>
      <w:marTop w:val="0"/>
      <w:marBottom w:val="0"/>
      <w:divBdr>
        <w:top w:val="none" w:sz="0" w:space="0" w:color="auto"/>
        <w:left w:val="none" w:sz="0" w:space="0" w:color="auto"/>
        <w:bottom w:val="none" w:sz="0" w:space="0" w:color="auto"/>
        <w:right w:val="none" w:sz="0" w:space="0" w:color="auto"/>
      </w:divBdr>
    </w:div>
    <w:div w:id="469981835">
      <w:bodyDiv w:val="1"/>
      <w:marLeft w:val="0"/>
      <w:marRight w:val="0"/>
      <w:marTop w:val="0"/>
      <w:marBottom w:val="0"/>
      <w:divBdr>
        <w:top w:val="none" w:sz="0" w:space="0" w:color="auto"/>
        <w:left w:val="none" w:sz="0" w:space="0" w:color="auto"/>
        <w:bottom w:val="none" w:sz="0" w:space="0" w:color="auto"/>
        <w:right w:val="none" w:sz="0" w:space="0" w:color="auto"/>
      </w:divBdr>
    </w:div>
    <w:div w:id="471950461">
      <w:bodyDiv w:val="1"/>
      <w:marLeft w:val="0"/>
      <w:marRight w:val="0"/>
      <w:marTop w:val="0"/>
      <w:marBottom w:val="0"/>
      <w:divBdr>
        <w:top w:val="none" w:sz="0" w:space="0" w:color="auto"/>
        <w:left w:val="none" w:sz="0" w:space="0" w:color="auto"/>
        <w:bottom w:val="none" w:sz="0" w:space="0" w:color="auto"/>
        <w:right w:val="none" w:sz="0" w:space="0" w:color="auto"/>
      </w:divBdr>
    </w:div>
    <w:div w:id="472909586">
      <w:bodyDiv w:val="1"/>
      <w:marLeft w:val="0"/>
      <w:marRight w:val="0"/>
      <w:marTop w:val="0"/>
      <w:marBottom w:val="0"/>
      <w:divBdr>
        <w:top w:val="none" w:sz="0" w:space="0" w:color="auto"/>
        <w:left w:val="none" w:sz="0" w:space="0" w:color="auto"/>
        <w:bottom w:val="none" w:sz="0" w:space="0" w:color="auto"/>
        <w:right w:val="none" w:sz="0" w:space="0" w:color="auto"/>
      </w:divBdr>
    </w:div>
    <w:div w:id="483547413">
      <w:bodyDiv w:val="1"/>
      <w:marLeft w:val="0"/>
      <w:marRight w:val="0"/>
      <w:marTop w:val="0"/>
      <w:marBottom w:val="0"/>
      <w:divBdr>
        <w:top w:val="none" w:sz="0" w:space="0" w:color="auto"/>
        <w:left w:val="none" w:sz="0" w:space="0" w:color="auto"/>
        <w:bottom w:val="none" w:sz="0" w:space="0" w:color="auto"/>
        <w:right w:val="none" w:sz="0" w:space="0" w:color="auto"/>
      </w:divBdr>
    </w:div>
    <w:div w:id="490830956">
      <w:bodyDiv w:val="1"/>
      <w:marLeft w:val="0"/>
      <w:marRight w:val="0"/>
      <w:marTop w:val="0"/>
      <w:marBottom w:val="0"/>
      <w:divBdr>
        <w:top w:val="none" w:sz="0" w:space="0" w:color="auto"/>
        <w:left w:val="none" w:sz="0" w:space="0" w:color="auto"/>
        <w:bottom w:val="none" w:sz="0" w:space="0" w:color="auto"/>
        <w:right w:val="none" w:sz="0" w:space="0" w:color="auto"/>
      </w:divBdr>
    </w:div>
    <w:div w:id="499665149">
      <w:bodyDiv w:val="1"/>
      <w:marLeft w:val="0"/>
      <w:marRight w:val="0"/>
      <w:marTop w:val="0"/>
      <w:marBottom w:val="0"/>
      <w:divBdr>
        <w:top w:val="none" w:sz="0" w:space="0" w:color="auto"/>
        <w:left w:val="none" w:sz="0" w:space="0" w:color="auto"/>
        <w:bottom w:val="none" w:sz="0" w:space="0" w:color="auto"/>
        <w:right w:val="none" w:sz="0" w:space="0" w:color="auto"/>
      </w:divBdr>
    </w:div>
    <w:div w:id="524950859">
      <w:bodyDiv w:val="1"/>
      <w:marLeft w:val="0"/>
      <w:marRight w:val="0"/>
      <w:marTop w:val="0"/>
      <w:marBottom w:val="0"/>
      <w:divBdr>
        <w:top w:val="none" w:sz="0" w:space="0" w:color="auto"/>
        <w:left w:val="none" w:sz="0" w:space="0" w:color="auto"/>
        <w:bottom w:val="none" w:sz="0" w:space="0" w:color="auto"/>
        <w:right w:val="none" w:sz="0" w:space="0" w:color="auto"/>
      </w:divBdr>
    </w:div>
    <w:div w:id="531769331">
      <w:bodyDiv w:val="1"/>
      <w:marLeft w:val="0"/>
      <w:marRight w:val="0"/>
      <w:marTop w:val="0"/>
      <w:marBottom w:val="0"/>
      <w:divBdr>
        <w:top w:val="none" w:sz="0" w:space="0" w:color="auto"/>
        <w:left w:val="none" w:sz="0" w:space="0" w:color="auto"/>
        <w:bottom w:val="none" w:sz="0" w:space="0" w:color="auto"/>
        <w:right w:val="none" w:sz="0" w:space="0" w:color="auto"/>
      </w:divBdr>
    </w:div>
    <w:div w:id="549877781">
      <w:bodyDiv w:val="1"/>
      <w:marLeft w:val="0"/>
      <w:marRight w:val="0"/>
      <w:marTop w:val="0"/>
      <w:marBottom w:val="0"/>
      <w:divBdr>
        <w:top w:val="none" w:sz="0" w:space="0" w:color="auto"/>
        <w:left w:val="none" w:sz="0" w:space="0" w:color="auto"/>
        <w:bottom w:val="none" w:sz="0" w:space="0" w:color="auto"/>
        <w:right w:val="none" w:sz="0" w:space="0" w:color="auto"/>
      </w:divBdr>
    </w:div>
    <w:div w:id="550729582">
      <w:bodyDiv w:val="1"/>
      <w:marLeft w:val="0"/>
      <w:marRight w:val="0"/>
      <w:marTop w:val="0"/>
      <w:marBottom w:val="0"/>
      <w:divBdr>
        <w:top w:val="none" w:sz="0" w:space="0" w:color="auto"/>
        <w:left w:val="none" w:sz="0" w:space="0" w:color="auto"/>
        <w:bottom w:val="none" w:sz="0" w:space="0" w:color="auto"/>
        <w:right w:val="none" w:sz="0" w:space="0" w:color="auto"/>
      </w:divBdr>
    </w:div>
    <w:div w:id="576937922">
      <w:bodyDiv w:val="1"/>
      <w:marLeft w:val="0"/>
      <w:marRight w:val="0"/>
      <w:marTop w:val="0"/>
      <w:marBottom w:val="0"/>
      <w:divBdr>
        <w:top w:val="none" w:sz="0" w:space="0" w:color="auto"/>
        <w:left w:val="none" w:sz="0" w:space="0" w:color="auto"/>
        <w:bottom w:val="none" w:sz="0" w:space="0" w:color="auto"/>
        <w:right w:val="none" w:sz="0" w:space="0" w:color="auto"/>
      </w:divBdr>
      <w:divsChild>
        <w:div w:id="383722989">
          <w:marLeft w:val="0"/>
          <w:marRight w:val="0"/>
          <w:marTop w:val="0"/>
          <w:marBottom w:val="0"/>
          <w:divBdr>
            <w:top w:val="none" w:sz="0" w:space="0" w:color="auto"/>
            <w:left w:val="none" w:sz="0" w:space="0" w:color="auto"/>
            <w:bottom w:val="none" w:sz="0" w:space="0" w:color="auto"/>
            <w:right w:val="none" w:sz="0" w:space="0" w:color="auto"/>
          </w:divBdr>
          <w:divsChild>
            <w:div w:id="728386829">
              <w:marLeft w:val="0"/>
              <w:marRight w:val="0"/>
              <w:marTop w:val="0"/>
              <w:marBottom w:val="0"/>
              <w:divBdr>
                <w:top w:val="none" w:sz="0" w:space="0" w:color="auto"/>
                <w:left w:val="none" w:sz="0" w:space="0" w:color="auto"/>
                <w:bottom w:val="none" w:sz="0" w:space="0" w:color="auto"/>
                <w:right w:val="none" w:sz="0" w:space="0" w:color="auto"/>
              </w:divBdr>
            </w:div>
          </w:divsChild>
        </w:div>
        <w:div w:id="686061637">
          <w:marLeft w:val="0"/>
          <w:marRight w:val="0"/>
          <w:marTop w:val="0"/>
          <w:marBottom w:val="0"/>
          <w:divBdr>
            <w:top w:val="none" w:sz="0" w:space="0" w:color="auto"/>
            <w:left w:val="none" w:sz="0" w:space="0" w:color="auto"/>
            <w:bottom w:val="none" w:sz="0" w:space="0" w:color="auto"/>
            <w:right w:val="none" w:sz="0" w:space="0" w:color="auto"/>
          </w:divBdr>
          <w:divsChild>
            <w:div w:id="2024280233">
              <w:marLeft w:val="0"/>
              <w:marRight w:val="0"/>
              <w:marTop w:val="0"/>
              <w:marBottom w:val="0"/>
              <w:divBdr>
                <w:top w:val="none" w:sz="0" w:space="0" w:color="auto"/>
                <w:left w:val="none" w:sz="0" w:space="0" w:color="auto"/>
                <w:bottom w:val="none" w:sz="0" w:space="0" w:color="auto"/>
                <w:right w:val="none" w:sz="0" w:space="0" w:color="auto"/>
              </w:divBdr>
            </w:div>
          </w:divsChild>
        </w:div>
        <w:div w:id="1216237539">
          <w:marLeft w:val="0"/>
          <w:marRight w:val="0"/>
          <w:marTop w:val="0"/>
          <w:marBottom w:val="0"/>
          <w:divBdr>
            <w:top w:val="none" w:sz="0" w:space="0" w:color="auto"/>
            <w:left w:val="none" w:sz="0" w:space="0" w:color="auto"/>
            <w:bottom w:val="none" w:sz="0" w:space="0" w:color="auto"/>
            <w:right w:val="none" w:sz="0" w:space="0" w:color="auto"/>
          </w:divBdr>
          <w:divsChild>
            <w:div w:id="329217241">
              <w:marLeft w:val="0"/>
              <w:marRight w:val="0"/>
              <w:marTop w:val="0"/>
              <w:marBottom w:val="0"/>
              <w:divBdr>
                <w:top w:val="none" w:sz="0" w:space="0" w:color="auto"/>
                <w:left w:val="none" w:sz="0" w:space="0" w:color="auto"/>
                <w:bottom w:val="none" w:sz="0" w:space="0" w:color="auto"/>
                <w:right w:val="none" w:sz="0" w:space="0" w:color="auto"/>
              </w:divBdr>
            </w:div>
          </w:divsChild>
        </w:div>
        <w:div w:id="1626305985">
          <w:marLeft w:val="0"/>
          <w:marRight w:val="0"/>
          <w:marTop w:val="0"/>
          <w:marBottom w:val="0"/>
          <w:divBdr>
            <w:top w:val="none" w:sz="0" w:space="0" w:color="auto"/>
            <w:left w:val="none" w:sz="0" w:space="0" w:color="auto"/>
            <w:bottom w:val="none" w:sz="0" w:space="0" w:color="auto"/>
            <w:right w:val="none" w:sz="0" w:space="0" w:color="auto"/>
          </w:divBdr>
        </w:div>
        <w:div w:id="1650397399">
          <w:marLeft w:val="0"/>
          <w:marRight w:val="0"/>
          <w:marTop w:val="0"/>
          <w:marBottom w:val="0"/>
          <w:divBdr>
            <w:top w:val="none" w:sz="0" w:space="0" w:color="auto"/>
            <w:left w:val="none" w:sz="0" w:space="0" w:color="auto"/>
            <w:bottom w:val="none" w:sz="0" w:space="0" w:color="auto"/>
            <w:right w:val="none" w:sz="0" w:space="0" w:color="auto"/>
          </w:divBdr>
          <w:divsChild>
            <w:div w:id="268860400">
              <w:marLeft w:val="0"/>
              <w:marRight w:val="0"/>
              <w:marTop w:val="0"/>
              <w:marBottom w:val="0"/>
              <w:divBdr>
                <w:top w:val="none" w:sz="0" w:space="0" w:color="auto"/>
                <w:left w:val="none" w:sz="0" w:space="0" w:color="auto"/>
                <w:bottom w:val="none" w:sz="0" w:space="0" w:color="auto"/>
                <w:right w:val="none" w:sz="0" w:space="0" w:color="auto"/>
              </w:divBdr>
            </w:div>
          </w:divsChild>
        </w:div>
        <w:div w:id="2065790425">
          <w:marLeft w:val="0"/>
          <w:marRight w:val="0"/>
          <w:marTop w:val="0"/>
          <w:marBottom w:val="0"/>
          <w:divBdr>
            <w:top w:val="none" w:sz="0" w:space="0" w:color="auto"/>
            <w:left w:val="none" w:sz="0" w:space="0" w:color="auto"/>
            <w:bottom w:val="none" w:sz="0" w:space="0" w:color="auto"/>
            <w:right w:val="none" w:sz="0" w:space="0" w:color="auto"/>
          </w:divBdr>
          <w:divsChild>
            <w:div w:id="55050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684110">
      <w:bodyDiv w:val="1"/>
      <w:marLeft w:val="0"/>
      <w:marRight w:val="0"/>
      <w:marTop w:val="0"/>
      <w:marBottom w:val="0"/>
      <w:divBdr>
        <w:top w:val="none" w:sz="0" w:space="0" w:color="auto"/>
        <w:left w:val="none" w:sz="0" w:space="0" w:color="auto"/>
        <w:bottom w:val="none" w:sz="0" w:space="0" w:color="auto"/>
        <w:right w:val="none" w:sz="0" w:space="0" w:color="auto"/>
      </w:divBdr>
    </w:div>
    <w:div w:id="585699007">
      <w:bodyDiv w:val="1"/>
      <w:marLeft w:val="0"/>
      <w:marRight w:val="0"/>
      <w:marTop w:val="0"/>
      <w:marBottom w:val="0"/>
      <w:divBdr>
        <w:top w:val="none" w:sz="0" w:space="0" w:color="auto"/>
        <w:left w:val="none" w:sz="0" w:space="0" w:color="auto"/>
        <w:bottom w:val="none" w:sz="0" w:space="0" w:color="auto"/>
        <w:right w:val="none" w:sz="0" w:space="0" w:color="auto"/>
      </w:divBdr>
    </w:div>
    <w:div w:id="592586969">
      <w:bodyDiv w:val="1"/>
      <w:marLeft w:val="0"/>
      <w:marRight w:val="0"/>
      <w:marTop w:val="0"/>
      <w:marBottom w:val="0"/>
      <w:divBdr>
        <w:top w:val="none" w:sz="0" w:space="0" w:color="auto"/>
        <w:left w:val="none" w:sz="0" w:space="0" w:color="auto"/>
        <w:bottom w:val="none" w:sz="0" w:space="0" w:color="auto"/>
        <w:right w:val="none" w:sz="0" w:space="0" w:color="auto"/>
      </w:divBdr>
    </w:div>
    <w:div w:id="600838666">
      <w:bodyDiv w:val="1"/>
      <w:marLeft w:val="0"/>
      <w:marRight w:val="0"/>
      <w:marTop w:val="0"/>
      <w:marBottom w:val="0"/>
      <w:divBdr>
        <w:top w:val="none" w:sz="0" w:space="0" w:color="auto"/>
        <w:left w:val="none" w:sz="0" w:space="0" w:color="auto"/>
        <w:bottom w:val="none" w:sz="0" w:space="0" w:color="auto"/>
        <w:right w:val="none" w:sz="0" w:space="0" w:color="auto"/>
      </w:divBdr>
    </w:div>
    <w:div w:id="614555618">
      <w:bodyDiv w:val="1"/>
      <w:marLeft w:val="0"/>
      <w:marRight w:val="0"/>
      <w:marTop w:val="0"/>
      <w:marBottom w:val="0"/>
      <w:divBdr>
        <w:top w:val="none" w:sz="0" w:space="0" w:color="auto"/>
        <w:left w:val="none" w:sz="0" w:space="0" w:color="auto"/>
        <w:bottom w:val="none" w:sz="0" w:space="0" w:color="auto"/>
        <w:right w:val="none" w:sz="0" w:space="0" w:color="auto"/>
      </w:divBdr>
    </w:div>
    <w:div w:id="620304707">
      <w:bodyDiv w:val="1"/>
      <w:marLeft w:val="0"/>
      <w:marRight w:val="0"/>
      <w:marTop w:val="0"/>
      <w:marBottom w:val="0"/>
      <w:divBdr>
        <w:top w:val="none" w:sz="0" w:space="0" w:color="auto"/>
        <w:left w:val="none" w:sz="0" w:space="0" w:color="auto"/>
        <w:bottom w:val="none" w:sz="0" w:space="0" w:color="auto"/>
        <w:right w:val="none" w:sz="0" w:space="0" w:color="auto"/>
      </w:divBdr>
    </w:div>
    <w:div w:id="622224334">
      <w:bodyDiv w:val="1"/>
      <w:marLeft w:val="0"/>
      <w:marRight w:val="0"/>
      <w:marTop w:val="0"/>
      <w:marBottom w:val="0"/>
      <w:divBdr>
        <w:top w:val="none" w:sz="0" w:space="0" w:color="auto"/>
        <w:left w:val="none" w:sz="0" w:space="0" w:color="auto"/>
        <w:bottom w:val="none" w:sz="0" w:space="0" w:color="auto"/>
        <w:right w:val="none" w:sz="0" w:space="0" w:color="auto"/>
      </w:divBdr>
    </w:div>
    <w:div w:id="625701152">
      <w:bodyDiv w:val="1"/>
      <w:marLeft w:val="0"/>
      <w:marRight w:val="0"/>
      <w:marTop w:val="0"/>
      <w:marBottom w:val="0"/>
      <w:divBdr>
        <w:top w:val="none" w:sz="0" w:space="0" w:color="auto"/>
        <w:left w:val="none" w:sz="0" w:space="0" w:color="auto"/>
        <w:bottom w:val="none" w:sz="0" w:space="0" w:color="auto"/>
        <w:right w:val="none" w:sz="0" w:space="0" w:color="auto"/>
      </w:divBdr>
    </w:div>
    <w:div w:id="626853990">
      <w:bodyDiv w:val="1"/>
      <w:marLeft w:val="0"/>
      <w:marRight w:val="0"/>
      <w:marTop w:val="0"/>
      <w:marBottom w:val="0"/>
      <w:divBdr>
        <w:top w:val="none" w:sz="0" w:space="0" w:color="auto"/>
        <w:left w:val="none" w:sz="0" w:space="0" w:color="auto"/>
        <w:bottom w:val="none" w:sz="0" w:space="0" w:color="auto"/>
        <w:right w:val="none" w:sz="0" w:space="0" w:color="auto"/>
      </w:divBdr>
    </w:div>
    <w:div w:id="630673418">
      <w:bodyDiv w:val="1"/>
      <w:marLeft w:val="0"/>
      <w:marRight w:val="0"/>
      <w:marTop w:val="0"/>
      <w:marBottom w:val="0"/>
      <w:divBdr>
        <w:top w:val="none" w:sz="0" w:space="0" w:color="auto"/>
        <w:left w:val="none" w:sz="0" w:space="0" w:color="auto"/>
        <w:bottom w:val="none" w:sz="0" w:space="0" w:color="auto"/>
        <w:right w:val="none" w:sz="0" w:space="0" w:color="auto"/>
      </w:divBdr>
    </w:div>
    <w:div w:id="640422405">
      <w:bodyDiv w:val="1"/>
      <w:marLeft w:val="0"/>
      <w:marRight w:val="0"/>
      <w:marTop w:val="0"/>
      <w:marBottom w:val="0"/>
      <w:divBdr>
        <w:top w:val="none" w:sz="0" w:space="0" w:color="auto"/>
        <w:left w:val="none" w:sz="0" w:space="0" w:color="auto"/>
        <w:bottom w:val="none" w:sz="0" w:space="0" w:color="auto"/>
        <w:right w:val="none" w:sz="0" w:space="0" w:color="auto"/>
      </w:divBdr>
    </w:div>
    <w:div w:id="648559628">
      <w:bodyDiv w:val="1"/>
      <w:marLeft w:val="0"/>
      <w:marRight w:val="0"/>
      <w:marTop w:val="0"/>
      <w:marBottom w:val="0"/>
      <w:divBdr>
        <w:top w:val="none" w:sz="0" w:space="0" w:color="auto"/>
        <w:left w:val="none" w:sz="0" w:space="0" w:color="auto"/>
        <w:bottom w:val="none" w:sz="0" w:space="0" w:color="auto"/>
        <w:right w:val="none" w:sz="0" w:space="0" w:color="auto"/>
      </w:divBdr>
    </w:div>
    <w:div w:id="655764578">
      <w:bodyDiv w:val="1"/>
      <w:marLeft w:val="0"/>
      <w:marRight w:val="0"/>
      <w:marTop w:val="0"/>
      <w:marBottom w:val="0"/>
      <w:divBdr>
        <w:top w:val="none" w:sz="0" w:space="0" w:color="auto"/>
        <w:left w:val="none" w:sz="0" w:space="0" w:color="auto"/>
        <w:bottom w:val="none" w:sz="0" w:space="0" w:color="auto"/>
        <w:right w:val="none" w:sz="0" w:space="0" w:color="auto"/>
      </w:divBdr>
    </w:div>
    <w:div w:id="662007439">
      <w:bodyDiv w:val="1"/>
      <w:marLeft w:val="0"/>
      <w:marRight w:val="0"/>
      <w:marTop w:val="0"/>
      <w:marBottom w:val="0"/>
      <w:divBdr>
        <w:top w:val="none" w:sz="0" w:space="0" w:color="auto"/>
        <w:left w:val="none" w:sz="0" w:space="0" w:color="auto"/>
        <w:bottom w:val="none" w:sz="0" w:space="0" w:color="auto"/>
        <w:right w:val="none" w:sz="0" w:space="0" w:color="auto"/>
      </w:divBdr>
    </w:div>
    <w:div w:id="673731253">
      <w:bodyDiv w:val="1"/>
      <w:marLeft w:val="0"/>
      <w:marRight w:val="0"/>
      <w:marTop w:val="0"/>
      <w:marBottom w:val="0"/>
      <w:divBdr>
        <w:top w:val="none" w:sz="0" w:space="0" w:color="auto"/>
        <w:left w:val="none" w:sz="0" w:space="0" w:color="auto"/>
        <w:bottom w:val="none" w:sz="0" w:space="0" w:color="auto"/>
        <w:right w:val="none" w:sz="0" w:space="0" w:color="auto"/>
      </w:divBdr>
    </w:div>
    <w:div w:id="698552347">
      <w:bodyDiv w:val="1"/>
      <w:marLeft w:val="0"/>
      <w:marRight w:val="0"/>
      <w:marTop w:val="0"/>
      <w:marBottom w:val="0"/>
      <w:divBdr>
        <w:top w:val="none" w:sz="0" w:space="0" w:color="auto"/>
        <w:left w:val="none" w:sz="0" w:space="0" w:color="auto"/>
        <w:bottom w:val="none" w:sz="0" w:space="0" w:color="auto"/>
        <w:right w:val="none" w:sz="0" w:space="0" w:color="auto"/>
      </w:divBdr>
    </w:div>
    <w:div w:id="709499790">
      <w:bodyDiv w:val="1"/>
      <w:marLeft w:val="0"/>
      <w:marRight w:val="0"/>
      <w:marTop w:val="0"/>
      <w:marBottom w:val="0"/>
      <w:divBdr>
        <w:top w:val="none" w:sz="0" w:space="0" w:color="auto"/>
        <w:left w:val="none" w:sz="0" w:space="0" w:color="auto"/>
        <w:bottom w:val="none" w:sz="0" w:space="0" w:color="auto"/>
        <w:right w:val="none" w:sz="0" w:space="0" w:color="auto"/>
      </w:divBdr>
    </w:div>
    <w:div w:id="712924698">
      <w:bodyDiv w:val="1"/>
      <w:marLeft w:val="0"/>
      <w:marRight w:val="0"/>
      <w:marTop w:val="0"/>
      <w:marBottom w:val="0"/>
      <w:divBdr>
        <w:top w:val="none" w:sz="0" w:space="0" w:color="auto"/>
        <w:left w:val="none" w:sz="0" w:space="0" w:color="auto"/>
        <w:bottom w:val="none" w:sz="0" w:space="0" w:color="auto"/>
        <w:right w:val="none" w:sz="0" w:space="0" w:color="auto"/>
      </w:divBdr>
    </w:div>
    <w:div w:id="717127570">
      <w:bodyDiv w:val="1"/>
      <w:marLeft w:val="0"/>
      <w:marRight w:val="0"/>
      <w:marTop w:val="0"/>
      <w:marBottom w:val="0"/>
      <w:divBdr>
        <w:top w:val="none" w:sz="0" w:space="0" w:color="auto"/>
        <w:left w:val="none" w:sz="0" w:space="0" w:color="auto"/>
        <w:bottom w:val="none" w:sz="0" w:space="0" w:color="auto"/>
        <w:right w:val="none" w:sz="0" w:space="0" w:color="auto"/>
      </w:divBdr>
    </w:div>
    <w:div w:id="717899434">
      <w:bodyDiv w:val="1"/>
      <w:marLeft w:val="0"/>
      <w:marRight w:val="0"/>
      <w:marTop w:val="0"/>
      <w:marBottom w:val="0"/>
      <w:divBdr>
        <w:top w:val="none" w:sz="0" w:space="0" w:color="auto"/>
        <w:left w:val="none" w:sz="0" w:space="0" w:color="auto"/>
        <w:bottom w:val="none" w:sz="0" w:space="0" w:color="auto"/>
        <w:right w:val="none" w:sz="0" w:space="0" w:color="auto"/>
      </w:divBdr>
    </w:div>
    <w:div w:id="726299730">
      <w:bodyDiv w:val="1"/>
      <w:marLeft w:val="0"/>
      <w:marRight w:val="0"/>
      <w:marTop w:val="0"/>
      <w:marBottom w:val="0"/>
      <w:divBdr>
        <w:top w:val="none" w:sz="0" w:space="0" w:color="auto"/>
        <w:left w:val="none" w:sz="0" w:space="0" w:color="auto"/>
        <w:bottom w:val="none" w:sz="0" w:space="0" w:color="auto"/>
        <w:right w:val="none" w:sz="0" w:space="0" w:color="auto"/>
      </w:divBdr>
    </w:div>
    <w:div w:id="751508336">
      <w:bodyDiv w:val="1"/>
      <w:marLeft w:val="0"/>
      <w:marRight w:val="0"/>
      <w:marTop w:val="0"/>
      <w:marBottom w:val="0"/>
      <w:divBdr>
        <w:top w:val="none" w:sz="0" w:space="0" w:color="auto"/>
        <w:left w:val="none" w:sz="0" w:space="0" w:color="auto"/>
        <w:bottom w:val="none" w:sz="0" w:space="0" w:color="auto"/>
        <w:right w:val="none" w:sz="0" w:space="0" w:color="auto"/>
      </w:divBdr>
    </w:div>
    <w:div w:id="758214398">
      <w:bodyDiv w:val="1"/>
      <w:marLeft w:val="0"/>
      <w:marRight w:val="0"/>
      <w:marTop w:val="0"/>
      <w:marBottom w:val="0"/>
      <w:divBdr>
        <w:top w:val="none" w:sz="0" w:space="0" w:color="auto"/>
        <w:left w:val="none" w:sz="0" w:space="0" w:color="auto"/>
        <w:bottom w:val="none" w:sz="0" w:space="0" w:color="auto"/>
        <w:right w:val="none" w:sz="0" w:space="0" w:color="auto"/>
      </w:divBdr>
    </w:div>
    <w:div w:id="759759903">
      <w:bodyDiv w:val="1"/>
      <w:marLeft w:val="0"/>
      <w:marRight w:val="0"/>
      <w:marTop w:val="0"/>
      <w:marBottom w:val="0"/>
      <w:divBdr>
        <w:top w:val="none" w:sz="0" w:space="0" w:color="auto"/>
        <w:left w:val="none" w:sz="0" w:space="0" w:color="auto"/>
        <w:bottom w:val="none" w:sz="0" w:space="0" w:color="auto"/>
        <w:right w:val="none" w:sz="0" w:space="0" w:color="auto"/>
      </w:divBdr>
    </w:div>
    <w:div w:id="760641034">
      <w:bodyDiv w:val="1"/>
      <w:marLeft w:val="0"/>
      <w:marRight w:val="0"/>
      <w:marTop w:val="0"/>
      <w:marBottom w:val="0"/>
      <w:divBdr>
        <w:top w:val="none" w:sz="0" w:space="0" w:color="auto"/>
        <w:left w:val="none" w:sz="0" w:space="0" w:color="auto"/>
        <w:bottom w:val="none" w:sz="0" w:space="0" w:color="auto"/>
        <w:right w:val="none" w:sz="0" w:space="0" w:color="auto"/>
      </w:divBdr>
    </w:div>
    <w:div w:id="776487548">
      <w:bodyDiv w:val="1"/>
      <w:marLeft w:val="0"/>
      <w:marRight w:val="0"/>
      <w:marTop w:val="0"/>
      <w:marBottom w:val="0"/>
      <w:divBdr>
        <w:top w:val="none" w:sz="0" w:space="0" w:color="auto"/>
        <w:left w:val="none" w:sz="0" w:space="0" w:color="auto"/>
        <w:bottom w:val="none" w:sz="0" w:space="0" w:color="auto"/>
        <w:right w:val="none" w:sz="0" w:space="0" w:color="auto"/>
      </w:divBdr>
    </w:div>
    <w:div w:id="844825210">
      <w:bodyDiv w:val="1"/>
      <w:marLeft w:val="0"/>
      <w:marRight w:val="0"/>
      <w:marTop w:val="0"/>
      <w:marBottom w:val="0"/>
      <w:divBdr>
        <w:top w:val="none" w:sz="0" w:space="0" w:color="auto"/>
        <w:left w:val="none" w:sz="0" w:space="0" w:color="auto"/>
        <w:bottom w:val="none" w:sz="0" w:space="0" w:color="auto"/>
        <w:right w:val="none" w:sz="0" w:space="0" w:color="auto"/>
      </w:divBdr>
    </w:div>
    <w:div w:id="860750569">
      <w:bodyDiv w:val="1"/>
      <w:marLeft w:val="0"/>
      <w:marRight w:val="0"/>
      <w:marTop w:val="0"/>
      <w:marBottom w:val="0"/>
      <w:divBdr>
        <w:top w:val="none" w:sz="0" w:space="0" w:color="auto"/>
        <w:left w:val="none" w:sz="0" w:space="0" w:color="auto"/>
        <w:bottom w:val="none" w:sz="0" w:space="0" w:color="auto"/>
        <w:right w:val="none" w:sz="0" w:space="0" w:color="auto"/>
      </w:divBdr>
    </w:div>
    <w:div w:id="863055564">
      <w:bodyDiv w:val="1"/>
      <w:marLeft w:val="0"/>
      <w:marRight w:val="0"/>
      <w:marTop w:val="0"/>
      <w:marBottom w:val="0"/>
      <w:divBdr>
        <w:top w:val="none" w:sz="0" w:space="0" w:color="auto"/>
        <w:left w:val="none" w:sz="0" w:space="0" w:color="auto"/>
        <w:bottom w:val="none" w:sz="0" w:space="0" w:color="auto"/>
        <w:right w:val="none" w:sz="0" w:space="0" w:color="auto"/>
      </w:divBdr>
    </w:div>
    <w:div w:id="867765144">
      <w:bodyDiv w:val="1"/>
      <w:marLeft w:val="0"/>
      <w:marRight w:val="0"/>
      <w:marTop w:val="0"/>
      <w:marBottom w:val="0"/>
      <w:divBdr>
        <w:top w:val="none" w:sz="0" w:space="0" w:color="auto"/>
        <w:left w:val="none" w:sz="0" w:space="0" w:color="auto"/>
        <w:bottom w:val="none" w:sz="0" w:space="0" w:color="auto"/>
        <w:right w:val="none" w:sz="0" w:space="0" w:color="auto"/>
      </w:divBdr>
    </w:div>
    <w:div w:id="872040780">
      <w:bodyDiv w:val="1"/>
      <w:marLeft w:val="0"/>
      <w:marRight w:val="0"/>
      <w:marTop w:val="0"/>
      <w:marBottom w:val="0"/>
      <w:divBdr>
        <w:top w:val="none" w:sz="0" w:space="0" w:color="auto"/>
        <w:left w:val="none" w:sz="0" w:space="0" w:color="auto"/>
        <w:bottom w:val="none" w:sz="0" w:space="0" w:color="auto"/>
        <w:right w:val="none" w:sz="0" w:space="0" w:color="auto"/>
      </w:divBdr>
    </w:div>
    <w:div w:id="889268183">
      <w:bodyDiv w:val="1"/>
      <w:marLeft w:val="0"/>
      <w:marRight w:val="0"/>
      <w:marTop w:val="0"/>
      <w:marBottom w:val="0"/>
      <w:divBdr>
        <w:top w:val="none" w:sz="0" w:space="0" w:color="auto"/>
        <w:left w:val="none" w:sz="0" w:space="0" w:color="auto"/>
        <w:bottom w:val="none" w:sz="0" w:space="0" w:color="auto"/>
        <w:right w:val="none" w:sz="0" w:space="0" w:color="auto"/>
      </w:divBdr>
    </w:div>
    <w:div w:id="900869331">
      <w:bodyDiv w:val="1"/>
      <w:marLeft w:val="0"/>
      <w:marRight w:val="0"/>
      <w:marTop w:val="0"/>
      <w:marBottom w:val="0"/>
      <w:divBdr>
        <w:top w:val="none" w:sz="0" w:space="0" w:color="auto"/>
        <w:left w:val="none" w:sz="0" w:space="0" w:color="auto"/>
        <w:bottom w:val="none" w:sz="0" w:space="0" w:color="auto"/>
        <w:right w:val="none" w:sz="0" w:space="0" w:color="auto"/>
      </w:divBdr>
    </w:div>
    <w:div w:id="908199554">
      <w:bodyDiv w:val="1"/>
      <w:marLeft w:val="0"/>
      <w:marRight w:val="0"/>
      <w:marTop w:val="0"/>
      <w:marBottom w:val="0"/>
      <w:divBdr>
        <w:top w:val="none" w:sz="0" w:space="0" w:color="auto"/>
        <w:left w:val="none" w:sz="0" w:space="0" w:color="auto"/>
        <w:bottom w:val="none" w:sz="0" w:space="0" w:color="auto"/>
        <w:right w:val="none" w:sz="0" w:space="0" w:color="auto"/>
      </w:divBdr>
    </w:div>
    <w:div w:id="925847129">
      <w:bodyDiv w:val="1"/>
      <w:marLeft w:val="0"/>
      <w:marRight w:val="0"/>
      <w:marTop w:val="0"/>
      <w:marBottom w:val="0"/>
      <w:divBdr>
        <w:top w:val="none" w:sz="0" w:space="0" w:color="auto"/>
        <w:left w:val="none" w:sz="0" w:space="0" w:color="auto"/>
        <w:bottom w:val="none" w:sz="0" w:space="0" w:color="auto"/>
        <w:right w:val="none" w:sz="0" w:space="0" w:color="auto"/>
      </w:divBdr>
    </w:div>
    <w:div w:id="926614769">
      <w:bodyDiv w:val="1"/>
      <w:marLeft w:val="0"/>
      <w:marRight w:val="0"/>
      <w:marTop w:val="0"/>
      <w:marBottom w:val="0"/>
      <w:divBdr>
        <w:top w:val="none" w:sz="0" w:space="0" w:color="auto"/>
        <w:left w:val="none" w:sz="0" w:space="0" w:color="auto"/>
        <w:bottom w:val="none" w:sz="0" w:space="0" w:color="auto"/>
        <w:right w:val="none" w:sz="0" w:space="0" w:color="auto"/>
      </w:divBdr>
    </w:div>
    <w:div w:id="930622909">
      <w:bodyDiv w:val="1"/>
      <w:marLeft w:val="0"/>
      <w:marRight w:val="0"/>
      <w:marTop w:val="0"/>
      <w:marBottom w:val="0"/>
      <w:divBdr>
        <w:top w:val="none" w:sz="0" w:space="0" w:color="auto"/>
        <w:left w:val="none" w:sz="0" w:space="0" w:color="auto"/>
        <w:bottom w:val="none" w:sz="0" w:space="0" w:color="auto"/>
        <w:right w:val="none" w:sz="0" w:space="0" w:color="auto"/>
      </w:divBdr>
    </w:div>
    <w:div w:id="944846737">
      <w:bodyDiv w:val="1"/>
      <w:marLeft w:val="0"/>
      <w:marRight w:val="0"/>
      <w:marTop w:val="0"/>
      <w:marBottom w:val="0"/>
      <w:divBdr>
        <w:top w:val="none" w:sz="0" w:space="0" w:color="auto"/>
        <w:left w:val="none" w:sz="0" w:space="0" w:color="auto"/>
        <w:bottom w:val="none" w:sz="0" w:space="0" w:color="auto"/>
        <w:right w:val="none" w:sz="0" w:space="0" w:color="auto"/>
      </w:divBdr>
    </w:div>
    <w:div w:id="957763639">
      <w:bodyDiv w:val="1"/>
      <w:marLeft w:val="0"/>
      <w:marRight w:val="0"/>
      <w:marTop w:val="0"/>
      <w:marBottom w:val="0"/>
      <w:divBdr>
        <w:top w:val="none" w:sz="0" w:space="0" w:color="auto"/>
        <w:left w:val="none" w:sz="0" w:space="0" w:color="auto"/>
        <w:bottom w:val="none" w:sz="0" w:space="0" w:color="auto"/>
        <w:right w:val="none" w:sz="0" w:space="0" w:color="auto"/>
      </w:divBdr>
    </w:div>
    <w:div w:id="972902768">
      <w:bodyDiv w:val="1"/>
      <w:marLeft w:val="0"/>
      <w:marRight w:val="0"/>
      <w:marTop w:val="0"/>
      <w:marBottom w:val="0"/>
      <w:divBdr>
        <w:top w:val="none" w:sz="0" w:space="0" w:color="auto"/>
        <w:left w:val="none" w:sz="0" w:space="0" w:color="auto"/>
        <w:bottom w:val="none" w:sz="0" w:space="0" w:color="auto"/>
        <w:right w:val="none" w:sz="0" w:space="0" w:color="auto"/>
      </w:divBdr>
    </w:div>
    <w:div w:id="985664884">
      <w:bodyDiv w:val="1"/>
      <w:marLeft w:val="0"/>
      <w:marRight w:val="0"/>
      <w:marTop w:val="0"/>
      <w:marBottom w:val="0"/>
      <w:divBdr>
        <w:top w:val="none" w:sz="0" w:space="0" w:color="auto"/>
        <w:left w:val="none" w:sz="0" w:space="0" w:color="auto"/>
        <w:bottom w:val="none" w:sz="0" w:space="0" w:color="auto"/>
        <w:right w:val="none" w:sz="0" w:space="0" w:color="auto"/>
      </w:divBdr>
    </w:div>
    <w:div w:id="990863529">
      <w:bodyDiv w:val="1"/>
      <w:marLeft w:val="0"/>
      <w:marRight w:val="0"/>
      <w:marTop w:val="0"/>
      <w:marBottom w:val="0"/>
      <w:divBdr>
        <w:top w:val="none" w:sz="0" w:space="0" w:color="auto"/>
        <w:left w:val="none" w:sz="0" w:space="0" w:color="auto"/>
        <w:bottom w:val="none" w:sz="0" w:space="0" w:color="auto"/>
        <w:right w:val="none" w:sz="0" w:space="0" w:color="auto"/>
      </w:divBdr>
    </w:div>
    <w:div w:id="1000736455">
      <w:bodyDiv w:val="1"/>
      <w:marLeft w:val="0"/>
      <w:marRight w:val="0"/>
      <w:marTop w:val="0"/>
      <w:marBottom w:val="0"/>
      <w:divBdr>
        <w:top w:val="none" w:sz="0" w:space="0" w:color="auto"/>
        <w:left w:val="none" w:sz="0" w:space="0" w:color="auto"/>
        <w:bottom w:val="none" w:sz="0" w:space="0" w:color="auto"/>
        <w:right w:val="none" w:sz="0" w:space="0" w:color="auto"/>
      </w:divBdr>
    </w:div>
    <w:div w:id="1009791626">
      <w:bodyDiv w:val="1"/>
      <w:marLeft w:val="0"/>
      <w:marRight w:val="0"/>
      <w:marTop w:val="0"/>
      <w:marBottom w:val="0"/>
      <w:divBdr>
        <w:top w:val="none" w:sz="0" w:space="0" w:color="auto"/>
        <w:left w:val="none" w:sz="0" w:space="0" w:color="auto"/>
        <w:bottom w:val="none" w:sz="0" w:space="0" w:color="auto"/>
        <w:right w:val="none" w:sz="0" w:space="0" w:color="auto"/>
      </w:divBdr>
    </w:div>
    <w:div w:id="1015418705">
      <w:bodyDiv w:val="1"/>
      <w:marLeft w:val="0"/>
      <w:marRight w:val="0"/>
      <w:marTop w:val="0"/>
      <w:marBottom w:val="0"/>
      <w:divBdr>
        <w:top w:val="none" w:sz="0" w:space="0" w:color="auto"/>
        <w:left w:val="none" w:sz="0" w:space="0" w:color="auto"/>
        <w:bottom w:val="none" w:sz="0" w:space="0" w:color="auto"/>
        <w:right w:val="none" w:sz="0" w:space="0" w:color="auto"/>
      </w:divBdr>
    </w:div>
    <w:div w:id="1023632461">
      <w:bodyDiv w:val="1"/>
      <w:marLeft w:val="0"/>
      <w:marRight w:val="0"/>
      <w:marTop w:val="0"/>
      <w:marBottom w:val="0"/>
      <w:divBdr>
        <w:top w:val="none" w:sz="0" w:space="0" w:color="auto"/>
        <w:left w:val="none" w:sz="0" w:space="0" w:color="auto"/>
        <w:bottom w:val="none" w:sz="0" w:space="0" w:color="auto"/>
        <w:right w:val="none" w:sz="0" w:space="0" w:color="auto"/>
      </w:divBdr>
    </w:div>
    <w:div w:id="1032073518">
      <w:bodyDiv w:val="1"/>
      <w:marLeft w:val="0"/>
      <w:marRight w:val="0"/>
      <w:marTop w:val="0"/>
      <w:marBottom w:val="0"/>
      <w:divBdr>
        <w:top w:val="none" w:sz="0" w:space="0" w:color="auto"/>
        <w:left w:val="none" w:sz="0" w:space="0" w:color="auto"/>
        <w:bottom w:val="none" w:sz="0" w:space="0" w:color="auto"/>
        <w:right w:val="none" w:sz="0" w:space="0" w:color="auto"/>
      </w:divBdr>
    </w:div>
    <w:div w:id="1047996109">
      <w:bodyDiv w:val="1"/>
      <w:marLeft w:val="0"/>
      <w:marRight w:val="0"/>
      <w:marTop w:val="0"/>
      <w:marBottom w:val="0"/>
      <w:divBdr>
        <w:top w:val="none" w:sz="0" w:space="0" w:color="auto"/>
        <w:left w:val="none" w:sz="0" w:space="0" w:color="auto"/>
        <w:bottom w:val="none" w:sz="0" w:space="0" w:color="auto"/>
        <w:right w:val="none" w:sz="0" w:space="0" w:color="auto"/>
      </w:divBdr>
    </w:div>
    <w:div w:id="1052921838">
      <w:bodyDiv w:val="1"/>
      <w:marLeft w:val="0"/>
      <w:marRight w:val="0"/>
      <w:marTop w:val="0"/>
      <w:marBottom w:val="0"/>
      <w:divBdr>
        <w:top w:val="none" w:sz="0" w:space="0" w:color="auto"/>
        <w:left w:val="none" w:sz="0" w:space="0" w:color="auto"/>
        <w:bottom w:val="none" w:sz="0" w:space="0" w:color="auto"/>
        <w:right w:val="none" w:sz="0" w:space="0" w:color="auto"/>
      </w:divBdr>
    </w:div>
    <w:div w:id="1055857467">
      <w:bodyDiv w:val="1"/>
      <w:marLeft w:val="0"/>
      <w:marRight w:val="0"/>
      <w:marTop w:val="0"/>
      <w:marBottom w:val="0"/>
      <w:divBdr>
        <w:top w:val="none" w:sz="0" w:space="0" w:color="auto"/>
        <w:left w:val="none" w:sz="0" w:space="0" w:color="auto"/>
        <w:bottom w:val="none" w:sz="0" w:space="0" w:color="auto"/>
        <w:right w:val="none" w:sz="0" w:space="0" w:color="auto"/>
      </w:divBdr>
    </w:div>
    <w:div w:id="1070619057">
      <w:bodyDiv w:val="1"/>
      <w:marLeft w:val="0"/>
      <w:marRight w:val="0"/>
      <w:marTop w:val="0"/>
      <w:marBottom w:val="0"/>
      <w:divBdr>
        <w:top w:val="none" w:sz="0" w:space="0" w:color="auto"/>
        <w:left w:val="none" w:sz="0" w:space="0" w:color="auto"/>
        <w:bottom w:val="none" w:sz="0" w:space="0" w:color="auto"/>
        <w:right w:val="none" w:sz="0" w:space="0" w:color="auto"/>
      </w:divBdr>
    </w:div>
    <w:div w:id="1072972224">
      <w:bodyDiv w:val="1"/>
      <w:marLeft w:val="0"/>
      <w:marRight w:val="0"/>
      <w:marTop w:val="0"/>
      <w:marBottom w:val="0"/>
      <w:divBdr>
        <w:top w:val="none" w:sz="0" w:space="0" w:color="auto"/>
        <w:left w:val="none" w:sz="0" w:space="0" w:color="auto"/>
        <w:bottom w:val="none" w:sz="0" w:space="0" w:color="auto"/>
        <w:right w:val="none" w:sz="0" w:space="0" w:color="auto"/>
      </w:divBdr>
    </w:div>
    <w:div w:id="1090393970">
      <w:bodyDiv w:val="1"/>
      <w:marLeft w:val="0"/>
      <w:marRight w:val="0"/>
      <w:marTop w:val="0"/>
      <w:marBottom w:val="0"/>
      <w:divBdr>
        <w:top w:val="none" w:sz="0" w:space="0" w:color="auto"/>
        <w:left w:val="none" w:sz="0" w:space="0" w:color="auto"/>
        <w:bottom w:val="none" w:sz="0" w:space="0" w:color="auto"/>
        <w:right w:val="none" w:sz="0" w:space="0" w:color="auto"/>
      </w:divBdr>
    </w:div>
    <w:div w:id="1092822594">
      <w:bodyDiv w:val="1"/>
      <w:marLeft w:val="0"/>
      <w:marRight w:val="0"/>
      <w:marTop w:val="0"/>
      <w:marBottom w:val="0"/>
      <w:divBdr>
        <w:top w:val="none" w:sz="0" w:space="0" w:color="auto"/>
        <w:left w:val="none" w:sz="0" w:space="0" w:color="auto"/>
        <w:bottom w:val="none" w:sz="0" w:space="0" w:color="auto"/>
        <w:right w:val="none" w:sz="0" w:space="0" w:color="auto"/>
      </w:divBdr>
    </w:div>
    <w:div w:id="1117333781">
      <w:bodyDiv w:val="1"/>
      <w:marLeft w:val="0"/>
      <w:marRight w:val="0"/>
      <w:marTop w:val="0"/>
      <w:marBottom w:val="0"/>
      <w:divBdr>
        <w:top w:val="none" w:sz="0" w:space="0" w:color="auto"/>
        <w:left w:val="none" w:sz="0" w:space="0" w:color="auto"/>
        <w:bottom w:val="none" w:sz="0" w:space="0" w:color="auto"/>
        <w:right w:val="none" w:sz="0" w:space="0" w:color="auto"/>
      </w:divBdr>
    </w:div>
    <w:div w:id="1118333503">
      <w:bodyDiv w:val="1"/>
      <w:marLeft w:val="0"/>
      <w:marRight w:val="0"/>
      <w:marTop w:val="0"/>
      <w:marBottom w:val="0"/>
      <w:divBdr>
        <w:top w:val="none" w:sz="0" w:space="0" w:color="auto"/>
        <w:left w:val="none" w:sz="0" w:space="0" w:color="auto"/>
        <w:bottom w:val="none" w:sz="0" w:space="0" w:color="auto"/>
        <w:right w:val="none" w:sz="0" w:space="0" w:color="auto"/>
      </w:divBdr>
    </w:div>
    <w:div w:id="1120346184">
      <w:bodyDiv w:val="1"/>
      <w:marLeft w:val="0"/>
      <w:marRight w:val="0"/>
      <w:marTop w:val="0"/>
      <w:marBottom w:val="0"/>
      <w:divBdr>
        <w:top w:val="none" w:sz="0" w:space="0" w:color="auto"/>
        <w:left w:val="none" w:sz="0" w:space="0" w:color="auto"/>
        <w:bottom w:val="none" w:sz="0" w:space="0" w:color="auto"/>
        <w:right w:val="none" w:sz="0" w:space="0" w:color="auto"/>
      </w:divBdr>
    </w:div>
    <w:div w:id="1120538119">
      <w:bodyDiv w:val="1"/>
      <w:marLeft w:val="0"/>
      <w:marRight w:val="0"/>
      <w:marTop w:val="0"/>
      <w:marBottom w:val="0"/>
      <w:divBdr>
        <w:top w:val="none" w:sz="0" w:space="0" w:color="auto"/>
        <w:left w:val="none" w:sz="0" w:space="0" w:color="auto"/>
        <w:bottom w:val="none" w:sz="0" w:space="0" w:color="auto"/>
        <w:right w:val="none" w:sz="0" w:space="0" w:color="auto"/>
      </w:divBdr>
    </w:div>
    <w:div w:id="1128937653">
      <w:bodyDiv w:val="1"/>
      <w:marLeft w:val="0"/>
      <w:marRight w:val="0"/>
      <w:marTop w:val="0"/>
      <w:marBottom w:val="0"/>
      <w:divBdr>
        <w:top w:val="none" w:sz="0" w:space="0" w:color="auto"/>
        <w:left w:val="none" w:sz="0" w:space="0" w:color="auto"/>
        <w:bottom w:val="none" w:sz="0" w:space="0" w:color="auto"/>
        <w:right w:val="none" w:sz="0" w:space="0" w:color="auto"/>
      </w:divBdr>
    </w:div>
    <w:div w:id="1133904328">
      <w:bodyDiv w:val="1"/>
      <w:marLeft w:val="0"/>
      <w:marRight w:val="0"/>
      <w:marTop w:val="0"/>
      <w:marBottom w:val="0"/>
      <w:divBdr>
        <w:top w:val="none" w:sz="0" w:space="0" w:color="auto"/>
        <w:left w:val="none" w:sz="0" w:space="0" w:color="auto"/>
        <w:bottom w:val="none" w:sz="0" w:space="0" w:color="auto"/>
        <w:right w:val="none" w:sz="0" w:space="0" w:color="auto"/>
      </w:divBdr>
    </w:div>
    <w:div w:id="1150514737">
      <w:bodyDiv w:val="1"/>
      <w:marLeft w:val="0"/>
      <w:marRight w:val="0"/>
      <w:marTop w:val="0"/>
      <w:marBottom w:val="0"/>
      <w:divBdr>
        <w:top w:val="none" w:sz="0" w:space="0" w:color="auto"/>
        <w:left w:val="none" w:sz="0" w:space="0" w:color="auto"/>
        <w:bottom w:val="none" w:sz="0" w:space="0" w:color="auto"/>
        <w:right w:val="none" w:sz="0" w:space="0" w:color="auto"/>
      </w:divBdr>
    </w:div>
    <w:div w:id="1151091875">
      <w:bodyDiv w:val="1"/>
      <w:marLeft w:val="0"/>
      <w:marRight w:val="0"/>
      <w:marTop w:val="0"/>
      <w:marBottom w:val="0"/>
      <w:divBdr>
        <w:top w:val="none" w:sz="0" w:space="0" w:color="auto"/>
        <w:left w:val="none" w:sz="0" w:space="0" w:color="auto"/>
        <w:bottom w:val="none" w:sz="0" w:space="0" w:color="auto"/>
        <w:right w:val="none" w:sz="0" w:space="0" w:color="auto"/>
      </w:divBdr>
    </w:div>
    <w:div w:id="1154642081">
      <w:bodyDiv w:val="1"/>
      <w:marLeft w:val="0"/>
      <w:marRight w:val="0"/>
      <w:marTop w:val="0"/>
      <w:marBottom w:val="0"/>
      <w:divBdr>
        <w:top w:val="none" w:sz="0" w:space="0" w:color="auto"/>
        <w:left w:val="none" w:sz="0" w:space="0" w:color="auto"/>
        <w:bottom w:val="none" w:sz="0" w:space="0" w:color="auto"/>
        <w:right w:val="none" w:sz="0" w:space="0" w:color="auto"/>
      </w:divBdr>
    </w:div>
    <w:div w:id="1156922948">
      <w:bodyDiv w:val="1"/>
      <w:marLeft w:val="0"/>
      <w:marRight w:val="0"/>
      <w:marTop w:val="0"/>
      <w:marBottom w:val="0"/>
      <w:divBdr>
        <w:top w:val="none" w:sz="0" w:space="0" w:color="auto"/>
        <w:left w:val="none" w:sz="0" w:space="0" w:color="auto"/>
        <w:bottom w:val="none" w:sz="0" w:space="0" w:color="auto"/>
        <w:right w:val="none" w:sz="0" w:space="0" w:color="auto"/>
      </w:divBdr>
      <w:divsChild>
        <w:div w:id="1838183627">
          <w:marLeft w:val="0"/>
          <w:marRight w:val="0"/>
          <w:marTop w:val="0"/>
          <w:marBottom w:val="0"/>
          <w:divBdr>
            <w:top w:val="none" w:sz="0" w:space="0" w:color="auto"/>
            <w:left w:val="none" w:sz="0" w:space="0" w:color="auto"/>
            <w:bottom w:val="none" w:sz="0" w:space="0" w:color="auto"/>
            <w:right w:val="none" w:sz="0" w:space="0" w:color="auto"/>
          </w:divBdr>
          <w:divsChild>
            <w:div w:id="1859809778">
              <w:marLeft w:val="0"/>
              <w:marRight w:val="0"/>
              <w:marTop w:val="0"/>
              <w:marBottom w:val="0"/>
              <w:divBdr>
                <w:top w:val="none" w:sz="0" w:space="0" w:color="auto"/>
                <w:left w:val="none" w:sz="0" w:space="0" w:color="auto"/>
                <w:bottom w:val="single" w:sz="12" w:space="0" w:color="auto"/>
                <w:right w:val="none" w:sz="0" w:space="0" w:color="auto"/>
              </w:divBdr>
              <w:divsChild>
                <w:div w:id="455099273">
                  <w:marLeft w:val="0"/>
                  <w:marRight w:val="0"/>
                  <w:marTop w:val="0"/>
                  <w:marBottom w:val="0"/>
                  <w:divBdr>
                    <w:top w:val="none" w:sz="0" w:space="0" w:color="auto"/>
                    <w:left w:val="none" w:sz="0" w:space="0" w:color="auto"/>
                    <w:bottom w:val="none" w:sz="0" w:space="0" w:color="auto"/>
                    <w:right w:val="none" w:sz="0" w:space="0" w:color="auto"/>
                  </w:divBdr>
                  <w:divsChild>
                    <w:div w:id="1851988530">
                      <w:marLeft w:val="0"/>
                      <w:marRight w:val="0"/>
                      <w:marTop w:val="0"/>
                      <w:marBottom w:val="30"/>
                      <w:divBdr>
                        <w:top w:val="single" w:sz="6" w:space="19" w:color="DDDDDD"/>
                        <w:left w:val="none" w:sz="0" w:space="19" w:color="auto"/>
                        <w:bottom w:val="none" w:sz="0" w:space="19" w:color="auto"/>
                        <w:right w:val="none" w:sz="0" w:space="19" w:color="auto"/>
                      </w:divBdr>
                      <w:divsChild>
                        <w:div w:id="894775849">
                          <w:marLeft w:val="0"/>
                          <w:marRight w:val="0"/>
                          <w:marTop w:val="0"/>
                          <w:marBottom w:val="0"/>
                          <w:divBdr>
                            <w:top w:val="none" w:sz="0" w:space="0" w:color="auto"/>
                            <w:left w:val="none" w:sz="0" w:space="0" w:color="auto"/>
                            <w:bottom w:val="none" w:sz="0" w:space="0" w:color="auto"/>
                            <w:right w:val="none" w:sz="0" w:space="0" w:color="auto"/>
                          </w:divBdr>
                        </w:div>
                      </w:divsChild>
                    </w:div>
                    <w:div w:id="1867064200">
                      <w:marLeft w:val="0"/>
                      <w:marRight w:val="0"/>
                      <w:marTop w:val="0"/>
                      <w:marBottom w:val="0"/>
                      <w:divBdr>
                        <w:top w:val="none" w:sz="0" w:space="0" w:color="auto"/>
                        <w:left w:val="none" w:sz="0" w:space="0" w:color="auto"/>
                        <w:bottom w:val="none" w:sz="0" w:space="0" w:color="auto"/>
                        <w:right w:val="none" w:sz="0" w:space="0" w:color="auto"/>
                      </w:divBdr>
                      <w:divsChild>
                        <w:div w:id="25482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1502566">
      <w:bodyDiv w:val="1"/>
      <w:marLeft w:val="0"/>
      <w:marRight w:val="0"/>
      <w:marTop w:val="0"/>
      <w:marBottom w:val="0"/>
      <w:divBdr>
        <w:top w:val="none" w:sz="0" w:space="0" w:color="auto"/>
        <w:left w:val="none" w:sz="0" w:space="0" w:color="auto"/>
        <w:bottom w:val="none" w:sz="0" w:space="0" w:color="auto"/>
        <w:right w:val="none" w:sz="0" w:space="0" w:color="auto"/>
      </w:divBdr>
    </w:div>
    <w:div w:id="1172571805">
      <w:bodyDiv w:val="1"/>
      <w:marLeft w:val="0"/>
      <w:marRight w:val="0"/>
      <w:marTop w:val="0"/>
      <w:marBottom w:val="0"/>
      <w:divBdr>
        <w:top w:val="none" w:sz="0" w:space="0" w:color="auto"/>
        <w:left w:val="none" w:sz="0" w:space="0" w:color="auto"/>
        <w:bottom w:val="none" w:sz="0" w:space="0" w:color="auto"/>
        <w:right w:val="none" w:sz="0" w:space="0" w:color="auto"/>
      </w:divBdr>
    </w:div>
    <w:div w:id="1184980420">
      <w:bodyDiv w:val="1"/>
      <w:marLeft w:val="0"/>
      <w:marRight w:val="0"/>
      <w:marTop w:val="0"/>
      <w:marBottom w:val="0"/>
      <w:divBdr>
        <w:top w:val="none" w:sz="0" w:space="0" w:color="auto"/>
        <w:left w:val="none" w:sz="0" w:space="0" w:color="auto"/>
        <w:bottom w:val="none" w:sz="0" w:space="0" w:color="auto"/>
        <w:right w:val="none" w:sz="0" w:space="0" w:color="auto"/>
      </w:divBdr>
    </w:div>
    <w:div w:id="1188838302">
      <w:bodyDiv w:val="1"/>
      <w:marLeft w:val="0"/>
      <w:marRight w:val="0"/>
      <w:marTop w:val="0"/>
      <w:marBottom w:val="0"/>
      <w:divBdr>
        <w:top w:val="none" w:sz="0" w:space="0" w:color="auto"/>
        <w:left w:val="none" w:sz="0" w:space="0" w:color="auto"/>
        <w:bottom w:val="none" w:sz="0" w:space="0" w:color="auto"/>
        <w:right w:val="none" w:sz="0" w:space="0" w:color="auto"/>
      </w:divBdr>
    </w:div>
    <w:div w:id="1192838440">
      <w:bodyDiv w:val="1"/>
      <w:marLeft w:val="0"/>
      <w:marRight w:val="0"/>
      <w:marTop w:val="0"/>
      <w:marBottom w:val="0"/>
      <w:divBdr>
        <w:top w:val="none" w:sz="0" w:space="0" w:color="auto"/>
        <w:left w:val="none" w:sz="0" w:space="0" w:color="auto"/>
        <w:bottom w:val="none" w:sz="0" w:space="0" w:color="auto"/>
        <w:right w:val="none" w:sz="0" w:space="0" w:color="auto"/>
      </w:divBdr>
    </w:div>
    <w:div w:id="1195844977">
      <w:bodyDiv w:val="1"/>
      <w:marLeft w:val="0"/>
      <w:marRight w:val="0"/>
      <w:marTop w:val="0"/>
      <w:marBottom w:val="0"/>
      <w:divBdr>
        <w:top w:val="none" w:sz="0" w:space="0" w:color="auto"/>
        <w:left w:val="none" w:sz="0" w:space="0" w:color="auto"/>
        <w:bottom w:val="none" w:sz="0" w:space="0" w:color="auto"/>
        <w:right w:val="none" w:sz="0" w:space="0" w:color="auto"/>
      </w:divBdr>
    </w:div>
    <w:div w:id="1196574381">
      <w:bodyDiv w:val="1"/>
      <w:marLeft w:val="0"/>
      <w:marRight w:val="0"/>
      <w:marTop w:val="0"/>
      <w:marBottom w:val="0"/>
      <w:divBdr>
        <w:top w:val="none" w:sz="0" w:space="0" w:color="auto"/>
        <w:left w:val="none" w:sz="0" w:space="0" w:color="auto"/>
        <w:bottom w:val="none" w:sz="0" w:space="0" w:color="auto"/>
        <w:right w:val="none" w:sz="0" w:space="0" w:color="auto"/>
      </w:divBdr>
    </w:div>
    <w:div w:id="1199859354">
      <w:bodyDiv w:val="1"/>
      <w:marLeft w:val="0"/>
      <w:marRight w:val="0"/>
      <w:marTop w:val="0"/>
      <w:marBottom w:val="0"/>
      <w:divBdr>
        <w:top w:val="none" w:sz="0" w:space="0" w:color="auto"/>
        <w:left w:val="none" w:sz="0" w:space="0" w:color="auto"/>
        <w:bottom w:val="none" w:sz="0" w:space="0" w:color="auto"/>
        <w:right w:val="none" w:sz="0" w:space="0" w:color="auto"/>
      </w:divBdr>
    </w:div>
    <w:div w:id="1203128198">
      <w:bodyDiv w:val="1"/>
      <w:marLeft w:val="0"/>
      <w:marRight w:val="0"/>
      <w:marTop w:val="0"/>
      <w:marBottom w:val="0"/>
      <w:divBdr>
        <w:top w:val="none" w:sz="0" w:space="0" w:color="auto"/>
        <w:left w:val="none" w:sz="0" w:space="0" w:color="auto"/>
        <w:bottom w:val="none" w:sz="0" w:space="0" w:color="auto"/>
        <w:right w:val="none" w:sz="0" w:space="0" w:color="auto"/>
      </w:divBdr>
    </w:div>
    <w:div w:id="1206218267">
      <w:bodyDiv w:val="1"/>
      <w:marLeft w:val="0"/>
      <w:marRight w:val="0"/>
      <w:marTop w:val="0"/>
      <w:marBottom w:val="0"/>
      <w:divBdr>
        <w:top w:val="none" w:sz="0" w:space="0" w:color="auto"/>
        <w:left w:val="none" w:sz="0" w:space="0" w:color="auto"/>
        <w:bottom w:val="none" w:sz="0" w:space="0" w:color="auto"/>
        <w:right w:val="none" w:sz="0" w:space="0" w:color="auto"/>
      </w:divBdr>
    </w:div>
    <w:div w:id="1206791206">
      <w:bodyDiv w:val="1"/>
      <w:marLeft w:val="0"/>
      <w:marRight w:val="0"/>
      <w:marTop w:val="0"/>
      <w:marBottom w:val="0"/>
      <w:divBdr>
        <w:top w:val="none" w:sz="0" w:space="0" w:color="auto"/>
        <w:left w:val="none" w:sz="0" w:space="0" w:color="auto"/>
        <w:bottom w:val="none" w:sz="0" w:space="0" w:color="auto"/>
        <w:right w:val="none" w:sz="0" w:space="0" w:color="auto"/>
      </w:divBdr>
    </w:div>
    <w:div w:id="1209147838">
      <w:bodyDiv w:val="1"/>
      <w:marLeft w:val="0"/>
      <w:marRight w:val="0"/>
      <w:marTop w:val="0"/>
      <w:marBottom w:val="0"/>
      <w:divBdr>
        <w:top w:val="none" w:sz="0" w:space="0" w:color="auto"/>
        <w:left w:val="none" w:sz="0" w:space="0" w:color="auto"/>
        <w:bottom w:val="none" w:sz="0" w:space="0" w:color="auto"/>
        <w:right w:val="none" w:sz="0" w:space="0" w:color="auto"/>
      </w:divBdr>
    </w:div>
    <w:div w:id="1214973161">
      <w:bodyDiv w:val="1"/>
      <w:marLeft w:val="0"/>
      <w:marRight w:val="0"/>
      <w:marTop w:val="0"/>
      <w:marBottom w:val="0"/>
      <w:divBdr>
        <w:top w:val="none" w:sz="0" w:space="0" w:color="auto"/>
        <w:left w:val="none" w:sz="0" w:space="0" w:color="auto"/>
        <w:bottom w:val="none" w:sz="0" w:space="0" w:color="auto"/>
        <w:right w:val="none" w:sz="0" w:space="0" w:color="auto"/>
      </w:divBdr>
    </w:div>
    <w:div w:id="1226331832">
      <w:bodyDiv w:val="1"/>
      <w:marLeft w:val="0"/>
      <w:marRight w:val="0"/>
      <w:marTop w:val="0"/>
      <w:marBottom w:val="0"/>
      <w:divBdr>
        <w:top w:val="none" w:sz="0" w:space="0" w:color="auto"/>
        <w:left w:val="none" w:sz="0" w:space="0" w:color="auto"/>
        <w:bottom w:val="none" w:sz="0" w:space="0" w:color="auto"/>
        <w:right w:val="none" w:sz="0" w:space="0" w:color="auto"/>
      </w:divBdr>
    </w:div>
    <w:div w:id="1228960231">
      <w:bodyDiv w:val="1"/>
      <w:marLeft w:val="0"/>
      <w:marRight w:val="0"/>
      <w:marTop w:val="0"/>
      <w:marBottom w:val="0"/>
      <w:divBdr>
        <w:top w:val="none" w:sz="0" w:space="0" w:color="auto"/>
        <w:left w:val="none" w:sz="0" w:space="0" w:color="auto"/>
        <w:bottom w:val="none" w:sz="0" w:space="0" w:color="auto"/>
        <w:right w:val="none" w:sz="0" w:space="0" w:color="auto"/>
      </w:divBdr>
    </w:div>
    <w:div w:id="1241718265">
      <w:bodyDiv w:val="1"/>
      <w:marLeft w:val="0"/>
      <w:marRight w:val="0"/>
      <w:marTop w:val="0"/>
      <w:marBottom w:val="0"/>
      <w:divBdr>
        <w:top w:val="none" w:sz="0" w:space="0" w:color="auto"/>
        <w:left w:val="none" w:sz="0" w:space="0" w:color="auto"/>
        <w:bottom w:val="none" w:sz="0" w:space="0" w:color="auto"/>
        <w:right w:val="none" w:sz="0" w:space="0" w:color="auto"/>
      </w:divBdr>
    </w:div>
    <w:div w:id="1257255036">
      <w:bodyDiv w:val="1"/>
      <w:marLeft w:val="0"/>
      <w:marRight w:val="0"/>
      <w:marTop w:val="0"/>
      <w:marBottom w:val="0"/>
      <w:divBdr>
        <w:top w:val="none" w:sz="0" w:space="0" w:color="auto"/>
        <w:left w:val="none" w:sz="0" w:space="0" w:color="auto"/>
        <w:bottom w:val="none" w:sz="0" w:space="0" w:color="auto"/>
        <w:right w:val="none" w:sz="0" w:space="0" w:color="auto"/>
      </w:divBdr>
    </w:div>
    <w:div w:id="1262447480">
      <w:bodyDiv w:val="1"/>
      <w:marLeft w:val="0"/>
      <w:marRight w:val="0"/>
      <w:marTop w:val="0"/>
      <w:marBottom w:val="0"/>
      <w:divBdr>
        <w:top w:val="none" w:sz="0" w:space="0" w:color="auto"/>
        <w:left w:val="none" w:sz="0" w:space="0" w:color="auto"/>
        <w:bottom w:val="none" w:sz="0" w:space="0" w:color="auto"/>
        <w:right w:val="none" w:sz="0" w:space="0" w:color="auto"/>
      </w:divBdr>
    </w:div>
    <w:div w:id="1262572387">
      <w:bodyDiv w:val="1"/>
      <w:marLeft w:val="0"/>
      <w:marRight w:val="0"/>
      <w:marTop w:val="0"/>
      <w:marBottom w:val="0"/>
      <w:divBdr>
        <w:top w:val="none" w:sz="0" w:space="0" w:color="auto"/>
        <w:left w:val="none" w:sz="0" w:space="0" w:color="auto"/>
        <w:bottom w:val="none" w:sz="0" w:space="0" w:color="auto"/>
        <w:right w:val="none" w:sz="0" w:space="0" w:color="auto"/>
      </w:divBdr>
    </w:div>
    <w:div w:id="1278827809">
      <w:bodyDiv w:val="1"/>
      <w:marLeft w:val="0"/>
      <w:marRight w:val="0"/>
      <w:marTop w:val="0"/>
      <w:marBottom w:val="0"/>
      <w:divBdr>
        <w:top w:val="none" w:sz="0" w:space="0" w:color="auto"/>
        <w:left w:val="none" w:sz="0" w:space="0" w:color="auto"/>
        <w:bottom w:val="none" w:sz="0" w:space="0" w:color="auto"/>
        <w:right w:val="none" w:sz="0" w:space="0" w:color="auto"/>
      </w:divBdr>
    </w:div>
    <w:div w:id="1289581841">
      <w:bodyDiv w:val="1"/>
      <w:marLeft w:val="0"/>
      <w:marRight w:val="0"/>
      <w:marTop w:val="0"/>
      <w:marBottom w:val="0"/>
      <w:divBdr>
        <w:top w:val="none" w:sz="0" w:space="0" w:color="auto"/>
        <w:left w:val="none" w:sz="0" w:space="0" w:color="auto"/>
        <w:bottom w:val="none" w:sz="0" w:space="0" w:color="auto"/>
        <w:right w:val="none" w:sz="0" w:space="0" w:color="auto"/>
      </w:divBdr>
    </w:div>
    <w:div w:id="1298491091">
      <w:bodyDiv w:val="1"/>
      <w:marLeft w:val="0"/>
      <w:marRight w:val="0"/>
      <w:marTop w:val="0"/>
      <w:marBottom w:val="0"/>
      <w:divBdr>
        <w:top w:val="none" w:sz="0" w:space="0" w:color="auto"/>
        <w:left w:val="none" w:sz="0" w:space="0" w:color="auto"/>
        <w:bottom w:val="none" w:sz="0" w:space="0" w:color="auto"/>
        <w:right w:val="none" w:sz="0" w:space="0" w:color="auto"/>
      </w:divBdr>
    </w:div>
    <w:div w:id="1299607040">
      <w:bodyDiv w:val="1"/>
      <w:marLeft w:val="0"/>
      <w:marRight w:val="0"/>
      <w:marTop w:val="0"/>
      <w:marBottom w:val="0"/>
      <w:divBdr>
        <w:top w:val="none" w:sz="0" w:space="0" w:color="auto"/>
        <w:left w:val="none" w:sz="0" w:space="0" w:color="auto"/>
        <w:bottom w:val="none" w:sz="0" w:space="0" w:color="auto"/>
        <w:right w:val="none" w:sz="0" w:space="0" w:color="auto"/>
      </w:divBdr>
    </w:div>
    <w:div w:id="1313633549">
      <w:bodyDiv w:val="1"/>
      <w:marLeft w:val="0"/>
      <w:marRight w:val="0"/>
      <w:marTop w:val="0"/>
      <w:marBottom w:val="0"/>
      <w:divBdr>
        <w:top w:val="none" w:sz="0" w:space="0" w:color="auto"/>
        <w:left w:val="none" w:sz="0" w:space="0" w:color="auto"/>
        <w:bottom w:val="none" w:sz="0" w:space="0" w:color="auto"/>
        <w:right w:val="none" w:sz="0" w:space="0" w:color="auto"/>
      </w:divBdr>
    </w:div>
    <w:div w:id="1320117959">
      <w:bodyDiv w:val="1"/>
      <w:marLeft w:val="0"/>
      <w:marRight w:val="0"/>
      <w:marTop w:val="0"/>
      <w:marBottom w:val="0"/>
      <w:divBdr>
        <w:top w:val="none" w:sz="0" w:space="0" w:color="auto"/>
        <w:left w:val="none" w:sz="0" w:space="0" w:color="auto"/>
        <w:bottom w:val="none" w:sz="0" w:space="0" w:color="auto"/>
        <w:right w:val="none" w:sz="0" w:space="0" w:color="auto"/>
      </w:divBdr>
    </w:div>
    <w:div w:id="1326667540">
      <w:bodyDiv w:val="1"/>
      <w:marLeft w:val="0"/>
      <w:marRight w:val="0"/>
      <w:marTop w:val="0"/>
      <w:marBottom w:val="0"/>
      <w:divBdr>
        <w:top w:val="none" w:sz="0" w:space="0" w:color="auto"/>
        <w:left w:val="none" w:sz="0" w:space="0" w:color="auto"/>
        <w:bottom w:val="none" w:sz="0" w:space="0" w:color="auto"/>
        <w:right w:val="none" w:sz="0" w:space="0" w:color="auto"/>
      </w:divBdr>
    </w:div>
    <w:div w:id="1338338795">
      <w:bodyDiv w:val="1"/>
      <w:marLeft w:val="0"/>
      <w:marRight w:val="0"/>
      <w:marTop w:val="0"/>
      <w:marBottom w:val="0"/>
      <w:divBdr>
        <w:top w:val="none" w:sz="0" w:space="0" w:color="auto"/>
        <w:left w:val="none" w:sz="0" w:space="0" w:color="auto"/>
        <w:bottom w:val="none" w:sz="0" w:space="0" w:color="auto"/>
        <w:right w:val="none" w:sz="0" w:space="0" w:color="auto"/>
      </w:divBdr>
    </w:div>
    <w:div w:id="1347636900">
      <w:bodyDiv w:val="1"/>
      <w:marLeft w:val="0"/>
      <w:marRight w:val="0"/>
      <w:marTop w:val="0"/>
      <w:marBottom w:val="0"/>
      <w:divBdr>
        <w:top w:val="none" w:sz="0" w:space="0" w:color="auto"/>
        <w:left w:val="none" w:sz="0" w:space="0" w:color="auto"/>
        <w:bottom w:val="none" w:sz="0" w:space="0" w:color="auto"/>
        <w:right w:val="none" w:sz="0" w:space="0" w:color="auto"/>
      </w:divBdr>
    </w:div>
    <w:div w:id="1369069320">
      <w:bodyDiv w:val="1"/>
      <w:marLeft w:val="0"/>
      <w:marRight w:val="0"/>
      <w:marTop w:val="0"/>
      <w:marBottom w:val="0"/>
      <w:divBdr>
        <w:top w:val="none" w:sz="0" w:space="0" w:color="auto"/>
        <w:left w:val="none" w:sz="0" w:space="0" w:color="auto"/>
        <w:bottom w:val="none" w:sz="0" w:space="0" w:color="auto"/>
        <w:right w:val="none" w:sz="0" w:space="0" w:color="auto"/>
      </w:divBdr>
    </w:div>
    <w:div w:id="1373269976">
      <w:bodyDiv w:val="1"/>
      <w:marLeft w:val="0"/>
      <w:marRight w:val="0"/>
      <w:marTop w:val="0"/>
      <w:marBottom w:val="0"/>
      <w:divBdr>
        <w:top w:val="none" w:sz="0" w:space="0" w:color="auto"/>
        <w:left w:val="none" w:sz="0" w:space="0" w:color="auto"/>
        <w:bottom w:val="none" w:sz="0" w:space="0" w:color="auto"/>
        <w:right w:val="none" w:sz="0" w:space="0" w:color="auto"/>
      </w:divBdr>
    </w:div>
    <w:div w:id="1398744389">
      <w:bodyDiv w:val="1"/>
      <w:marLeft w:val="0"/>
      <w:marRight w:val="0"/>
      <w:marTop w:val="0"/>
      <w:marBottom w:val="0"/>
      <w:divBdr>
        <w:top w:val="none" w:sz="0" w:space="0" w:color="auto"/>
        <w:left w:val="none" w:sz="0" w:space="0" w:color="auto"/>
        <w:bottom w:val="none" w:sz="0" w:space="0" w:color="auto"/>
        <w:right w:val="none" w:sz="0" w:space="0" w:color="auto"/>
      </w:divBdr>
    </w:div>
    <w:div w:id="1402413252">
      <w:bodyDiv w:val="1"/>
      <w:marLeft w:val="0"/>
      <w:marRight w:val="0"/>
      <w:marTop w:val="0"/>
      <w:marBottom w:val="0"/>
      <w:divBdr>
        <w:top w:val="none" w:sz="0" w:space="0" w:color="auto"/>
        <w:left w:val="none" w:sz="0" w:space="0" w:color="auto"/>
        <w:bottom w:val="none" w:sz="0" w:space="0" w:color="auto"/>
        <w:right w:val="none" w:sz="0" w:space="0" w:color="auto"/>
      </w:divBdr>
    </w:div>
    <w:div w:id="1411923833">
      <w:bodyDiv w:val="1"/>
      <w:marLeft w:val="0"/>
      <w:marRight w:val="0"/>
      <w:marTop w:val="0"/>
      <w:marBottom w:val="0"/>
      <w:divBdr>
        <w:top w:val="none" w:sz="0" w:space="0" w:color="auto"/>
        <w:left w:val="none" w:sz="0" w:space="0" w:color="auto"/>
        <w:bottom w:val="none" w:sz="0" w:space="0" w:color="auto"/>
        <w:right w:val="none" w:sz="0" w:space="0" w:color="auto"/>
      </w:divBdr>
    </w:div>
    <w:div w:id="1412236932">
      <w:bodyDiv w:val="1"/>
      <w:marLeft w:val="0"/>
      <w:marRight w:val="0"/>
      <w:marTop w:val="0"/>
      <w:marBottom w:val="0"/>
      <w:divBdr>
        <w:top w:val="none" w:sz="0" w:space="0" w:color="auto"/>
        <w:left w:val="none" w:sz="0" w:space="0" w:color="auto"/>
        <w:bottom w:val="none" w:sz="0" w:space="0" w:color="auto"/>
        <w:right w:val="none" w:sz="0" w:space="0" w:color="auto"/>
      </w:divBdr>
    </w:div>
    <w:div w:id="1418475806">
      <w:bodyDiv w:val="1"/>
      <w:marLeft w:val="0"/>
      <w:marRight w:val="0"/>
      <w:marTop w:val="0"/>
      <w:marBottom w:val="0"/>
      <w:divBdr>
        <w:top w:val="none" w:sz="0" w:space="0" w:color="auto"/>
        <w:left w:val="none" w:sz="0" w:space="0" w:color="auto"/>
        <w:bottom w:val="none" w:sz="0" w:space="0" w:color="auto"/>
        <w:right w:val="none" w:sz="0" w:space="0" w:color="auto"/>
      </w:divBdr>
    </w:div>
    <w:div w:id="1424304456">
      <w:bodyDiv w:val="1"/>
      <w:marLeft w:val="0"/>
      <w:marRight w:val="0"/>
      <w:marTop w:val="0"/>
      <w:marBottom w:val="0"/>
      <w:divBdr>
        <w:top w:val="none" w:sz="0" w:space="0" w:color="auto"/>
        <w:left w:val="none" w:sz="0" w:space="0" w:color="auto"/>
        <w:bottom w:val="none" w:sz="0" w:space="0" w:color="auto"/>
        <w:right w:val="none" w:sz="0" w:space="0" w:color="auto"/>
      </w:divBdr>
    </w:div>
    <w:div w:id="1433625476">
      <w:bodyDiv w:val="1"/>
      <w:marLeft w:val="0"/>
      <w:marRight w:val="0"/>
      <w:marTop w:val="0"/>
      <w:marBottom w:val="0"/>
      <w:divBdr>
        <w:top w:val="none" w:sz="0" w:space="0" w:color="auto"/>
        <w:left w:val="none" w:sz="0" w:space="0" w:color="auto"/>
        <w:bottom w:val="none" w:sz="0" w:space="0" w:color="auto"/>
        <w:right w:val="none" w:sz="0" w:space="0" w:color="auto"/>
      </w:divBdr>
    </w:div>
    <w:div w:id="1437598125">
      <w:bodyDiv w:val="1"/>
      <w:marLeft w:val="0"/>
      <w:marRight w:val="0"/>
      <w:marTop w:val="0"/>
      <w:marBottom w:val="0"/>
      <w:divBdr>
        <w:top w:val="none" w:sz="0" w:space="0" w:color="auto"/>
        <w:left w:val="none" w:sz="0" w:space="0" w:color="auto"/>
        <w:bottom w:val="none" w:sz="0" w:space="0" w:color="auto"/>
        <w:right w:val="none" w:sz="0" w:space="0" w:color="auto"/>
      </w:divBdr>
    </w:div>
    <w:div w:id="1451780256">
      <w:bodyDiv w:val="1"/>
      <w:marLeft w:val="0"/>
      <w:marRight w:val="0"/>
      <w:marTop w:val="0"/>
      <w:marBottom w:val="0"/>
      <w:divBdr>
        <w:top w:val="none" w:sz="0" w:space="0" w:color="auto"/>
        <w:left w:val="none" w:sz="0" w:space="0" w:color="auto"/>
        <w:bottom w:val="none" w:sz="0" w:space="0" w:color="auto"/>
        <w:right w:val="none" w:sz="0" w:space="0" w:color="auto"/>
      </w:divBdr>
    </w:div>
    <w:div w:id="1463844525">
      <w:bodyDiv w:val="1"/>
      <w:marLeft w:val="0"/>
      <w:marRight w:val="0"/>
      <w:marTop w:val="0"/>
      <w:marBottom w:val="0"/>
      <w:divBdr>
        <w:top w:val="none" w:sz="0" w:space="0" w:color="auto"/>
        <w:left w:val="none" w:sz="0" w:space="0" w:color="auto"/>
        <w:bottom w:val="none" w:sz="0" w:space="0" w:color="auto"/>
        <w:right w:val="none" w:sz="0" w:space="0" w:color="auto"/>
      </w:divBdr>
    </w:div>
    <w:div w:id="1469668502">
      <w:bodyDiv w:val="1"/>
      <w:marLeft w:val="0"/>
      <w:marRight w:val="0"/>
      <w:marTop w:val="0"/>
      <w:marBottom w:val="0"/>
      <w:divBdr>
        <w:top w:val="none" w:sz="0" w:space="0" w:color="auto"/>
        <w:left w:val="none" w:sz="0" w:space="0" w:color="auto"/>
        <w:bottom w:val="none" w:sz="0" w:space="0" w:color="auto"/>
        <w:right w:val="none" w:sz="0" w:space="0" w:color="auto"/>
      </w:divBdr>
    </w:div>
    <w:div w:id="1476490020">
      <w:bodyDiv w:val="1"/>
      <w:marLeft w:val="0"/>
      <w:marRight w:val="0"/>
      <w:marTop w:val="0"/>
      <w:marBottom w:val="0"/>
      <w:divBdr>
        <w:top w:val="none" w:sz="0" w:space="0" w:color="auto"/>
        <w:left w:val="none" w:sz="0" w:space="0" w:color="auto"/>
        <w:bottom w:val="none" w:sz="0" w:space="0" w:color="auto"/>
        <w:right w:val="none" w:sz="0" w:space="0" w:color="auto"/>
      </w:divBdr>
    </w:div>
    <w:div w:id="1490750576">
      <w:bodyDiv w:val="1"/>
      <w:marLeft w:val="0"/>
      <w:marRight w:val="0"/>
      <w:marTop w:val="0"/>
      <w:marBottom w:val="0"/>
      <w:divBdr>
        <w:top w:val="none" w:sz="0" w:space="0" w:color="auto"/>
        <w:left w:val="none" w:sz="0" w:space="0" w:color="auto"/>
        <w:bottom w:val="none" w:sz="0" w:space="0" w:color="auto"/>
        <w:right w:val="none" w:sz="0" w:space="0" w:color="auto"/>
      </w:divBdr>
    </w:div>
    <w:div w:id="1517307963">
      <w:bodyDiv w:val="1"/>
      <w:marLeft w:val="0"/>
      <w:marRight w:val="0"/>
      <w:marTop w:val="0"/>
      <w:marBottom w:val="0"/>
      <w:divBdr>
        <w:top w:val="none" w:sz="0" w:space="0" w:color="auto"/>
        <w:left w:val="none" w:sz="0" w:space="0" w:color="auto"/>
        <w:bottom w:val="none" w:sz="0" w:space="0" w:color="auto"/>
        <w:right w:val="none" w:sz="0" w:space="0" w:color="auto"/>
      </w:divBdr>
    </w:div>
    <w:div w:id="1532838123">
      <w:bodyDiv w:val="1"/>
      <w:marLeft w:val="0"/>
      <w:marRight w:val="0"/>
      <w:marTop w:val="0"/>
      <w:marBottom w:val="0"/>
      <w:divBdr>
        <w:top w:val="none" w:sz="0" w:space="0" w:color="auto"/>
        <w:left w:val="none" w:sz="0" w:space="0" w:color="auto"/>
        <w:bottom w:val="none" w:sz="0" w:space="0" w:color="auto"/>
        <w:right w:val="none" w:sz="0" w:space="0" w:color="auto"/>
      </w:divBdr>
    </w:div>
    <w:div w:id="1538539973">
      <w:bodyDiv w:val="1"/>
      <w:marLeft w:val="0"/>
      <w:marRight w:val="0"/>
      <w:marTop w:val="0"/>
      <w:marBottom w:val="0"/>
      <w:divBdr>
        <w:top w:val="none" w:sz="0" w:space="0" w:color="auto"/>
        <w:left w:val="none" w:sz="0" w:space="0" w:color="auto"/>
        <w:bottom w:val="none" w:sz="0" w:space="0" w:color="auto"/>
        <w:right w:val="none" w:sz="0" w:space="0" w:color="auto"/>
      </w:divBdr>
    </w:div>
    <w:div w:id="1547371032">
      <w:bodyDiv w:val="1"/>
      <w:marLeft w:val="0"/>
      <w:marRight w:val="0"/>
      <w:marTop w:val="0"/>
      <w:marBottom w:val="0"/>
      <w:divBdr>
        <w:top w:val="none" w:sz="0" w:space="0" w:color="auto"/>
        <w:left w:val="none" w:sz="0" w:space="0" w:color="auto"/>
        <w:bottom w:val="none" w:sz="0" w:space="0" w:color="auto"/>
        <w:right w:val="none" w:sz="0" w:space="0" w:color="auto"/>
      </w:divBdr>
    </w:div>
    <w:div w:id="1554459556">
      <w:bodyDiv w:val="1"/>
      <w:marLeft w:val="0"/>
      <w:marRight w:val="0"/>
      <w:marTop w:val="0"/>
      <w:marBottom w:val="0"/>
      <w:divBdr>
        <w:top w:val="none" w:sz="0" w:space="0" w:color="auto"/>
        <w:left w:val="none" w:sz="0" w:space="0" w:color="auto"/>
        <w:bottom w:val="none" w:sz="0" w:space="0" w:color="auto"/>
        <w:right w:val="none" w:sz="0" w:space="0" w:color="auto"/>
      </w:divBdr>
    </w:div>
    <w:div w:id="1568372035">
      <w:bodyDiv w:val="1"/>
      <w:marLeft w:val="0"/>
      <w:marRight w:val="0"/>
      <w:marTop w:val="0"/>
      <w:marBottom w:val="0"/>
      <w:divBdr>
        <w:top w:val="none" w:sz="0" w:space="0" w:color="auto"/>
        <w:left w:val="none" w:sz="0" w:space="0" w:color="auto"/>
        <w:bottom w:val="none" w:sz="0" w:space="0" w:color="auto"/>
        <w:right w:val="none" w:sz="0" w:space="0" w:color="auto"/>
      </w:divBdr>
    </w:div>
    <w:div w:id="1576864059">
      <w:bodyDiv w:val="1"/>
      <w:marLeft w:val="0"/>
      <w:marRight w:val="0"/>
      <w:marTop w:val="0"/>
      <w:marBottom w:val="0"/>
      <w:divBdr>
        <w:top w:val="none" w:sz="0" w:space="0" w:color="auto"/>
        <w:left w:val="none" w:sz="0" w:space="0" w:color="auto"/>
        <w:bottom w:val="none" w:sz="0" w:space="0" w:color="auto"/>
        <w:right w:val="none" w:sz="0" w:space="0" w:color="auto"/>
      </w:divBdr>
    </w:div>
    <w:div w:id="1587765654">
      <w:bodyDiv w:val="1"/>
      <w:marLeft w:val="0"/>
      <w:marRight w:val="0"/>
      <w:marTop w:val="0"/>
      <w:marBottom w:val="0"/>
      <w:divBdr>
        <w:top w:val="none" w:sz="0" w:space="0" w:color="auto"/>
        <w:left w:val="none" w:sz="0" w:space="0" w:color="auto"/>
        <w:bottom w:val="none" w:sz="0" w:space="0" w:color="auto"/>
        <w:right w:val="none" w:sz="0" w:space="0" w:color="auto"/>
      </w:divBdr>
    </w:div>
    <w:div w:id="1598564751">
      <w:bodyDiv w:val="1"/>
      <w:marLeft w:val="0"/>
      <w:marRight w:val="0"/>
      <w:marTop w:val="0"/>
      <w:marBottom w:val="0"/>
      <w:divBdr>
        <w:top w:val="none" w:sz="0" w:space="0" w:color="auto"/>
        <w:left w:val="none" w:sz="0" w:space="0" w:color="auto"/>
        <w:bottom w:val="none" w:sz="0" w:space="0" w:color="auto"/>
        <w:right w:val="none" w:sz="0" w:space="0" w:color="auto"/>
      </w:divBdr>
    </w:div>
    <w:div w:id="1599483478">
      <w:bodyDiv w:val="1"/>
      <w:marLeft w:val="0"/>
      <w:marRight w:val="0"/>
      <w:marTop w:val="0"/>
      <w:marBottom w:val="0"/>
      <w:divBdr>
        <w:top w:val="none" w:sz="0" w:space="0" w:color="auto"/>
        <w:left w:val="none" w:sz="0" w:space="0" w:color="auto"/>
        <w:bottom w:val="none" w:sz="0" w:space="0" w:color="auto"/>
        <w:right w:val="none" w:sz="0" w:space="0" w:color="auto"/>
      </w:divBdr>
    </w:div>
    <w:div w:id="1615794170">
      <w:bodyDiv w:val="1"/>
      <w:marLeft w:val="0"/>
      <w:marRight w:val="0"/>
      <w:marTop w:val="0"/>
      <w:marBottom w:val="0"/>
      <w:divBdr>
        <w:top w:val="none" w:sz="0" w:space="0" w:color="auto"/>
        <w:left w:val="none" w:sz="0" w:space="0" w:color="auto"/>
        <w:bottom w:val="none" w:sz="0" w:space="0" w:color="auto"/>
        <w:right w:val="none" w:sz="0" w:space="0" w:color="auto"/>
      </w:divBdr>
    </w:div>
    <w:div w:id="1622295766">
      <w:bodyDiv w:val="1"/>
      <w:marLeft w:val="0"/>
      <w:marRight w:val="0"/>
      <w:marTop w:val="0"/>
      <w:marBottom w:val="0"/>
      <w:divBdr>
        <w:top w:val="none" w:sz="0" w:space="0" w:color="auto"/>
        <w:left w:val="none" w:sz="0" w:space="0" w:color="auto"/>
        <w:bottom w:val="none" w:sz="0" w:space="0" w:color="auto"/>
        <w:right w:val="none" w:sz="0" w:space="0" w:color="auto"/>
      </w:divBdr>
    </w:div>
    <w:div w:id="1622881216">
      <w:bodyDiv w:val="1"/>
      <w:marLeft w:val="0"/>
      <w:marRight w:val="0"/>
      <w:marTop w:val="0"/>
      <w:marBottom w:val="0"/>
      <w:divBdr>
        <w:top w:val="none" w:sz="0" w:space="0" w:color="auto"/>
        <w:left w:val="none" w:sz="0" w:space="0" w:color="auto"/>
        <w:bottom w:val="none" w:sz="0" w:space="0" w:color="auto"/>
        <w:right w:val="none" w:sz="0" w:space="0" w:color="auto"/>
      </w:divBdr>
    </w:div>
    <w:div w:id="1625963863">
      <w:bodyDiv w:val="1"/>
      <w:marLeft w:val="0"/>
      <w:marRight w:val="0"/>
      <w:marTop w:val="0"/>
      <w:marBottom w:val="0"/>
      <w:divBdr>
        <w:top w:val="none" w:sz="0" w:space="0" w:color="auto"/>
        <w:left w:val="none" w:sz="0" w:space="0" w:color="auto"/>
        <w:bottom w:val="none" w:sz="0" w:space="0" w:color="auto"/>
        <w:right w:val="none" w:sz="0" w:space="0" w:color="auto"/>
      </w:divBdr>
    </w:div>
    <w:div w:id="1645548027">
      <w:bodyDiv w:val="1"/>
      <w:marLeft w:val="0"/>
      <w:marRight w:val="0"/>
      <w:marTop w:val="0"/>
      <w:marBottom w:val="0"/>
      <w:divBdr>
        <w:top w:val="none" w:sz="0" w:space="0" w:color="auto"/>
        <w:left w:val="none" w:sz="0" w:space="0" w:color="auto"/>
        <w:bottom w:val="none" w:sz="0" w:space="0" w:color="auto"/>
        <w:right w:val="none" w:sz="0" w:space="0" w:color="auto"/>
      </w:divBdr>
    </w:div>
    <w:div w:id="1646474615">
      <w:bodyDiv w:val="1"/>
      <w:marLeft w:val="0"/>
      <w:marRight w:val="0"/>
      <w:marTop w:val="0"/>
      <w:marBottom w:val="0"/>
      <w:divBdr>
        <w:top w:val="none" w:sz="0" w:space="0" w:color="auto"/>
        <w:left w:val="none" w:sz="0" w:space="0" w:color="auto"/>
        <w:bottom w:val="none" w:sz="0" w:space="0" w:color="auto"/>
        <w:right w:val="none" w:sz="0" w:space="0" w:color="auto"/>
      </w:divBdr>
    </w:div>
    <w:div w:id="1646543810">
      <w:bodyDiv w:val="1"/>
      <w:marLeft w:val="0"/>
      <w:marRight w:val="0"/>
      <w:marTop w:val="0"/>
      <w:marBottom w:val="0"/>
      <w:divBdr>
        <w:top w:val="none" w:sz="0" w:space="0" w:color="auto"/>
        <w:left w:val="none" w:sz="0" w:space="0" w:color="auto"/>
        <w:bottom w:val="none" w:sz="0" w:space="0" w:color="auto"/>
        <w:right w:val="none" w:sz="0" w:space="0" w:color="auto"/>
      </w:divBdr>
    </w:div>
    <w:div w:id="1649749760">
      <w:bodyDiv w:val="1"/>
      <w:marLeft w:val="0"/>
      <w:marRight w:val="0"/>
      <w:marTop w:val="0"/>
      <w:marBottom w:val="0"/>
      <w:divBdr>
        <w:top w:val="none" w:sz="0" w:space="0" w:color="auto"/>
        <w:left w:val="none" w:sz="0" w:space="0" w:color="auto"/>
        <w:bottom w:val="none" w:sz="0" w:space="0" w:color="auto"/>
        <w:right w:val="none" w:sz="0" w:space="0" w:color="auto"/>
      </w:divBdr>
    </w:div>
    <w:div w:id="1652100596">
      <w:bodyDiv w:val="1"/>
      <w:marLeft w:val="0"/>
      <w:marRight w:val="0"/>
      <w:marTop w:val="0"/>
      <w:marBottom w:val="0"/>
      <w:divBdr>
        <w:top w:val="none" w:sz="0" w:space="0" w:color="auto"/>
        <w:left w:val="none" w:sz="0" w:space="0" w:color="auto"/>
        <w:bottom w:val="none" w:sz="0" w:space="0" w:color="auto"/>
        <w:right w:val="none" w:sz="0" w:space="0" w:color="auto"/>
      </w:divBdr>
    </w:div>
    <w:div w:id="1654530085">
      <w:bodyDiv w:val="1"/>
      <w:marLeft w:val="0"/>
      <w:marRight w:val="0"/>
      <w:marTop w:val="0"/>
      <w:marBottom w:val="0"/>
      <w:divBdr>
        <w:top w:val="none" w:sz="0" w:space="0" w:color="auto"/>
        <w:left w:val="none" w:sz="0" w:space="0" w:color="auto"/>
        <w:bottom w:val="none" w:sz="0" w:space="0" w:color="auto"/>
        <w:right w:val="none" w:sz="0" w:space="0" w:color="auto"/>
      </w:divBdr>
    </w:div>
    <w:div w:id="1655528272">
      <w:bodyDiv w:val="1"/>
      <w:marLeft w:val="0"/>
      <w:marRight w:val="0"/>
      <w:marTop w:val="0"/>
      <w:marBottom w:val="0"/>
      <w:divBdr>
        <w:top w:val="none" w:sz="0" w:space="0" w:color="auto"/>
        <w:left w:val="none" w:sz="0" w:space="0" w:color="auto"/>
        <w:bottom w:val="none" w:sz="0" w:space="0" w:color="auto"/>
        <w:right w:val="none" w:sz="0" w:space="0" w:color="auto"/>
      </w:divBdr>
    </w:div>
    <w:div w:id="1663124156">
      <w:bodyDiv w:val="1"/>
      <w:marLeft w:val="0"/>
      <w:marRight w:val="0"/>
      <w:marTop w:val="0"/>
      <w:marBottom w:val="0"/>
      <w:divBdr>
        <w:top w:val="none" w:sz="0" w:space="0" w:color="auto"/>
        <w:left w:val="none" w:sz="0" w:space="0" w:color="auto"/>
        <w:bottom w:val="none" w:sz="0" w:space="0" w:color="auto"/>
        <w:right w:val="none" w:sz="0" w:space="0" w:color="auto"/>
      </w:divBdr>
    </w:div>
    <w:div w:id="1677150089">
      <w:bodyDiv w:val="1"/>
      <w:marLeft w:val="0"/>
      <w:marRight w:val="0"/>
      <w:marTop w:val="0"/>
      <w:marBottom w:val="0"/>
      <w:divBdr>
        <w:top w:val="none" w:sz="0" w:space="0" w:color="auto"/>
        <w:left w:val="none" w:sz="0" w:space="0" w:color="auto"/>
        <w:bottom w:val="none" w:sz="0" w:space="0" w:color="auto"/>
        <w:right w:val="none" w:sz="0" w:space="0" w:color="auto"/>
      </w:divBdr>
      <w:divsChild>
        <w:div w:id="932392835">
          <w:marLeft w:val="0"/>
          <w:marRight w:val="0"/>
          <w:marTop w:val="0"/>
          <w:marBottom w:val="0"/>
          <w:divBdr>
            <w:top w:val="none" w:sz="0" w:space="0" w:color="auto"/>
            <w:left w:val="none" w:sz="0" w:space="0" w:color="auto"/>
            <w:bottom w:val="none" w:sz="0" w:space="0" w:color="auto"/>
            <w:right w:val="none" w:sz="0" w:space="0" w:color="auto"/>
          </w:divBdr>
          <w:divsChild>
            <w:div w:id="412239828">
              <w:marLeft w:val="0"/>
              <w:marRight w:val="0"/>
              <w:marTop w:val="0"/>
              <w:marBottom w:val="0"/>
              <w:divBdr>
                <w:top w:val="none" w:sz="0" w:space="0" w:color="auto"/>
                <w:left w:val="none" w:sz="0" w:space="0" w:color="auto"/>
                <w:bottom w:val="none" w:sz="0" w:space="0" w:color="auto"/>
                <w:right w:val="none" w:sz="0" w:space="0" w:color="auto"/>
              </w:divBdr>
            </w:div>
          </w:divsChild>
        </w:div>
        <w:div w:id="817191364">
          <w:marLeft w:val="0"/>
          <w:marRight w:val="0"/>
          <w:marTop w:val="0"/>
          <w:marBottom w:val="0"/>
          <w:divBdr>
            <w:top w:val="none" w:sz="0" w:space="0" w:color="auto"/>
            <w:left w:val="none" w:sz="0" w:space="0" w:color="auto"/>
            <w:bottom w:val="none" w:sz="0" w:space="0" w:color="auto"/>
            <w:right w:val="none" w:sz="0" w:space="0" w:color="auto"/>
          </w:divBdr>
          <w:divsChild>
            <w:div w:id="1441290854">
              <w:marLeft w:val="0"/>
              <w:marRight w:val="0"/>
              <w:marTop w:val="0"/>
              <w:marBottom w:val="0"/>
              <w:divBdr>
                <w:top w:val="none" w:sz="0" w:space="0" w:color="auto"/>
                <w:left w:val="none" w:sz="0" w:space="0" w:color="auto"/>
                <w:bottom w:val="none" w:sz="0" w:space="0" w:color="auto"/>
                <w:right w:val="none" w:sz="0" w:space="0" w:color="auto"/>
              </w:divBdr>
            </w:div>
          </w:divsChild>
        </w:div>
        <w:div w:id="855535517">
          <w:marLeft w:val="0"/>
          <w:marRight w:val="0"/>
          <w:marTop w:val="0"/>
          <w:marBottom w:val="0"/>
          <w:divBdr>
            <w:top w:val="none" w:sz="0" w:space="0" w:color="auto"/>
            <w:left w:val="none" w:sz="0" w:space="0" w:color="auto"/>
            <w:bottom w:val="none" w:sz="0" w:space="0" w:color="auto"/>
            <w:right w:val="none" w:sz="0" w:space="0" w:color="auto"/>
          </w:divBdr>
          <w:divsChild>
            <w:div w:id="1311592652">
              <w:marLeft w:val="0"/>
              <w:marRight w:val="0"/>
              <w:marTop w:val="0"/>
              <w:marBottom w:val="0"/>
              <w:divBdr>
                <w:top w:val="none" w:sz="0" w:space="0" w:color="auto"/>
                <w:left w:val="none" w:sz="0" w:space="0" w:color="auto"/>
                <w:bottom w:val="none" w:sz="0" w:space="0" w:color="auto"/>
                <w:right w:val="none" w:sz="0" w:space="0" w:color="auto"/>
              </w:divBdr>
            </w:div>
          </w:divsChild>
        </w:div>
        <w:div w:id="2090350881">
          <w:marLeft w:val="0"/>
          <w:marRight w:val="0"/>
          <w:marTop w:val="0"/>
          <w:marBottom w:val="0"/>
          <w:divBdr>
            <w:top w:val="none" w:sz="0" w:space="0" w:color="auto"/>
            <w:left w:val="none" w:sz="0" w:space="0" w:color="auto"/>
            <w:bottom w:val="none" w:sz="0" w:space="0" w:color="auto"/>
            <w:right w:val="none" w:sz="0" w:space="0" w:color="auto"/>
          </w:divBdr>
        </w:div>
        <w:div w:id="93329430">
          <w:marLeft w:val="0"/>
          <w:marRight w:val="0"/>
          <w:marTop w:val="0"/>
          <w:marBottom w:val="0"/>
          <w:divBdr>
            <w:top w:val="none" w:sz="0" w:space="0" w:color="auto"/>
            <w:left w:val="none" w:sz="0" w:space="0" w:color="auto"/>
            <w:bottom w:val="none" w:sz="0" w:space="0" w:color="auto"/>
            <w:right w:val="none" w:sz="0" w:space="0" w:color="auto"/>
          </w:divBdr>
          <w:divsChild>
            <w:div w:id="871260313">
              <w:marLeft w:val="0"/>
              <w:marRight w:val="0"/>
              <w:marTop w:val="0"/>
              <w:marBottom w:val="0"/>
              <w:divBdr>
                <w:top w:val="none" w:sz="0" w:space="0" w:color="auto"/>
                <w:left w:val="none" w:sz="0" w:space="0" w:color="auto"/>
                <w:bottom w:val="none" w:sz="0" w:space="0" w:color="auto"/>
                <w:right w:val="none" w:sz="0" w:space="0" w:color="auto"/>
              </w:divBdr>
            </w:div>
          </w:divsChild>
        </w:div>
        <w:div w:id="2134320764">
          <w:marLeft w:val="0"/>
          <w:marRight w:val="0"/>
          <w:marTop w:val="0"/>
          <w:marBottom w:val="0"/>
          <w:divBdr>
            <w:top w:val="none" w:sz="0" w:space="0" w:color="auto"/>
            <w:left w:val="none" w:sz="0" w:space="0" w:color="auto"/>
            <w:bottom w:val="none" w:sz="0" w:space="0" w:color="auto"/>
            <w:right w:val="none" w:sz="0" w:space="0" w:color="auto"/>
          </w:divBdr>
          <w:divsChild>
            <w:div w:id="8593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803504">
      <w:bodyDiv w:val="1"/>
      <w:marLeft w:val="0"/>
      <w:marRight w:val="0"/>
      <w:marTop w:val="0"/>
      <w:marBottom w:val="0"/>
      <w:divBdr>
        <w:top w:val="none" w:sz="0" w:space="0" w:color="auto"/>
        <w:left w:val="none" w:sz="0" w:space="0" w:color="auto"/>
        <w:bottom w:val="none" w:sz="0" w:space="0" w:color="auto"/>
        <w:right w:val="none" w:sz="0" w:space="0" w:color="auto"/>
      </w:divBdr>
    </w:div>
    <w:div w:id="1695767973">
      <w:bodyDiv w:val="1"/>
      <w:marLeft w:val="0"/>
      <w:marRight w:val="0"/>
      <w:marTop w:val="0"/>
      <w:marBottom w:val="0"/>
      <w:divBdr>
        <w:top w:val="none" w:sz="0" w:space="0" w:color="auto"/>
        <w:left w:val="none" w:sz="0" w:space="0" w:color="auto"/>
        <w:bottom w:val="none" w:sz="0" w:space="0" w:color="auto"/>
        <w:right w:val="none" w:sz="0" w:space="0" w:color="auto"/>
      </w:divBdr>
    </w:div>
    <w:div w:id="1697389755">
      <w:bodyDiv w:val="1"/>
      <w:marLeft w:val="0"/>
      <w:marRight w:val="0"/>
      <w:marTop w:val="0"/>
      <w:marBottom w:val="0"/>
      <w:divBdr>
        <w:top w:val="none" w:sz="0" w:space="0" w:color="auto"/>
        <w:left w:val="none" w:sz="0" w:space="0" w:color="auto"/>
        <w:bottom w:val="none" w:sz="0" w:space="0" w:color="auto"/>
        <w:right w:val="none" w:sz="0" w:space="0" w:color="auto"/>
      </w:divBdr>
    </w:div>
    <w:div w:id="1712878748">
      <w:bodyDiv w:val="1"/>
      <w:marLeft w:val="0"/>
      <w:marRight w:val="0"/>
      <w:marTop w:val="0"/>
      <w:marBottom w:val="0"/>
      <w:divBdr>
        <w:top w:val="none" w:sz="0" w:space="0" w:color="auto"/>
        <w:left w:val="none" w:sz="0" w:space="0" w:color="auto"/>
        <w:bottom w:val="none" w:sz="0" w:space="0" w:color="auto"/>
        <w:right w:val="none" w:sz="0" w:space="0" w:color="auto"/>
      </w:divBdr>
    </w:div>
    <w:div w:id="1734890142">
      <w:bodyDiv w:val="1"/>
      <w:marLeft w:val="0"/>
      <w:marRight w:val="0"/>
      <w:marTop w:val="0"/>
      <w:marBottom w:val="0"/>
      <w:divBdr>
        <w:top w:val="none" w:sz="0" w:space="0" w:color="auto"/>
        <w:left w:val="none" w:sz="0" w:space="0" w:color="auto"/>
        <w:bottom w:val="none" w:sz="0" w:space="0" w:color="auto"/>
        <w:right w:val="none" w:sz="0" w:space="0" w:color="auto"/>
      </w:divBdr>
    </w:div>
    <w:div w:id="1762335875">
      <w:bodyDiv w:val="1"/>
      <w:marLeft w:val="0"/>
      <w:marRight w:val="0"/>
      <w:marTop w:val="0"/>
      <w:marBottom w:val="0"/>
      <w:divBdr>
        <w:top w:val="none" w:sz="0" w:space="0" w:color="auto"/>
        <w:left w:val="none" w:sz="0" w:space="0" w:color="auto"/>
        <w:bottom w:val="none" w:sz="0" w:space="0" w:color="auto"/>
        <w:right w:val="none" w:sz="0" w:space="0" w:color="auto"/>
      </w:divBdr>
    </w:div>
    <w:div w:id="1766732090">
      <w:bodyDiv w:val="1"/>
      <w:marLeft w:val="0"/>
      <w:marRight w:val="0"/>
      <w:marTop w:val="0"/>
      <w:marBottom w:val="0"/>
      <w:divBdr>
        <w:top w:val="none" w:sz="0" w:space="0" w:color="auto"/>
        <w:left w:val="none" w:sz="0" w:space="0" w:color="auto"/>
        <w:bottom w:val="none" w:sz="0" w:space="0" w:color="auto"/>
        <w:right w:val="none" w:sz="0" w:space="0" w:color="auto"/>
      </w:divBdr>
    </w:div>
    <w:div w:id="1768456021">
      <w:bodyDiv w:val="1"/>
      <w:marLeft w:val="0"/>
      <w:marRight w:val="0"/>
      <w:marTop w:val="0"/>
      <w:marBottom w:val="0"/>
      <w:divBdr>
        <w:top w:val="none" w:sz="0" w:space="0" w:color="auto"/>
        <w:left w:val="none" w:sz="0" w:space="0" w:color="auto"/>
        <w:bottom w:val="none" w:sz="0" w:space="0" w:color="auto"/>
        <w:right w:val="none" w:sz="0" w:space="0" w:color="auto"/>
      </w:divBdr>
    </w:div>
    <w:div w:id="1770390014">
      <w:bodyDiv w:val="1"/>
      <w:marLeft w:val="0"/>
      <w:marRight w:val="0"/>
      <w:marTop w:val="0"/>
      <w:marBottom w:val="0"/>
      <w:divBdr>
        <w:top w:val="none" w:sz="0" w:space="0" w:color="auto"/>
        <w:left w:val="none" w:sz="0" w:space="0" w:color="auto"/>
        <w:bottom w:val="none" w:sz="0" w:space="0" w:color="auto"/>
        <w:right w:val="none" w:sz="0" w:space="0" w:color="auto"/>
      </w:divBdr>
    </w:div>
    <w:div w:id="1781796631">
      <w:bodyDiv w:val="1"/>
      <w:marLeft w:val="0"/>
      <w:marRight w:val="0"/>
      <w:marTop w:val="0"/>
      <w:marBottom w:val="0"/>
      <w:divBdr>
        <w:top w:val="none" w:sz="0" w:space="0" w:color="auto"/>
        <w:left w:val="none" w:sz="0" w:space="0" w:color="auto"/>
        <w:bottom w:val="none" w:sz="0" w:space="0" w:color="auto"/>
        <w:right w:val="none" w:sz="0" w:space="0" w:color="auto"/>
      </w:divBdr>
    </w:div>
    <w:div w:id="1797068775">
      <w:bodyDiv w:val="1"/>
      <w:marLeft w:val="0"/>
      <w:marRight w:val="0"/>
      <w:marTop w:val="0"/>
      <w:marBottom w:val="0"/>
      <w:divBdr>
        <w:top w:val="none" w:sz="0" w:space="0" w:color="auto"/>
        <w:left w:val="none" w:sz="0" w:space="0" w:color="auto"/>
        <w:bottom w:val="none" w:sz="0" w:space="0" w:color="auto"/>
        <w:right w:val="none" w:sz="0" w:space="0" w:color="auto"/>
      </w:divBdr>
    </w:div>
    <w:div w:id="1815834339">
      <w:bodyDiv w:val="1"/>
      <w:marLeft w:val="0"/>
      <w:marRight w:val="0"/>
      <w:marTop w:val="0"/>
      <w:marBottom w:val="0"/>
      <w:divBdr>
        <w:top w:val="none" w:sz="0" w:space="0" w:color="auto"/>
        <w:left w:val="none" w:sz="0" w:space="0" w:color="auto"/>
        <w:bottom w:val="none" w:sz="0" w:space="0" w:color="auto"/>
        <w:right w:val="none" w:sz="0" w:space="0" w:color="auto"/>
      </w:divBdr>
    </w:div>
    <w:div w:id="1831873488">
      <w:bodyDiv w:val="1"/>
      <w:marLeft w:val="0"/>
      <w:marRight w:val="0"/>
      <w:marTop w:val="0"/>
      <w:marBottom w:val="0"/>
      <w:divBdr>
        <w:top w:val="none" w:sz="0" w:space="0" w:color="auto"/>
        <w:left w:val="none" w:sz="0" w:space="0" w:color="auto"/>
        <w:bottom w:val="none" w:sz="0" w:space="0" w:color="auto"/>
        <w:right w:val="none" w:sz="0" w:space="0" w:color="auto"/>
      </w:divBdr>
    </w:div>
    <w:div w:id="1841656798">
      <w:bodyDiv w:val="1"/>
      <w:marLeft w:val="0"/>
      <w:marRight w:val="0"/>
      <w:marTop w:val="0"/>
      <w:marBottom w:val="0"/>
      <w:divBdr>
        <w:top w:val="none" w:sz="0" w:space="0" w:color="auto"/>
        <w:left w:val="none" w:sz="0" w:space="0" w:color="auto"/>
        <w:bottom w:val="none" w:sz="0" w:space="0" w:color="auto"/>
        <w:right w:val="none" w:sz="0" w:space="0" w:color="auto"/>
      </w:divBdr>
    </w:div>
    <w:div w:id="1845776733">
      <w:bodyDiv w:val="1"/>
      <w:marLeft w:val="0"/>
      <w:marRight w:val="0"/>
      <w:marTop w:val="0"/>
      <w:marBottom w:val="0"/>
      <w:divBdr>
        <w:top w:val="none" w:sz="0" w:space="0" w:color="auto"/>
        <w:left w:val="none" w:sz="0" w:space="0" w:color="auto"/>
        <w:bottom w:val="none" w:sz="0" w:space="0" w:color="auto"/>
        <w:right w:val="none" w:sz="0" w:space="0" w:color="auto"/>
      </w:divBdr>
    </w:div>
    <w:div w:id="1847089985">
      <w:bodyDiv w:val="1"/>
      <w:marLeft w:val="0"/>
      <w:marRight w:val="0"/>
      <w:marTop w:val="0"/>
      <w:marBottom w:val="0"/>
      <w:divBdr>
        <w:top w:val="none" w:sz="0" w:space="0" w:color="auto"/>
        <w:left w:val="none" w:sz="0" w:space="0" w:color="auto"/>
        <w:bottom w:val="none" w:sz="0" w:space="0" w:color="auto"/>
        <w:right w:val="none" w:sz="0" w:space="0" w:color="auto"/>
      </w:divBdr>
    </w:div>
    <w:div w:id="1860971938">
      <w:bodyDiv w:val="1"/>
      <w:marLeft w:val="0"/>
      <w:marRight w:val="0"/>
      <w:marTop w:val="0"/>
      <w:marBottom w:val="0"/>
      <w:divBdr>
        <w:top w:val="none" w:sz="0" w:space="0" w:color="auto"/>
        <w:left w:val="none" w:sz="0" w:space="0" w:color="auto"/>
        <w:bottom w:val="none" w:sz="0" w:space="0" w:color="auto"/>
        <w:right w:val="none" w:sz="0" w:space="0" w:color="auto"/>
      </w:divBdr>
    </w:div>
    <w:div w:id="1861386194">
      <w:bodyDiv w:val="1"/>
      <w:marLeft w:val="0"/>
      <w:marRight w:val="0"/>
      <w:marTop w:val="0"/>
      <w:marBottom w:val="0"/>
      <w:divBdr>
        <w:top w:val="none" w:sz="0" w:space="0" w:color="auto"/>
        <w:left w:val="none" w:sz="0" w:space="0" w:color="auto"/>
        <w:bottom w:val="none" w:sz="0" w:space="0" w:color="auto"/>
        <w:right w:val="none" w:sz="0" w:space="0" w:color="auto"/>
      </w:divBdr>
    </w:div>
    <w:div w:id="1863201215">
      <w:bodyDiv w:val="1"/>
      <w:marLeft w:val="0"/>
      <w:marRight w:val="0"/>
      <w:marTop w:val="0"/>
      <w:marBottom w:val="0"/>
      <w:divBdr>
        <w:top w:val="none" w:sz="0" w:space="0" w:color="auto"/>
        <w:left w:val="none" w:sz="0" w:space="0" w:color="auto"/>
        <w:bottom w:val="none" w:sz="0" w:space="0" w:color="auto"/>
        <w:right w:val="none" w:sz="0" w:space="0" w:color="auto"/>
      </w:divBdr>
    </w:div>
    <w:div w:id="1864436149">
      <w:bodyDiv w:val="1"/>
      <w:marLeft w:val="0"/>
      <w:marRight w:val="0"/>
      <w:marTop w:val="0"/>
      <w:marBottom w:val="0"/>
      <w:divBdr>
        <w:top w:val="none" w:sz="0" w:space="0" w:color="auto"/>
        <w:left w:val="none" w:sz="0" w:space="0" w:color="auto"/>
        <w:bottom w:val="none" w:sz="0" w:space="0" w:color="auto"/>
        <w:right w:val="none" w:sz="0" w:space="0" w:color="auto"/>
      </w:divBdr>
    </w:div>
    <w:div w:id="1866628898">
      <w:bodyDiv w:val="1"/>
      <w:marLeft w:val="0"/>
      <w:marRight w:val="0"/>
      <w:marTop w:val="0"/>
      <w:marBottom w:val="0"/>
      <w:divBdr>
        <w:top w:val="none" w:sz="0" w:space="0" w:color="auto"/>
        <w:left w:val="none" w:sz="0" w:space="0" w:color="auto"/>
        <w:bottom w:val="none" w:sz="0" w:space="0" w:color="auto"/>
        <w:right w:val="none" w:sz="0" w:space="0" w:color="auto"/>
      </w:divBdr>
    </w:div>
    <w:div w:id="1870755709">
      <w:bodyDiv w:val="1"/>
      <w:marLeft w:val="0"/>
      <w:marRight w:val="0"/>
      <w:marTop w:val="0"/>
      <w:marBottom w:val="0"/>
      <w:divBdr>
        <w:top w:val="none" w:sz="0" w:space="0" w:color="auto"/>
        <w:left w:val="none" w:sz="0" w:space="0" w:color="auto"/>
        <w:bottom w:val="none" w:sz="0" w:space="0" w:color="auto"/>
        <w:right w:val="none" w:sz="0" w:space="0" w:color="auto"/>
      </w:divBdr>
    </w:div>
    <w:div w:id="1878465084">
      <w:bodyDiv w:val="1"/>
      <w:marLeft w:val="0"/>
      <w:marRight w:val="0"/>
      <w:marTop w:val="0"/>
      <w:marBottom w:val="0"/>
      <w:divBdr>
        <w:top w:val="none" w:sz="0" w:space="0" w:color="auto"/>
        <w:left w:val="none" w:sz="0" w:space="0" w:color="auto"/>
        <w:bottom w:val="none" w:sz="0" w:space="0" w:color="auto"/>
        <w:right w:val="none" w:sz="0" w:space="0" w:color="auto"/>
      </w:divBdr>
    </w:div>
    <w:div w:id="1891918506">
      <w:bodyDiv w:val="1"/>
      <w:marLeft w:val="0"/>
      <w:marRight w:val="0"/>
      <w:marTop w:val="0"/>
      <w:marBottom w:val="0"/>
      <w:divBdr>
        <w:top w:val="none" w:sz="0" w:space="0" w:color="auto"/>
        <w:left w:val="none" w:sz="0" w:space="0" w:color="auto"/>
        <w:bottom w:val="none" w:sz="0" w:space="0" w:color="auto"/>
        <w:right w:val="none" w:sz="0" w:space="0" w:color="auto"/>
      </w:divBdr>
    </w:div>
    <w:div w:id="1910848863">
      <w:bodyDiv w:val="1"/>
      <w:marLeft w:val="0"/>
      <w:marRight w:val="0"/>
      <w:marTop w:val="0"/>
      <w:marBottom w:val="0"/>
      <w:divBdr>
        <w:top w:val="none" w:sz="0" w:space="0" w:color="auto"/>
        <w:left w:val="none" w:sz="0" w:space="0" w:color="auto"/>
        <w:bottom w:val="none" w:sz="0" w:space="0" w:color="auto"/>
        <w:right w:val="none" w:sz="0" w:space="0" w:color="auto"/>
      </w:divBdr>
    </w:div>
    <w:div w:id="1914850642">
      <w:bodyDiv w:val="1"/>
      <w:marLeft w:val="0"/>
      <w:marRight w:val="0"/>
      <w:marTop w:val="0"/>
      <w:marBottom w:val="0"/>
      <w:divBdr>
        <w:top w:val="none" w:sz="0" w:space="0" w:color="auto"/>
        <w:left w:val="none" w:sz="0" w:space="0" w:color="auto"/>
        <w:bottom w:val="none" w:sz="0" w:space="0" w:color="auto"/>
        <w:right w:val="none" w:sz="0" w:space="0" w:color="auto"/>
      </w:divBdr>
    </w:div>
    <w:div w:id="1918130087">
      <w:bodyDiv w:val="1"/>
      <w:marLeft w:val="0"/>
      <w:marRight w:val="0"/>
      <w:marTop w:val="0"/>
      <w:marBottom w:val="0"/>
      <w:divBdr>
        <w:top w:val="none" w:sz="0" w:space="0" w:color="auto"/>
        <w:left w:val="none" w:sz="0" w:space="0" w:color="auto"/>
        <w:bottom w:val="none" w:sz="0" w:space="0" w:color="auto"/>
        <w:right w:val="none" w:sz="0" w:space="0" w:color="auto"/>
      </w:divBdr>
    </w:div>
    <w:div w:id="1919897172">
      <w:bodyDiv w:val="1"/>
      <w:marLeft w:val="0"/>
      <w:marRight w:val="0"/>
      <w:marTop w:val="0"/>
      <w:marBottom w:val="0"/>
      <w:divBdr>
        <w:top w:val="none" w:sz="0" w:space="0" w:color="auto"/>
        <w:left w:val="none" w:sz="0" w:space="0" w:color="auto"/>
        <w:bottom w:val="none" w:sz="0" w:space="0" w:color="auto"/>
        <w:right w:val="none" w:sz="0" w:space="0" w:color="auto"/>
      </w:divBdr>
    </w:div>
    <w:div w:id="1931350030">
      <w:bodyDiv w:val="1"/>
      <w:marLeft w:val="0"/>
      <w:marRight w:val="0"/>
      <w:marTop w:val="0"/>
      <w:marBottom w:val="0"/>
      <w:divBdr>
        <w:top w:val="none" w:sz="0" w:space="0" w:color="auto"/>
        <w:left w:val="none" w:sz="0" w:space="0" w:color="auto"/>
        <w:bottom w:val="none" w:sz="0" w:space="0" w:color="auto"/>
        <w:right w:val="none" w:sz="0" w:space="0" w:color="auto"/>
      </w:divBdr>
    </w:div>
    <w:div w:id="1932621583">
      <w:bodyDiv w:val="1"/>
      <w:marLeft w:val="0"/>
      <w:marRight w:val="0"/>
      <w:marTop w:val="0"/>
      <w:marBottom w:val="0"/>
      <w:divBdr>
        <w:top w:val="none" w:sz="0" w:space="0" w:color="auto"/>
        <w:left w:val="none" w:sz="0" w:space="0" w:color="auto"/>
        <w:bottom w:val="none" w:sz="0" w:space="0" w:color="auto"/>
        <w:right w:val="none" w:sz="0" w:space="0" w:color="auto"/>
      </w:divBdr>
    </w:div>
    <w:div w:id="1932663493">
      <w:bodyDiv w:val="1"/>
      <w:marLeft w:val="0"/>
      <w:marRight w:val="0"/>
      <w:marTop w:val="0"/>
      <w:marBottom w:val="0"/>
      <w:divBdr>
        <w:top w:val="none" w:sz="0" w:space="0" w:color="auto"/>
        <w:left w:val="none" w:sz="0" w:space="0" w:color="auto"/>
        <w:bottom w:val="none" w:sz="0" w:space="0" w:color="auto"/>
        <w:right w:val="none" w:sz="0" w:space="0" w:color="auto"/>
      </w:divBdr>
    </w:div>
    <w:div w:id="1938557097">
      <w:bodyDiv w:val="1"/>
      <w:marLeft w:val="0"/>
      <w:marRight w:val="0"/>
      <w:marTop w:val="0"/>
      <w:marBottom w:val="0"/>
      <w:divBdr>
        <w:top w:val="none" w:sz="0" w:space="0" w:color="auto"/>
        <w:left w:val="none" w:sz="0" w:space="0" w:color="auto"/>
        <w:bottom w:val="none" w:sz="0" w:space="0" w:color="auto"/>
        <w:right w:val="none" w:sz="0" w:space="0" w:color="auto"/>
      </w:divBdr>
    </w:div>
    <w:div w:id="1944339834">
      <w:bodyDiv w:val="1"/>
      <w:marLeft w:val="0"/>
      <w:marRight w:val="0"/>
      <w:marTop w:val="0"/>
      <w:marBottom w:val="0"/>
      <w:divBdr>
        <w:top w:val="none" w:sz="0" w:space="0" w:color="auto"/>
        <w:left w:val="none" w:sz="0" w:space="0" w:color="auto"/>
        <w:bottom w:val="none" w:sz="0" w:space="0" w:color="auto"/>
        <w:right w:val="none" w:sz="0" w:space="0" w:color="auto"/>
      </w:divBdr>
    </w:div>
    <w:div w:id="1952279297">
      <w:bodyDiv w:val="1"/>
      <w:marLeft w:val="0"/>
      <w:marRight w:val="0"/>
      <w:marTop w:val="0"/>
      <w:marBottom w:val="0"/>
      <w:divBdr>
        <w:top w:val="none" w:sz="0" w:space="0" w:color="auto"/>
        <w:left w:val="none" w:sz="0" w:space="0" w:color="auto"/>
        <w:bottom w:val="none" w:sz="0" w:space="0" w:color="auto"/>
        <w:right w:val="none" w:sz="0" w:space="0" w:color="auto"/>
      </w:divBdr>
    </w:div>
    <w:div w:id="1952467663">
      <w:bodyDiv w:val="1"/>
      <w:marLeft w:val="0"/>
      <w:marRight w:val="0"/>
      <w:marTop w:val="0"/>
      <w:marBottom w:val="0"/>
      <w:divBdr>
        <w:top w:val="none" w:sz="0" w:space="0" w:color="auto"/>
        <w:left w:val="none" w:sz="0" w:space="0" w:color="auto"/>
        <w:bottom w:val="none" w:sz="0" w:space="0" w:color="auto"/>
        <w:right w:val="none" w:sz="0" w:space="0" w:color="auto"/>
      </w:divBdr>
    </w:div>
    <w:div w:id="1968850625">
      <w:bodyDiv w:val="1"/>
      <w:marLeft w:val="0"/>
      <w:marRight w:val="0"/>
      <w:marTop w:val="0"/>
      <w:marBottom w:val="0"/>
      <w:divBdr>
        <w:top w:val="none" w:sz="0" w:space="0" w:color="auto"/>
        <w:left w:val="none" w:sz="0" w:space="0" w:color="auto"/>
        <w:bottom w:val="none" w:sz="0" w:space="0" w:color="auto"/>
        <w:right w:val="none" w:sz="0" w:space="0" w:color="auto"/>
      </w:divBdr>
    </w:div>
    <w:div w:id="1968928055">
      <w:bodyDiv w:val="1"/>
      <w:marLeft w:val="0"/>
      <w:marRight w:val="0"/>
      <w:marTop w:val="0"/>
      <w:marBottom w:val="0"/>
      <w:divBdr>
        <w:top w:val="none" w:sz="0" w:space="0" w:color="auto"/>
        <w:left w:val="none" w:sz="0" w:space="0" w:color="auto"/>
        <w:bottom w:val="none" w:sz="0" w:space="0" w:color="auto"/>
        <w:right w:val="none" w:sz="0" w:space="0" w:color="auto"/>
      </w:divBdr>
    </w:div>
    <w:div w:id="1975091156">
      <w:bodyDiv w:val="1"/>
      <w:marLeft w:val="0"/>
      <w:marRight w:val="0"/>
      <w:marTop w:val="0"/>
      <w:marBottom w:val="0"/>
      <w:divBdr>
        <w:top w:val="none" w:sz="0" w:space="0" w:color="auto"/>
        <w:left w:val="none" w:sz="0" w:space="0" w:color="auto"/>
        <w:bottom w:val="none" w:sz="0" w:space="0" w:color="auto"/>
        <w:right w:val="none" w:sz="0" w:space="0" w:color="auto"/>
      </w:divBdr>
    </w:div>
    <w:div w:id="1976329286">
      <w:bodyDiv w:val="1"/>
      <w:marLeft w:val="0"/>
      <w:marRight w:val="0"/>
      <w:marTop w:val="0"/>
      <w:marBottom w:val="0"/>
      <w:divBdr>
        <w:top w:val="none" w:sz="0" w:space="0" w:color="auto"/>
        <w:left w:val="none" w:sz="0" w:space="0" w:color="auto"/>
        <w:bottom w:val="none" w:sz="0" w:space="0" w:color="auto"/>
        <w:right w:val="none" w:sz="0" w:space="0" w:color="auto"/>
      </w:divBdr>
    </w:div>
    <w:div w:id="1990134458">
      <w:bodyDiv w:val="1"/>
      <w:marLeft w:val="0"/>
      <w:marRight w:val="0"/>
      <w:marTop w:val="0"/>
      <w:marBottom w:val="0"/>
      <w:divBdr>
        <w:top w:val="none" w:sz="0" w:space="0" w:color="auto"/>
        <w:left w:val="none" w:sz="0" w:space="0" w:color="auto"/>
        <w:bottom w:val="none" w:sz="0" w:space="0" w:color="auto"/>
        <w:right w:val="none" w:sz="0" w:space="0" w:color="auto"/>
      </w:divBdr>
    </w:div>
    <w:div w:id="1995794940">
      <w:bodyDiv w:val="1"/>
      <w:marLeft w:val="0"/>
      <w:marRight w:val="0"/>
      <w:marTop w:val="0"/>
      <w:marBottom w:val="0"/>
      <w:divBdr>
        <w:top w:val="none" w:sz="0" w:space="0" w:color="auto"/>
        <w:left w:val="none" w:sz="0" w:space="0" w:color="auto"/>
        <w:bottom w:val="none" w:sz="0" w:space="0" w:color="auto"/>
        <w:right w:val="none" w:sz="0" w:space="0" w:color="auto"/>
      </w:divBdr>
    </w:div>
    <w:div w:id="1999457504">
      <w:bodyDiv w:val="1"/>
      <w:marLeft w:val="0"/>
      <w:marRight w:val="0"/>
      <w:marTop w:val="0"/>
      <w:marBottom w:val="0"/>
      <w:divBdr>
        <w:top w:val="none" w:sz="0" w:space="0" w:color="auto"/>
        <w:left w:val="none" w:sz="0" w:space="0" w:color="auto"/>
        <w:bottom w:val="none" w:sz="0" w:space="0" w:color="auto"/>
        <w:right w:val="none" w:sz="0" w:space="0" w:color="auto"/>
      </w:divBdr>
    </w:div>
    <w:div w:id="2009399888">
      <w:bodyDiv w:val="1"/>
      <w:marLeft w:val="0"/>
      <w:marRight w:val="0"/>
      <w:marTop w:val="0"/>
      <w:marBottom w:val="0"/>
      <w:divBdr>
        <w:top w:val="none" w:sz="0" w:space="0" w:color="auto"/>
        <w:left w:val="none" w:sz="0" w:space="0" w:color="auto"/>
        <w:bottom w:val="none" w:sz="0" w:space="0" w:color="auto"/>
        <w:right w:val="none" w:sz="0" w:space="0" w:color="auto"/>
      </w:divBdr>
    </w:div>
    <w:div w:id="2016883389">
      <w:bodyDiv w:val="1"/>
      <w:marLeft w:val="0"/>
      <w:marRight w:val="0"/>
      <w:marTop w:val="0"/>
      <w:marBottom w:val="0"/>
      <w:divBdr>
        <w:top w:val="none" w:sz="0" w:space="0" w:color="auto"/>
        <w:left w:val="none" w:sz="0" w:space="0" w:color="auto"/>
        <w:bottom w:val="none" w:sz="0" w:space="0" w:color="auto"/>
        <w:right w:val="none" w:sz="0" w:space="0" w:color="auto"/>
      </w:divBdr>
    </w:div>
    <w:div w:id="2017883673">
      <w:bodyDiv w:val="1"/>
      <w:marLeft w:val="0"/>
      <w:marRight w:val="0"/>
      <w:marTop w:val="0"/>
      <w:marBottom w:val="0"/>
      <w:divBdr>
        <w:top w:val="none" w:sz="0" w:space="0" w:color="auto"/>
        <w:left w:val="none" w:sz="0" w:space="0" w:color="auto"/>
        <w:bottom w:val="none" w:sz="0" w:space="0" w:color="auto"/>
        <w:right w:val="none" w:sz="0" w:space="0" w:color="auto"/>
      </w:divBdr>
    </w:div>
    <w:div w:id="2018650446">
      <w:bodyDiv w:val="1"/>
      <w:marLeft w:val="0"/>
      <w:marRight w:val="0"/>
      <w:marTop w:val="0"/>
      <w:marBottom w:val="0"/>
      <w:divBdr>
        <w:top w:val="none" w:sz="0" w:space="0" w:color="auto"/>
        <w:left w:val="none" w:sz="0" w:space="0" w:color="auto"/>
        <w:bottom w:val="none" w:sz="0" w:space="0" w:color="auto"/>
        <w:right w:val="none" w:sz="0" w:space="0" w:color="auto"/>
      </w:divBdr>
    </w:div>
    <w:div w:id="2019624291">
      <w:bodyDiv w:val="1"/>
      <w:marLeft w:val="0"/>
      <w:marRight w:val="0"/>
      <w:marTop w:val="0"/>
      <w:marBottom w:val="0"/>
      <w:divBdr>
        <w:top w:val="none" w:sz="0" w:space="0" w:color="auto"/>
        <w:left w:val="none" w:sz="0" w:space="0" w:color="auto"/>
        <w:bottom w:val="none" w:sz="0" w:space="0" w:color="auto"/>
        <w:right w:val="none" w:sz="0" w:space="0" w:color="auto"/>
      </w:divBdr>
    </w:div>
    <w:div w:id="2033992311">
      <w:bodyDiv w:val="1"/>
      <w:marLeft w:val="0"/>
      <w:marRight w:val="0"/>
      <w:marTop w:val="0"/>
      <w:marBottom w:val="0"/>
      <w:divBdr>
        <w:top w:val="none" w:sz="0" w:space="0" w:color="auto"/>
        <w:left w:val="none" w:sz="0" w:space="0" w:color="auto"/>
        <w:bottom w:val="none" w:sz="0" w:space="0" w:color="auto"/>
        <w:right w:val="none" w:sz="0" w:space="0" w:color="auto"/>
      </w:divBdr>
    </w:div>
    <w:div w:id="2039694903">
      <w:bodyDiv w:val="1"/>
      <w:marLeft w:val="0"/>
      <w:marRight w:val="0"/>
      <w:marTop w:val="0"/>
      <w:marBottom w:val="0"/>
      <w:divBdr>
        <w:top w:val="none" w:sz="0" w:space="0" w:color="auto"/>
        <w:left w:val="none" w:sz="0" w:space="0" w:color="auto"/>
        <w:bottom w:val="none" w:sz="0" w:space="0" w:color="auto"/>
        <w:right w:val="none" w:sz="0" w:space="0" w:color="auto"/>
      </w:divBdr>
    </w:div>
    <w:div w:id="2042390176">
      <w:bodyDiv w:val="1"/>
      <w:marLeft w:val="0"/>
      <w:marRight w:val="0"/>
      <w:marTop w:val="0"/>
      <w:marBottom w:val="0"/>
      <w:divBdr>
        <w:top w:val="none" w:sz="0" w:space="0" w:color="auto"/>
        <w:left w:val="none" w:sz="0" w:space="0" w:color="auto"/>
        <w:bottom w:val="none" w:sz="0" w:space="0" w:color="auto"/>
        <w:right w:val="none" w:sz="0" w:space="0" w:color="auto"/>
      </w:divBdr>
    </w:div>
    <w:div w:id="2043049862">
      <w:bodyDiv w:val="1"/>
      <w:marLeft w:val="0"/>
      <w:marRight w:val="0"/>
      <w:marTop w:val="0"/>
      <w:marBottom w:val="0"/>
      <w:divBdr>
        <w:top w:val="none" w:sz="0" w:space="0" w:color="auto"/>
        <w:left w:val="none" w:sz="0" w:space="0" w:color="auto"/>
        <w:bottom w:val="none" w:sz="0" w:space="0" w:color="auto"/>
        <w:right w:val="none" w:sz="0" w:space="0" w:color="auto"/>
      </w:divBdr>
    </w:div>
    <w:div w:id="2058620581">
      <w:bodyDiv w:val="1"/>
      <w:marLeft w:val="0"/>
      <w:marRight w:val="0"/>
      <w:marTop w:val="0"/>
      <w:marBottom w:val="0"/>
      <w:divBdr>
        <w:top w:val="none" w:sz="0" w:space="0" w:color="auto"/>
        <w:left w:val="none" w:sz="0" w:space="0" w:color="auto"/>
        <w:bottom w:val="none" w:sz="0" w:space="0" w:color="auto"/>
        <w:right w:val="none" w:sz="0" w:space="0" w:color="auto"/>
      </w:divBdr>
    </w:div>
    <w:div w:id="2061971923">
      <w:bodyDiv w:val="1"/>
      <w:marLeft w:val="0"/>
      <w:marRight w:val="0"/>
      <w:marTop w:val="0"/>
      <w:marBottom w:val="0"/>
      <w:divBdr>
        <w:top w:val="none" w:sz="0" w:space="0" w:color="auto"/>
        <w:left w:val="none" w:sz="0" w:space="0" w:color="auto"/>
        <w:bottom w:val="none" w:sz="0" w:space="0" w:color="auto"/>
        <w:right w:val="none" w:sz="0" w:space="0" w:color="auto"/>
      </w:divBdr>
    </w:div>
    <w:div w:id="2064477523">
      <w:bodyDiv w:val="1"/>
      <w:marLeft w:val="0"/>
      <w:marRight w:val="0"/>
      <w:marTop w:val="0"/>
      <w:marBottom w:val="0"/>
      <w:divBdr>
        <w:top w:val="none" w:sz="0" w:space="0" w:color="auto"/>
        <w:left w:val="none" w:sz="0" w:space="0" w:color="auto"/>
        <w:bottom w:val="none" w:sz="0" w:space="0" w:color="auto"/>
        <w:right w:val="none" w:sz="0" w:space="0" w:color="auto"/>
      </w:divBdr>
    </w:div>
    <w:div w:id="2095084630">
      <w:bodyDiv w:val="1"/>
      <w:marLeft w:val="0"/>
      <w:marRight w:val="0"/>
      <w:marTop w:val="0"/>
      <w:marBottom w:val="0"/>
      <w:divBdr>
        <w:top w:val="none" w:sz="0" w:space="0" w:color="auto"/>
        <w:left w:val="none" w:sz="0" w:space="0" w:color="auto"/>
        <w:bottom w:val="none" w:sz="0" w:space="0" w:color="auto"/>
        <w:right w:val="none" w:sz="0" w:space="0" w:color="auto"/>
      </w:divBdr>
    </w:div>
    <w:div w:id="2115516174">
      <w:bodyDiv w:val="1"/>
      <w:marLeft w:val="0"/>
      <w:marRight w:val="0"/>
      <w:marTop w:val="0"/>
      <w:marBottom w:val="0"/>
      <w:divBdr>
        <w:top w:val="none" w:sz="0" w:space="0" w:color="auto"/>
        <w:left w:val="none" w:sz="0" w:space="0" w:color="auto"/>
        <w:bottom w:val="none" w:sz="0" w:space="0" w:color="auto"/>
        <w:right w:val="none" w:sz="0" w:space="0" w:color="auto"/>
      </w:divBdr>
    </w:div>
    <w:div w:id="2116247762">
      <w:bodyDiv w:val="1"/>
      <w:marLeft w:val="0"/>
      <w:marRight w:val="0"/>
      <w:marTop w:val="0"/>
      <w:marBottom w:val="0"/>
      <w:divBdr>
        <w:top w:val="none" w:sz="0" w:space="0" w:color="auto"/>
        <w:left w:val="none" w:sz="0" w:space="0" w:color="auto"/>
        <w:bottom w:val="none" w:sz="0" w:space="0" w:color="auto"/>
        <w:right w:val="none" w:sz="0" w:space="0" w:color="auto"/>
      </w:divBdr>
    </w:div>
    <w:div w:id="2117358200">
      <w:bodyDiv w:val="1"/>
      <w:marLeft w:val="0"/>
      <w:marRight w:val="0"/>
      <w:marTop w:val="0"/>
      <w:marBottom w:val="0"/>
      <w:divBdr>
        <w:top w:val="none" w:sz="0" w:space="0" w:color="auto"/>
        <w:left w:val="none" w:sz="0" w:space="0" w:color="auto"/>
        <w:bottom w:val="none" w:sz="0" w:space="0" w:color="auto"/>
        <w:right w:val="none" w:sz="0" w:space="0" w:color="auto"/>
      </w:divBdr>
    </w:div>
    <w:div w:id="214088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Oli97</b:Tag>
    <b:SourceType>InternetSite</b:SourceType>
    <b:Guid>{B48EA95E-65EE-46BD-8149-9977C2F046D7}</b:Guid>
    <b:Author>
      <b:Author>
        <b:NameList xmlns:msxsl="urn:schemas-microsoft-com:xslt" xmlns:b="http://schemas.openxmlformats.org/officeDocument/2006/bibliography">
          <b:Person>
            <b:Last>Oliver</b:Last>
            <b:First>Ian</b:First>
            <b:Middle/>
          </b:Person>
        </b:NameList>
      </b:Author>
    </b:Author>
    <b:Title>The Police Act 1964</b:Title>
    <b:InternetSiteTitle/>
    <b:ProductionCompany/>
    <b:Year>1997</b:Year>
    <b:Month/>
    <b:Day/>
    <b:YearAccessed>2022</b:YearAccessed>
    <b:MonthAccessed>1</b:MonthAccessed>
    <b:DayAccessed>18</b:DayAccessed>
    <b:URL>https://link.springer.com/chapter/10.1007/978-1-349-25155-1_3</b:URL>
    <b:Version/>
    <b:ShortTitle/>
    <b:StandardNumber/>
    <b:Comments/>
    <b:Medium/>
    <b:DOI/>
    <b:RefOrder>34</b:RefOrder>
  </b:Source>
  <b:Source>
    <b:Tag>Pol221</b:Tag>
    <b:SourceType>InternetSite</b:SourceType>
    <b:Guid>{A7011918-068D-484C-93CE-FB8E55D5F930}</b:Guid>
    <b:Title>Policing by consent</b:Title>
    <b:InternetSiteTitle>UK Government</b:InternetSiteTitle>
    <b:Year>2012</b:Year>
    <b:YearAccessed>2022</b:YearAccessed>
    <b:MonthAccessed>1</b:MonthAccessed>
    <b:DayAccessed>18</b:DayAccessed>
    <b:URL>https://www.gov.uk/government/publications/policing-by-consent</b:URL>
    <b:Author>
      <b:Author>
        <b:Corporate>Home Office</b:Corporate>
      </b:Author>
    </b:Author>
    <b:RefOrder>3</b:RefOrder>
  </b:Source>
  <b:Source>
    <b:Tag>Pol22</b:Tag>
    <b:SourceType>InternetSite</b:SourceType>
    <b:Guid>{6A70377F-CC77-425D-8024-AB85237C30D1}</b:Guid>
    <b:Title>Police Reform and Social Responsibility Act 2011</b:Title>
    <b:Year>2011</b:Year>
    <b:YearAccessed>2022</b:YearAccessed>
    <b:MonthAccessed>1</b:MonthAccessed>
    <b:DayAccessed>18</b:DayAccessed>
    <b:URL>http://www.legislation.gov.uk/ukpga/2011/13/schedule/8#commentary-key-449ecd0333294306bedb1874e6f923f8</b:URL>
    <b:Author>
      <b:Author>
        <b:Corporate>Legislation.gov.uk</b:Corporate>
      </b:Author>
    </b:Author>
    <b:RefOrder>1</b:RefOrder>
  </b:Source>
  <b:Source>
    <b:Tag>htt</b:Tag>
    <b:SourceType>DocumentFromInternetSite</b:SourceType>
    <b:Guid>{A0746E51-0F5F-4729-9D58-315240DD7614}</b:Guid>
    <b:URL>https://conservativehome.blogs.com/files/conservative-manifesto-2010.pdf</b:URL>
    <b:Title>Conservative Manifesto 2010</b:Title>
    <b:InternetSiteTitle>Conservitive Home</b:InternetSiteTitle>
    <b:Year>2010</b:Year>
    <b:Month>April</b:Month>
    <b:Author>
      <b:Author>
        <b:Corporate> Conservative Party</b:Corporate>
      </b:Author>
    </b:Author>
    <b:YearAccessed>2022</b:YearAccessed>
    <b:MonthAccessed>01</b:MonthAccessed>
    <b:DayAccessed>18</b:DayAccessed>
    <b:RefOrder>2</b:RefOrder>
  </b:Source>
  <b:Source>
    <b:Tag>Cha56</b:Tag>
    <b:SourceType>Book</b:SourceType>
    <b:Guid>{A14EE591-E70C-47BB-AEBE-BE28E3B233E1}</b:Guid>
    <b:Author>
      <b:Author>
        <b:NameList>
          <b:Person>
            <b:Last>Reith</b:Last>
            <b:First>Charles</b:First>
          </b:Person>
        </b:NameList>
      </b:Author>
    </b:Author>
    <b:Title>A New Study of Police History</b:Title>
    <b:Year>1956</b:Year>
    <b:Publisher>Oliver and Boyd</b:Publisher>
    <b:RefOrder>4</b:RefOrder>
  </b:Source>
  <b:Source>
    <b:Tag>Aoo21</b:Tag>
    <b:SourceType>InternetSite</b:SourceType>
    <b:Guid>{58F3B363-5B2B-4C57-B73B-3305EA0F7C77}</b:Guid>
    <b:Title>Role Of The PCC</b:Title>
    <b:Year>2021</b:Year>
    <b:Author>
      <b:Author>
        <b:Corporate>Association of Police and Crime Commissioners</b:Corporate>
      </b:Author>
    </b:Author>
    <b:YearAccessed>2022</b:YearAccessed>
    <b:MonthAccessed>01</b:MonthAccessed>
    <b:DayAccessed>18</b:DayAccessed>
    <b:URL>https://apccs.police.uk/role-of-the-pcc/</b:URL>
    <b:RefOrder>5</b:RefOrder>
  </b:Source>
  <b:Source>
    <b:Tag>BBC14</b:Tag>
    <b:SourceType>Report</b:SourceType>
    <b:Guid>{366F3983-EDDE-4BA4-99D7-884FCFB0C901}</b:Guid>
    <b:Title>Kent police chief Ian Learmonth admits stats 'distortion'</b:Title>
    <b:Year>2014</b:Year>
    <b:Author>
      <b:Author>
        <b:Corporate>BBC News</b:Corporate>
      </b:Author>
    </b:Author>
    <b:Publisher>BBC</b:Publisher>
    <b:City>Kent</b:City>
    <b:RefOrder>7</b:RefOrder>
  </b:Source>
  <b:Source>
    <b:Tag>HMI14</b:Tag>
    <b:SourceType>InternetSite</b:SourceType>
    <b:Guid>{6EC02788-0CEE-4CFB-B864-6314E7B826CF}</b:Guid>
    <b:Title>Crime Recording in Kent, An interim progress report.</b:Title>
    <b:Year>2014</b:Year>
    <b:Author>
      <b:Author>
        <b:Corporate>HMICFRS</b:Corporate>
      </b:Author>
    </b:Author>
    <b:YearAccessed>2022</b:YearAccessed>
    <b:MonthAccessed>01</b:MonthAccessed>
    <b:DayAccessed>18</b:DayAccessed>
    <b:URL>https://www.justiceinspectorates.gov.uk/hmicfrs/wp-content/uploads/2014/01/crime-recording-in-kent-an-interim-progress-report.pdf</b:URL>
    <b:RefOrder>8</b:RefOrder>
  </b:Source>
  <b:Source>
    <b:Tag>DrS20</b:Tag>
    <b:SourceType>JournalArticle</b:SourceType>
    <b:Guid>{3F4F0DF6-6CBD-4AB9-88C5-4BC996FC38AC}</b:Guid>
    <b:Title> Police and Crime Commissioners: a corrosive exercise of power which destabilises police accountability?</b:Title>
    <b:Year>2020</b:Year>
    <b:Author>
      <b:Author>
        <b:NameList>
          <b:Person>
            <b:Last>Cooper</b:Last>
            <b:First>Dr</b:First>
            <b:Middle>Simon</b:Middle>
          </b:Person>
        </b:NameList>
      </b:Author>
    </b:Author>
    <b:JournalName>Criminal Law review</b:JournalName>
    <b:Pages>291-305</b:Pages>
    <b:Volume>4</b:Volume>
    <b:RefOrder>9</b:RefOrder>
  </b:Source>
  <b:Source>
    <b:Tag>Ele19</b:Tag>
    <b:SourceType>InternetSite</b:SourceType>
    <b:Guid>{DF5FBA13-EAE6-42B9-A9A2-0EEFFB68B16C}</b:Guid>
    <b:Title>Report: How the 2012 Police and Crime Commissioner elections were run</b:Title>
    <b:Year>2019</b:Year>
    <b:Author>
      <b:Author>
        <b:Corporate>Electoral Commission</b:Corporate>
      </b:Author>
    </b:Author>
    <b:YearAccessed>2022</b:YearAccessed>
    <b:MonthAccessed>January</b:MonthAccessed>
    <b:DayAccessed>18</b:DayAccessed>
    <b:URL>https://www.electoralcommission.org.uk/who-we-are-and-what-we-do/elections-and-referendums/past-elections-and-referendums/police-and-crime-commissioner-elections/report-how-2012-police-and-crime-commissioner-elections-were-run</b:URL>
    <b:RefOrder>10</b:RefOrder>
  </b:Source>
  <b:Source xmlns:b="http://schemas.openxmlformats.org/officeDocument/2006/bibliography">
    <b:Tag>Ins21</b:Tag>
    <b:SourceType>InternetSite</b:SourceType>
    <b:Guid>{F428BAA0-DCFD-4601-A91B-A25BDF0107C6}</b:Guid>
    <b:Author>
      <b:Author>
        <b:Corporate>Institute for Goverment - Kelly Shuttleworth</b:Corporate>
      </b:Author>
    </b:Author>
    <b:Title>Police and crime commissioner election results 2012 - 2021 </b:Title>
    <b:Year>2021</b:Year>
    <b:YearAccessed>2022</b:YearAccessed>
    <b:MonthAccessed>January</b:MonthAccessed>
    <b:DayAccessed>18th</b:DayAccessed>
    <b:URL>https://www.instituteforgovernment.org.uk/explainers/police-crime-commissioners</b:URL>
    <b:RefOrder>35</b:RefOrder>
  </b:Source>
  <b:Source>
    <b:Tag>MPT13</b:Tag>
    <b:SourceType>Interview</b:SourceType>
    <b:Guid>{01084E5B-41AB-444C-8F6C-A398468C6AE6}</b:Guid>
    <b:Title>Police and Crime Commissioners, one year on: warts and all</b:Title>
    <b:Year>2013</b:Year>
    <b:YearAccessed>2022</b:YearAccessed>
    <b:MonthAccessed>January</b:MonthAccessed>
    <b:DayAccessed>18th</b:DayAccessed>
    <b:URL>https://www.gov.uk/government/speeches/police-and-crime-commissioners-one-year-on-warts-and-all</b:URL>
    <b:City>London</b:City>
    <b:Author>
      <b:Interviewee>
        <b:NameList>
          <b:Person>
            <b:Last>May</b:Last>
            <b:First>The</b:First>
            <b:Middle>Rt Hon Theresa</b:Middle>
          </b:Person>
        </b:NameList>
      </b:Interviewee>
    </b:Author>
    <b:Month>November</b:Month>
    <b:Day>7th</b:Day>
    <b:BroadcastTitle>Speech by Home Secretary Theresa May to Policy Exchange</b:BroadcastTitle>
    <b:Medium>Speech</b:Medium>
    <b:RefOrder>6</b:RefOrder>
  </b:Source>
  <b:Source>
    <b:Tag>Ori20</b:Tag>
    <b:SourceType>Book</b:SourceType>
    <b:Guid>{B1678045-AB15-4D6C-BFBA-95648861176B}</b:Guid>
    <b:Author>
      <b:Author>
        <b:NameList>
          <b:Person>
            <b:Last>Bryant</b:Last>
            <b:First>Professor</b:First>
            <b:Middle>Robin</b:Middle>
          </b:Person>
          <b:Person>
            <b:Last>Bryant</b:Last>
            <b:First>Sara</b:First>
          </b:Person>
        </b:NameList>
      </b:Author>
    </b:Author>
    <b:Title>Blackstones Handbook for Policing Students</b:Title>
    <b:Year>2020</b:Year>
    <b:City>Oxford</b:City>
    <b:Publisher>Oxford University Press</b:Publisher>
    <b:Edition>Fourteenth</b:Edition>
    <b:Pages>78</b:Pages>
    <b:RefOrder>11</b:RefOrder>
  </b:Source>
  <b:Source>
    <b:Tag>Col13</b:Tag>
    <b:SourceType>InternetSite</b:SourceType>
    <b:Guid>{43A6F7FC-8FAA-493D-A995-AA5A1840B04D}</b:Guid>
    <b:Title>The National Decision Model</b:Title>
    <b:Year>2013</b:Year>
    <b:Author>
      <b:Author>
        <b:Corporate>College of Policing</b:Corporate>
      </b:Author>
    </b:Author>
    <b:YearAccessed>2022</b:YearAccessed>
    <b:MonthAccessed>January</b:MonthAccessed>
    <b:DayAccessed>19</b:DayAccessed>
    <b:URL>https://www.app.college.police.uk/app-content/national-decision-model/the-national-decision-model/</b:URL>
    <b:RefOrder>12</b:RefOrder>
  </b:Source>
  <b:Source>
    <b:Tag>Com95</b:Tag>
    <b:SourceType>InternetSite</b:SourceType>
    <b:Guid>{1D4AC9E5-728B-4B38-9B0D-B5ADAB5CE55B}</b:Guid>
    <b:Title>The Seven Principles of Public Life</b:Title>
    <b:Year>1995</b:Year>
    <b:Author>
      <b:Author>
        <b:Corporate>Committee on Standards in Public Life</b:Corporate>
      </b:Author>
    </b:Author>
    <b:YearAccessed>2022</b:YearAccessed>
    <b:MonthAccessed>January</b:MonthAccessed>
    <b:DayAccessed>19</b:DayAccessed>
    <b:URL>https://www.gov.uk/government/publications/the-7-principles-of-public-life/the-7-principles-of-public-life--2</b:URL>
    <b:RefOrder>13</b:RefOrder>
  </b:Source>
  <b:Source>
    <b:Tag>Rie00</b:Tag>
    <b:SourceType>JournalArticle</b:SourceType>
    <b:Guid>{3CAB601A-BFE0-47FA-AE72-3AD4E4B76270}</b:Guid>
    <b:Title>Crime and Control in Britain</b:Title>
    <b:Year>2000</b:Year>
    <b:Author>
      <b:Author>
        <b:NameList>
          <b:Person>
            <b:Last>Riener</b:Last>
            <b:First>Robert</b:First>
          </b:Person>
        </b:NameList>
      </b:Author>
    </b:Author>
    <b:JournalName>Sociology (Oxford)</b:JournalName>
    <b:Pages>71-94</b:Pages>
    <b:Volume>34</b:Volume>
    <b:Issue>1</b:Issue>
    <b:Publisher>Cambridge University Press</b:Publisher>
    <b:RefOrder>14</b:RefOrder>
  </b:Source>
  <b:Source>
    <b:Tag>PAJ99</b:Tag>
    <b:SourceType>Book</b:SourceType>
    <b:Guid>{EBD56B27-A8CC-4BBC-8C4F-4CCD8B5EA1EB}</b:Guid>
    <b:Title>Polciing Citizens: Authority and Rights</b:Title>
    <b:Year>1999</b:Year>
    <b:Author>
      <b:Author>
        <b:NameList>
          <b:Person>
            <b:Last>Waddington</b:Last>
            <b:First>P.A.J</b:First>
          </b:Person>
        </b:NameList>
      </b:Author>
    </b:Author>
    <b:City>London</b:City>
    <b:Publisher>UCL Press</b:Publisher>
    <b:RefOrder>15</b:RefOrder>
  </b:Source>
  <b:Source>
    <b:Tag>Gre87</b:Tag>
    <b:SourceType>JournalArticle</b:SourceType>
    <b:Guid>{FEC3C7FA-DCD4-4CDB-9808-1CA4AFB3BA75}</b:Guid>
    <b:Author>
      <b:Author>
        <b:NameList>
          <b:Person>
            <b:Last>Greenburg</b:Last>
            <b:First>Jerald</b:First>
          </b:Person>
        </b:NameList>
      </b:Author>
    </b:Author>
    <b:Title>A Taxonomy of Organizational Justice Theories</b:Title>
    <b:Year>1987</b:Year>
    <b:JournalName>Academy of Managment Review</b:JournalName>
    <b:Pages>9-22</b:Pages>
    <b:Volume>12</b:Volume>
    <b:Issue>1</b:Issue>
    <b:RefOrder>36</b:RefOrder>
  </b:Source>
  <b:Source>
    <b:Tag>Myh11</b:Tag>
    <b:SourceType>DocumentFromInternetSite</b:SourceType>
    <b:Guid>{B9C377CC-C731-43BF-9DD3-BD0B0DE9316D}</b:Guid>
    <b:Title>It’s a fair cop? Police legitimacy, public cooperation, and crime reduction</b:Title>
    <b:Year>2011</b:Year>
    <b:Author>
      <b:Author>
        <b:NameList>
          <b:Person>
            <b:Last>Quinton</b:Last>
            <b:First>Paul</b:First>
          </b:Person>
          <b:Person>
            <b:Last>Myhill</b:Last>
            <b:First>Andy</b:First>
          </b:Person>
        </b:NameList>
      </b:Author>
    </b:Author>
    <b:Month>September</b:Month>
    <b:YearAccessed>22</b:YearAccessed>
    <b:MonthAccessed>01</b:MonthAccessed>
    <b:DayAccessed>27</b:DayAccessed>
    <b:URL>https://whatworks.college.police.uk/Research/Documents/Fair_cop_Full_Report.pdf</b:URL>
    <b:ProductionCompany>NPIA (National Policing Improvement Agency) </b:ProductionCompany>
    <b:RefOrder>20</b:RefOrder>
  </b:Source>
  <b:Source>
    <b:Tag>Gre11</b:Tag>
    <b:SourceType>BookSection</b:SourceType>
    <b:Guid>{71953E4D-FCD8-4A72-B361-2AF71897F047}</b:Guid>
    <b:Title>Organizational justice: The dynamics of fairness in the workplace</b:Title>
    <b:Year>2011</b:Year>
    <b:City>Washington DC</b:City>
    <b:Publisher>American Psychological Association</b:Publisher>
    <b:Author>
      <b:Author>
        <b:NameList>
          <b:Person>
            <b:Last>Greenberg</b:Last>
            <b:First>Jerald</b:First>
          </b:Person>
        </b:NameList>
      </b:Author>
    </b:Author>
    <b:BookTitle>APA handbook of industrial and organizational psychology</b:BookTitle>
    <b:Pages>271-327</b:Pages>
    <b:RefOrder>18</b:RefOrder>
  </b:Source>
  <b:Source>
    <b:Tag>Col14</b:Tag>
    <b:SourceType>DocumentFromInternetSite</b:SourceType>
    <b:Guid>{7D37B8AD-EE4C-418F-BD3D-4A4C838830B3}</b:Guid>
    <b:Title>Code of Ethics: A Code of Practice for the Principles and Standards of Professional Behaviour for the Policing Profession In England and Wales</b:Title>
    <b:Year>2014</b:Year>
    <b:Author>
      <b:Author>
        <b:Corporate>College of Policing</b:Corporate>
      </b:Author>
    </b:Author>
    <b:Month>July</b:Month>
    <b:YearAccessed>20222</b:YearAccessed>
    <b:MonthAccessed>January</b:MonthAccessed>
    <b:DayAccessed>20th </b:DayAccessed>
    <b:URL>https://www.college.police.uk/ethics/code-of-ethics</b:URL>
    <b:RefOrder>23</b:RefOrder>
  </b:Source>
  <b:Source>
    <b:Tag>Bra13</b:Tag>
    <b:SourceType>JournalArticle</b:SourceType>
    <b:Guid>{E5A87C64-0A9B-4F29-AA93-F2269252C311}</b:Guid>
    <b:Title>Why do ‘the law’ comply? Procedural justice, group identification and officer motivation in police organizations.</b:Title>
    <b:Year>2013</b:Year>
    <b:Author>
      <b:Author>
        <b:NameList>
          <b:Person>
            <b:Last>Bradford</b:Last>
            <b:First>B</b:First>
          </b:Person>
          <b:Person>
            <b:Last>Quinton</b:Last>
            <b:First>P</b:First>
          </b:Person>
          <b:Person>
            <b:Last>Myhill</b:Last>
            <b:First>A</b:First>
          </b:Person>
          <b:Person>
            <b:Last>Porter</b:Last>
            <b:First>G</b:First>
          </b:Person>
        </b:NameList>
      </b:Author>
    </b:Author>
    <b:JournalName>European Journal of Criminology</b:JournalName>
    <b:Pages>110:131</b:Pages>
    <b:Volume>11</b:Volume>
    <b:RefOrder>21</b:RefOrder>
  </b:Source>
  <b:Source>
    <b:Tag>Bra14</b:Tag>
    <b:SourceType>JournalArticle</b:SourceType>
    <b:Guid>{7A13FB7C-D64D-4952-A9A3-8556C34FE594}</b:Guid>
    <b:Author>
      <b:Author>
        <b:NameList>
          <b:Person>
            <b:Last>Bradford</b:Last>
            <b:First>B</b:First>
          </b:Person>
          <b:Person>
            <b:Last>Quinton</b:Last>
            <b:First>P</b:First>
          </b:Person>
        </b:NameList>
      </b:Author>
    </b:Author>
    <b:Title>Self-legitimacy, police culture and support for democratic policing in an English constabulary</b:Title>
    <b:JournalName>British Journal of Criminology</b:JournalName>
    <b:Year>2014</b:Year>
    <b:Pages> 1,023-1,046</b:Pages>
    <b:Volume>54</b:Volume>
    <b:RefOrder>22</b:RefOrder>
  </b:Source>
  <b:Source>
    <b:Tag>Col15</b:Tag>
    <b:SourceType>DocumentFromInternetSite</b:SourceType>
    <b:Guid>{4A620974-1AB8-41A0-A726-840449B6DFFF}</b:Guid>
    <b:Author>
      <b:Author>
        <b:Corporate>College of Policing</b:Corporate>
      </b:Author>
      <b:Editor>
        <b:NameList>
          <b:Person>
            <b:Last>Quinton</b:Last>
            <b:First>Paul</b:First>
          </b:Person>
          <b:Person>
            <b:Last>Myhill</b:Last>
            <b:First>Andy</b:First>
          </b:Person>
          <b:Person>
            <b:Last>Bradford</b:Last>
            <b:First>Ben</b:First>
          </b:Person>
          <b:Person>
            <b:Last>Fildes</b:Last>
            <b:First>Alister</b:First>
          </b:Person>
          <b:Person>
            <b:Last>Porter</b:Last>
            <b:First>Gillian</b:First>
          </b:Person>
        </b:NameList>
      </b:Editor>
    </b:Author>
    <b:Title>Fair cop 2: Organisational justice, behaviour and ethical policing</b:Title>
    <b:Year>2015</b:Year>
    <b:Publisher>College of Policing</b:Publisher>
    <b:YearAccessed>2021</b:YearAccessed>
    <b:MonthAccessed>January</b:MonthAccessed>
    <b:DayAccessed>20th</b:DayAccessed>
    <b:URL>https://whatworks.college.police.uk/Research/Documents/150317_Fair_cop%202_FINAL_REPORT.pdf</b:URL>
    <b:InternetSiteTitle>College of Policing</b:InternetSiteTitle>
    <b:RefOrder>17</b:RefOrder>
  </b:Source>
  <b:Source>
    <b:Tag>Tyl10</b:Tag>
    <b:SourceType>Book</b:SourceType>
    <b:Guid>{E07E7960-C016-42B4-BF2B-5F351189E8D8}</b:Guid>
    <b:Title>Why People Cooperate: The Role of Social Motivations</b:Title>
    <b:Year>2010</b:Year>
    <b:Author>
      <b:Author>
        <b:NameList>
          <b:Person>
            <b:Last>Tyler</b:Last>
            <b:First>Tom</b:First>
            <b:Middle>R</b:Middle>
          </b:Person>
        </b:NameList>
      </b:Author>
    </b:Author>
    <b:City>Princeton</b:City>
    <b:Publisher>Princeton University Press</b:Publisher>
    <b:RefOrder>19</b:RefOrder>
  </b:Source>
  <b:Source>
    <b:Tag>Ken16</b:Tag>
    <b:SourceType>ElectronicSource</b:SourceType>
    <b:Guid>{DB3D01D6-B164-4EC5-9512-FC2296E81FEB}</b:Guid>
    <b:Title>Open Education Sociology Dictionary</b:Title>
    <b:Year>2016</b:Year>
    <b:Publisher>ASA – American Sociological Association</b:Publisher>
    <b:Edition>5th</b:Edition>
    <b:YearAccessed>2022</b:YearAccessed>
    <b:MonthAccessed>Janaury</b:MonthAccessed>
    <b:DayAccessed>30th</b:DayAccessed>
    <b:URL>https://sociologydictionary.org/agency/#definition_of_agency</b:URL>
    <b:Author>
      <b:Author>
        <b:NameList>
          <b:Person>
            <b:Last>Kenton</b:Last>
            <b:First>Bell</b:First>
          </b:Person>
        </b:NameList>
      </b:Author>
    </b:Author>
    <b:RefOrder>16</b:RefOrder>
  </b:Source>
  <b:Source>
    <b:Tag>HMG18</b:Tag>
    <b:SourceType>DocumentFromInternetSite</b:SourceType>
    <b:Guid>{3D335597-8A05-422E-8071-8BED82E41DDB}</b:Guid>
    <b:Title>Serious and Organised Crime Strategy</b:Title>
    <b:Year>2018</b:Year>
    <b:Author>
      <b:Author>
        <b:Corporate>Rt Hon Sajid Javid MP</b:Corporate>
      </b:Author>
    </b:Author>
    <b:YearAccessed>2022</b:YearAccessed>
    <b:MonthAccessed>January 31</b:MonthAccessed>
    <b:URL>https://assets.publishing.service.gov.uk/government/uploads/system/uploads/attachment_data/file/752850/SOC-2018-web.pdf</b:URL>
    <b:RefOrder>24</b:RefOrder>
  </b:Source>
  <b:Source>
    <b:Tag>HMI18</b:Tag>
    <b:SourceType>DocumentFromInternetSite</b:SourceType>
    <b:Guid>{9592E4EB-A603-44D3-8368-7A6621FAE5CC}</b:Guid>
    <b:Author>
      <b:Author>
        <b:Corporate> HM Inspectorate of Constabulary and Fire &amp; Rescue Services</b:Corporate>
      </b:Author>
    </b:Author>
    <b:Title>PEEL: police effectiveness 2017 - A National Overview</b:Title>
    <b:Year>2018</b:Year>
    <b:Month>March</b:Month>
    <b:Day>22</b:Day>
    <b:YearAccessed>2022</b:YearAccessed>
    <b:MonthAccessed>January</b:MonthAccessed>
    <b:DayAccessed>31</b:DayAccessed>
    <b:URL>https://www.justiceinspectorates.gov.uk/hmicfrs/publications/peel-police-effectiveness-2017/</b:URL>
    <b:RefOrder>33</b:RefOrder>
  </b:Source>
  <b:Source>
    <b:Tag>Loc15</b:Tag>
    <b:SourceType>DocumentFromInternetSite</b:SourceType>
    <b:Guid>{96995D0E-28FC-4208-8F96-7C1227854029}</b:Guid>
    <b:Author>
      <b:Author>
        <b:Corporate>Local Government Association</b:Corporate>
      </b:Author>
    </b:Author>
    <b:Title>Tackling Serious and Organised Crime</b:Title>
    <b:Year>2015</b:Year>
    <b:Month>August</b:Month>
    <b:YearAccessed>2022</b:YearAccessed>
    <b:MonthAccessed>January</b:MonthAccessed>
    <b:DayAccessed>31</b:DayAccessed>
    <b:URL>https://www.local.gov.uk/sites/default/files/documents/tackling-serious-and-orga-44a.pdf</b:URL>
    <b:RefOrder>37</b:RefOrder>
  </b:Source>
  <b:Source>
    <b:Tag>Ser15</b:Tag>
    <b:SourceType>InternetSite</b:SourceType>
    <b:Guid>{FB7F3DFB-FB72-4334-B114-7859A10AE0E6}</b:Guid>
    <b:Title>Serious Crime Act 2015</b:Title>
    <b:Year>2015</b:Year>
    <b:YearAccessed>2022</b:YearAccessed>
    <b:MonthAccessed>Janaury</b:MonthAccessed>
    <b:DayAccessed>31</b:DayAccessed>
    <b:URL>https://www.legislation.gov.uk/ukpga/2015/9/section/45/enacted</b:URL>
    <b:Author>
      <b:Author>
        <b:Corporate>Legislation.gov</b:Corporate>
      </b:Author>
    </b:Author>
    <b:RefOrder>32</b:RefOrder>
  </b:Source>
  <b:Source>
    <b:Tag>Nat19</b:Tag>
    <b:SourceType>DocumentFromInternetSite</b:SourceType>
    <b:Guid>{497C1115-9F74-4637-8EA4-0D573A4B5867}</b:Guid>
    <b:Author>
      <b:Author>
        <b:Corporate>National Crime Agency</b:Corporate>
      </b:Author>
    </b:Author>
    <b:Title>National Referral mechanism statistics. End of year summary 2018</b:Title>
    <b:Year>2019</b:Year>
    <b:Month>March</b:Month>
    <b:Day>20</b:Day>
    <b:YearAccessed>2022</b:YearAccessed>
    <b:MonthAccessed>Janaury</b:MonthAccessed>
    <b:DayAccessed>31</b:DayAccessed>
    <b:URL>https://nationalcrimeagency.gov.uk/who-we-are/publications/282-national-referral-mechanism-statistics-end-of-year-summary-2018/file</b:URL>
    <b:RefOrder>25</b:RefOrder>
  </b:Source>
  <b:Source>
    <b:Tag>Bry201</b:Tag>
    <b:SourceType>Book</b:SourceType>
    <b:Guid>{56FECFCE-D2E5-4442-8921-E3EEB0C1DD8D}</b:Guid>
    <b:Title>Blackstones Hankbook for policing students</b:Title>
    <b:Year>2020</b:Year>
    <b:City>Oxford </b:City>
    <b:Publisher>Oxford University Press </b:Publisher>
    <b:Edition>14th</b:Edition>
    <b:Author>
      <b:Author>
        <b:NameList>
          <b:Person>
            <b:Last>Bryant</b:Last>
            <b:First>Professor Robin</b:First>
          </b:Person>
          <b:Person>
            <b:Last>Bryant</b:Last>
            <b:First>Sarah</b:First>
          </b:Person>
        </b:NameList>
      </b:Author>
    </b:Author>
    <b:RefOrder>26</b:RefOrder>
  </b:Source>
  <b:Source>
    <b:Tag>22Ja</b:Tag>
    <b:SourceType>DocumentFromInternetSite</b:SourceType>
    <b:Guid>{8991C32B-B7F7-4E95-8882-E68ECA1A123A}</b:Guid>
    <b:YearAccessed>2022</b:YearAccessed>
    <b:MonthAccessed>January</b:MonthAccessed>
    <b:DayAccessed>31</b:DayAccessed>
    <b:URL>https://assets.publishing.service.gov.uk/government/uploads/system/uploads/attachment_data/file/591903/CSE_Guidance_Core_Document_13.02.2017.pdf</b:URL>
    <b:Author>
      <b:Author>
        <b:Corporate>Department for Education</b:Corporate>
      </b:Author>
    </b:Author>
    <b:Title>Child sexual exploitation - Definition and a guide for practitioners, local leaders and decision makers working to protect children from child sexual exploitation.</b:Title>
    <b:Year>2017</b:Year>
    <b:Month>February</b:Month>
    <b:RefOrder>27</b:RefOrder>
  </b:Source>
  <b:Source>
    <b:Tag>Dyf20</b:Tag>
    <b:SourceType>InternetSite</b:SourceType>
    <b:Guid>{59D204B8-3C92-475D-A31A-2C15591A06EA}</b:Guid>
    <b:Title>Operation Guardian</b:Title>
    <b:Year>2020</b:Year>
    <b:YearAccessed>2022</b:YearAccessed>
    <b:MonthAccessed>January</b:MonthAccessed>
    <b:DayAccessed>31</b:DayAccessed>
    <b:URL>https://www.dyfed-powys.police.uk/police-forces/dyfed-powys-police/areas/campaigns/campaigns/2020/operation-guardian/</b:URL>
    <b:Author>
      <b:Author>
        <b:Corporate>Dyfed Powys Police</b:Corporate>
      </b:Author>
    </b:Author>
    <b:RefOrder>28</b:RefOrder>
  </b:Source>
  <b:Source>
    <b:Tag>Col17</b:Tag>
    <b:SourceType>InternetSite</b:SourceType>
    <b:Guid>{43A39850-F237-4C8E-95D8-03EC902C7F44}</b:Guid>
    <b:Author>
      <b:Author>
        <b:Corporate>College of Policing</b:Corporate>
      </b:Author>
    </b:Author>
    <b:Title>Multi-agency public protection arrangements (MAPPA)</b:Title>
    <b:Year>2017</b:Year>
    <b:YearAccessed>2022</b:YearAccessed>
    <b:MonthAccessed>January</b:MonthAccessed>
    <b:DayAccessed>31</b:DayAccessed>
    <b:URL>https://www.app.college.police.uk/app-content/major-investigation-and-public-protection/managing-sexual-offenders-and-violent-offenders/mappa/</b:URL>
    <b:RefOrder>29</b:RefOrder>
  </b:Source>
  <b:Source>
    <b:Tag>Min15</b:Tag>
    <b:SourceType>DocumentFromInternetSite</b:SourceType>
    <b:Guid>{55D871AB-1505-40AD-A92E-E85B81A3E9E5}</b:Guid>
    <b:Title>Reoffending Analysis of MAPPA Eligible Offenders </b:Title>
    <b:Year>2015</b:Year>
    <b:YearAccessed>2022</b:YearAccessed>
    <b:MonthAccessed>January</b:MonthAccessed>
    <b:URL>https://assets.publishing.service.gov.uk/government/uploads/system/uploads/attachment_data/file/407139/reoffending-analysis-of-mappa-eligible-offenders.pdf</b:URL>
    <b:Author>
      <b:Author>
        <b:Corporate>Ministry of Justice</b:Corporate>
      </b:Author>
    </b:Author>
    <b:RefOrder>30</b:RefOrder>
  </b:Source>
  <b:Source>
    <b:Tag>HMI15</b:Tag>
    <b:SourceType>DocumentFromInternetSite</b:SourceType>
    <b:Guid>{04AEBFAD-C851-44FE-8B59-2E86992522A7}</b:Guid>
    <b:Author>
      <b:Author>
        <b:Corporate>HM Inspectorate of Probation and HM Inspectorate of Constabulary</b:Corporate>
      </b:Author>
    </b:Author>
    <b:Title>A follow-up inspection of Multi-Agency Public Protection Arrangements</b:Title>
    <b:Year>2015</b:Year>
    <b:Month>October</b:Month>
    <b:YearAccessed>2022</b:YearAccessed>
    <b:MonthAccessed>January</b:MonthAccessed>
    <b:URL>https://www.justiceinspectorates.gov.uk/cjji/wp-content/uploads/sites/2/2015/10/MAPPA-follow-up-thematic-report.pdf</b:URL>
    <b:RefOrder>31</b:RefOrder>
  </b:Source>
</b:Sources>
</file>

<file path=customXml/itemProps1.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2.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7599CB-1ABA-41D7-A3BA-F3F73F81DC6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56C3060-0D87-4186-8231-C49D6F6FE104}">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5784</Words>
  <Characters>32972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Pearson,Scott swp6756</cp:lastModifiedBy>
  <cp:revision>3</cp:revision>
  <cp:lastPrinted>2020-03-18T12:27:00Z</cp:lastPrinted>
  <dcterms:created xsi:type="dcterms:W3CDTF">2022-01-31T19:18:00Z</dcterms:created>
  <dcterms:modified xsi:type="dcterms:W3CDTF">2022-01-31T19:19:00Z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2021-12-30T13:10:57Z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96a5f61d-acc1-464c-9862-22973097ec89</vt:lpwstr>
  </property>
  <property fmtid="{D5CDD505-2E9C-101B-9397-08002B2CF9AE}" pid="9" name="MSIP_Label_66cf8fe5-b7b7-4df7-b38d-1c61ac2f6639_ContentBits">
    <vt:lpwstr>0</vt:lpwstr>
  </property>
</Properties>
</file>