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b/>
          <w:sz w:val="40"/>
          <w:szCs w:val="40"/>
        </w:rPr>
        <w:id w:val="19567674"/>
        <w:docPartObj>
          <w:docPartGallery w:val="Cover Pages"/>
          <w:docPartUnique/>
        </w:docPartObj>
      </w:sdtPr>
      <w:sdtEndPr>
        <w:rPr>
          <w:rFonts w:ascii="Times New Roman" w:hAnsi="Times New Roman" w:cs="Times New Roman"/>
          <w:b w:val="0"/>
          <w:sz w:val="24"/>
          <w:szCs w:val="24"/>
          <w:lang w:val="en-GB"/>
        </w:rPr>
      </w:sdtEndPr>
      <w:sdtContent>
        <w:p w14:paraId="1BE53FC9" w14:textId="22FE92EF" w:rsidR="00DE45DE" w:rsidRPr="00DE45DE" w:rsidRDefault="00DE45DE" w:rsidP="00DE45DE">
          <w:pPr>
            <w:jc w:val="center"/>
            <w:rPr>
              <w:rFonts w:ascii="Arial" w:hAnsi="Arial" w:cs="Arial"/>
              <w:b/>
              <w:sz w:val="44"/>
              <w:szCs w:val="44"/>
            </w:rPr>
          </w:pPr>
          <w:r w:rsidRPr="00DE45DE">
            <w:rPr>
              <w:rFonts w:ascii="Arial" w:hAnsi="Arial" w:cs="Arial"/>
              <w:b/>
              <w:sz w:val="44"/>
              <w:szCs w:val="44"/>
            </w:rPr>
            <w:t xml:space="preserve">Global </w:t>
          </w:r>
          <w:r w:rsidR="00ED2472">
            <w:rPr>
              <w:rFonts w:ascii="Arial" w:hAnsi="Arial" w:cs="Arial"/>
              <w:b/>
              <w:sz w:val="44"/>
              <w:szCs w:val="44"/>
            </w:rPr>
            <w:t xml:space="preserve">Business </w:t>
          </w:r>
          <w:r w:rsidRPr="00DE45DE">
            <w:rPr>
              <w:rFonts w:ascii="Arial" w:hAnsi="Arial" w:cs="Arial"/>
              <w:b/>
              <w:sz w:val="44"/>
              <w:szCs w:val="44"/>
            </w:rPr>
            <w:t>Challenges</w:t>
          </w:r>
        </w:p>
        <w:p w14:paraId="44CCB0A0" w14:textId="77777777" w:rsidR="00DE45DE" w:rsidRDefault="00DE45DE" w:rsidP="00DE45DE">
          <w:pPr>
            <w:jc w:val="center"/>
            <w:rPr>
              <w:rFonts w:ascii="Arial" w:hAnsi="Arial" w:cs="Arial"/>
              <w:b/>
              <w:sz w:val="40"/>
              <w:szCs w:val="40"/>
            </w:rPr>
          </w:pPr>
          <w:r>
            <w:rPr>
              <w:rFonts w:ascii="Arial" w:hAnsi="Arial" w:cs="Arial"/>
              <w:b/>
              <w:sz w:val="40"/>
              <w:szCs w:val="40"/>
            </w:rPr>
            <w:t xml:space="preserve">Module Code: </w:t>
          </w:r>
          <w:r w:rsidRPr="00B5503F">
            <w:rPr>
              <w:rFonts w:ascii="Arial" w:hAnsi="Arial" w:cs="Arial"/>
              <w:b/>
              <w:sz w:val="40"/>
              <w:szCs w:val="40"/>
            </w:rPr>
            <w:t>BMMB7006D</w:t>
          </w:r>
        </w:p>
        <w:p w14:paraId="7BA0C336" w14:textId="77777777" w:rsidR="00DE45DE" w:rsidRDefault="00DE45DE" w:rsidP="00DE45DE">
          <w:pPr>
            <w:rPr>
              <w:rFonts w:ascii="Arial" w:hAnsi="Arial" w:cs="Arial"/>
              <w:i/>
              <w:color w:val="000000" w:themeColor="text1"/>
            </w:rPr>
          </w:pPr>
        </w:p>
        <w:p w14:paraId="51BA353F" w14:textId="77777777" w:rsidR="00DE45DE" w:rsidRDefault="00DE45DE" w:rsidP="00DE45DE">
          <w:pPr>
            <w:rPr>
              <w:rFonts w:ascii="Arial" w:hAnsi="Arial" w:cs="Arial"/>
              <w:i/>
              <w:color w:val="000000" w:themeColor="text1"/>
            </w:rPr>
          </w:pPr>
        </w:p>
        <w:p w14:paraId="6F998CD9" w14:textId="77777777" w:rsidR="00DE45DE" w:rsidRPr="00082D87" w:rsidRDefault="00DE45DE" w:rsidP="00DE45DE">
          <w:pPr>
            <w:jc w:val="right"/>
            <w:rPr>
              <w:rFonts w:ascii="Arial" w:hAnsi="Arial" w:cs="Arial"/>
              <w:b/>
              <w:i/>
              <w:color w:val="000000" w:themeColor="text1"/>
              <w:sz w:val="40"/>
              <w:szCs w:val="40"/>
            </w:rPr>
          </w:pPr>
        </w:p>
        <w:p w14:paraId="70BD4E4D" w14:textId="77777777" w:rsidR="00DE45DE" w:rsidRPr="00082D87" w:rsidRDefault="00DE45DE" w:rsidP="00DE45DE">
          <w:pPr>
            <w:jc w:val="center"/>
            <w:rPr>
              <w:rFonts w:ascii="Arial" w:hAnsi="Arial" w:cs="Arial"/>
              <w:b/>
              <w:color w:val="000000" w:themeColor="text1"/>
              <w:sz w:val="40"/>
              <w:szCs w:val="40"/>
            </w:rPr>
          </w:pPr>
          <w:r w:rsidRPr="00082D87">
            <w:rPr>
              <w:rFonts w:ascii="Arial" w:hAnsi="Arial" w:cs="Arial"/>
              <w:b/>
              <w:color w:val="000000" w:themeColor="text1"/>
              <w:sz w:val="40"/>
              <w:szCs w:val="40"/>
            </w:rPr>
            <w:t>Business Report</w:t>
          </w:r>
        </w:p>
        <w:p w14:paraId="0D1FD939" w14:textId="5CC4523F" w:rsidR="00DE45DE" w:rsidRPr="00DE45DE" w:rsidRDefault="003322DE" w:rsidP="00DE45DE">
          <w:pPr>
            <w:spacing w:before="150" w:after="150"/>
            <w:jc w:val="center"/>
            <w:rPr>
              <w:rFonts w:eastAsia="Times New Roman"/>
            </w:rPr>
          </w:pPr>
          <w:r>
            <w:rPr>
              <w:rFonts w:eastAsia="Times New Roman"/>
            </w:rPr>
            <w:pict w14:anchorId="662105B8">
              <v:rect id="_x0000_i1025" style="width:374.05pt;height:2.35pt" o:hrpct="0" o:hralign="center" o:hrstd="t" o:hrnoshade="t" o:hr="t" fillcolor="#333" stroked="f"/>
            </w:pict>
          </w:r>
        </w:p>
        <w:p w14:paraId="19DD1FD9" w14:textId="77777777" w:rsidR="00DE45DE" w:rsidRPr="00F04421" w:rsidRDefault="00DE45DE" w:rsidP="00DE45DE">
          <w:pPr>
            <w:pStyle w:val="Heading1"/>
            <w:spacing w:before="0" w:line="420" w:lineRule="atLeast"/>
            <w:jc w:val="center"/>
            <w:rPr>
              <w:rFonts w:ascii="Arial" w:eastAsia="Times New Roman" w:hAnsi="Arial" w:cs="Arial"/>
              <w:color w:val="000000"/>
              <w:sz w:val="39"/>
              <w:szCs w:val="39"/>
            </w:rPr>
          </w:pPr>
          <w:r w:rsidRPr="00F04421">
            <w:rPr>
              <w:rFonts w:ascii="Arial" w:eastAsia="Times New Roman" w:hAnsi="Arial" w:cs="Arial"/>
              <w:color w:val="000000"/>
              <w:sz w:val="39"/>
              <w:szCs w:val="39"/>
            </w:rPr>
            <w:t>DAVINES S.P.A.</w:t>
          </w:r>
        </w:p>
        <w:p w14:paraId="531B8DE4" w14:textId="77777777" w:rsidR="00DE45DE" w:rsidRDefault="00DE45DE" w:rsidP="00DE45DE">
          <w:pPr>
            <w:jc w:val="center"/>
            <w:rPr>
              <w:rFonts w:ascii="Arial" w:eastAsia="Times New Roman" w:hAnsi="Arial" w:cs="Arial"/>
              <w:bCs/>
              <w:color w:val="3AABC7"/>
              <w:sz w:val="20"/>
              <w:szCs w:val="20"/>
            </w:rPr>
          </w:pPr>
        </w:p>
        <w:p w14:paraId="3F9945C9" w14:textId="5E878B17" w:rsidR="00DE45DE" w:rsidRPr="00DE45DE" w:rsidRDefault="00DE45DE" w:rsidP="00DE45DE">
          <w:pPr>
            <w:jc w:val="center"/>
            <w:rPr>
              <w:rFonts w:ascii="Arial" w:hAnsi="Arial" w:cs="Arial"/>
            </w:rPr>
          </w:pPr>
          <w:r>
            <w:rPr>
              <w:rFonts w:ascii="Arial" w:eastAsia="Times New Roman" w:hAnsi="Arial" w:cs="Arial"/>
              <w:bCs/>
              <w:color w:val="3AABC7"/>
              <w:sz w:val="20"/>
              <w:szCs w:val="20"/>
            </w:rPr>
            <w:t xml:space="preserve">Manufacturing Haircare </w:t>
          </w:r>
          <w:r w:rsidRPr="00464E64">
            <w:rPr>
              <w:rFonts w:ascii="Arial" w:eastAsia="Times New Roman" w:hAnsi="Arial" w:cs="Arial"/>
              <w:bCs/>
              <w:color w:val="3AABC7"/>
              <w:sz w:val="20"/>
              <w:szCs w:val="20"/>
            </w:rPr>
            <w:t>and S</w:t>
          </w:r>
          <w:r>
            <w:rPr>
              <w:rFonts w:ascii="Arial" w:eastAsia="Times New Roman" w:hAnsi="Arial" w:cs="Arial"/>
              <w:bCs/>
              <w:color w:val="3AABC7"/>
              <w:sz w:val="20"/>
              <w:szCs w:val="20"/>
            </w:rPr>
            <w:t>kinc</w:t>
          </w:r>
          <w:r w:rsidRPr="00464E64">
            <w:rPr>
              <w:rFonts w:ascii="Arial" w:eastAsia="Times New Roman" w:hAnsi="Arial" w:cs="Arial"/>
              <w:bCs/>
              <w:color w:val="3AABC7"/>
              <w:sz w:val="20"/>
              <w:szCs w:val="20"/>
            </w:rPr>
            <w:t>are products</w:t>
          </w:r>
        </w:p>
        <w:p w14:paraId="76170E6D" w14:textId="77777777" w:rsidR="00DE45DE" w:rsidRPr="0048623A" w:rsidRDefault="00DE45DE" w:rsidP="00DE45DE">
          <w:pPr>
            <w:jc w:val="center"/>
            <w:rPr>
              <w:rFonts w:ascii="Arial" w:eastAsia="Times New Roman" w:hAnsi="Arial" w:cs="Arial"/>
              <w:b/>
              <w:bCs/>
              <w:color w:val="3AABC7"/>
              <w:sz w:val="20"/>
              <w:szCs w:val="20"/>
              <w:lang w:val="it-IT"/>
            </w:rPr>
          </w:pPr>
          <w:r>
            <w:rPr>
              <w:rFonts w:ascii="Helvetica" w:eastAsia="Times New Roman" w:hAnsi="Helvetica"/>
              <w:b/>
              <w:bCs/>
              <w:noProof/>
              <w:color w:val="3AABC7"/>
              <w:sz w:val="20"/>
              <w:szCs w:val="20"/>
            </w:rPr>
            <w:drawing>
              <wp:inline distT="0" distB="0" distL="0" distR="0" wp14:anchorId="2B241D16" wp14:editId="237CAACA">
                <wp:extent cx="384175" cy="384175"/>
                <wp:effectExtent l="0" t="0" r="0" b="0"/>
                <wp:docPr id="3" name="Picture 3" descr="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175" cy="384175"/>
                        </a:xfrm>
                        <a:prstGeom prst="rect">
                          <a:avLst/>
                        </a:prstGeom>
                        <a:noFill/>
                        <a:ln>
                          <a:noFill/>
                        </a:ln>
                      </pic:spPr>
                    </pic:pic>
                  </a:graphicData>
                </a:graphic>
              </wp:inline>
            </w:drawing>
          </w:r>
          <w:r w:rsidRPr="0048623A">
            <w:rPr>
              <w:rFonts w:ascii="Arial" w:eastAsia="Times New Roman" w:hAnsi="Arial" w:cs="Arial"/>
              <w:b/>
              <w:bCs/>
              <w:color w:val="3AABC7"/>
              <w:sz w:val="20"/>
              <w:szCs w:val="20"/>
              <w:lang w:val="it-IT"/>
            </w:rPr>
            <w:t>PARMA (PR) ITALY</w:t>
          </w:r>
        </w:p>
        <w:p w14:paraId="7E1DF203" w14:textId="77777777" w:rsidR="00DE45DE" w:rsidRDefault="00DE45DE" w:rsidP="00DE45DE">
          <w:pPr>
            <w:jc w:val="center"/>
            <w:rPr>
              <w:rFonts w:eastAsia="Times New Roman"/>
              <w:lang w:val="it-IT"/>
            </w:rPr>
          </w:pPr>
          <w:r>
            <w:rPr>
              <w:rFonts w:ascii="Arial" w:eastAsia="Times New Roman" w:hAnsi="Arial" w:cs="Arial"/>
              <w:b/>
              <w:bCs/>
              <w:color w:val="3AABC7"/>
              <w:sz w:val="20"/>
              <w:szCs w:val="20"/>
              <w:lang w:val="it-IT"/>
            </w:rPr>
            <w:t>www.davines.com</w:t>
          </w:r>
        </w:p>
        <w:p w14:paraId="5DDA4936" w14:textId="77777777" w:rsidR="00DE45DE" w:rsidRPr="00082D87" w:rsidRDefault="00DE45DE" w:rsidP="00DE45DE">
          <w:pPr>
            <w:jc w:val="center"/>
            <w:rPr>
              <w:rFonts w:ascii="Arial" w:eastAsia="Times New Roman" w:hAnsi="Arial" w:cs="Arial"/>
              <w:lang w:val="it-IT"/>
            </w:rPr>
          </w:pPr>
        </w:p>
        <w:p w14:paraId="1A377AA8" w14:textId="77777777" w:rsidR="00DE45DE" w:rsidRPr="00082D87" w:rsidRDefault="00DE45DE" w:rsidP="00DE45DE">
          <w:pPr>
            <w:jc w:val="center"/>
            <w:rPr>
              <w:rFonts w:ascii="Arial" w:eastAsia="Times New Roman" w:hAnsi="Arial" w:cs="Arial"/>
              <w:b/>
              <w:bCs/>
              <w:color w:val="3AABC7"/>
              <w:sz w:val="20"/>
              <w:szCs w:val="20"/>
              <w:lang w:val="it-IT"/>
            </w:rPr>
          </w:pPr>
        </w:p>
        <w:p w14:paraId="5D6930EF" w14:textId="77777777" w:rsidR="00DE45DE" w:rsidRPr="00082D87" w:rsidRDefault="00DE45DE" w:rsidP="00DE45DE">
          <w:pPr>
            <w:jc w:val="center"/>
            <w:rPr>
              <w:rFonts w:ascii="Helvetica" w:eastAsia="Times New Roman" w:hAnsi="Helvetica"/>
              <w:b/>
              <w:bCs/>
              <w:color w:val="3AABC7"/>
              <w:sz w:val="20"/>
              <w:szCs w:val="20"/>
              <w:lang w:val="it-IT"/>
            </w:rPr>
          </w:pPr>
        </w:p>
        <w:p w14:paraId="2787199E" w14:textId="77777777" w:rsidR="00DE45DE" w:rsidRDefault="00DE45DE" w:rsidP="00DE45DE">
          <w:pPr>
            <w:jc w:val="center"/>
            <w:rPr>
              <w:rFonts w:eastAsia="Times New Roman"/>
              <w:lang w:val="it-IT"/>
            </w:rPr>
          </w:pPr>
        </w:p>
        <w:p w14:paraId="10EFCC9F" w14:textId="77777777" w:rsidR="00DE45DE" w:rsidRPr="00082D87" w:rsidRDefault="00DE45DE" w:rsidP="00DE45DE">
          <w:pPr>
            <w:jc w:val="center"/>
            <w:rPr>
              <w:rFonts w:eastAsia="Times New Roman"/>
              <w:lang w:val="it-IT"/>
            </w:rPr>
          </w:pPr>
        </w:p>
        <w:p w14:paraId="04EE7F3F" w14:textId="77777777" w:rsidR="00DE45DE" w:rsidRDefault="00DE45DE" w:rsidP="00DE45DE">
          <w:pPr>
            <w:jc w:val="center"/>
            <w:rPr>
              <w:rFonts w:ascii="Arial" w:hAnsi="Arial" w:cs="Arial"/>
              <w:i/>
              <w:color w:val="000000" w:themeColor="text1"/>
              <w:lang w:val="it-IT"/>
            </w:rPr>
          </w:pPr>
        </w:p>
        <w:p w14:paraId="4FDFA593" w14:textId="77777777" w:rsidR="00DE45DE" w:rsidRPr="00114B57" w:rsidRDefault="00DE45DE" w:rsidP="00DE45DE">
          <w:pPr>
            <w:rPr>
              <w:rFonts w:ascii="Arial" w:eastAsia="Times New Roman" w:hAnsi="Arial" w:cs="Arial"/>
              <w:b/>
              <w:bCs/>
              <w:color w:val="3AABC7"/>
              <w:sz w:val="20"/>
              <w:szCs w:val="20"/>
              <w:lang w:val="it-IT"/>
            </w:rPr>
          </w:pPr>
        </w:p>
        <w:p w14:paraId="51DFE1AD" w14:textId="77777777" w:rsidR="00DE45DE" w:rsidRPr="00114B57" w:rsidRDefault="00DE45DE" w:rsidP="00DE45DE">
          <w:pPr>
            <w:rPr>
              <w:rFonts w:ascii="Arial" w:eastAsia="Times New Roman" w:hAnsi="Arial" w:cs="Arial"/>
              <w:b/>
              <w:bCs/>
              <w:color w:val="3AABC7"/>
              <w:sz w:val="20"/>
              <w:szCs w:val="20"/>
              <w:lang w:val="it-IT"/>
            </w:rPr>
          </w:pPr>
        </w:p>
        <w:p w14:paraId="487D19E0" w14:textId="77777777" w:rsidR="00DE45DE" w:rsidRPr="00DE45DE" w:rsidRDefault="00DE45DE" w:rsidP="00DE45DE">
          <w:pPr>
            <w:rPr>
              <w:rFonts w:ascii="Arial" w:eastAsia="Times New Roman" w:hAnsi="Arial" w:cs="Arial"/>
              <w:b/>
              <w:bCs/>
              <w:color w:val="3AABC7"/>
              <w:sz w:val="20"/>
              <w:szCs w:val="20"/>
            </w:rPr>
          </w:pPr>
          <w:r w:rsidRPr="00DE45DE">
            <w:rPr>
              <w:rFonts w:ascii="Arial" w:eastAsia="Times New Roman" w:hAnsi="Arial" w:cs="Arial"/>
              <w:b/>
              <w:bCs/>
              <w:color w:val="3AABC7"/>
              <w:sz w:val="20"/>
              <w:szCs w:val="20"/>
            </w:rPr>
            <w:t>Student: Adriana Garaba</w:t>
          </w:r>
        </w:p>
        <w:p w14:paraId="0256780D" w14:textId="57F82B56" w:rsidR="00DE45DE" w:rsidRPr="00DE45DE" w:rsidRDefault="00DE45DE" w:rsidP="00DE45DE">
          <w:pPr>
            <w:rPr>
              <w:rFonts w:ascii="Arial" w:eastAsia="Times New Roman" w:hAnsi="Arial" w:cs="Arial"/>
              <w:b/>
              <w:bCs/>
              <w:color w:val="3AABC7"/>
              <w:sz w:val="20"/>
              <w:szCs w:val="20"/>
            </w:rPr>
          </w:pPr>
          <w:r w:rsidRPr="00DE45DE">
            <w:rPr>
              <w:rFonts w:ascii="Arial" w:eastAsia="Times New Roman" w:hAnsi="Arial" w:cs="Arial"/>
              <w:b/>
              <w:bCs/>
              <w:color w:val="3AABC7"/>
              <w:sz w:val="20"/>
              <w:szCs w:val="20"/>
            </w:rPr>
            <w:t>Student ID number</w:t>
          </w:r>
          <w:r w:rsidR="009E2555">
            <w:rPr>
              <w:rFonts w:ascii="Arial" w:eastAsia="Times New Roman" w:hAnsi="Arial" w:cs="Arial"/>
              <w:b/>
              <w:bCs/>
              <w:color w:val="3AABC7"/>
              <w:sz w:val="20"/>
              <w:szCs w:val="20"/>
            </w:rPr>
            <w:t>:</w:t>
          </w:r>
          <w:r w:rsidRPr="00DE45DE">
            <w:rPr>
              <w:rFonts w:ascii="Arial" w:eastAsia="Times New Roman" w:hAnsi="Arial" w:cs="Arial"/>
              <w:b/>
              <w:bCs/>
              <w:color w:val="3AABC7"/>
              <w:sz w:val="20"/>
              <w:szCs w:val="20"/>
            </w:rPr>
            <w:t xml:space="preserve"> 1503768</w:t>
          </w:r>
        </w:p>
        <w:p w14:paraId="4A483DC0" w14:textId="77777777" w:rsidR="00DE45DE" w:rsidRPr="00DE45DE" w:rsidRDefault="00DE45DE" w:rsidP="00DE45DE">
          <w:pPr>
            <w:rPr>
              <w:rFonts w:ascii="Arial" w:eastAsia="Times New Roman" w:hAnsi="Arial" w:cs="Arial"/>
              <w:b/>
              <w:bCs/>
              <w:color w:val="3AABC7"/>
              <w:sz w:val="20"/>
              <w:szCs w:val="20"/>
            </w:rPr>
          </w:pPr>
          <w:r w:rsidRPr="00DE45DE">
            <w:rPr>
              <w:rFonts w:ascii="Arial" w:eastAsia="Times New Roman" w:hAnsi="Arial" w:cs="Arial"/>
              <w:b/>
              <w:bCs/>
              <w:color w:val="3AABC7"/>
              <w:sz w:val="20"/>
              <w:szCs w:val="20"/>
            </w:rPr>
            <w:t>Lecturer: Dr Sandra Dettmer</w:t>
          </w:r>
        </w:p>
        <w:p w14:paraId="373ADB9B" w14:textId="26C841FB" w:rsidR="00CD6066" w:rsidRPr="00DE45DE" w:rsidRDefault="00DE45DE" w:rsidP="00CD6066">
          <w:pPr>
            <w:rPr>
              <w:rFonts w:ascii="Arial" w:eastAsia="Times New Roman" w:hAnsi="Arial" w:cs="Arial"/>
              <w:b/>
              <w:bCs/>
              <w:color w:val="3AABC7"/>
              <w:sz w:val="20"/>
              <w:szCs w:val="20"/>
            </w:rPr>
          </w:pPr>
          <w:r w:rsidRPr="00DE45DE">
            <w:rPr>
              <w:rFonts w:ascii="Arial" w:eastAsia="Times New Roman" w:hAnsi="Arial" w:cs="Arial"/>
              <w:b/>
              <w:bCs/>
              <w:color w:val="3AABC7"/>
              <w:sz w:val="20"/>
              <w:szCs w:val="20"/>
            </w:rPr>
            <w:t>Date: 27.5.2019</w:t>
          </w:r>
        </w:p>
      </w:sdtContent>
    </w:sdt>
    <w:sdt>
      <w:sdtPr>
        <w:rPr>
          <w:rFonts w:asciiTheme="minorHAnsi" w:eastAsiaTheme="minorEastAsia" w:hAnsiTheme="minorHAnsi" w:cstheme="minorBidi"/>
          <w:b w:val="0"/>
          <w:bCs w:val="0"/>
          <w:color w:val="auto"/>
          <w:sz w:val="22"/>
          <w:szCs w:val="22"/>
        </w:rPr>
        <w:id w:val="19567773"/>
        <w:docPartObj>
          <w:docPartGallery w:val="Table of Contents"/>
          <w:docPartUnique/>
        </w:docPartObj>
      </w:sdtPr>
      <w:sdtEndPr/>
      <w:sdtContent>
        <w:p w14:paraId="680793A3" w14:textId="77777777" w:rsidR="00CD6066" w:rsidRPr="00DE45DE" w:rsidRDefault="00CD6066" w:rsidP="00CD6066">
          <w:pPr>
            <w:pStyle w:val="TOCHeading"/>
            <w:jc w:val="center"/>
            <w:rPr>
              <w:rFonts w:ascii="Arial" w:eastAsia="Times New Roman" w:hAnsi="Arial" w:cs="Arial"/>
              <w:color w:val="3AABC7"/>
              <w:lang w:val="it-IT"/>
            </w:rPr>
          </w:pPr>
          <w:r w:rsidRPr="00DE45DE">
            <w:rPr>
              <w:rFonts w:ascii="Arial" w:eastAsia="Times New Roman" w:hAnsi="Arial" w:cs="Arial"/>
              <w:color w:val="3AABC7"/>
              <w:lang w:val="it-IT"/>
            </w:rPr>
            <w:t>Table of Contents</w:t>
          </w:r>
        </w:p>
        <w:p w14:paraId="05B7B540" w14:textId="77777777" w:rsidR="00CD6066" w:rsidRDefault="00CD6066">
          <w:pPr>
            <w:pStyle w:val="TOC1"/>
            <w:tabs>
              <w:tab w:val="right" w:leader="dot" w:pos="9350"/>
            </w:tabs>
            <w:rPr>
              <w:noProof/>
              <w:sz w:val="24"/>
              <w:szCs w:val="24"/>
            </w:rPr>
          </w:pPr>
          <w:r w:rsidRPr="00D44947">
            <w:rPr>
              <w:rFonts w:ascii="Arial" w:hAnsi="Arial" w:cs="Arial"/>
            </w:rPr>
            <w:fldChar w:fldCharType="begin"/>
          </w:r>
          <w:r w:rsidRPr="00D44947">
            <w:rPr>
              <w:rFonts w:ascii="Arial" w:hAnsi="Arial" w:cs="Arial"/>
            </w:rPr>
            <w:instrText xml:space="preserve"> TOC \o "1-3" \h \z \u </w:instrText>
          </w:r>
          <w:r w:rsidRPr="00D44947">
            <w:rPr>
              <w:rFonts w:ascii="Arial" w:hAnsi="Arial" w:cs="Arial"/>
            </w:rPr>
            <w:fldChar w:fldCharType="separate"/>
          </w:r>
          <w:hyperlink w:anchor="_Toc9169670" w:history="1">
            <w:r w:rsidRPr="007B1449">
              <w:rPr>
                <w:rStyle w:val="Hyperlink"/>
                <w:rFonts w:ascii="Arial" w:hAnsi="Arial" w:cs="Arial"/>
                <w:noProof/>
                <w:lang w:val="en-GB"/>
              </w:rPr>
              <w:t>Executive Summary</w:t>
            </w:r>
            <w:r>
              <w:rPr>
                <w:noProof/>
                <w:webHidden/>
              </w:rPr>
              <w:tab/>
            </w:r>
            <w:r>
              <w:rPr>
                <w:noProof/>
                <w:webHidden/>
              </w:rPr>
              <w:fldChar w:fldCharType="begin"/>
            </w:r>
            <w:r>
              <w:rPr>
                <w:noProof/>
                <w:webHidden/>
              </w:rPr>
              <w:instrText xml:space="preserve"> PAGEREF _Toc9169670 \h </w:instrText>
            </w:r>
            <w:r>
              <w:rPr>
                <w:noProof/>
                <w:webHidden/>
              </w:rPr>
            </w:r>
            <w:r>
              <w:rPr>
                <w:noProof/>
                <w:webHidden/>
              </w:rPr>
              <w:fldChar w:fldCharType="separate"/>
            </w:r>
            <w:r>
              <w:rPr>
                <w:noProof/>
                <w:webHidden/>
              </w:rPr>
              <w:t>3</w:t>
            </w:r>
            <w:r>
              <w:rPr>
                <w:noProof/>
                <w:webHidden/>
              </w:rPr>
              <w:fldChar w:fldCharType="end"/>
            </w:r>
          </w:hyperlink>
        </w:p>
        <w:p w14:paraId="73B11457" w14:textId="77777777" w:rsidR="00CD6066" w:rsidRDefault="003322DE">
          <w:pPr>
            <w:pStyle w:val="TOC1"/>
            <w:tabs>
              <w:tab w:val="left" w:pos="440"/>
              <w:tab w:val="right" w:leader="dot" w:pos="9350"/>
            </w:tabs>
            <w:rPr>
              <w:noProof/>
              <w:sz w:val="24"/>
              <w:szCs w:val="24"/>
            </w:rPr>
          </w:pPr>
          <w:hyperlink w:anchor="_Toc9169671" w:history="1">
            <w:r w:rsidR="00CD6066" w:rsidRPr="007B1449">
              <w:rPr>
                <w:rStyle w:val="Hyperlink"/>
                <w:rFonts w:ascii="Arial" w:hAnsi="Arial" w:cs="Arial"/>
                <w:noProof/>
                <w:lang w:val="en-GB"/>
              </w:rPr>
              <w:t>1.</w:t>
            </w:r>
            <w:r w:rsidR="00CD6066">
              <w:rPr>
                <w:noProof/>
                <w:sz w:val="24"/>
                <w:szCs w:val="24"/>
              </w:rPr>
              <w:tab/>
            </w:r>
            <w:r w:rsidR="00CD6066" w:rsidRPr="007B1449">
              <w:rPr>
                <w:rStyle w:val="Hyperlink"/>
                <w:rFonts w:ascii="Arial" w:hAnsi="Arial" w:cs="Arial"/>
                <w:noProof/>
                <w:lang w:val="en-GB"/>
              </w:rPr>
              <w:t>Overview of Davines S.p.A</w:t>
            </w:r>
            <w:r w:rsidR="00CD6066">
              <w:rPr>
                <w:noProof/>
                <w:webHidden/>
              </w:rPr>
              <w:tab/>
            </w:r>
            <w:r w:rsidR="00CD6066">
              <w:rPr>
                <w:noProof/>
                <w:webHidden/>
              </w:rPr>
              <w:fldChar w:fldCharType="begin"/>
            </w:r>
            <w:r w:rsidR="00CD6066">
              <w:rPr>
                <w:noProof/>
                <w:webHidden/>
              </w:rPr>
              <w:instrText xml:space="preserve"> PAGEREF _Toc9169671 \h </w:instrText>
            </w:r>
            <w:r w:rsidR="00CD6066">
              <w:rPr>
                <w:noProof/>
                <w:webHidden/>
              </w:rPr>
            </w:r>
            <w:r w:rsidR="00CD6066">
              <w:rPr>
                <w:noProof/>
                <w:webHidden/>
              </w:rPr>
              <w:fldChar w:fldCharType="separate"/>
            </w:r>
            <w:r w:rsidR="00CD6066">
              <w:rPr>
                <w:noProof/>
                <w:webHidden/>
              </w:rPr>
              <w:t>4</w:t>
            </w:r>
            <w:r w:rsidR="00CD6066">
              <w:rPr>
                <w:noProof/>
                <w:webHidden/>
              </w:rPr>
              <w:fldChar w:fldCharType="end"/>
            </w:r>
          </w:hyperlink>
        </w:p>
        <w:p w14:paraId="6B66415E" w14:textId="77777777" w:rsidR="00CD6066" w:rsidRDefault="003322DE">
          <w:pPr>
            <w:pStyle w:val="TOC2"/>
            <w:tabs>
              <w:tab w:val="left" w:pos="960"/>
              <w:tab w:val="right" w:leader="dot" w:pos="9350"/>
            </w:tabs>
            <w:rPr>
              <w:noProof/>
              <w:sz w:val="24"/>
              <w:szCs w:val="24"/>
            </w:rPr>
          </w:pPr>
          <w:hyperlink w:anchor="_Toc9169672" w:history="1">
            <w:r w:rsidR="00CD6066" w:rsidRPr="007B1449">
              <w:rPr>
                <w:rStyle w:val="Hyperlink"/>
                <w:rFonts w:ascii="Arial" w:hAnsi="Arial" w:cs="Arial"/>
                <w:noProof/>
                <w:lang w:val="en-GB"/>
              </w:rPr>
              <w:t>1.1.</w:t>
            </w:r>
            <w:r w:rsidR="00CD6066">
              <w:rPr>
                <w:noProof/>
                <w:sz w:val="24"/>
                <w:szCs w:val="24"/>
              </w:rPr>
              <w:tab/>
            </w:r>
            <w:r w:rsidR="00CD6066" w:rsidRPr="007B1449">
              <w:rPr>
                <w:rStyle w:val="Hyperlink"/>
                <w:rFonts w:ascii="Arial" w:hAnsi="Arial" w:cs="Arial"/>
                <w:noProof/>
                <w:lang w:val="en-GB"/>
              </w:rPr>
              <w:t>Aim</w:t>
            </w:r>
            <w:r w:rsidR="00CD6066">
              <w:rPr>
                <w:noProof/>
                <w:webHidden/>
              </w:rPr>
              <w:tab/>
            </w:r>
            <w:r w:rsidR="00CD6066">
              <w:rPr>
                <w:noProof/>
                <w:webHidden/>
              </w:rPr>
              <w:fldChar w:fldCharType="begin"/>
            </w:r>
            <w:r w:rsidR="00CD6066">
              <w:rPr>
                <w:noProof/>
                <w:webHidden/>
              </w:rPr>
              <w:instrText xml:space="preserve"> PAGEREF _Toc9169672 \h </w:instrText>
            </w:r>
            <w:r w:rsidR="00CD6066">
              <w:rPr>
                <w:noProof/>
                <w:webHidden/>
              </w:rPr>
            </w:r>
            <w:r w:rsidR="00CD6066">
              <w:rPr>
                <w:noProof/>
                <w:webHidden/>
              </w:rPr>
              <w:fldChar w:fldCharType="separate"/>
            </w:r>
            <w:r w:rsidR="00CD6066">
              <w:rPr>
                <w:noProof/>
                <w:webHidden/>
              </w:rPr>
              <w:t>4</w:t>
            </w:r>
            <w:r w:rsidR="00CD6066">
              <w:rPr>
                <w:noProof/>
                <w:webHidden/>
              </w:rPr>
              <w:fldChar w:fldCharType="end"/>
            </w:r>
          </w:hyperlink>
        </w:p>
        <w:p w14:paraId="4CE6A56A" w14:textId="77777777" w:rsidR="00CD6066" w:rsidRDefault="003322DE">
          <w:pPr>
            <w:pStyle w:val="TOC1"/>
            <w:tabs>
              <w:tab w:val="left" w:pos="440"/>
              <w:tab w:val="right" w:leader="dot" w:pos="9350"/>
            </w:tabs>
            <w:rPr>
              <w:noProof/>
              <w:sz w:val="24"/>
              <w:szCs w:val="24"/>
            </w:rPr>
          </w:pPr>
          <w:hyperlink w:anchor="_Toc9169673" w:history="1">
            <w:r w:rsidR="00CD6066" w:rsidRPr="007B1449">
              <w:rPr>
                <w:rStyle w:val="Hyperlink"/>
                <w:rFonts w:ascii="Arial" w:hAnsi="Arial" w:cs="Arial"/>
                <w:noProof/>
                <w:lang w:val="en-GB"/>
              </w:rPr>
              <w:t>2.</w:t>
            </w:r>
            <w:r w:rsidR="00CD6066">
              <w:rPr>
                <w:noProof/>
                <w:sz w:val="24"/>
                <w:szCs w:val="24"/>
              </w:rPr>
              <w:tab/>
            </w:r>
            <w:r w:rsidR="00CD6066" w:rsidRPr="007B1449">
              <w:rPr>
                <w:rStyle w:val="Hyperlink"/>
                <w:rFonts w:ascii="Arial" w:hAnsi="Arial" w:cs="Arial"/>
                <w:noProof/>
                <w:lang w:val="en-GB"/>
              </w:rPr>
              <w:t>Assessment of the Competitive Environment of the Industry</w:t>
            </w:r>
            <w:r w:rsidR="00CD6066">
              <w:rPr>
                <w:noProof/>
                <w:webHidden/>
              </w:rPr>
              <w:tab/>
            </w:r>
            <w:r w:rsidR="00CD6066">
              <w:rPr>
                <w:noProof/>
                <w:webHidden/>
              </w:rPr>
              <w:fldChar w:fldCharType="begin"/>
            </w:r>
            <w:r w:rsidR="00CD6066">
              <w:rPr>
                <w:noProof/>
                <w:webHidden/>
              </w:rPr>
              <w:instrText xml:space="preserve"> PAGEREF _Toc9169673 \h </w:instrText>
            </w:r>
            <w:r w:rsidR="00CD6066">
              <w:rPr>
                <w:noProof/>
                <w:webHidden/>
              </w:rPr>
            </w:r>
            <w:r w:rsidR="00CD6066">
              <w:rPr>
                <w:noProof/>
                <w:webHidden/>
              </w:rPr>
              <w:fldChar w:fldCharType="separate"/>
            </w:r>
            <w:r w:rsidR="00CD6066">
              <w:rPr>
                <w:noProof/>
                <w:webHidden/>
              </w:rPr>
              <w:t>4</w:t>
            </w:r>
            <w:r w:rsidR="00CD6066">
              <w:rPr>
                <w:noProof/>
                <w:webHidden/>
              </w:rPr>
              <w:fldChar w:fldCharType="end"/>
            </w:r>
          </w:hyperlink>
        </w:p>
        <w:p w14:paraId="4764AD7F" w14:textId="77777777" w:rsidR="00CD6066" w:rsidRDefault="003322DE">
          <w:pPr>
            <w:pStyle w:val="TOC2"/>
            <w:tabs>
              <w:tab w:val="left" w:pos="960"/>
              <w:tab w:val="right" w:leader="dot" w:pos="9350"/>
            </w:tabs>
            <w:rPr>
              <w:noProof/>
              <w:sz w:val="24"/>
              <w:szCs w:val="24"/>
            </w:rPr>
          </w:pPr>
          <w:hyperlink w:anchor="_Toc9169674" w:history="1">
            <w:r w:rsidR="00CD6066" w:rsidRPr="007B1449">
              <w:rPr>
                <w:rStyle w:val="Hyperlink"/>
                <w:rFonts w:ascii="Arial" w:hAnsi="Arial" w:cs="Arial"/>
                <w:noProof/>
                <w:lang w:val="en-GB"/>
              </w:rPr>
              <w:t>2.1.</w:t>
            </w:r>
            <w:r w:rsidR="00CD6066">
              <w:rPr>
                <w:noProof/>
                <w:sz w:val="24"/>
                <w:szCs w:val="24"/>
              </w:rPr>
              <w:tab/>
            </w:r>
            <w:r w:rsidR="00CD6066" w:rsidRPr="007B1449">
              <w:rPr>
                <w:rStyle w:val="Hyperlink"/>
                <w:rFonts w:ascii="Arial" w:hAnsi="Arial" w:cs="Arial"/>
                <w:noProof/>
                <w:lang w:val="en-GB"/>
              </w:rPr>
              <w:t>Competitive Landscape</w:t>
            </w:r>
            <w:r w:rsidR="00CD6066">
              <w:rPr>
                <w:noProof/>
                <w:webHidden/>
              </w:rPr>
              <w:tab/>
            </w:r>
            <w:r w:rsidR="00CD6066">
              <w:rPr>
                <w:noProof/>
                <w:webHidden/>
              </w:rPr>
              <w:fldChar w:fldCharType="begin"/>
            </w:r>
            <w:r w:rsidR="00CD6066">
              <w:rPr>
                <w:noProof/>
                <w:webHidden/>
              </w:rPr>
              <w:instrText xml:space="preserve"> PAGEREF _Toc9169674 \h </w:instrText>
            </w:r>
            <w:r w:rsidR="00CD6066">
              <w:rPr>
                <w:noProof/>
                <w:webHidden/>
              </w:rPr>
            </w:r>
            <w:r w:rsidR="00CD6066">
              <w:rPr>
                <w:noProof/>
                <w:webHidden/>
              </w:rPr>
              <w:fldChar w:fldCharType="separate"/>
            </w:r>
            <w:r w:rsidR="00CD6066">
              <w:rPr>
                <w:noProof/>
                <w:webHidden/>
              </w:rPr>
              <w:t>7</w:t>
            </w:r>
            <w:r w:rsidR="00CD6066">
              <w:rPr>
                <w:noProof/>
                <w:webHidden/>
              </w:rPr>
              <w:fldChar w:fldCharType="end"/>
            </w:r>
          </w:hyperlink>
        </w:p>
        <w:p w14:paraId="7C60C0BE" w14:textId="77777777" w:rsidR="00CD6066" w:rsidRDefault="003322DE">
          <w:pPr>
            <w:pStyle w:val="TOC3"/>
            <w:tabs>
              <w:tab w:val="left" w:pos="1440"/>
              <w:tab w:val="right" w:leader="dot" w:pos="9350"/>
            </w:tabs>
            <w:rPr>
              <w:noProof/>
              <w:sz w:val="24"/>
              <w:szCs w:val="24"/>
            </w:rPr>
          </w:pPr>
          <w:hyperlink w:anchor="_Toc9169675" w:history="1">
            <w:r w:rsidR="00CD6066" w:rsidRPr="007B1449">
              <w:rPr>
                <w:rStyle w:val="Hyperlink"/>
                <w:rFonts w:ascii="Arial" w:hAnsi="Arial" w:cs="Arial"/>
                <w:noProof/>
                <w:lang w:val="en-GB"/>
              </w:rPr>
              <w:t>2.1.1.</w:t>
            </w:r>
            <w:r w:rsidR="00CD6066">
              <w:rPr>
                <w:noProof/>
                <w:sz w:val="24"/>
                <w:szCs w:val="24"/>
              </w:rPr>
              <w:tab/>
            </w:r>
            <w:r w:rsidR="00CD6066" w:rsidRPr="007B1449">
              <w:rPr>
                <w:rStyle w:val="Hyperlink"/>
                <w:rFonts w:ascii="Arial" w:hAnsi="Arial" w:cs="Arial"/>
                <w:noProof/>
                <w:lang w:val="en-GB"/>
              </w:rPr>
              <w:t>L’Oréal Leads the Premium and Mass Segments</w:t>
            </w:r>
            <w:r w:rsidR="00CD6066">
              <w:rPr>
                <w:noProof/>
                <w:webHidden/>
              </w:rPr>
              <w:tab/>
            </w:r>
            <w:r w:rsidR="00CD6066">
              <w:rPr>
                <w:noProof/>
                <w:webHidden/>
              </w:rPr>
              <w:fldChar w:fldCharType="begin"/>
            </w:r>
            <w:r w:rsidR="00CD6066">
              <w:rPr>
                <w:noProof/>
                <w:webHidden/>
              </w:rPr>
              <w:instrText xml:space="preserve"> PAGEREF _Toc9169675 \h </w:instrText>
            </w:r>
            <w:r w:rsidR="00CD6066">
              <w:rPr>
                <w:noProof/>
                <w:webHidden/>
              </w:rPr>
            </w:r>
            <w:r w:rsidR="00CD6066">
              <w:rPr>
                <w:noProof/>
                <w:webHidden/>
              </w:rPr>
              <w:fldChar w:fldCharType="separate"/>
            </w:r>
            <w:r w:rsidR="00CD6066">
              <w:rPr>
                <w:noProof/>
                <w:webHidden/>
              </w:rPr>
              <w:t>7</w:t>
            </w:r>
            <w:r w:rsidR="00CD6066">
              <w:rPr>
                <w:noProof/>
                <w:webHidden/>
              </w:rPr>
              <w:fldChar w:fldCharType="end"/>
            </w:r>
          </w:hyperlink>
        </w:p>
        <w:p w14:paraId="26CF3089" w14:textId="77777777" w:rsidR="00CD6066" w:rsidRDefault="003322DE">
          <w:pPr>
            <w:pStyle w:val="TOC3"/>
            <w:tabs>
              <w:tab w:val="left" w:pos="1440"/>
              <w:tab w:val="right" w:leader="dot" w:pos="9350"/>
            </w:tabs>
            <w:rPr>
              <w:noProof/>
              <w:sz w:val="24"/>
              <w:szCs w:val="24"/>
            </w:rPr>
          </w:pPr>
          <w:hyperlink w:anchor="_Toc9169676" w:history="1">
            <w:r w:rsidR="00CD6066" w:rsidRPr="007B1449">
              <w:rPr>
                <w:rStyle w:val="Hyperlink"/>
                <w:rFonts w:ascii="Arial" w:hAnsi="Arial" w:cs="Arial"/>
                <w:noProof/>
                <w:lang w:val="en-GB"/>
              </w:rPr>
              <w:t>2.1.2.</w:t>
            </w:r>
            <w:r w:rsidR="00CD6066">
              <w:rPr>
                <w:noProof/>
                <w:sz w:val="24"/>
                <w:szCs w:val="24"/>
              </w:rPr>
              <w:tab/>
            </w:r>
            <w:r w:rsidR="00CD6066" w:rsidRPr="007B1449">
              <w:rPr>
                <w:rStyle w:val="Hyperlink"/>
                <w:rFonts w:ascii="Arial" w:hAnsi="Arial" w:cs="Arial"/>
                <w:noProof/>
                <w:lang w:val="en-GB"/>
              </w:rPr>
              <w:t>Innovation is expected to Impact Facial Care</w:t>
            </w:r>
            <w:r w:rsidR="00CD6066">
              <w:rPr>
                <w:noProof/>
                <w:webHidden/>
              </w:rPr>
              <w:tab/>
            </w:r>
            <w:r w:rsidR="00CD6066">
              <w:rPr>
                <w:noProof/>
                <w:webHidden/>
              </w:rPr>
              <w:fldChar w:fldCharType="begin"/>
            </w:r>
            <w:r w:rsidR="00CD6066">
              <w:rPr>
                <w:noProof/>
                <w:webHidden/>
              </w:rPr>
              <w:instrText xml:space="preserve"> PAGEREF _Toc9169676 \h </w:instrText>
            </w:r>
            <w:r w:rsidR="00CD6066">
              <w:rPr>
                <w:noProof/>
                <w:webHidden/>
              </w:rPr>
            </w:r>
            <w:r w:rsidR="00CD6066">
              <w:rPr>
                <w:noProof/>
                <w:webHidden/>
              </w:rPr>
              <w:fldChar w:fldCharType="separate"/>
            </w:r>
            <w:r w:rsidR="00CD6066">
              <w:rPr>
                <w:noProof/>
                <w:webHidden/>
              </w:rPr>
              <w:t>7</w:t>
            </w:r>
            <w:r w:rsidR="00CD6066">
              <w:rPr>
                <w:noProof/>
                <w:webHidden/>
              </w:rPr>
              <w:fldChar w:fldCharType="end"/>
            </w:r>
          </w:hyperlink>
        </w:p>
        <w:p w14:paraId="7585C6D1" w14:textId="77777777" w:rsidR="00CD6066" w:rsidRDefault="003322DE">
          <w:pPr>
            <w:pStyle w:val="TOC2"/>
            <w:tabs>
              <w:tab w:val="left" w:pos="960"/>
              <w:tab w:val="right" w:leader="dot" w:pos="9350"/>
            </w:tabs>
            <w:rPr>
              <w:noProof/>
              <w:sz w:val="24"/>
              <w:szCs w:val="24"/>
            </w:rPr>
          </w:pPr>
          <w:hyperlink w:anchor="_Toc9169677" w:history="1">
            <w:r w:rsidR="00CD6066" w:rsidRPr="007B1449">
              <w:rPr>
                <w:rStyle w:val="Hyperlink"/>
                <w:rFonts w:ascii="Arial" w:hAnsi="Arial" w:cs="Arial"/>
                <w:noProof/>
                <w:lang w:val="en-GB"/>
              </w:rPr>
              <w:t>2.2.</w:t>
            </w:r>
            <w:r w:rsidR="00CD6066">
              <w:rPr>
                <w:noProof/>
                <w:sz w:val="24"/>
                <w:szCs w:val="24"/>
              </w:rPr>
              <w:tab/>
            </w:r>
            <w:r w:rsidR="00CD6066" w:rsidRPr="007B1449">
              <w:rPr>
                <w:rStyle w:val="Hyperlink"/>
                <w:rFonts w:ascii="Arial" w:hAnsi="Arial" w:cs="Arial"/>
                <w:noProof/>
                <w:lang w:val="en-GB"/>
              </w:rPr>
              <w:t>Summary</w:t>
            </w:r>
            <w:r w:rsidR="00CD6066">
              <w:rPr>
                <w:noProof/>
                <w:webHidden/>
              </w:rPr>
              <w:tab/>
            </w:r>
            <w:r w:rsidR="00CD6066">
              <w:rPr>
                <w:noProof/>
                <w:webHidden/>
              </w:rPr>
              <w:fldChar w:fldCharType="begin"/>
            </w:r>
            <w:r w:rsidR="00CD6066">
              <w:rPr>
                <w:noProof/>
                <w:webHidden/>
              </w:rPr>
              <w:instrText xml:space="preserve"> PAGEREF _Toc9169677 \h </w:instrText>
            </w:r>
            <w:r w:rsidR="00CD6066">
              <w:rPr>
                <w:noProof/>
                <w:webHidden/>
              </w:rPr>
            </w:r>
            <w:r w:rsidR="00CD6066">
              <w:rPr>
                <w:noProof/>
                <w:webHidden/>
              </w:rPr>
              <w:fldChar w:fldCharType="separate"/>
            </w:r>
            <w:r w:rsidR="00CD6066">
              <w:rPr>
                <w:noProof/>
                <w:webHidden/>
              </w:rPr>
              <w:t>7</w:t>
            </w:r>
            <w:r w:rsidR="00CD6066">
              <w:rPr>
                <w:noProof/>
                <w:webHidden/>
              </w:rPr>
              <w:fldChar w:fldCharType="end"/>
            </w:r>
          </w:hyperlink>
        </w:p>
        <w:p w14:paraId="282931F8" w14:textId="77777777" w:rsidR="00CD6066" w:rsidRDefault="003322DE">
          <w:pPr>
            <w:pStyle w:val="TOC1"/>
            <w:tabs>
              <w:tab w:val="left" w:pos="440"/>
              <w:tab w:val="right" w:leader="dot" w:pos="9350"/>
            </w:tabs>
            <w:rPr>
              <w:noProof/>
              <w:sz w:val="24"/>
              <w:szCs w:val="24"/>
            </w:rPr>
          </w:pPr>
          <w:hyperlink w:anchor="_Toc9169678" w:history="1">
            <w:r w:rsidR="00CD6066" w:rsidRPr="007B1449">
              <w:rPr>
                <w:rStyle w:val="Hyperlink"/>
                <w:rFonts w:ascii="Arial" w:hAnsi="Arial" w:cs="Arial"/>
                <w:noProof/>
                <w:lang w:val="en-GB"/>
              </w:rPr>
              <w:t>3.</w:t>
            </w:r>
            <w:r w:rsidR="00CD6066">
              <w:rPr>
                <w:noProof/>
                <w:sz w:val="24"/>
                <w:szCs w:val="24"/>
              </w:rPr>
              <w:tab/>
            </w:r>
            <w:r w:rsidR="00CD6066" w:rsidRPr="007B1449">
              <w:rPr>
                <w:rStyle w:val="Hyperlink"/>
                <w:rFonts w:ascii="Arial" w:hAnsi="Arial" w:cs="Arial"/>
                <w:noProof/>
                <w:lang w:val="en-GB"/>
              </w:rPr>
              <w:t>Macro-Economic Analysis</w:t>
            </w:r>
            <w:r w:rsidR="00CD6066">
              <w:rPr>
                <w:noProof/>
                <w:webHidden/>
              </w:rPr>
              <w:tab/>
            </w:r>
            <w:r w:rsidR="00CD6066">
              <w:rPr>
                <w:noProof/>
                <w:webHidden/>
              </w:rPr>
              <w:fldChar w:fldCharType="begin"/>
            </w:r>
            <w:r w:rsidR="00CD6066">
              <w:rPr>
                <w:noProof/>
                <w:webHidden/>
              </w:rPr>
              <w:instrText xml:space="preserve"> PAGEREF _Toc9169678 \h </w:instrText>
            </w:r>
            <w:r w:rsidR="00CD6066">
              <w:rPr>
                <w:noProof/>
                <w:webHidden/>
              </w:rPr>
            </w:r>
            <w:r w:rsidR="00CD6066">
              <w:rPr>
                <w:noProof/>
                <w:webHidden/>
              </w:rPr>
              <w:fldChar w:fldCharType="separate"/>
            </w:r>
            <w:r w:rsidR="00CD6066">
              <w:rPr>
                <w:noProof/>
                <w:webHidden/>
              </w:rPr>
              <w:t>7</w:t>
            </w:r>
            <w:r w:rsidR="00CD6066">
              <w:rPr>
                <w:noProof/>
                <w:webHidden/>
              </w:rPr>
              <w:fldChar w:fldCharType="end"/>
            </w:r>
          </w:hyperlink>
        </w:p>
        <w:p w14:paraId="4F6EBC40" w14:textId="77777777" w:rsidR="00CD6066" w:rsidRDefault="003322DE">
          <w:pPr>
            <w:pStyle w:val="TOC2"/>
            <w:tabs>
              <w:tab w:val="left" w:pos="960"/>
              <w:tab w:val="right" w:leader="dot" w:pos="9350"/>
            </w:tabs>
            <w:rPr>
              <w:noProof/>
              <w:sz w:val="24"/>
              <w:szCs w:val="24"/>
            </w:rPr>
          </w:pPr>
          <w:hyperlink w:anchor="_Toc9169679" w:history="1">
            <w:r w:rsidR="00CD6066" w:rsidRPr="007B1449">
              <w:rPr>
                <w:rStyle w:val="Hyperlink"/>
                <w:rFonts w:ascii="Arial" w:hAnsi="Arial" w:cs="Arial"/>
                <w:noProof/>
                <w:lang w:val="en-GB"/>
              </w:rPr>
              <w:t>3.1.</w:t>
            </w:r>
            <w:r w:rsidR="00CD6066">
              <w:rPr>
                <w:noProof/>
                <w:sz w:val="24"/>
                <w:szCs w:val="24"/>
              </w:rPr>
              <w:tab/>
            </w:r>
            <w:r w:rsidR="00CD6066" w:rsidRPr="007B1449">
              <w:rPr>
                <w:rStyle w:val="Hyperlink"/>
                <w:rFonts w:ascii="Arial" w:hAnsi="Arial" w:cs="Arial"/>
                <w:noProof/>
                <w:lang w:val="en-GB"/>
              </w:rPr>
              <w:t>PESTLE Analysis</w:t>
            </w:r>
            <w:r w:rsidR="00CD6066">
              <w:rPr>
                <w:noProof/>
                <w:webHidden/>
              </w:rPr>
              <w:tab/>
            </w:r>
            <w:r w:rsidR="00CD6066">
              <w:rPr>
                <w:noProof/>
                <w:webHidden/>
              </w:rPr>
              <w:fldChar w:fldCharType="begin"/>
            </w:r>
            <w:r w:rsidR="00CD6066">
              <w:rPr>
                <w:noProof/>
                <w:webHidden/>
              </w:rPr>
              <w:instrText xml:space="preserve"> PAGEREF _Toc9169679 \h </w:instrText>
            </w:r>
            <w:r w:rsidR="00CD6066">
              <w:rPr>
                <w:noProof/>
                <w:webHidden/>
              </w:rPr>
            </w:r>
            <w:r w:rsidR="00CD6066">
              <w:rPr>
                <w:noProof/>
                <w:webHidden/>
              </w:rPr>
              <w:fldChar w:fldCharType="separate"/>
            </w:r>
            <w:r w:rsidR="00CD6066">
              <w:rPr>
                <w:noProof/>
                <w:webHidden/>
              </w:rPr>
              <w:t>8</w:t>
            </w:r>
            <w:r w:rsidR="00CD6066">
              <w:rPr>
                <w:noProof/>
                <w:webHidden/>
              </w:rPr>
              <w:fldChar w:fldCharType="end"/>
            </w:r>
          </w:hyperlink>
        </w:p>
        <w:p w14:paraId="6638D630" w14:textId="77777777" w:rsidR="00CD6066" w:rsidRDefault="003322DE">
          <w:pPr>
            <w:pStyle w:val="TOC3"/>
            <w:tabs>
              <w:tab w:val="left" w:pos="1440"/>
              <w:tab w:val="right" w:leader="dot" w:pos="9350"/>
            </w:tabs>
            <w:rPr>
              <w:noProof/>
              <w:sz w:val="24"/>
              <w:szCs w:val="24"/>
            </w:rPr>
          </w:pPr>
          <w:hyperlink w:anchor="_Toc9169680" w:history="1">
            <w:r w:rsidR="00CD6066" w:rsidRPr="007B1449">
              <w:rPr>
                <w:rStyle w:val="Hyperlink"/>
                <w:rFonts w:ascii="Arial" w:hAnsi="Arial" w:cs="Arial"/>
                <w:noProof/>
                <w:lang w:val="en-GB"/>
              </w:rPr>
              <w:t>3.1.1.</w:t>
            </w:r>
            <w:r w:rsidR="00CD6066">
              <w:rPr>
                <w:noProof/>
                <w:sz w:val="24"/>
                <w:szCs w:val="24"/>
              </w:rPr>
              <w:tab/>
            </w:r>
            <w:r w:rsidR="00CD6066" w:rsidRPr="007B1449">
              <w:rPr>
                <w:rStyle w:val="Hyperlink"/>
                <w:rFonts w:ascii="Arial" w:hAnsi="Arial" w:cs="Arial"/>
                <w:noProof/>
                <w:lang w:val="en-GB"/>
              </w:rPr>
              <w:t>Political Factors</w:t>
            </w:r>
            <w:r w:rsidR="00CD6066">
              <w:rPr>
                <w:noProof/>
                <w:webHidden/>
              </w:rPr>
              <w:tab/>
            </w:r>
            <w:r w:rsidR="00CD6066">
              <w:rPr>
                <w:noProof/>
                <w:webHidden/>
              </w:rPr>
              <w:fldChar w:fldCharType="begin"/>
            </w:r>
            <w:r w:rsidR="00CD6066">
              <w:rPr>
                <w:noProof/>
                <w:webHidden/>
              </w:rPr>
              <w:instrText xml:space="preserve"> PAGEREF _Toc9169680 \h </w:instrText>
            </w:r>
            <w:r w:rsidR="00CD6066">
              <w:rPr>
                <w:noProof/>
                <w:webHidden/>
              </w:rPr>
            </w:r>
            <w:r w:rsidR="00CD6066">
              <w:rPr>
                <w:noProof/>
                <w:webHidden/>
              </w:rPr>
              <w:fldChar w:fldCharType="separate"/>
            </w:r>
            <w:r w:rsidR="00CD6066">
              <w:rPr>
                <w:noProof/>
                <w:webHidden/>
              </w:rPr>
              <w:t>8</w:t>
            </w:r>
            <w:r w:rsidR="00CD6066">
              <w:rPr>
                <w:noProof/>
                <w:webHidden/>
              </w:rPr>
              <w:fldChar w:fldCharType="end"/>
            </w:r>
          </w:hyperlink>
        </w:p>
        <w:p w14:paraId="2D7DE1B4" w14:textId="77777777" w:rsidR="00CD6066" w:rsidRDefault="003322DE">
          <w:pPr>
            <w:pStyle w:val="TOC3"/>
            <w:tabs>
              <w:tab w:val="left" w:pos="1440"/>
              <w:tab w:val="right" w:leader="dot" w:pos="9350"/>
            </w:tabs>
            <w:rPr>
              <w:noProof/>
              <w:sz w:val="24"/>
              <w:szCs w:val="24"/>
            </w:rPr>
          </w:pPr>
          <w:hyperlink w:anchor="_Toc9169681" w:history="1">
            <w:r w:rsidR="00CD6066" w:rsidRPr="007B1449">
              <w:rPr>
                <w:rStyle w:val="Hyperlink"/>
                <w:rFonts w:ascii="Arial" w:hAnsi="Arial" w:cs="Arial"/>
                <w:noProof/>
                <w:lang w:val="en-GB"/>
              </w:rPr>
              <w:t>3.1.2.</w:t>
            </w:r>
            <w:r w:rsidR="00CD6066">
              <w:rPr>
                <w:noProof/>
                <w:sz w:val="24"/>
                <w:szCs w:val="24"/>
              </w:rPr>
              <w:tab/>
            </w:r>
            <w:r w:rsidR="00CD6066" w:rsidRPr="007B1449">
              <w:rPr>
                <w:rStyle w:val="Hyperlink"/>
                <w:rFonts w:ascii="Arial" w:hAnsi="Arial" w:cs="Arial"/>
                <w:noProof/>
                <w:lang w:val="en-GB"/>
              </w:rPr>
              <w:t>Economic Factors</w:t>
            </w:r>
            <w:r w:rsidR="00CD6066">
              <w:rPr>
                <w:noProof/>
                <w:webHidden/>
              </w:rPr>
              <w:tab/>
            </w:r>
            <w:r w:rsidR="00CD6066">
              <w:rPr>
                <w:noProof/>
                <w:webHidden/>
              </w:rPr>
              <w:fldChar w:fldCharType="begin"/>
            </w:r>
            <w:r w:rsidR="00CD6066">
              <w:rPr>
                <w:noProof/>
                <w:webHidden/>
              </w:rPr>
              <w:instrText xml:space="preserve"> PAGEREF _Toc9169681 \h </w:instrText>
            </w:r>
            <w:r w:rsidR="00CD6066">
              <w:rPr>
                <w:noProof/>
                <w:webHidden/>
              </w:rPr>
            </w:r>
            <w:r w:rsidR="00CD6066">
              <w:rPr>
                <w:noProof/>
                <w:webHidden/>
              </w:rPr>
              <w:fldChar w:fldCharType="separate"/>
            </w:r>
            <w:r w:rsidR="00CD6066">
              <w:rPr>
                <w:noProof/>
                <w:webHidden/>
              </w:rPr>
              <w:t>9</w:t>
            </w:r>
            <w:r w:rsidR="00CD6066">
              <w:rPr>
                <w:noProof/>
                <w:webHidden/>
              </w:rPr>
              <w:fldChar w:fldCharType="end"/>
            </w:r>
          </w:hyperlink>
        </w:p>
        <w:p w14:paraId="5148904E" w14:textId="77777777" w:rsidR="00CD6066" w:rsidRDefault="003322DE">
          <w:pPr>
            <w:pStyle w:val="TOC3"/>
            <w:tabs>
              <w:tab w:val="left" w:pos="1440"/>
              <w:tab w:val="right" w:leader="dot" w:pos="9350"/>
            </w:tabs>
            <w:rPr>
              <w:noProof/>
              <w:sz w:val="24"/>
              <w:szCs w:val="24"/>
            </w:rPr>
          </w:pPr>
          <w:hyperlink w:anchor="_Toc9169682" w:history="1">
            <w:r w:rsidR="00CD6066" w:rsidRPr="007B1449">
              <w:rPr>
                <w:rStyle w:val="Hyperlink"/>
                <w:rFonts w:ascii="Arial" w:hAnsi="Arial" w:cs="Arial"/>
                <w:noProof/>
                <w:lang w:val="en-GB"/>
              </w:rPr>
              <w:t>3.1.3.</w:t>
            </w:r>
            <w:r w:rsidR="00CD6066">
              <w:rPr>
                <w:noProof/>
                <w:sz w:val="24"/>
                <w:szCs w:val="24"/>
              </w:rPr>
              <w:tab/>
            </w:r>
            <w:r w:rsidR="00CD6066" w:rsidRPr="007B1449">
              <w:rPr>
                <w:rStyle w:val="Hyperlink"/>
                <w:rFonts w:ascii="Arial" w:hAnsi="Arial" w:cs="Arial"/>
                <w:noProof/>
                <w:lang w:val="en-GB"/>
              </w:rPr>
              <w:t>Socio-Economic Factors</w:t>
            </w:r>
            <w:r w:rsidR="00CD6066">
              <w:rPr>
                <w:noProof/>
                <w:webHidden/>
              </w:rPr>
              <w:tab/>
            </w:r>
            <w:r w:rsidR="00CD6066">
              <w:rPr>
                <w:noProof/>
                <w:webHidden/>
              </w:rPr>
              <w:fldChar w:fldCharType="begin"/>
            </w:r>
            <w:r w:rsidR="00CD6066">
              <w:rPr>
                <w:noProof/>
                <w:webHidden/>
              </w:rPr>
              <w:instrText xml:space="preserve"> PAGEREF _Toc9169682 \h </w:instrText>
            </w:r>
            <w:r w:rsidR="00CD6066">
              <w:rPr>
                <w:noProof/>
                <w:webHidden/>
              </w:rPr>
            </w:r>
            <w:r w:rsidR="00CD6066">
              <w:rPr>
                <w:noProof/>
                <w:webHidden/>
              </w:rPr>
              <w:fldChar w:fldCharType="separate"/>
            </w:r>
            <w:r w:rsidR="00CD6066">
              <w:rPr>
                <w:noProof/>
                <w:webHidden/>
              </w:rPr>
              <w:t>10</w:t>
            </w:r>
            <w:r w:rsidR="00CD6066">
              <w:rPr>
                <w:noProof/>
                <w:webHidden/>
              </w:rPr>
              <w:fldChar w:fldCharType="end"/>
            </w:r>
          </w:hyperlink>
        </w:p>
        <w:p w14:paraId="67D4D8F9" w14:textId="77777777" w:rsidR="00CD6066" w:rsidRDefault="003322DE">
          <w:pPr>
            <w:pStyle w:val="TOC3"/>
            <w:tabs>
              <w:tab w:val="left" w:pos="1440"/>
              <w:tab w:val="right" w:leader="dot" w:pos="9350"/>
            </w:tabs>
            <w:rPr>
              <w:noProof/>
              <w:sz w:val="24"/>
              <w:szCs w:val="24"/>
            </w:rPr>
          </w:pPr>
          <w:hyperlink w:anchor="_Toc9169683" w:history="1">
            <w:r w:rsidR="00CD6066" w:rsidRPr="007B1449">
              <w:rPr>
                <w:rStyle w:val="Hyperlink"/>
                <w:rFonts w:ascii="Arial" w:hAnsi="Arial" w:cs="Arial"/>
                <w:noProof/>
                <w:lang w:val="en-GB"/>
              </w:rPr>
              <w:t>3.1.4.</w:t>
            </w:r>
            <w:r w:rsidR="00CD6066">
              <w:rPr>
                <w:noProof/>
                <w:sz w:val="24"/>
                <w:szCs w:val="24"/>
              </w:rPr>
              <w:tab/>
            </w:r>
            <w:r w:rsidR="00CD6066" w:rsidRPr="007B1449">
              <w:rPr>
                <w:rStyle w:val="Hyperlink"/>
                <w:rFonts w:ascii="Arial" w:hAnsi="Arial" w:cs="Arial"/>
                <w:noProof/>
                <w:lang w:val="en-GB"/>
              </w:rPr>
              <w:t>Technological Factors</w:t>
            </w:r>
            <w:r w:rsidR="00CD6066">
              <w:rPr>
                <w:noProof/>
                <w:webHidden/>
              </w:rPr>
              <w:tab/>
            </w:r>
            <w:r w:rsidR="00CD6066">
              <w:rPr>
                <w:noProof/>
                <w:webHidden/>
              </w:rPr>
              <w:fldChar w:fldCharType="begin"/>
            </w:r>
            <w:r w:rsidR="00CD6066">
              <w:rPr>
                <w:noProof/>
                <w:webHidden/>
              </w:rPr>
              <w:instrText xml:space="preserve"> PAGEREF _Toc9169683 \h </w:instrText>
            </w:r>
            <w:r w:rsidR="00CD6066">
              <w:rPr>
                <w:noProof/>
                <w:webHidden/>
              </w:rPr>
            </w:r>
            <w:r w:rsidR="00CD6066">
              <w:rPr>
                <w:noProof/>
                <w:webHidden/>
              </w:rPr>
              <w:fldChar w:fldCharType="separate"/>
            </w:r>
            <w:r w:rsidR="00CD6066">
              <w:rPr>
                <w:noProof/>
                <w:webHidden/>
              </w:rPr>
              <w:t>11</w:t>
            </w:r>
            <w:r w:rsidR="00CD6066">
              <w:rPr>
                <w:noProof/>
                <w:webHidden/>
              </w:rPr>
              <w:fldChar w:fldCharType="end"/>
            </w:r>
          </w:hyperlink>
        </w:p>
        <w:p w14:paraId="6B94C416" w14:textId="77777777" w:rsidR="00CD6066" w:rsidRDefault="003322DE">
          <w:pPr>
            <w:pStyle w:val="TOC3"/>
            <w:tabs>
              <w:tab w:val="left" w:pos="1440"/>
              <w:tab w:val="right" w:leader="dot" w:pos="9350"/>
            </w:tabs>
            <w:rPr>
              <w:noProof/>
              <w:sz w:val="24"/>
              <w:szCs w:val="24"/>
            </w:rPr>
          </w:pPr>
          <w:hyperlink w:anchor="_Toc9169684" w:history="1">
            <w:r w:rsidR="00CD6066" w:rsidRPr="007B1449">
              <w:rPr>
                <w:rStyle w:val="Hyperlink"/>
                <w:rFonts w:ascii="Arial" w:hAnsi="Arial" w:cs="Arial"/>
                <w:noProof/>
                <w:lang w:val="en-GB"/>
              </w:rPr>
              <w:t>3.1.5.</w:t>
            </w:r>
            <w:r w:rsidR="00CD6066">
              <w:rPr>
                <w:noProof/>
                <w:sz w:val="24"/>
                <w:szCs w:val="24"/>
              </w:rPr>
              <w:tab/>
            </w:r>
            <w:r w:rsidR="00CD6066" w:rsidRPr="007B1449">
              <w:rPr>
                <w:rStyle w:val="Hyperlink"/>
                <w:rFonts w:ascii="Arial" w:hAnsi="Arial" w:cs="Arial"/>
                <w:noProof/>
                <w:lang w:val="en-GB"/>
              </w:rPr>
              <w:t>Ecological/Environmental Factors</w:t>
            </w:r>
            <w:r w:rsidR="00CD6066">
              <w:rPr>
                <w:noProof/>
                <w:webHidden/>
              </w:rPr>
              <w:tab/>
            </w:r>
            <w:r w:rsidR="00CD6066">
              <w:rPr>
                <w:noProof/>
                <w:webHidden/>
              </w:rPr>
              <w:fldChar w:fldCharType="begin"/>
            </w:r>
            <w:r w:rsidR="00CD6066">
              <w:rPr>
                <w:noProof/>
                <w:webHidden/>
              </w:rPr>
              <w:instrText xml:space="preserve"> PAGEREF _Toc9169684 \h </w:instrText>
            </w:r>
            <w:r w:rsidR="00CD6066">
              <w:rPr>
                <w:noProof/>
                <w:webHidden/>
              </w:rPr>
            </w:r>
            <w:r w:rsidR="00CD6066">
              <w:rPr>
                <w:noProof/>
                <w:webHidden/>
              </w:rPr>
              <w:fldChar w:fldCharType="separate"/>
            </w:r>
            <w:r w:rsidR="00CD6066">
              <w:rPr>
                <w:noProof/>
                <w:webHidden/>
              </w:rPr>
              <w:t>11</w:t>
            </w:r>
            <w:r w:rsidR="00CD6066">
              <w:rPr>
                <w:noProof/>
                <w:webHidden/>
              </w:rPr>
              <w:fldChar w:fldCharType="end"/>
            </w:r>
          </w:hyperlink>
        </w:p>
        <w:p w14:paraId="453374F5" w14:textId="77777777" w:rsidR="00CD6066" w:rsidRDefault="003322DE">
          <w:pPr>
            <w:pStyle w:val="TOC3"/>
            <w:tabs>
              <w:tab w:val="left" w:pos="1440"/>
              <w:tab w:val="right" w:leader="dot" w:pos="9350"/>
            </w:tabs>
            <w:rPr>
              <w:noProof/>
              <w:sz w:val="24"/>
              <w:szCs w:val="24"/>
            </w:rPr>
          </w:pPr>
          <w:hyperlink w:anchor="_Toc9169685" w:history="1">
            <w:r w:rsidR="00CD6066" w:rsidRPr="007B1449">
              <w:rPr>
                <w:rStyle w:val="Hyperlink"/>
                <w:rFonts w:ascii="Arial" w:hAnsi="Arial" w:cs="Arial"/>
                <w:noProof/>
                <w:lang w:val="en-GB"/>
              </w:rPr>
              <w:t>3.1.6.</w:t>
            </w:r>
            <w:r w:rsidR="00CD6066">
              <w:rPr>
                <w:noProof/>
                <w:sz w:val="24"/>
                <w:szCs w:val="24"/>
              </w:rPr>
              <w:tab/>
            </w:r>
            <w:r w:rsidR="00CD6066" w:rsidRPr="007B1449">
              <w:rPr>
                <w:rStyle w:val="Hyperlink"/>
                <w:rFonts w:ascii="Arial" w:hAnsi="Arial" w:cs="Arial"/>
                <w:noProof/>
                <w:lang w:val="en-GB"/>
              </w:rPr>
              <w:t>Legal Factors</w:t>
            </w:r>
            <w:r w:rsidR="00CD6066">
              <w:rPr>
                <w:noProof/>
                <w:webHidden/>
              </w:rPr>
              <w:tab/>
            </w:r>
            <w:r w:rsidR="00CD6066">
              <w:rPr>
                <w:noProof/>
                <w:webHidden/>
              </w:rPr>
              <w:fldChar w:fldCharType="begin"/>
            </w:r>
            <w:r w:rsidR="00CD6066">
              <w:rPr>
                <w:noProof/>
                <w:webHidden/>
              </w:rPr>
              <w:instrText xml:space="preserve"> PAGEREF _Toc9169685 \h </w:instrText>
            </w:r>
            <w:r w:rsidR="00CD6066">
              <w:rPr>
                <w:noProof/>
                <w:webHidden/>
              </w:rPr>
            </w:r>
            <w:r w:rsidR="00CD6066">
              <w:rPr>
                <w:noProof/>
                <w:webHidden/>
              </w:rPr>
              <w:fldChar w:fldCharType="separate"/>
            </w:r>
            <w:r w:rsidR="00CD6066">
              <w:rPr>
                <w:noProof/>
                <w:webHidden/>
              </w:rPr>
              <w:t>12</w:t>
            </w:r>
            <w:r w:rsidR="00CD6066">
              <w:rPr>
                <w:noProof/>
                <w:webHidden/>
              </w:rPr>
              <w:fldChar w:fldCharType="end"/>
            </w:r>
          </w:hyperlink>
        </w:p>
        <w:p w14:paraId="621AA34F" w14:textId="77777777" w:rsidR="00CD6066" w:rsidRDefault="003322DE">
          <w:pPr>
            <w:pStyle w:val="TOC2"/>
            <w:tabs>
              <w:tab w:val="left" w:pos="960"/>
              <w:tab w:val="right" w:leader="dot" w:pos="9350"/>
            </w:tabs>
            <w:rPr>
              <w:noProof/>
              <w:sz w:val="24"/>
              <w:szCs w:val="24"/>
            </w:rPr>
          </w:pPr>
          <w:hyperlink w:anchor="_Toc9169686" w:history="1">
            <w:r w:rsidR="00CD6066" w:rsidRPr="007B1449">
              <w:rPr>
                <w:rStyle w:val="Hyperlink"/>
                <w:rFonts w:ascii="Arial" w:hAnsi="Arial" w:cs="Arial"/>
                <w:noProof/>
                <w:lang w:val="en-GB"/>
              </w:rPr>
              <w:t>3.2.</w:t>
            </w:r>
            <w:r w:rsidR="00CD6066">
              <w:rPr>
                <w:noProof/>
                <w:sz w:val="24"/>
                <w:szCs w:val="24"/>
              </w:rPr>
              <w:tab/>
            </w:r>
            <w:r w:rsidR="00CD6066" w:rsidRPr="007B1449">
              <w:rPr>
                <w:rStyle w:val="Hyperlink"/>
                <w:rFonts w:ascii="Arial" w:hAnsi="Arial" w:cs="Arial"/>
                <w:noProof/>
                <w:lang w:val="en-GB"/>
              </w:rPr>
              <w:t>Porter’s Five Forces Analysis</w:t>
            </w:r>
            <w:r w:rsidR="00CD6066">
              <w:rPr>
                <w:noProof/>
                <w:webHidden/>
              </w:rPr>
              <w:tab/>
            </w:r>
            <w:r w:rsidR="00CD6066">
              <w:rPr>
                <w:noProof/>
                <w:webHidden/>
              </w:rPr>
              <w:fldChar w:fldCharType="begin"/>
            </w:r>
            <w:r w:rsidR="00CD6066">
              <w:rPr>
                <w:noProof/>
                <w:webHidden/>
              </w:rPr>
              <w:instrText xml:space="preserve"> PAGEREF _Toc9169686 \h </w:instrText>
            </w:r>
            <w:r w:rsidR="00CD6066">
              <w:rPr>
                <w:noProof/>
                <w:webHidden/>
              </w:rPr>
            </w:r>
            <w:r w:rsidR="00CD6066">
              <w:rPr>
                <w:noProof/>
                <w:webHidden/>
              </w:rPr>
              <w:fldChar w:fldCharType="separate"/>
            </w:r>
            <w:r w:rsidR="00CD6066">
              <w:rPr>
                <w:noProof/>
                <w:webHidden/>
              </w:rPr>
              <w:t>12</w:t>
            </w:r>
            <w:r w:rsidR="00CD6066">
              <w:rPr>
                <w:noProof/>
                <w:webHidden/>
              </w:rPr>
              <w:fldChar w:fldCharType="end"/>
            </w:r>
          </w:hyperlink>
        </w:p>
        <w:p w14:paraId="32F7F267" w14:textId="77777777" w:rsidR="00CD6066" w:rsidRDefault="003322DE">
          <w:pPr>
            <w:pStyle w:val="TOC3"/>
            <w:tabs>
              <w:tab w:val="left" w:pos="1440"/>
              <w:tab w:val="right" w:leader="dot" w:pos="9350"/>
            </w:tabs>
            <w:rPr>
              <w:noProof/>
              <w:sz w:val="24"/>
              <w:szCs w:val="24"/>
            </w:rPr>
          </w:pPr>
          <w:hyperlink w:anchor="_Toc9169687" w:history="1">
            <w:r w:rsidR="00CD6066" w:rsidRPr="007B1449">
              <w:rPr>
                <w:rStyle w:val="Hyperlink"/>
                <w:rFonts w:ascii="Arial" w:hAnsi="Arial" w:cs="Arial"/>
                <w:noProof/>
                <w:lang w:val="en-GB"/>
              </w:rPr>
              <w:t>3.2.1.</w:t>
            </w:r>
            <w:r w:rsidR="00CD6066">
              <w:rPr>
                <w:noProof/>
                <w:sz w:val="24"/>
                <w:szCs w:val="24"/>
              </w:rPr>
              <w:tab/>
            </w:r>
            <w:r w:rsidR="00CD6066" w:rsidRPr="007B1449">
              <w:rPr>
                <w:rStyle w:val="Hyperlink"/>
                <w:rFonts w:ascii="Arial" w:hAnsi="Arial" w:cs="Arial"/>
                <w:noProof/>
                <w:lang w:val="en-GB"/>
              </w:rPr>
              <w:t>Competitive Rivalry</w:t>
            </w:r>
            <w:r w:rsidR="00CD6066">
              <w:rPr>
                <w:noProof/>
                <w:webHidden/>
              </w:rPr>
              <w:tab/>
            </w:r>
            <w:r w:rsidR="00CD6066">
              <w:rPr>
                <w:noProof/>
                <w:webHidden/>
              </w:rPr>
              <w:fldChar w:fldCharType="begin"/>
            </w:r>
            <w:r w:rsidR="00CD6066">
              <w:rPr>
                <w:noProof/>
                <w:webHidden/>
              </w:rPr>
              <w:instrText xml:space="preserve"> PAGEREF _Toc9169687 \h </w:instrText>
            </w:r>
            <w:r w:rsidR="00CD6066">
              <w:rPr>
                <w:noProof/>
                <w:webHidden/>
              </w:rPr>
            </w:r>
            <w:r w:rsidR="00CD6066">
              <w:rPr>
                <w:noProof/>
                <w:webHidden/>
              </w:rPr>
              <w:fldChar w:fldCharType="separate"/>
            </w:r>
            <w:r w:rsidR="00CD6066">
              <w:rPr>
                <w:noProof/>
                <w:webHidden/>
              </w:rPr>
              <w:t>12</w:t>
            </w:r>
            <w:r w:rsidR="00CD6066">
              <w:rPr>
                <w:noProof/>
                <w:webHidden/>
              </w:rPr>
              <w:fldChar w:fldCharType="end"/>
            </w:r>
          </w:hyperlink>
        </w:p>
        <w:p w14:paraId="6D1B380D" w14:textId="77777777" w:rsidR="00CD6066" w:rsidRDefault="003322DE">
          <w:pPr>
            <w:pStyle w:val="TOC3"/>
            <w:tabs>
              <w:tab w:val="left" w:pos="1440"/>
              <w:tab w:val="right" w:leader="dot" w:pos="9350"/>
            </w:tabs>
            <w:rPr>
              <w:noProof/>
              <w:sz w:val="24"/>
              <w:szCs w:val="24"/>
            </w:rPr>
          </w:pPr>
          <w:hyperlink w:anchor="_Toc9169688" w:history="1">
            <w:r w:rsidR="00CD6066" w:rsidRPr="007B1449">
              <w:rPr>
                <w:rStyle w:val="Hyperlink"/>
                <w:rFonts w:ascii="Arial" w:hAnsi="Arial" w:cs="Arial"/>
                <w:noProof/>
                <w:lang w:val="en-GB"/>
              </w:rPr>
              <w:t>3.2.2.</w:t>
            </w:r>
            <w:r w:rsidR="00CD6066">
              <w:rPr>
                <w:noProof/>
                <w:sz w:val="24"/>
                <w:szCs w:val="24"/>
              </w:rPr>
              <w:tab/>
            </w:r>
            <w:r w:rsidR="00CD6066" w:rsidRPr="007B1449">
              <w:rPr>
                <w:rStyle w:val="Hyperlink"/>
                <w:rFonts w:ascii="Arial" w:hAnsi="Arial" w:cs="Arial"/>
                <w:noProof/>
                <w:lang w:val="en-GB"/>
              </w:rPr>
              <w:t>Threat of New Entrants</w:t>
            </w:r>
            <w:r w:rsidR="00CD6066">
              <w:rPr>
                <w:noProof/>
                <w:webHidden/>
              </w:rPr>
              <w:tab/>
            </w:r>
            <w:r w:rsidR="00CD6066">
              <w:rPr>
                <w:noProof/>
                <w:webHidden/>
              </w:rPr>
              <w:fldChar w:fldCharType="begin"/>
            </w:r>
            <w:r w:rsidR="00CD6066">
              <w:rPr>
                <w:noProof/>
                <w:webHidden/>
              </w:rPr>
              <w:instrText xml:space="preserve"> PAGEREF _Toc9169688 \h </w:instrText>
            </w:r>
            <w:r w:rsidR="00CD6066">
              <w:rPr>
                <w:noProof/>
                <w:webHidden/>
              </w:rPr>
            </w:r>
            <w:r w:rsidR="00CD6066">
              <w:rPr>
                <w:noProof/>
                <w:webHidden/>
              </w:rPr>
              <w:fldChar w:fldCharType="separate"/>
            </w:r>
            <w:r w:rsidR="00CD6066">
              <w:rPr>
                <w:noProof/>
                <w:webHidden/>
              </w:rPr>
              <w:t>13</w:t>
            </w:r>
            <w:r w:rsidR="00CD6066">
              <w:rPr>
                <w:noProof/>
                <w:webHidden/>
              </w:rPr>
              <w:fldChar w:fldCharType="end"/>
            </w:r>
          </w:hyperlink>
        </w:p>
        <w:p w14:paraId="4842345F" w14:textId="77777777" w:rsidR="00CD6066" w:rsidRDefault="003322DE">
          <w:pPr>
            <w:pStyle w:val="TOC3"/>
            <w:tabs>
              <w:tab w:val="left" w:pos="1440"/>
              <w:tab w:val="right" w:leader="dot" w:pos="9350"/>
            </w:tabs>
            <w:rPr>
              <w:noProof/>
              <w:sz w:val="24"/>
              <w:szCs w:val="24"/>
            </w:rPr>
          </w:pPr>
          <w:hyperlink w:anchor="_Toc9169689" w:history="1">
            <w:r w:rsidR="00CD6066" w:rsidRPr="007B1449">
              <w:rPr>
                <w:rStyle w:val="Hyperlink"/>
                <w:rFonts w:ascii="Arial" w:hAnsi="Arial" w:cs="Arial"/>
                <w:noProof/>
                <w:lang w:val="en-GB"/>
              </w:rPr>
              <w:t>3.2.3.</w:t>
            </w:r>
            <w:r w:rsidR="00CD6066">
              <w:rPr>
                <w:noProof/>
                <w:sz w:val="24"/>
                <w:szCs w:val="24"/>
              </w:rPr>
              <w:tab/>
            </w:r>
            <w:r w:rsidR="00CD6066" w:rsidRPr="007B1449">
              <w:rPr>
                <w:rStyle w:val="Hyperlink"/>
                <w:rFonts w:ascii="Arial" w:hAnsi="Arial" w:cs="Arial"/>
                <w:noProof/>
                <w:lang w:val="en-GB"/>
              </w:rPr>
              <w:t>Threat of Substitute Products</w:t>
            </w:r>
            <w:r w:rsidR="00CD6066">
              <w:rPr>
                <w:noProof/>
                <w:webHidden/>
              </w:rPr>
              <w:tab/>
            </w:r>
            <w:r w:rsidR="00CD6066">
              <w:rPr>
                <w:noProof/>
                <w:webHidden/>
              </w:rPr>
              <w:fldChar w:fldCharType="begin"/>
            </w:r>
            <w:r w:rsidR="00CD6066">
              <w:rPr>
                <w:noProof/>
                <w:webHidden/>
              </w:rPr>
              <w:instrText xml:space="preserve"> PAGEREF _Toc9169689 \h </w:instrText>
            </w:r>
            <w:r w:rsidR="00CD6066">
              <w:rPr>
                <w:noProof/>
                <w:webHidden/>
              </w:rPr>
            </w:r>
            <w:r w:rsidR="00CD6066">
              <w:rPr>
                <w:noProof/>
                <w:webHidden/>
              </w:rPr>
              <w:fldChar w:fldCharType="separate"/>
            </w:r>
            <w:r w:rsidR="00CD6066">
              <w:rPr>
                <w:noProof/>
                <w:webHidden/>
              </w:rPr>
              <w:t>13</w:t>
            </w:r>
            <w:r w:rsidR="00CD6066">
              <w:rPr>
                <w:noProof/>
                <w:webHidden/>
              </w:rPr>
              <w:fldChar w:fldCharType="end"/>
            </w:r>
          </w:hyperlink>
        </w:p>
        <w:p w14:paraId="2EDFFED9" w14:textId="77777777" w:rsidR="00CD6066" w:rsidRDefault="003322DE">
          <w:pPr>
            <w:pStyle w:val="TOC3"/>
            <w:tabs>
              <w:tab w:val="left" w:pos="1440"/>
              <w:tab w:val="right" w:leader="dot" w:pos="9350"/>
            </w:tabs>
            <w:rPr>
              <w:noProof/>
              <w:sz w:val="24"/>
              <w:szCs w:val="24"/>
            </w:rPr>
          </w:pPr>
          <w:hyperlink w:anchor="_Toc9169690" w:history="1">
            <w:r w:rsidR="00CD6066" w:rsidRPr="007B1449">
              <w:rPr>
                <w:rStyle w:val="Hyperlink"/>
                <w:rFonts w:ascii="Arial" w:hAnsi="Arial" w:cs="Arial"/>
                <w:noProof/>
                <w:lang w:val="en-GB"/>
              </w:rPr>
              <w:t>3.2.4.</w:t>
            </w:r>
            <w:r w:rsidR="00CD6066">
              <w:rPr>
                <w:noProof/>
                <w:sz w:val="24"/>
                <w:szCs w:val="24"/>
              </w:rPr>
              <w:tab/>
            </w:r>
            <w:r w:rsidR="00CD6066" w:rsidRPr="007B1449">
              <w:rPr>
                <w:rStyle w:val="Hyperlink"/>
                <w:rFonts w:ascii="Arial" w:hAnsi="Arial" w:cs="Arial"/>
                <w:noProof/>
                <w:lang w:val="en-GB"/>
              </w:rPr>
              <w:t>Bargaining Power of Suppliers</w:t>
            </w:r>
            <w:r w:rsidR="00CD6066">
              <w:rPr>
                <w:noProof/>
                <w:webHidden/>
              </w:rPr>
              <w:tab/>
            </w:r>
            <w:r w:rsidR="00CD6066">
              <w:rPr>
                <w:noProof/>
                <w:webHidden/>
              </w:rPr>
              <w:fldChar w:fldCharType="begin"/>
            </w:r>
            <w:r w:rsidR="00CD6066">
              <w:rPr>
                <w:noProof/>
                <w:webHidden/>
              </w:rPr>
              <w:instrText xml:space="preserve"> PAGEREF _Toc9169690 \h </w:instrText>
            </w:r>
            <w:r w:rsidR="00CD6066">
              <w:rPr>
                <w:noProof/>
                <w:webHidden/>
              </w:rPr>
            </w:r>
            <w:r w:rsidR="00CD6066">
              <w:rPr>
                <w:noProof/>
                <w:webHidden/>
              </w:rPr>
              <w:fldChar w:fldCharType="separate"/>
            </w:r>
            <w:r w:rsidR="00CD6066">
              <w:rPr>
                <w:noProof/>
                <w:webHidden/>
              </w:rPr>
              <w:t>13</w:t>
            </w:r>
            <w:r w:rsidR="00CD6066">
              <w:rPr>
                <w:noProof/>
                <w:webHidden/>
              </w:rPr>
              <w:fldChar w:fldCharType="end"/>
            </w:r>
          </w:hyperlink>
        </w:p>
        <w:p w14:paraId="6240989B" w14:textId="77777777" w:rsidR="00CD6066" w:rsidRDefault="003322DE">
          <w:pPr>
            <w:pStyle w:val="TOC3"/>
            <w:tabs>
              <w:tab w:val="left" w:pos="1440"/>
              <w:tab w:val="right" w:leader="dot" w:pos="9350"/>
            </w:tabs>
            <w:rPr>
              <w:noProof/>
              <w:sz w:val="24"/>
              <w:szCs w:val="24"/>
            </w:rPr>
          </w:pPr>
          <w:hyperlink w:anchor="_Toc9169691" w:history="1">
            <w:r w:rsidR="00CD6066" w:rsidRPr="007B1449">
              <w:rPr>
                <w:rStyle w:val="Hyperlink"/>
                <w:rFonts w:ascii="Arial" w:hAnsi="Arial" w:cs="Arial"/>
                <w:noProof/>
                <w:lang w:val="en-GB"/>
              </w:rPr>
              <w:t>3.2.5.</w:t>
            </w:r>
            <w:r w:rsidR="00CD6066">
              <w:rPr>
                <w:noProof/>
                <w:sz w:val="24"/>
                <w:szCs w:val="24"/>
              </w:rPr>
              <w:tab/>
            </w:r>
            <w:r w:rsidR="00CD6066" w:rsidRPr="007B1449">
              <w:rPr>
                <w:rStyle w:val="Hyperlink"/>
                <w:rFonts w:ascii="Arial" w:hAnsi="Arial" w:cs="Arial"/>
                <w:noProof/>
                <w:lang w:val="en-GB"/>
              </w:rPr>
              <w:t>Bargaining Power of Buyers</w:t>
            </w:r>
            <w:r w:rsidR="00CD6066">
              <w:rPr>
                <w:noProof/>
                <w:webHidden/>
              </w:rPr>
              <w:tab/>
            </w:r>
            <w:r w:rsidR="00CD6066">
              <w:rPr>
                <w:noProof/>
                <w:webHidden/>
              </w:rPr>
              <w:fldChar w:fldCharType="begin"/>
            </w:r>
            <w:r w:rsidR="00CD6066">
              <w:rPr>
                <w:noProof/>
                <w:webHidden/>
              </w:rPr>
              <w:instrText xml:space="preserve"> PAGEREF _Toc9169691 \h </w:instrText>
            </w:r>
            <w:r w:rsidR="00CD6066">
              <w:rPr>
                <w:noProof/>
                <w:webHidden/>
              </w:rPr>
            </w:r>
            <w:r w:rsidR="00CD6066">
              <w:rPr>
                <w:noProof/>
                <w:webHidden/>
              </w:rPr>
              <w:fldChar w:fldCharType="separate"/>
            </w:r>
            <w:r w:rsidR="00CD6066">
              <w:rPr>
                <w:noProof/>
                <w:webHidden/>
              </w:rPr>
              <w:t>14</w:t>
            </w:r>
            <w:r w:rsidR="00CD6066">
              <w:rPr>
                <w:noProof/>
                <w:webHidden/>
              </w:rPr>
              <w:fldChar w:fldCharType="end"/>
            </w:r>
          </w:hyperlink>
        </w:p>
        <w:p w14:paraId="632B60FA" w14:textId="77777777" w:rsidR="00CD6066" w:rsidRDefault="003322DE">
          <w:pPr>
            <w:pStyle w:val="TOC2"/>
            <w:tabs>
              <w:tab w:val="left" w:pos="960"/>
              <w:tab w:val="right" w:leader="dot" w:pos="9350"/>
            </w:tabs>
            <w:rPr>
              <w:noProof/>
              <w:sz w:val="24"/>
              <w:szCs w:val="24"/>
            </w:rPr>
          </w:pPr>
          <w:hyperlink w:anchor="_Toc9169692" w:history="1">
            <w:r w:rsidR="00CD6066" w:rsidRPr="007B1449">
              <w:rPr>
                <w:rStyle w:val="Hyperlink"/>
                <w:rFonts w:ascii="Arial" w:hAnsi="Arial" w:cs="Arial"/>
                <w:noProof/>
                <w:lang w:val="en-GB"/>
              </w:rPr>
              <w:t>3.3.</w:t>
            </w:r>
            <w:r w:rsidR="00CD6066">
              <w:rPr>
                <w:noProof/>
                <w:sz w:val="24"/>
                <w:szCs w:val="24"/>
              </w:rPr>
              <w:tab/>
            </w:r>
            <w:r w:rsidR="00CD6066" w:rsidRPr="007B1449">
              <w:rPr>
                <w:rStyle w:val="Hyperlink"/>
                <w:rFonts w:ascii="Arial" w:hAnsi="Arial" w:cs="Arial"/>
                <w:noProof/>
                <w:lang w:val="en-GB"/>
              </w:rPr>
              <w:t>SWOT Analysis</w:t>
            </w:r>
            <w:r w:rsidR="00CD6066">
              <w:rPr>
                <w:noProof/>
                <w:webHidden/>
              </w:rPr>
              <w:tab/>
            </w:r>
            <w:r w:rsidR="00CD6066">
              <w:rPr>
                <w:noProof/>
                <w:webHidden/>
              </w:rPr>
              <w:fldChar w:fldCharType="begin"/>
            </w:r>
            <w:r w:rsidR="00CD6066">
              <w:rPr>
                <w:noProof/>
                <w:webHidden/>
              </w:rPr>
              <w:instrText xml:space="preserve"> PAGEREF _Toc9169692 \h </w:instrText>
            </w:r>
            <w:r w:rsidR="00CD6066">
              <w:rPr>
                <w:noProof/>
                <w:webHidden/>
              </w:rPr>
            </w:r>
            <w:r w:rsidR="00CD6066">
              <w:rPr>
                <w:noProof/>
                <w:webHidden/>
              </w:rPr>
              <w:fldChar w:fldCharType="separate"/>
            </w:r>
            <w:r w:rsidR="00CD6066">
              <w:rPr>
                <w:noProof/>
                <w:webHidden/>
              </w:rPr>
              <w:t>14</w:t>
            </w:r>
            <w:r w:rsidR="00CD6066">
              <w:rPr>
                <w:noProof/>
                <w:webHidden/>
              </w:rPr>
              <w:fldChar w:fldCharType="end"/>
            </w:r>
          </w:hyperlink>
        </w:p>
        <w:p w14:paraId="12343B87" w14:textId="77777777" w:rsidR="00CD6066" w:rsidRDefault="003322DE">
          <w:pPr>
            <w:pStyle w:val="TOC3"/>
            <w:tabs>
              <w:tab w:val="left" w:pos="1440"/>
              <w:tab w:val="right" w:leader="dot" w:pos="9350"/>
            </w:tabs>
            <w:rPr>
              <w:noProof/>
              <w:sz w:val="24"/>
              <w:szCs w:val="24"/>
            </w:rPr>
          </w:pPr>
          <w:hyperlink w:anchor="_Toc9169693" w:history="1">
            <w:r w:rsidR="00CD6066" w:rsidRPr="007B1449">
              <w:rPr>
                <w:rStyle w:val="Hyperlink"/>
                <w:rFonts w:ascii="Arial" w:hAnsi="Arial" w:cs="Arial"/>
                <w:noProof/>
                <w:lang w:val="en-GB"/>
              </w:rPr>
              <w:t>3.3.1.</w:t>
            </w:r>
            <w:r w:rsidR="00CD6066">
              <w:rPr>
                <w:noProof/>
                <w:sz w:val="24"/>
                <w:szCs w:val="24"/>
              </w:rPr>
              <w:tab/>
            </w:r>
            <w:r w:rsidR="00CD6066" w:rsidRPr="007B1449">
              <w:rPr>
                <w:rStyle w:val="Hyperlink"/>
                <w:rFonts w:ascii="Arial" w:hAnsi="Arial" w:cs="Arial"/>
                <w:noProof/>
                <w:lang w:val="en-GB"/>
              </w:rPr>
              <w:t>Strengths</w:t>
            </w:r>
            <w:r w:rsidR="00CD6066">
              <w:rPr>
                <w:noProof/>
                <w:webHidden/>
              </w:rPr>
              <w:tab/>
            </w:r>
            <w:r w:rsidR="00CD6066">
              <w:rPr>
                <w:noProof/>
                <w:webHidden/>
              </w:rPr>
              <w:fldChar w:fldCharType="begin"/>
            </w:r>
            <w:r w:rsidR="00CD6066">
              <w:rPr>
                <w:noProof/>
                <w:webHidden/>
              </w:rPr>
              <w:instrText xml:space="preserve"> PAGEREF _Toc9169693 \h </w:instrText>
            </w:r>
            <w:r w:rsidR="00CD6066">
              <w:rPr>
                <w:noProof/>
                <w:webHidden/>
              </w:rPr>
            </w:r>
            <w:r w:rsidR="00CD6066">
              <w:rPr>
                <w:noProof/>
                <w:webHidden/>
              </w:rPr>
              <w:fldChar w:fldCharType="separate"/>
            </w:r>
            <w:r w:rsidR="00CD6066">
              <w:rPr>
                <w:noProof/>
                <w:webHidden/>
              </w:rPr>
              <w:t>14</w:t>
            </w:r>
            <w:r w:rsidR="00CD6066">
              <w:rPr>
                <w:noProof/>
                <w:webHidden/>
              </w:rPr>
              <w:fldChar w:fldCharType="end"/>
            </w:r>
          </w:hyperlink>
        </w:p>
        <w:p w14:paraId="78DC6250" w14:textId="77777777" w:rsidR="00CD6066" w:rsidRDefault="003322DE">
          <w:pPr>
            <w:pStyle w:val="TOC3"/>
            <w:tabs>
              <w:tab w:val="left" w:pos="1440"/>
              <w:tab w:val="right" w:leader="dot" w:pos="9350"/>
            </w:tabs>
            <w:rPr>
              <w:noProof/>
              <w:sz w:val="24"/>
              <w:szCs w:val="24"/>
            </w:rPr>
          </w:pPr>
          <w:hyperlink w:anchor="_Toc9169694" w:history="1">
            <w:r w:rsidR="00CD6066" w:rsidRPr="007B1449">
              <w:rPr>
                <w:rStyle w:val="Hyperlink"/>
                <w:rFonts w:ascii="Arial" w:hAnsi="Arial" w:cs="Arial"/>
                <w:noProof/>
                <w:lang w:val="en-GB"/>
              </w:rPr>
              <w:t>3.3.2.</w:t>
            </w:r>
            <w:r w:rsidR="00CD6066">
              <w:rPr>
                <w:noProof/>
                <w:sz w:val="24"/>
                <w:szCs w:val="24"/>
              </w:rPr>
              <w:tab/>
            </w:r>
            <w:r w:rsidR="00CD6066" w:rsidRPr="007B1449">
              <w:rPr>
                <w:rStyle w:val="Hyperlink"/>
                <w:rFonts w:ascii="Arial" w:hAnsi="Arial" w:cs="Arial"/>
                <w:noProof/>
                <w:lang w:val="en-GB"/>
              </w:rPr>
              <w:t>Weaknesses</w:t>
            </w:r>
            <w:r w:rsidR="00CD6066">
              <w:rPr>
                <w:noProof/>
                <w:webHidden/>
              </w:rPr>
              <w:tab/>
            </w:r>
            <w:r w:rsidR="00CD6066">
              <w:rPr>
                <w:noProof/>
                <w:webHidden/>
              </w:rPr>
              <w:fldChar w:fldCharType="begin"/>
            </w:r>
            <w:r w:rsidR="00CD6066">
              <w:rPr>
                <w:noProof/>
                <w:webHidden/>
              </w:rPr>
              <w:instrText xml:space="preserve"> PAGEREF _Toc9169694 \h </w:instrText>
            </w:r>
            <w:r w:rsidR="00CD6066">
              <w:rPr>
                <w:noProof/>
                <w:webHidden/>
              </w:rPr>
            </w:r>
            <w:r w:rsidR="00CD6066">
              <w:rPr>
                <w:noProof/>
                <w:webHidden/>
              </w:rPr>
              <w:fldChar w:fldCharType="separate"/>
            </w:r>
            <w:r w:rsidR="00CD6066">
              <w:rPr>
                <w:noProof/>
                <w:webHidden/>
              </w:rPr>
              <w:t>14</w:t>
            </w:r>
            <w:r w:rsidR="00CD6066">
              <w:rPr>
                <w:noProof/>
                <w:webHidden/>
              </w:rPr>
              <w:fldChar w:fldCharType="end"/>
            </w:r>
          </w:hyperlink>
        </w:p>
        <w:p w14:paraId="39B480B6" w14:textId="77777777" w:rsidR="00CD6066" w:rsidRDefault="003322DE">
          <w:pPr>
            <w:pStyle w:val="TOC3"/>
            <w:tabs>
              <w:tab w:val="left" w:pos="1440"/>
              <w:tab w:val="right" w:leader="dot" w:pos="9350"/>
            </w:tabs>
            <w:rPr>
              <w:noProof/>
              <w:sz w:val="24"/>
              <w:szCs w:val="24"/>
            </w:rPr>
          </w:pPr>
          <w:hyperlink w:anchor="_Toc9169695" w:history="1">
            <w:r w:rsidR="00CD6066" w:rsidRPr="007B1449">
              <w:rPr>
                <w:rStyle w:val="Hyperlink"/>
                <w:rFonts w:ascii="Arial" w:hAnsi="Arial" w:cs="Arial"/>
                <w:noProof/>
                <w:lang w:val="en-GB"/>
              </w:rPr>
              <w:t>3.3.3.</w:t>
            </w:r>
            <w:r w:rsidR="00CD6066">
              <w:rPr>
                <w:noProof/>
                <w:sz w:val="24"/>
                <w:szCs w:val="24"/>
              </w:rPr>
              <w:tab/>
            </w:r>
            <w:r w:rsidR="00CD6066" w:rsidRPr="007B1449">
              <w:rPr>
                <w:rStyle w:val="Hyperlink"/>
                <w:rFonts w:ascii="Arial" w:hAnsi="Arial" w:cs="Arial"/>
                <w:noProof/>
                <w:lang w:val="en-GB"/>
              </w:rPr>
              <w:t>Opportunities</w:t>
            </w:r>
            <w:r w:rsidR="00CD6066">
              <w:rPr>
                <w:noProof/>
                <w:webHidden/>
              </w:rPr>
              <w:tab/>
            </w:r>
            <w:r w:rsidR="00CD6066">
              <w:rPr>
                <w:noProof/>
                <w:webHidden/>
              </w:rPr>
              <w:fldChar w:fldCharType="begin"/>
            </w:r>
            <w:r w:rsidR="00CD6066">
              <w:rPr>
                <w:noProof/>
                <w:webHidden/>
              </w:rPr>
              <w:instrText xml:space="preserve"> PAGEREF _Toc9169695 \h </w:instrText>
            </w:r>
            <w:r w:rsidR="00CD6066">
              <w:rPr>
                <w:noProof/>
                <w:webHidden/>
              </w:rPr>
            </w:r>
            <w:r w:rsidR="00CD6066">
              <w:rPr>
                <w:noProof/>
                <w:webHidden/>
              </w:rPr>
              <w:fldChar w:fldCharType="separate"/>
            </w:r>
            <w:r w:rsidR="00CD6066">
              <w:rPr>
                <w:noProof/>
                <w:webHidden/>
              </w:rPr>
              <w:t>14</w:t>
            </w:r>
            <w:r w:rsidR="00CD6066">
              <w:rPr>
                <w:noProof/>
                <w:webHidden/>
              </w:rPr>
              <w:fldChar w:fldCharType="end"/>
            </w:r>
          </w:hyperlink>
        </w:p>
        <w:p w14:paraId="5CBAA473" w14:textId="77777777" w:rsidR="00CD6066" w:rsidRDefault="003322DE">
          <w:pPr>
            <w:pStyle w:val="TOC3"/>
            <w:tabs>
              <w:tab w:val="left" w:pos="1440"/>
              <w:tab w:val="right" w:leader="dot" w:pos="9350"/>
            </w:tabs>
            <w:rPr>
              <w:noProof/>
              <w:sz w:val="24"/>
              <w:szCs w:val="24"/>
            </w:rPr>
          </w:pPr>
          <w:hyperlink w:anchor="_Toc9169696" w:history="1">
            <w:r w:rsidR="00CD6066" w:rsidRPr="007B1449">
              <w:rPr>
                <w:rStyle w:val="Hyperlink"/>
                <w:rFonts w:ascii="Arial" w:hAnsi="Arial" w:cs="Arial"/>
                <w:noProof/>
                <w:lang w:val="en-GB"/>
              </w:rPr>
              <w:t>3.3.4.</w:t>
            </w:r>
            <w:r w:rsidR="00CD6066">
              <w:rPr>
                <w:noProof/>
                <w:sz w:val="24"/>
                <w:szCs w:val="24"/>
              </w:rPr>
              <w:tab/>
            </w:r>
            <w:r w:rsidR="00CD6066" w:rsidRPr="007B1449">
              <w:rPr>
                <w:rStyle w:val="Hyperlink"/>
                <w:rFonts w:ascii="Arial" w:hAnsi="Arial" w:cs="Arial"/>
                <w:noProof/>
                <w:lang w:val="en-GB"/>
              </w:rPr>
              <w:t>Threats</w:t>
            </w:r>
            <w:r w:rsidR="00CD6066">
              <w:rPr>
                <w:noProof/>
                <w:webHidden/>
              </w:rPr>
              <w:tab/>
            </w:r>
            <w:r w:rsidR="00CD6066">
              <w:rPr>
                <w:noProof/>
                <w:webHidden/>
              </w:rPr>
              <w:fldChar w:fldCharType="begin"/>
            </w:r>
            <w:r w:rsidR="00CD6066">
              <w:rPr>
                <w:noProof/>
                <w:webHidden/>
              </w:rPr>
              <w:instrText xml:space="preserve"> PAGEREF _Toc9169696 \h </w:instrText>
            </w:r>
            <w:r w:rsidR="00CD6066">
              <w:rPr>
                <w:noProof/>
                <w:webHidden/>
              </w:rPr>
            </w:r>
            <w:r w:rsidR="00CD6066">
              <w:rPr>
                <w:noProof/>
                <w:webHidden/>
              </w:rPr>
              <w:fldChar w:fldCharType="separate"/>
            </w:r>
            <w:r w:rsidR="00CD6066">
              <w:rPr>
                <w:noProof/>
                <w:webHidden/>
              </w:rPr>
              <w:t>15</w:t>
            </w:r>
            <w:r w:rsidR="00CD6066">
              <w:rPr>
                <w:noProof/>
                <w:webHidden/>
              </w:rPr>
              <w:fldChar w:fldCharType="end"/>
            </w:r>
          </w:hyperlink>
        </w:p>
        <w:p w14:paraId="7F43C3EA" w14:textId="77777777" w:rsidR="00CD6066" w:rsidRDefault="003322DE">
          <w:pPr>
            <w:pStyle w:val="TOC1"/>
            <w:tabs>
              <w:tab w:val="left" w:pos="440"/>
              <w:tab w:val="right" w:leader="dot" w:pos="9350"/>
            </w:tabs>
            <w:rPr>
              <w:noProof/>
              <w:sz w:val="24"/>
              <w:szCs w:val="24"/>
            </w:rPr>
          </w:pPr>
          <w:hyperlink w:anchor="_Toc9169697" w:history="1">
            <w:r w:rsidR="00CD6066" w:rsidRPr="007B1449">
              <w:rPr>
                <w:rStyle w:val="Hyperlink"/>
                <w:rFonts w:ascii="Arial" w:hAnsi="Arial" w:cs="Arial"/>
                <w:noProof/>
                <w:lang w:val="en-GB"/>
              </w:rPr>
              <w:t>4.</w:t>
            </w:r>
            <w:r w:rsidR="00CD6066">
              <w:rPr>
                <w:noProof/>
                <w:sz w:val="24"/>
                <w:szCs w:val="24"/>
              </w:rPr>
              <w:tab/>
            </w:r>
            <w:r w:rsidR="00CD6066" w:rsidRPr="007B1449">
              <w:rPr>
                <w:rStyle w:val="Hyperlink"/>
                <w:rFonts w:ascii="Arial" w:hAnsi="Arial" w:cs="Arial"/>
                <w:noProof/>
                <w:lang w:val="en-GB"/>
              </w:rPr>
              <w:t>Evaluation of the Current Position of Davines</w:t>
            </w:r>
            <w:r w:rsidR="00CD6066">
              <w:rPr>
                <w:noProof/>
                <w:webHidden/>
              </w:rPr>
              <w:tab/>
            </w:r>
            <w:r w:rsidR="00CD6066">
              <w:rPr>
                <w:noProof/>
                <w:webHidden/>
              </w:rPr>
              <w:fldChar w:fldCharType="begin"/>
            </w:r>
            <w:r w:rsidR="00CD6066">
              <w:rPr>
                <w:noProof/>
                <w:webHidden/>
              </w:rPr>
              <w:instrText xml:space="preserve"> PAGEREF _Toc9169697 \h </w:instrText>
            </w:r>
            <w:r w:rsidR="00CD6066">
              <w:rPr>
                <w:noProof/>
                <w:webHidden/>
              </w:rPr>
            </w:r>
            <w:r w:rsidR="00CD6066">
              <w:rPr>
                <w:noProof/>
                <w:webHidden/>
              </w:rPr>
              <w:fldChar w:fldCharType="separate"/>
            </w:r>
            <w:r w:rsidR="00CD6066">
              <w:rPr>
                <w:noProof/>
                <w:webHidden/>
              </w:rPr>
              <w:t>15</w:t>
            </w:r>
            <w:r w:rsidR="00CD6066">
              <w:rPr>
                <w:noProof/>
                <w:webHidden/>
              </w:rPr>
              <w:fldChar w:fldCharType="end"/>
            </w:r>
          </w:hyperlink>
        </w:p>
        <w:p w14:paraId="65BFD6AD" w14:textId="77777777" w:rsidR="00CD6066" w:rsidRDefault="003322DE">
          <w:pPr>
            <w:pStyle w:val="TOC1"/>
            <w:tabs>
              <w:tab w:val="left" w:pos="440"/>
              <w:tab w:val="right" w:leader="dot" w:pos="9350"/>
            </w:tabs>
            <w:rPr>
              <w:noProof/>
              <w:sz w:val="24"/>
              <w:szCs w:val="24"/>
            </w:rPr>
          </w:pPr>
          <w:hyperlink w:anchor="_Toc9169698" w:history="1">
            <w:r w:rsidR="00CD6066" w:rsidRPr="007B1449">
              <w:rPr>
                <w:rStyle w:val="Hyperlink"/>
                <w:rFonts w:ascii="Arial" w:hAnsi="Arial" w:cs="Arial"/>
                <w:noProof/>
                <w:lang w:val="en-GB"/>
              </w:rPr>
              <w:t>5.</w:t>
            </w:r>
            <w:r w:rsidR="00CD6066">
              <w:rPr>
                <w:noProof/>
                <w:sz w:val="24"/>
                <w:szCs w:val="24"/>
              </w:rPr>
              <w:tab/>
            </w:r>
            <w:r w:rsidR="00CD6066" w:rsidRPr="007B1449">
              <w:rPr>
                <w:rStyle w:val="Hyperlink"/>
                <w:rFonts w:ascii="Arial" w:hAnsi="Arial" w:cs="Arial"/>
                <w:noProof/>
                <w:lang w:val="en-GB"/>
              </w:rPr>
              <w:t>Comment on “</w:t>
            </w:r>
            <w:r w:rsidR="00CD6066" w:rsidRPr="007B1449">
              <w:rPr>
                <w:rStyle w:val="Hyperlink"/>
                <w:rFonts w:ascii="Arial" w:hAnsi="Arial" w:cs="Arial"/>
                <w:i/>
                <w:noProof/>
                <w:lang w:val="en-GB"/>
              </w:rPr>
              <w:t>possible growth in trade barriers as a trade war looms between the USA and China and as Russia faces growing trade sanctions.</w:t>
            </w:r>
            <w:r w:rsidR="00CD6066" w:rsidRPr="007B1449">
              <w:rPr>
                <w:rStyle w:val="Hyperlink"/>
                <w:rFonts w:ascii="Arial" w:hAnsi="Arial" w:cs="Arial"/>
                <w:noProof/>
                <w:lang w:val="en-GB"/>
              </w:rPr>
              <w:t>”</w:t>
            </w:r>
            <w:r w:rsidR="00CD6066">
              <w:rPr>
                <w:noProof/>
                <w:webHidden/>
              </w:rPr>
              <w:tab/>
            </w:r>
            <w:r w:rsidR="00CD6066">
              <w:rPr>
                <w:noProof/>
                <w:webHidden/>
              </w:rPr>
              <w:fldChar w:fldCharType="begin"/>
            </w:r>
            <w:r w:rsidR="00CD6066">
              <w:rPr>
                <w:noProof/>
                <w:webHidden/>
              </w:rPr>
              <w:instrText xml:space="preserve"> PAGEREF _Toc9169698 \h </w:instrText>
            </w:r>
            <w:r w:rsidR="00CD6066">
              <w:rPr>
                <w:noProof/>
                <w:webHidden/>
              </w:rPr>
            </w:r>
            <w:r w:rsidR="00CD6066">
              <w:rPr>
                <w:noProof/>
                <w:webHidden/>
              </w:rPr>
              <w:fldChar w:fldCharType="separate"/>
            </w:r>
            <w:r w:rsidR="00CD6066">
              <w:rPr>
                <w:noProof/>
                <w:webHidden/>
              </w:rPr>
              <w:t>16</w:t>
            </w:r>
            <w:r w:rsidR="00CD6066">
              <w:rPr>
                <w:noProof/>
                <w:webHidden/>
              </w:rPr>
              <w:fldChar w:fldCharType="end"/>
            </w:r>
          </w:hyperlink>
        </w:p>
        <w:p w14:paraId="0B9B8FA1" w14:textId="77777777" w:rsidR="00CD6066" w:rsidRDefault="003322DE">
          <w:pPr>
            <w:pStyle w:val="TOC1"/>
            <w:tabs>
              <w:tab w:val="right" w:leader="dot" w:pos="9350"/>
            </w:tabs>
            <w:rPr>
              <w:noProof/>
              <w:sz w:val="24"/>
              <w:szCs w:val="24"/>
            </w:rPr>
          </w:pPr>
          <w:hyperlink w:anchor="_Toc9169699" w:history="1">
            <w:r w:rsidR="00CD6066" w:rsidRPr="007B1449">
              <w:rPr>
                <w:rStyle w:val="Hyperlink"/>
                <w:rFonts w:ascii="Arial" w:hAnsi="Arial" w:cs="Arial"/>
                <w:noProof/>
                <w:lang w:val="en-GB"/>
              </w:rPr>
              <w:t>References</w:t>
            </w:r>
            <w:r w:rsidR="00CD6066">
              <w:rPr>
                <w:noProof/>
                <w:webHidden/>
              </w:rPr>
              <w:tab/>
            </w:r>
            <w:r w:rsidR="00CD6066">
              <w:rPr>
                <w:noProof/>
                <w:webHidden/>
              </w:rPr>
              <w:fldChar w:fldCharType="begin"/>
            </w:r>
            <w:r w:rsidR="00CD6066">
              <w:rPr>
                <w:noProof/>
                <w:webHidden/>
              </w:rPr>
              <w:instrText xml:space="preserve"> PAGEREF _Toc9169699 \h </w:instrText>
            </w:r>
            <w:r w:rsidR="00CD6066">
              <w:rPr>
                <w:noProof/>
                <w:webHidden/>
              </w:rPr>
            </w:r>
            <w:r w:rsidR="00CD6066">
              <w:rPr>
                <w:noProof/>
                <w:webHidden/>
              </w:rPr>
              <w:fldChar w:fldCharType="separate"/>
            </w:r>
            <w:r w:rsidR="00CD6066">
              <w:rPr>
                <w:noProof/>
                <w:webHidden/>
              </w:rPr>
              <w:t>18</w:t>
            </w:r>
            <w:r w:rsidR="00CD6066">
              <w:rPr>
                <w:noProof/>
                <w:webHidden/>
              </w:rPr>
              <w:fldChar w:fldCharType="end"/>
            </w:r>
          </w:hyperlink>
        </w:p>
        <w:p w14:paraId="72243845" w14:textId="77777777" w:rsidR="00DE45DE" w:rsidRDefault="00CD6066" w:rsidP="00DE45DE">
          <w:pPr>
            <w:jc w:val="center"/>
          </w:pPr>
          <w:r w:rsidRPr="00D44947">
            <w:rPr>
              <w:rFonts w:ascii="Arial" w:hAnsi="Arial" w:cs="Arial"/>
            </w:rPr>
            <w:lastRenderedPageBreak/>
            <w:fldChar w:fldCharType="end"/>
          </w:r>
        </w:p>
      </w:sdtContent>
    </w:sdt>
    <w:p w14:paraId="175E0F1A" w14:textId="79DB6E52" w:rsidR="00CD6066" w:rsidRPr="00DE45DE" w:rsidRDefault="00DE45DE" w:rsidP="00DE45DE">
      <w:pPr>
        <w:jc w:val="center"/>
        <w:rPr>
          <w:b/>
        </w:rPr>
      </w:pPr>
      <w:r w:rsidRPr="00DE45DE">
        <w:rPr>
          <w:rFonts w:ascii="Arial" w:eastAsia="Times New Roman" w:hAnsi="Arial" w:cs="Arial"/>
          <w:b/>
          <w:color w:val="3AABC7"/>
          <w:sz w:val="28"/>
          <w:szCs w:val="28"/>
        </w:rPr>
        <w:t>Executive Summary</w:t>
      </w:r>
    </w:p>
    <w:p w14:paraId="0E7610A5" w14:textId="77777777" w:rsidR="00CD6066" w:rsidRPr="00D44947" w:rsidRDefault="00CD6066" w:rsidP="00CD6066">
      <w:pPr>
        <w:rPr>
          <w:lang w:val="en-GB"/>
        </w:rPr>
      </w:pPr>
    </w:p>
    <w:p w14:paraId="62694642"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The micro-environment (or competitive environment) determines the conditions of operation and development of companies and greatly limits their strategic decisions. Companies can influence the micro-environment, but the strength of their influence will be determined by their power in the market. Macro Environment is constituted by all those factors that cannot be controlled and that directly affect the company, including political factors, technological factors, environmental factors, demogra</w:t>
      </w:r>
      <w:r>
        <w:rPr>
          <w:rFonts w:ascii="Arial" w:hAnsi="Arial" w:cs="Arial"/>
          <w:sz w:val="24"/>
          <w:szCs w:val="24"/>
          <w:lang w:val="en-GB"/>
        </w:rPr>
        <w:t xml:space="preserve">phic factors, economic factors, </w:t>
      </w:r>
      <w:r w:rsidRPr="00D44947">
        <w:rPr>
          <w:rFonts w:ascii="Arial" w:hAnsi="Arial" w:cs="Arial"/>
          <w:sz w:val="24"/>
          <w:szCs w:val="24"/>
          <w:lang w:val="en-GB"/>
        </w:rPr>
        <w:t xml:space="preserve">cultural factors, whereas Micro Environment includes non-controllable environmental factors or forces (suppliers, company, third parties, competitors, intermediaries, market) that have a general impact on the activity of the company and the rest of the industry. </w:t>
      </w:r>
    </w:p>
    <w:p w14:paraId="7BB93447"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By reviewing and taking the case of Davines S.p.A., an Italian based company manufacturing and supplying beauty products, into consideration, this report aims to present a critical analysis of the micro-and-macro-economic environments and their impacts on Davines. By using PESTLE, Porter’s Five Forces and SWOT as analytical tools, the current and potential implications/impacts of a variety of factors on the organisation will be analysed and discussed.</w:t>
      </w:r>
    </w:p>
    <w:p w14:paraId="0B1793FD" w14:textId="77777777" w:rsidR="00CD6066" w:rsidRPr="00D44947" w:rsidRDefault="00CD6066" w:rsidP="00CD6066">
      <w:pPr>
        <w:spacing w:line="360" w:lineRule="auto"/>
        <w:rPr>
          <w:rFonts w:ascii="Arial" w:hAnsi="Arial" w:cs="Arial"/>
          <w:sz w:val="24"/>
          <w:szCs w:val="24"/>
          <w:lang w:val="en-GB"/>
        </w:rPr>
      </w:pPr>
    </w:p>
    <w:p w14:paraId="2294FEB2" w14:textId="77777777" w:rsidR="00CD6066" w:rsidRPr="00D44947" w:rsidRDefault="00CD6066" w:rsidP="00CD6066">
      <w:pPr>
        <w:spacing w:line="360" w:lineRule="auto"/>
        <w:rPr>
          <w:rFonts w:ascii="Arial" w:hAnsi="Arial" w:cs="Arial"/>
          <w:sz w:val="24"/>
          <w:szCs w:val="24"/>
          <w:lang w:val="en-GB"/>
        </w:rPr>
      </w:pPr>
      <w:r w:rsidRPr="00D44947">
        <w:rPr>
          <w:rFonts w:ascii="Arial" w:hAnsi="Arial" w:cs="Arial"/>
          <w:sz w:val="24"/>
          <w:szCs w:val="24"/>
          <w:lang w:val="en-GB"/>
        </w:rPr>
        <w:t>.</w:t>
      </w:r>
    </w:p>
    <w:p w14:paraId="48FBA577" w14:textId="77777777" w:rsidR="00CD6066" w:rsidRPr="00D44947" w:rsidRDefault="00CD6066" w:rsidP="00CD6066">
      <w:pPr>
        <w:spacing w:line="360" w:lineRule="auto"/>
        <w:rPr>
          <w:rFonts w:ascii="Arial" w:hAnsi="Arial" w:cs="Arial"/>
          <w:sz w:val="24"/>
          <w:szCs w:val="24"/>
          <w:lang w:val="en-GB"/>
        </w:rPr>
      </w:pPr>
    </w:p>
    <w:p w14:paraId="7907A5E9" w14:textId="77777777" w:rsidR="00CD6066" w:rsidRPr="00D44947" w:rsidRDefault="00CD6066" w:rsidP="00CD6066">
      <w:pPr>
        <w:spacing w:line="360" w:lineRule="auto"/>
        <w:rPr>
          <w:rFonts w:ascii="Arial" w:hAnsi="Arial" w:cs="Arial"/>
          <w:sz w:val="24"/>
          <w:szCs w:val="24"/>
          <w:lang w:val="en-GB"/>
        </w:rPr>
      </w:pPr>
      <w:r w:rsidRPr="00D44947">
        <w:rPr>
          <w:rFonts w:ascii="Arial" w:hAnsi="Arial" w:cs="Arial"/>
          <w:sz w:val="24"/>
          <w:szCs w:val="24"/>
          <w:lang w:val="en-GB"/>
        </w:rPr>
        <w:br w:type="page"/>
      </w:r>
    </w:p>
    <w:p w14:paraId="3574DA20" w14:textId="5D0D1971" w:rsidR="00CD6066" w:rsidRPr="00D44947" w:rsidRDefault="00CD6066" w:rsidP="00CD6066">
      <w:pPr>
        <w:pStyle w:val="ListParagraph"/>
        <w:numPr>
          <w:ilvl w:val="0"/>
          <w:numId w:val="1"/>
        </w:numPr>
        <w:spacing w:line="360" w:lineRule="auto"/>
        <w:jc w:val="both"/>
        <w:outlineLvl w:val="0"/>
        <w:rPr>
          <w:rFonts w:ascii="Arial" w:hAnsi="Arial" w:cs="Arial"/>
          <w:sz w:val="24"/>
          <w:szCs w:val="24"/>
          <w:lang w:val="en-GB"/>
        </w:rPr>
      </w:pPr>
      <w:bookmarkStart w:id="0" w:name="_Toc9169671"/>
      <w:r w:rsidRPr="00D44947">
        <w:rPr>
          <w:rFonts w:ascii="Arial" w:hAnsi="Arial" w:cs="Arial"/>
          <w:sz w:val="24"/>
          <w:szCs w:val="24"/>
          <w:lang w:val="en-GB"/>
        </w:rPr>
        <w:lastRenderedPageBreak/>
        <w:t>Overview of Davines S.p.A</w:t>
      </w:r>
      <w:bookmarkEnd w:id="0"/>
      <w:r w:rsidR="003322DE">
        <w:rPr>
          <w:rFonts w:ascii="Arial" w:hAnsi="Arial" w:cs="Arial"/>
          <w:sz w:val="24"/>
          <w:szCs w:val="24"/>
          <w:lang w:val="en-GB"/>
        </w:rPr>
        <w:t>.</w:t>
      </w:r>
      <w:bookmarkStart w:id="1" w:name="_GoBack"/>
      <w:bookmarkEnd w:id="1"/>
    </w:p>
    <w:p w14:paraId="5EE0C87A"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Davines S.p.A. is an Italian based manufacturing company that manufactures and supplies beauty products, including hair and skin care products, to salons and spas across the world. The core products of Davines are hair colours, hair conditioners, hair treatment and care products, shampoos, styling products, and hand care creams. Established in 1983 by a Bollati Family, Davines is based in Parma, Italy, and its other locations are in London, Paris, New York and Mexico City (Davines, 2019).</w:t>
      </w:r>
    </w:p>
    <w:p w14:paraId="7077DBC4" w14:textId="77777777" w:rsidR="00CD6066" w:rsidRPr="00D44947" w:rsidRDefault="00CD6066" w:rsidP="00CD6066">
      <w:pPr>
        <w:pStyle w:val="ListParagraph"/>
        <w:numPr>
          <w:ilvl w:val="1"/>
          <w:numId w:val="1"/>
        </w:numPr>
        <w:spacing w:line="360" w:lineRule="auto"/>
        <w:jc w:val="both"/>
        <w:outlineLvl w:val="1"/>
        <w:rPr>
          <w:rFonts w:ascii="Arial" w:hAnsi="Arial" w:cs="Arial"/>
          <w:sz w:val="24"/>
          <w:szCs w:val="24"/>
          <w:lang w:val="en-GB"/>
        </w:rPr>
      </w:pPr>
      <w:r w:rsidRPr="00D44947">
        <w:rPr>
          <w:rFonts w:ascii="Arial" w:hAnsi="Arial" w:cs="Arial"/>
          <w:sz w:val="24"/>
          <w:szCs w:val="24"/>
          <w:lang w:val="en-GB"/>
        </w:rPr>
        <w:t xml:space="preserve"> </w:t>
      </w:r>
      <w:bookmarkStart w:id="2" w:name="_Toc9169672"/>
      <w:r w:rsidRPr="00D44947">
        <w:rPr>
          <w:rFonts w:ascii="Arial" w:hAnsi="Arial" w:cs="Arial"/>
          <w:sz w:val="24"/>
          <w:szCs w:val="24"/>
          <w:lang w:val="en-GB"/>
        </w:rPr>
        <w:t>Aim</w:t>
      </w:r>
      <w:bookmarkEnd w:id="2"/>
    </w:p>
    <w:p w14:paraId="4136DA2D"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This report aims to present a critical analysis of the micro-and-macro-economic environments and their conditions in which Davines S.p.A., an Italian based manufacturer supplying hair and skin care products to salons and spas worldwide, operates. For this, the current and potential implications/impacts of a variety of factors on the organisation will be analysed and discussed using appropriate economic and trade theory.</w:t>
      </w:r>
    </w:p>
    <w:p w14:paraId="705CC072" w14:textId="77777777" w:rsidR="00CD6066" w:rsidRPr="00D44947" w:rsidRDefault="00CD6066" w:rsidP="00CD6066">
      <w:pPr>
        <w:pStyle w:val="ListParagraph"/>
        <w:numPr>
          <w:ilvl w:val="0"/>
          <w:numId w:val="1"/>
        </w:numPr>
        <w:spacing w:line="360" w:lineRule="auto"/>
        <w:jc w:val="both"/>
        <w:outlineLvl w:val="0"/>
        <w:rPr>
          <w:rFonts w:ascii="Arial" w:hAnsi="Arial" w:cs="Arial"/>
          <w:sz w:val="24"/>
          <w:szCs w:val="24"/>
          <w:lang w:val="en-GB"/>
        </w:rPr>
      </w:pPr>
      <w:bookmarkStart w:id="3" w:name="_Toc9169673"/>
      <w:r w:rsidRPr="00D44947">
        <w:rPr>
          <w:rFonts w:ascii="Arial" w:hAnsi="Arial" w:cs="Arial"/>
          <w:sz w:val="24"/>
          <w:szCs w:val="24"/>
          <w:lang w:val="en-GB"/>
        </w:rPr>
        <w:t>Assessment of the Competitive Environment of the Industry</w:t>
      </w:r>
      <w:bookmarkEnd w:id="3"/>
    </w:p>
    <w:p w14:paraId="314FB5EC"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In 2017, the beauty and cosmetics industry in Italy secured its position as the 4</w:t>
      </w:r>
      <w:r w:rsidRPr="00D44947">
        <w:rPr>
          <w:rFonts w:ascii="Arial" w:hAnsi="Arial" w:cs="Arial"/>
          <w:sz w:val="24"/>
          <w:szCs w:val="24"/>
          <w:vertAlign w:val="superscript"/>
          <w:lang w:val="en-GB"/>
        </w:rPr>
        <w:t>th</w:t>
      </w:r>
      <w:r w:rsidRPr="00D44947">
        <w:rPr>
          <w:rFonts w:ascii="Arial" w:hAnsi="Arial" w:cs="Arial"/>
          <w:sz w:val="24"/>
          <w:szCs w:val="24"/>
          <w:lang w:val="en-GB"/>
        </w:rPr>
        <w:t xml:space="preserve"> giant European market, including 12% of the aggregate market volumes, behind Germany, United Kingdom and France with $16 million, over $13,400 million and $13,400 million, respectively, while getting the first rank in the number of small and medium sized enterprises (SMEs) in the industry (Johanstassijns, 2019).</w:t>
      </w:r>
    </w:p>
    <w:p w14:paraId="5A02F6C6" w14:textId="77777777" w:rsidR="00CD6066"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 xml:space="preserve">In the country, there is highly sophisticated yet well-developed cosmetics industry: the industry employs at least 35,000 people and the country’s cosmetic supply chain totals over 200,000 employees serving 123,000 business entities. $17.5 billion is the total value of Italian beauty industry (export-u.com, 2018). At present, cosmetics consumption is valued at $12 billion with 1.7% growth rate two years ago (export-u.com, 2018). This industry remains anti-cyclical and almost immune to economic stagnancy. People in the country, on one hand, have commenced to trust more in commerce, chiefly because of the beauty products’ uncountable the growth of novel marketing and selling channels like electronic-commerce and direct sales (export-u.com, 2018). </w:t>
      </w:r>
    </w:p>
    <w:p w14:paraId="3EC1F42E"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lastRenderedPageBreak/>
        <w:t>Such products, on the other hand, are highly admired worldwide, whether it is a traditional and emerging market, for best quality and innovation. Recently, it was pointed out by nearly 30% of Italian consumers that they will buy more beauty products in the coming year, in spite of the current economic stagnation, suggesting a trend that validates the highly crucial role that beauty products play for Italians, who usually consume these due to the best quality instead of price (export-u.com, 2018).</w:t>
      </w:r>
    </w:p>
    <w:p w14:paraId="31C151EB"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Preliminary data for 2017 and 2018 confirmed the growth of the Italian cosmetics industry with a total turnover of 11 billion euros, an increase of 4.3% over the previous year. Exports continue to be a key factor in the growth of product value, growing by 8% to 470 billion euros (Cosmetica Italia Statistics Dept, 2017). The trade balance has also set a new record, reaching 2.5 billion euros. The image of the entire cosmetics supply chain is also important because it analyses all aspects of the supply chain (ingredients, equipment, packaging, finished products) with a total turnover of more than 15.7 billion euros (+ 4), 8%) (Cosmetica Italia Statistics Dept, 2017).</w:t>
      </w:r>
    </w:p>
    <w:p w14:paraId="6070699A"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Although the political and economic situation remains unclear, economic indicators and asset analysis highlight the competitive structure of the Italian cosmetics industry. In fact, the cosmetics industry “Made in Italy” continues to pay special attention to investment in innovation and customer service. Receive feedback on the internal market, especially in the international market. The situation in this sector has also affected the efficiency of each channel, and these channels continue to show positive trends. In fact, preliminary data for the second half of 2017 showed slow growth, but factory channels (+0.9%) and pharmacies (+2%) grew steadily. Even large retailers have increased their points by 1.5%, sales have exceeded 4 billion euros, accounting for more than 40% of national cosmetics distribution. On-time delivery and internal toilets have a significant impact on the number of channels. The subcontracting turnover of the cosmetics sector exceeded €1,000,000, an increase of 8.5% (Borgna, 2017; Packmedia, 2018). The only exception to the general increase was the traditional fragrance, which fell slightly by 0.5% (Borgna, 2017; Packmedia, 2018).</w:t>
      </w:r>
    </w:p>
    <w:p w14:paraId="539032DA" w14:textId="77777777" w:rsidR="00CD6066"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 xml:space="preserve">Direct sales also grew strongly (+ 8.7%) due to digital transformation: e-commerce recorded double-digit growth (+ 23%). </w:t>
      </w:r>
    </w:p>
    <w:p w14:paraId="5DFBC357" w14:textId="3530AA9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lastRenderedPageBreak/>
        <w:t>However, sales are still negligible: direct sales reached 820 million euros, of which e-commerce is about 300 million euros. The performance of professional TV channels is also very good: beauty salons and styles, confirmed + 2% in the last semester (Packmedia, 2018).</w:t>
      </w:r>
    </w:p>
    <w:p w14:paraId="1E81BAE5"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Analysis of individual product consumption trends showed a significant increase in eye contours and specific areas (+ 7.2%), followed by lipstick, lip gloss and sunscreen. (+ 6.9%).</w:t>
      </w:r>
    </w:p>
    <w:p w14:paraId="71EBB84F"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In terms of product lines, facial cosmetics are actually the main consumer homes that Italians are used to, accounting for 16.9% of 2016 sales, thanks to a positive trend of 2016, at 2.7%. The total cost is 143 million euros. Some data helped to increase the value of the industry: Italy is the fourth economic cosmetics system after Germany, the UK and France, with 35,000 employees and an increase of 200,000 with the participation of employees.  Women employed in this sector accounted for 54% (about 19,000), while manufacturing accounted for 28%.</w:t>
      </w:r>
    </w:p>
    <w:p w14:paraId="7B0A95B9"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The total number of graduates’ accounts for 11% of the total number of employees, while the national average is 6%, while women graduated from higher education account for 1,700% and 45% of graduates in the sector. In addition to medical chemistry and cosmetics experts, there are many economics and marketing experts.</w:t>
      </w:r>
    </w:p>
    <w:p w14:paraId="601ED11E"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In the field of innovation and technology, research and development, Italian cosmetics companies have a turnover of more than 6%, while the national average is less than 3%.</w:t>
      </w:r>
    </w:p>
    <w:p w14:paraId="19494FEE"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In addition, it should not be forgotten that cosmetics account for 44% of non-food investment, and 60% of cosmetics distributed around the world are produced in Italy, reflecting the company's more concentrated and more dynamic production.</w:t>
      </w:r>
    </w:p>
    <w:p w14:paraId="2C8C23BF"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It is particularly worth mentioning that Lombardy is the most important density area for cosmetics companies: more than 51% (54% of Lombardy's cosmetics companies are located in Milan), followed by Emilia Romagna, Veneto and Piedmont.</w:t>
      </w:r>
    </w:p>
    <w:p w14:paraId="17441867" w14:textId="77777777" w:rsidR="00CD6066"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 xml:space="preserve">The export production index exceeded 41% at the end of 2017 and early 2018. However, the internationalization process of the sector still has significant limitations. </w:t>
      </w:r>
    </w:p>
    <w:p w14:paraId="2A68DBDF"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lastRenderedPageBreak/>
        <w:t>Since 2000, export growth has exceeded the growth in demand for cosmetics, reflecting Italy’s increased competitiveness in this specific industry.</w:t>
      </w:r>
    </w:p>
    <w:p w14:paraId="13C7B32F" w14:textId="77777777" w:rsidR="00CD6066" w:rsidRPr="00D44947" w:rsidRDefault="00CD6066" w:rsidP="00CD6066">
      <w:pPr>
        <w:pStyle w:val="ListParagraph"/>
        <w:numPr>
          <w:ilvl w:val="1"/>
          <w:numId w:val="1"/>
        </w:numPr>
        <w:spacing w:line="360" w:lineRule="auto"/>
        <w:jc w:val="both"/>
        <w:outlineLvl w:val="1"/>
        <w:rPr>
          <w:rFonts w:ascii="Arial" w:hAnsi="Arial" w:cs="Arial"/>
          <w:sz w:val="24"/>
          <w:szCs w:val="24"/>
          <w:lang w:val="en-GB"/>
        </w:rPr>
      </w:pPr>
      <w:r w:rsidRPr="00D44947">
        <w:rPr>
          <w:rFonts w:ascii="Arial" w:hAnsi="Arial" w:cs="Arial"/>
          <w:sz w:val="24"/>
          <w:szCs w:val="24"/>
          <w:lang w:val="en-GB"/>
        </w:rPr>
        <w:t xml:space="preserve"> </w:t>
      </w:r>
      <w:bookmarkStart w:id="4" w:name="_Toc9169674"/>
      <w:r w:rsidRPr="00D44947">
        <w:rPr>
          <w:rFonts w:ascii="Arial" w:hAnsi="Arial" w:cs="Arial"/>
          <w:sz w:val="24"/>
          <w:szCs w:val="24"/>
          <w:lang w:val="en-GB"/>
        </w:rPr>
        <w:t>Competitive Landscape</w:t>
      </w:r>
      <w:bookmarkEnd w:id="4"/>
    </w:p>
    <w:p w14:paraId="6F31DC40"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5" w:name="_Toc9169675"/>
      <w:r w:rsidRPr="00D44947">
        <w:rPr>
          <w:rFonts w:ascii="Arial" w:hAnsi="Arial" w:cs="Arial"/>
          <w:sz w:val="24"/>
          <w:szCs w:val="24"/>
          <w:lang w:val="en-GB"/>
        </w:rPr>
        <w:t>L’Oréal Leads the Premium and Mass Segments</w:t>
      </w:r>
      <w:bookmarkEnd w:id="5"/>
    </w:p>
    <w:p w14:paraId="66DB7CB5"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Davines has to face the high competition in Italy. Multinationals are the top-ranking yet giant players in skin care in Italy and they have substantial budgets for activities of new product developments and promotion. L'Oréal is continuously leading the skin care industry by offering an extensive range of brand portfolio.</w:t>
      </w:r>
    </w:p>
    <w:p w14:paraId="0D4C1688"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6" w:name="_Toc9169676"/>
      <w:r w:rsidRPr="00D44947">
        <w:rPr>
          <w:rFonts w:ascii="Arial" w:hAnsi="Arial" w:cs="Arial"/>
          <w:sz w:val="24"/>
          <w:szCs w:val="24"/>
          <w:lang w:val="en-GB"/>
        </w:rPr>
        <w:t>Innovation is expected to Impact Facial Care</w:t>
      </w:r>
      <w:bookmarkEnd w:id="6"/>
    </w:p>
    <w:p w14:paraId="3B090CAA"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Manufacturing companies in Italy are set to make investment in lunching new products within the country’s dynamic area of anti-agers during the forecast period. With innovative formulas, multifunctional novelties are expected in premium and mass anti-agers, following on from “Il Doppio Trattamento Anti-Età Globale”, the newest addition to the L'Oréal “Revitalift Laser X3” line.</w:t>
      </w:r>
    </w:p>
    <w:p w14:paraId="6537A481" w14:textId="77777777" w:rsidR="00CD6066" w:rsidRPr="00D44947" w:rsidRDefault="00CD6066" w:rsidP="00CD6066">
      <w:pPr>
        <w:pStyle w:val="ListParagraph"/>
        <w:numPr>
          <w:ilvl w:val="1"/>
          <w:numId w:val="1"/>
        </w:numPr>
        <w:spacing w:line="360" w:lineRule="auto"/>
        <w:jc w:val="both"/>
        <w:outlineLvl w:val="1"/>
        <w:rPr>
          <w:rFonts w:ascii="Arial" w:hAnsi="Arial" w:cs="Arial"/>
          <w:sz w:val="24"/>
          <w:szCs w:val="24"/>
          <w:lang w:val="en-GB"/>
        </w:rPr>
      </w:pPr>
      <w:r w:rsidRPr="00D44947">
        <w:rPr>
          <w:rFonts w:ascii="Arial" w:hAnsi="Arial" w:cs="Arial"/>
          <w:sz w:val="24"/>
          <w:szCs w:val="24"/>
          <w:lang w:val="en-GB"/>
        </w:rPr>
        <w:t xml:space="preserve"> </w:t>
      </w:r>
      <w:bookmarkStart w:id="7" w:name="_Toc9169677"/>
      <w:r w:rsidRPr="00D44947">
        <w:rPr>
          <w:rFonts w:ascii="Arial" w:hAnsi="Arial" w:cs="Arial"/>
          <w:sz w:val="24"/>
          <w:szCs w:val="24"/>
          <w:lang w:val="en-GB"/>
        </w:rPr>
        <w:t>Summary</w:t>
      </w:r>
      <w:bookmarkEnd w:id="7"/>
    </w:p>
    <w:p w14:paraId="22AEE565"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It has been found that skin care will continue to be the focal point of Italian women, with anti-agers taking advantage of their desire for a healthy yet youthful look, regardless of their ages, and readiness to make investment in these products. The target audience of Davines is set to grow to integrate young females, who are more and more open to buying these products as a preventative measure.</w:t>
      </w:r>
    </w:p>
    <w:p w14:paraId="2AA32930" w14:textId="77777777" w:rsidR="00CD6066" w:rsidRPr="00D44947" w:rsidRDefault="00CD6066" w:rsidP="00CD6066">
      <w:pPr>
        <w:pStyle w:val="ListParagraph"/>
        <w:numPr>
          <w:ilvl w:val="0"/>
          <w:numId w:val="1"/>
        </w:numPr>
        <w:spacing w:line="360" w:lineRule="auto"/>
        <w:jc w:val="both"/>
        <w:outlineLvl w:val="0"/>
        <w:rPr>
          <w:rFonts w:ascii="Arial" w:hAnsi="Arial" w:cs="Arial"/>
          <w:sz w:val="24"/>
          <w:szCs w:val="24"/>
          <w:lang w:val="en-GB"/>
        </w:rPr>
      </w:pPr>
      <w:bookmarkStart w:id="8" w:name="_Toc9169678"/>
      <w:r w:rsidRPr="00D44947">
        <w:rPr>
          <w:rFonts w:ascii="Arial" w:hAnsi="Arial" w:cs="Arial"/>
          <w:sz w:val="24"/>
          <w:szCs w:val="24"/>
          <w:lang w:val="en-GB"/>
        </w:rPr>
        <w:t>Macro-Economic Analysis</w:t>
      </w:r>
      <w:bookmarkEnd w:id="8"/>
    </w:p>
    <w:p w14:paraId="270D44DD" w14:textId="77777777" w:rsidR="002C4A81"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 xml:space="preserve">The environment is composed of those external factors that influence the company and that it cannot control. Davines is a company that operates as a multinational company and, therefore, is affected by a complex and globalised environment in which many factors intervene. In this project, the environment of the Company in Italy will be studied, in order to analyse in a more detailed way all those external elements that intervene in its activity. </w:t>
      </w:r>
    </w:p>
    <w:p w14:paraId="506FD394" w14:textId="43179C3D"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lastRenderedPageBreak/>
        <w:t>More specifically, the activity developed by Davines, the "beauty", is a dynamic activity that depends to a large extent on the fashions and the personal tastes of the individuals, that is why, the constant innovation and the development of products that call the attention of the consumer is paramount, a continuous adaptation is required. In this sense, Davines has a certain advantage, since it has diversified brands, each aimed at a segment of consumers, which facilitates the adaptation of the products of each brand depending on the changes in each niche market. We can also describe the environment of the Cosmetic Company as hostile, where an immensity of companies competes continuously to capture the attention of consumers and, nowadays, and thanks to the development of social networks, new societies are constantly emerging that offer individuals, more innovative products capable of meeting needs that have not yet existed.</w:t>
      </w:r>
    </w:p>
    <w:p w14:paraId="6D14B6FF" w14:textId="77777777" w:rsidR="00CD6066" w:rsidRPr="00D44947" w:rsidRDefault="00CD6066" w:rsidP="00CD6066">
      <w:pPr>
        <w:pStyle w:val="ListParagraph"/>
        <w:numPr>
          <w:ilvl w:val="1"/>
          <w:numId w:val="1"/>
        </w:numPr>
        <w:spacing w:line="360" w:lineRule="auto"/>
        <w:jc w:val="both"/>
        <w:outlineLvl w:val="1"/>
        <w:rPr>
          <w:rFonts w:ascii="Arial" w:hAnsi="Arial" w:cs="Arial"/>
          <w:sz w:val="24"/>
          <w:szCs w:val="24"/>
          <w:lang w:val="en-GB"/>
        </w:rPr>
      </w:pPr>
      <w:r w:rsidRPr="00D44947">
        <w:rPr>
          <w:rFonts w:ascii="Arial" w:hAnsi="Arial" w:cs="Arial"/>
          <w:sz w:val="24"/>
          <w:szCs w:val="24"/>
          <w:lang w:val="en-GB"/>
        </w:rPr>
        <w:t xml:space="preserve"> </w:t>
      </w:r>
      <w:bookmarkStart w:id="9" w:name="_Toc9169679"/>
      <w:r w:rsidRPr="00D44947">
        <w:rPr>
          <w:rFonts w:ascii="Arial" w:hAnsi="Arial" w:cs="Arial"/>
          <w:sz w:val="24"/>
          <w:szCs w:val="24"/>
          <w:lang w:val="en-GB"/>
        </w:rPr>
        <w:t>PESTLE Analysis</w:t>
      </w:r>
      <w:bookmarkEnd w:id="9"/>
    </w:p>
    <w:p w14:paraId="4EBD337F"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The analysis of the general environment of Davines will be carried out in the following at the national level, Italy. For this, a PESTLE analysis will be carried out, in which the socio-cultural, economic, scientific and technological, political, legal and ecological dimensions will be studied (Perera, 2017).</w:t>
      </w:r>
    </w:p>
    <w:p w14:paraId="4B6D677A"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Next, we will proceed to explain how they affect the different variables present in the environment of Davines:</w:t>
      </w:r>
    </w:p>
    <w:p w14:paraId="3F279314"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10" w:name="_Toc9169680"/>
      <w:r w:rsidRPr="00D44947">
        <w:rPr>
          <w:rFonts w:ascii="Arial" w:hAnsi="Arial" w:cs="Arial"/>
          <w:sz w:val="24"/>
          <w:szCs w:val="24"/>
          <w:lang w:val="en-GB"/>
        </w:rPr>
        <w:t>Political Factors</w:t>
      </w:r>
      <w:bookmarkEnd w:id="10"/>
    </w:p>
    <w:p w14:paraId="6C424559"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 xml:space="preserve">Political factors point to the general political situation, the situation and stability in a country like Italy (Perera, 2017). Policies developed at the government level in all countries intervene in the economy, although the distribution of resources set by the market varies in varying degrees. The country's political landscape is based on a structure consisting of a parliament, a democratic republic, and a multiparty system. </w:t>
      </w:r>
      <w:r w:rsidRPr="00D44947">
        <w:rPr>
          <w:rFonts w:ascii="Arial" w:hAnsi="Arial" w:cs="Arial"/>
          <w:sz w:val="24"/>
          <w:szCs w:val="24"/>
        </w:rPr>
        <w:t>The country’s common system is based on Roman law, which indicates that the parliament is perfectly bicameral with two Houses, the Chamber of Deputies composed by 630 members, and Senate of the Republic with 315 members, that have the same powers.</w:t>
      </w:r>
    </w:p>
    <w:p w14:paraId="456B546D" w14:textId="77777777" w:rsidR="00CD6066" w:rsidRPr="00D44947" w:rsidRDefault="00CD6066" w:rsidP="00CD6066">
      <w:pPr>
        <w:spacing w:line="360" w:lineRule="auto"/>
        <w:rPr>
          <w:rFonts w:ascii="Arial" w:hAnsi="Arial" w:cs="Arial"/>
          <w:sz w:val="24"/>
          <w:szCs w:val="24"/>
        </w:rPr>
      </w:pPr>
      <w:r w:rsidRPr="00D44947">
        <w:rPr>
          <w:rFonts w:ascii="Arial" w:hAnsi="Arial" w:cs="Arial"/>
          <w:sz w:val="24"/>
          <w:szCs w:val="24"/>
        </w:rPr>
        <w:lastRenderedPageBreak/>
        <w:t xml:space="preserve">In recent years Matteo Renzi has been one of the first to propose a series of institutional, economic and social reforms, first as party secretary "Democratic Party" and then as Prime Minister from 2014 to 2016 </w:t>
      </w:r>
      <w:r w:rsidRPr="00D44947">
        <w:rPr>
          <w:rFonts w:ascii="Arial" w:hAnsi="Arial" w:cs="Arial"/>
          <w:sz w:val="24"/>
          <w:szCs w:val="24"/>
          <w:lang w:val="en-GB"/>
        </w:rPr>
        <w:t>(Pasquino, 2016).</w:t>
      </w:r>
    </w:p>
    <w:p w14:paraId="4192C56B" w14:textId="77777777" w:rsidR="00CD6066" w:rsidRPr="00D44947" w:rsidRDefault="00CD6066" w:rsidP="00CD6066">
      <w:pPr>
        <w:spacing w:line="360" w:lineRule="auto"/>
        <w:rPr>
          <w:rFonts w:ascii="Arial" w:hAnsi="Arial" w:cs="Arial"/>
          <w:sz w:val="24"/>
          <w:szCs w:val="24"/>
        </w:rPr>
      </w:pPr>
      <w:r w:rsidRPr="00D44947">
        <w:rPr>
          <w:rFonts w:ascii="Arial" w:hAnsi="Arial" w:cs="Arial"/>
          <w:sz w:val="24"/>
          <w:szCs w:val="24"/>
        </w:rPr>
        <w:t>Currently a new path of social economic reforms with European impact is underway with the new government led by the Premier Giuseppe Conte, being reforms of profound relevance, it is always necessary to wait to be able to give an evaluation of the impact that these will have on the life of the citizens and society.</w:t>
      </w:r>
    </w:p>
    <w:p w14:paraId="36AC8252"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Considering that the Italian government is a developed country belongs to the European Union and the political situation is fairly stable, the importance of the political level has reached the stability of the Italian government, although current events may affect this stability. From the point of view of fiscal policy and trade agreements, given their positive impact, they scored 4 points, mainly due to the EU free trade agreement. Thus, Davines can find some opportunities in fiscal policy and Italian business agreements (Ferrari, Morone and Tartiu, 2016).</w:t>
      </w:r>
    </w:p>
    <w:p w14:paraId="13106593"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11" w:name="_Toc9169681"/>
      <w:r w:rsidRPr="00D44947">
        <w:rPr>
          <w:rFonts w:ascii="Arial" w:hAnsi="Arial" w:cs="Arial"/>
          <w:sz w:val="24"/>
          <w:szCs w:val="24"/>
          <w:lang w:val="en-GB"/>
        </w:rPr>
        <w:t>Economic Factors</w:t>
      </w:r>
      <w:bookmarkEnd w:id="11"/>
    </w:p>
    <w:p w14:paraId="77156D73"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 xml:space="preserve">The services and industry are the bases of the Italian government and the Italian economy. There has been a diversified industrial economy of the Italian Industry, which is grouped into: (1) a developed industrial north where the other part is managed, controlled, dominated and managed by private companies and (2) a less developed and subsidised agriculture in the south, which suffers a very high unemployment rate (Ibp Usa, 2015). There are many family owned companies driving the Italian economy. Besides, the contribution of consumer goods with high quality, majority of them are owned by family based SMEs, is also significant to the economy (Ibp Usa, 2015). </w:t>
      </w:r>
    </w:p>
    <w:p w14:paraId="0C14C5B3"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When discussing the inflation in a country, inflation rate indicates such an Inflation which is based on the Consumer Price Index (CPI), reflecting the development of price associated with a standard package of products and services consumed by Italian household consumers (Cesaroni and Iezzi, 2017).</w:t>
      </w:r>
    </w:p>
    <w:p w14:paraId="13F10D51"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lastRenderedPageBreak/>
        <w:t>At present, interest rate is 0.73% in Italy, whereas 1.1% is the inflation rate. The current GDP is 0.2% and the past was 0%. The unemployment rate is 10.7% (Tradingeconomics.com, 2019).</w:t>
      </w:r>
    </w:p>
    <w:p w14:paraId="21989320"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In terms of GDP per capita, it has been valued with a 3, considering that it affects in a stable way because currently in Italy it is recovering after the falls suffered in recent years, increasing by 3.3% in 2016. GDP per capita directly affects the purchasing power of the population, and since cosmetics are not a product of first necessity, a fall in GDP means a drastic reduction in consumption. On the other hand, the economic uncertainty and the unemployment rate have been valued at 2 and 1 respectively (negative and very negative), which poses a threat to Davines in Italy. Despite having reduced the figure of the unemployment rate to average 11.5% in 2016 and 2017, it remains too high (Tradingeconomics.com, 2019).</w:t>
      </w:r>
    </w:p>
    <w:p w14:paraId="7550FD07"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12" w:name="_Toc9169682"/>
      <w:r w:rsidRPr="00D44947">
        <w:rPr>
          <w:rFonts w:ascii="Arial" w:hAnsi="Arial" w:cs="Arial"/>
          <w:sz w:val="24"/>
          <w:szCs w:val="24"/>
          <w:lang w:val="en-GB"/>
        </w:rPr>
        <w:t>Socio-Economic Factors</w:t>
      </w:r>
      <w:bookmarkEnd w:id="12"/>
    </w:p>
    <w:p w14:paraId="3F07DD8B"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There is a strong culture in the Italian society, as the social structure is based on the family and this is also due to the religion practiced, the Catholic. Almost 60 million is the population of Italy and the growth of population is 34%. Majority of the populated people are those having ages ranged from 25 to 54 (Marangon et al., 2015). Owing to the crisis, unemployment is the major issue which is now high.</w:t>
      </w:r>
    </w:p>
    <w:p w14:paraId="2BCAFBD5"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The term ‘fashions has been scored with a 4, and thus</w:t>
      </w:r>
      <w:r>
        <w:rPr>
          <w:rFonts w:ascii="Times New Roman" w:hAnsi="Times New Roman" w:cs="Times New Roman"/>
          <w:sz w:val="24"/>
          <w:szCs w:val="24"/>
          <w:lang w:val="en-GB"/>
        </w:rPr>
        <w:t xml:space="preserve"> </w:t>
      </w:r>
      <w:r w:rsidRPr="00D44947">
        <w:rPr>
          <w:rFonts w:ascii="Arial" w:hAnsi="Arial" w:cs="Arial"/>
          <w:sz w:val="24"/>
          <w:szCs w:val="24"/>
          <w:lang w:val="en-GB"/>
        </w:rPr>
        <w:t>it can be said that they have a positive influence on the beauty products’ consumption, even though it is extremely necessary to adapt the products to the consumers’ changing tastes and preferences (Martina, 2016). Regarding lifestyle and educational level, they have been qualified with a 3 (stable), as the consumption or non-consumption of this product type is a personal choice (Checchinato, Colapinto and Giusto, 2013). Even though at present, the role played by personal image is pivotal in people’s routine lives, there are some specific sectors of society that are constructive to a more natural image and that less value is given to the physical facet in all senses (Marangon et al., 2015). It is regarded that within this socio-economic dimension, the term ‘fashion’ symbolises an opportunity for Davines in the case of rapidly adapting to the consumers’ preferences and demands.</w:t>
      </w:r>
    </w:p>
    <w:p w14:paraId="252BE828"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13" w:name="_Toc9169683"/>
      <w:r w:rsidRPr="00D44947">
        <w:rPr>
          <w:rFonts w:ascii="Arial" w:hAnsi="Arial" w:cs="Arial"/>
          <w:sz w:val="24"/>
          <w:szCs w:val="24"/>
          <w:lang w:val="en-GB"/>
        </w:rPr>
        <w:lastRenderedPageBreak/>
        <w:t>Technological Factors</w:t>
      </w:r>
      <w:bookmarkEnd w:id="13"/>
    </w:p>
    <w:p w14:paraId="20760ED7"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The role played by technology is pivotal, as this factor has an influential impact on businesses. Indeed, Italy is making effort to keep pace with technology to make sure smooth provision of services. In recent times, the country made a deal with America with the intention of creating a new and innovative sensor, through which the public service provision and its quality provided by the government authorities is enhanced.</w:t>
      </w:r>
    </w:p>
    <w:p w14:paraId="6C240C72"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The variables affecting the technology dimension have been very positive owing to the wonderful endeavour that Davines devotes to its research and development (R&amp;D) and to enhance its production approaches, making the company to be at the front position in the industry. The company’s R&amp;D teams are split into some groups including advanced research, applied research, development and assistance services. As a result of R&amp;D investment, great opportunities for Davines are represented by the R&amp;D and production forms (Baccarani, 2008).</w:t>
      </w:r>
    </w:p>
    <w:p w14:paraId="3DFE500D"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14" w:name="_Toc9169684"/>
      <w:r w:rsidRPr="00D44947">
        <w:rPr>
          <w:rFonts w:ascii="Arial" w:hAnsi="Arial" w:cs="Arial"/>
          <w:sz w:val="24"/>
          <w:szCs w:val="24"/>
          <w:lang w:val="en-GB"/>
        </w:rPr>
        <w:t>Ecological/Environmental Factors</w:t>
      </w:r>
      <w:bookmarkEnd w:id="14"/>
    </w:p>
    <w:p w14:paraId="6051C615"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There are spectacular environmental aspects of Italy. With amazing atmosphere, Italy is based on different landscapes, attractive lakes, mountains covered by snow, rugged land, and an absolutely perfect weather, contributing a pivotal to the country’s economy. A green and clean eco environment is supported by Italy and it has also been established by the country when it hosted a six-month based Expo Milano ‘</w:t>
      </w:r>
      <w:r w:rsidRPr="00D44947">
        <w:rPr>
          <w:rFonts w:ascii="Arial" w:hAnsi="Arial" w:cs="Arial"/>
          <w:i/>
          <w:sz w:val="24"/>
          <w:szCs w:val="24"/>
          <w:lang w:val="en-GB"/>
        </w:rPr>
        <w:t>Feeding the planet, energy for life</w:t>
      </w:r>
      <w:r w:rsidRPr="00D44947">
        <w:rPr>
          <w:rFonts w:ascii="Arial" w:hAnsi="Arial" w:cs="Arial"/>
          <w:sz w:val="24"/>
          <w:szCs w:val="24"/>
          <w:lang w:val="en-GB"/>
        </w:rPr>
        <w:t>’ held in 2015 (Antonelli and Greco, 2015). After this mega event, Milano has become a global destination for people around the world where at least 140 countries and 20 million people participated and visited. Moreover, Italy has the great economical refresh and by hosting this mega event Italy showed its concern that they aim to work for this world by fostering green and clean eco environment (Antonelli and Greco, 2015).</w:t>
      </w:r>
    </w:p>
    <w:p w14:paraId="3C28F8C8"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The environmental policy and recycling positively affect Davines, since it is a company trying to produce hair and skin products very sustainably, respecting nature, creating biodegradable products and generating least amount of waste. Davines aims to reduce the environmental impact by 60% by 2020. It clearly suggests that environmental policy of Italy and recycling aspect represent an enormous opportunity for the company.</w:t>
      </w:r>
    </w:p>
    <w:p w14:paraId="0ADCF2BE"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15" w:name="_Toc9169685"/>
      <w:r w:rsidRPr="00D44947">
        <w:rPr>
          <w:rFonts w:ascii="Arial" w:hAnsi="Arial" w:cs="Arial"/>
          <w:sz w:val="24"/>
          <w:szCs w:val="24"/>
          <w:lang w:val="en-GB"/>
        </w:rPr>
        <w:lastRenderedPageBreak/>
        <w:t>Legal Factors</w:t>
      </w:r>
      <w:bookmarkEnd w:id="15"/>
    </w:p>
    <w:p w14:paraId="59590D95"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The legal dimension of this analytical tool includes various determinants including equal opportunities in the country and industry, the product safety, consumer’s right, and so on. Employment in Italy is based on 40 hours weekly and when workers go beyond these hours they are paid for over time and such a pay is double of their compulsory every day working hours. Female workers have the right to get maternity leave with a mandatory pay structure. Italy also protects individual employee by combating direct and indirect workplace discrimination, bullying and harassment against any protected characteristics like gender, age, race and so forth.</w:t>
      </w:r>
    </w:p>
    <w:p w14:paraId="486AED90"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It has been considered that the factors of this dimension, health laws and labour regulations, do not harm the company. In the case of sanitary laws, they are mandatory and, in the most of the cases are standardised and are applied in the rest of the countries.</w:t>
      </w:r>
    </w:p>
    <w:p w14:paraId="49287E62" w14:textId="77777777" w:rsidR="00CD6066" w:rsidRPr="00D44947" w:rsidRDefault="00CD6066" w:rsidP="00CD6066">
      <w:pPr>
        <w:pStyle w:val="ListParagraph"/>
        <w:numPr>
          <w:ilvl w:val="1"/>
          <w:numId w:val="1"/>
        </w:numPr>
        <w:spacing w:line="360" w:lineRule="auto"/>
        <w:jc w:val="both"/>
        <w:outlineLvl w:val="1"/>
        <w:rPr>
          <w:rFonts w:ascii="Arial" w:hAnsi="Arial" w:cs="Arial"/>
          <w:sz w:val="24"/>
          <w:szCs w:val="24"/>
          <w:lang w:val="en-GB"/>
        </w:rPr>
      </w:pPr>
      <w:r w:rsidRPr="00D44947">
        <w:rPr>
          <w:rFonts w:ascii="Arial" w:hAnsi="Arial" w:cs="Arial"/>
          <w:sz w:val="24"/>
          <w:szCs w:val="24"/>
          <w:lang w:val="en-GB"/>
        </w:rPr>
        <w:t xml:space="preserve"> </w:t>
      </w:r>
      <w:bookmarkStart w:id="16" w:name="_Toc9169686"/>
      <w:r w:rsidRPr="00D44947">
        <w:rPr>
          <w:rFonts w:ascii="Arial" w:hAnsi="Arial" w:cs="Arial"/>
          <w:sz w:val="24"/>
          <w:szCs w:val="24"/>
          <w:lang w:val="en-GB"/>
        </w:rPr>
        <w:t>Porter’s Five Forces Analysis</w:t>
      </w:r>
      <w:bookmarkEnd w:id="16"/>
    </w:p>
    <w:p w14:paraId="318563F9"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To analyse the specific environment of the cosmetic and beauty industry in Italy, we will use the Five Forces Model developed by Michael Porter. This model let us to analyse the degree of competition existing within the industry and, in turn, to determine the attractiveness of an industry when it comes to investing and obtaining returns (Miller, 2011).</w:t>
      </w:r>
    </w:p>
    <w:p w14:paraId="65591049"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17" w:name="_Toc9169687"/>
      <w:r w:rsidRPr="00D44947">
        <w:rPr>
          <w:rFonts w:ascii="Arial" w:hAnsi="Arial" w:cs="Arial"/>
          <w:sz w:val="24"/>
          <w:szCs w:val="24"/>
          <w:lang w:val="en-GB"/>
        </w:rPr>
        <w:t>Competitive Rivalry</w:t>
      </w:r>
      <w:bookmarkEnd w:id="17"/>
    </w:p>
    <w:p w14:paraId="24D2AFA4"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 xml:space="preserve">It can be seen that the intensity of competition is high in Italy, especially among international companies. It is necessary to adapt products continuously and offers new features that differentiate products from those of the competition, which is why Davines invests a large percentage of its profits in advertising and R&amp;D. In addition, the industry has strong exit barriers, due to the huge investment made by different companies in the acquisition of specialised equipment and in the R&amp;D process. There is also a diversity of competitors that act with different strategies, such as low-cost cosmetics, which makes it even more difficult to forecast how the competition will act, as well as strategic interests on the part of the companies, so that the competitive environment. </w:t>
      </w:r>
    </w:p>
    <w:p w14:paraId="41A8E85E"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18" w:name="_Toc9169688"/>
      <w:r w:rsidRPr="00D44947">
        <w:rPr>
          <w:rFonts w:ascii="Arial" w:hAnsi="Arial" w:cs="Arial"/>
          <w:sz w:val="24"/>
          <w:szCs w:val="24"/>
          <w:lang w:val="en-GB"/>
        </w:rPr>
        <w:lastRenderedPageBreak/>
        <w:t>Threat of New Entrants</w:t>
      </w:r>
      <w:bookmarkEnd w:id="18"/>
    </w:p>
    <w:p w14:paraId="07E7240F"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Secondly, potential competitors are analysed, those companies dedicated to beauty and cosmetics products that could begin to operate in Italy, whether they are start-ups or multinationals that decide to enter the country. These do not pose a great threat to Davines, due mainly to the large volume of activity that the company has, the number of brands with which it operates, large investments in marketing, and so on. That is, there are barriers to entry in the industry due to the high differentiation presented by the products and the need for a large volume of capital to be able to keep up with the rest of the companies. In addition, most of the large multinational cosmetics companies and manufacturers already operate in Italy, the overall beauty industry has been operating on a large scale over the last century and, therefore, all agents maintain a semi-stable position in the market. In this way, the intensity of potential new entrants as competitors is considered low.</w:t>
      </w:r>
    </w:p>
    <w:p w14:paraId="495F18FC"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19" w:name="_Toc9169689"/>
      <w:r w:rsidRPr="00D44947">
        <w:rPr>
          <w:rFonts w:ascii="Arial" w:hAnsi="Arial" w:cs="Arial"/>
          <w:sz w:val="24"/>
          <w:szCs w:val="24"/>
          <w:lang w:val="en-GB"/>
        </w:rPr>
        <w:t>Threat of Substitute Products</w:t>
      </w:r>
      <w:bookmarkEnd w:id="19"/>
    </w:p>
    <w:p w14:paraId="604E449A"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Third, substitute products will be mentioned. These are products that satisfy customers a need similar to that covered by cosmetic products. Following this criterion, it could be said that the substitute products for the cosmetic industry are those made in a homemade way mixing different ingredients of habitual use. For example, as a cleansing product one could use olive oil or milk, or as a mask to hydrate the hair, one could use a mixture of egg and avocado. In conclusion, these substitute products do not adversely affect Davines and do not pose a real threat to their interests and, therefore, their intensity is low.</w:t>
      </w:r>
    </w:p>
    <w:p w14:paraId="35AAA59B" w14:textId="77777777" w:rsidR="00CD6066" w:rsidRPr="00D44947"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20" w:name="_Toc9169690"/>
      <w:r w:rsidRPr="00D44947">
        <w:rPr>
          <w:rFonts w:ascii="Arial" w:hAnsi="Arial" w:cs="Arial"/>
          <w:sz w:val="24"/>
          <w:szCs w:val="24"/>
          <w:lang w:val="en-GB"/>
        </w:rPr>
        <w:t>Bargaining Power of Suppliers</w:t>
      </w:r>
      <w:bookmarkEnd w:id="20"/>
    </w:p>
    <w:p w14:paraId="7BD1B4B6" w14:textId="77777777" w:rsidR="002C4A81"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 xml:space="preserve">Fourth, the bargaining power of suppliers will be analysed. Davines is operating with at least 1,850 suppliers, who provide the company with raw materials necessary to make products. The company, with most of its suppliers, has a long-term, strong relationship. Consequently, they do not have a high bargaining power with Davines, because the company acquires large volumes of raw materials, it is not a question of scarce products and Davines does not have a high cost of exchange to find another supplier. </w:t>
      </w:r>
    </w:p>
    <w:p w14:paraId="6EA00718" w14:textId="370EA12E" w:rsidR="00CD6066" w:rsidRPr="00753380"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lastRenderedPageBreak/>
        <w:t xml:space="preserve">For these reasons, the suppliers’ bargaining power in Italian cosmetics industry is not considered </w:t>
      </w:r>
      <w:r w:rsidRPr="00753380">
        <w:rPr>
          <w:rFonts w:ascii="Arial" w:hAnsi="Arial" w:cs="Arial"/>
          <w:sz w:val="24"/>
          <w:szCs w:val="24"/>
          <w:lang w:val="en-GB"/>
        </w:rPr>
        <w:t>high.</w:t>
      </w:r>
    </w:p>
    <w:p w14:paraId="0C3D111E" w14:textId="77777777" w:rsidR="00CD6066" w:rsidRPr="00753380"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21" w:name="_Toc9169691"/>
      <w:r w:rsidRPr="00753380">
        <w:rPr>
          <w:rFonts w:ascii="Arial" w:hAnsi="Arial" w:cs="Arial"/>
          <w:sz w:val="24"/>
          <w:szCs w:val="24"/>
          <w:lang w:val="en-GB"/>
        </w:rPr>
        <w:t>Bargaining Power of Buyers</w:t>
      </w:r>
      <w:bookmarkEnd w:id="21"/>
    </w:p>
    <w:p w14:paraId="1DC666DF" w14:textId="77777777" w:rsidR="00CD6066" w:rsidRPr="00D44947" w:rsidRDefault="00CD6066" w:rsidP="00CD6066">
      <w:pPr>
        <w:spacing w:line="360" w:lineRule="auto"/>
        <w:jc w:val="both"/>
        <w:rPr>
          <w:rFonts w:ascii="Arial" w:hAnsi="Arial" w:cs="Arial"/>
          <w:sz w:val="24"/>
          <w:szCs w:val="24"/>
          <w:lang w:val="en-GB"/>
        </w:rPr>
      </w:pPr>
      <w:r w:rsidRPr="00D44947">
        <w:rPr>
          <w:rFonts w:ascii="Arial" w:hAnsi="Arial" w:cs="Arial"/>
          <w:sz w:val="24"/>
          <w:szCs w:val="24"/>
          <w:lang w:val="en-GB"/>
        </w:rPr>
        <w:t>Finally, the bargaining power of the clients will be analysed. In general, customers are scattered and do not buy large volumes of products; in addition, the products offered by Davines are differentiated, so they will not obtain the same benefits as if they acquired the product of another brand. However, for customers it is a low cost of change to consume the products of other brands. So, it is possible to affirm that the actions of individual customers have little impact on the activity of Davines, but a coordinated action of these if it gives them bargaining power against the company, therefore, the intensity of the buyers’ bargaining power is considered high if they are contemplated as a whole.</w:t>
      </w:r>
    </w:p>
    <w:p w14:paraId="5F652A9D" w14:textId="77777777" w:rsidR="00CD6066" w:rsidRPr="00D44947" w:rsidRDefault="00CD6066" w:rsidP="00CD6066">
      <w:pPr>
        <w:pStyle w:val="ListParagraph"/>
        <w:numPr>
          <w:ilvl w:val="1"/>
          <w:numId w:val="1"/>
        </w:numPr>
        <w:spacing w:line="360" w:lineRule="auto"/>
        <w:jc w:val="both"/>
        <w:outlineLvl w:val="1"/>
        <w:rPr>
          <w:rFonts w:ascii="Arial" w:hAnsi="Arial" w:cs="Arial"/>
          <w:sz w:val="24"/>
          <w:szCs w:val="24"/>
          <w:lang w:val="en-GB"/>
        </w:rPr>
      </w:pPr>
      <w:r w:rsidRPr="00D44947">
        <w:rPr>
          <w:rFonts w:ascii="Arial" w:hAnsi="Arial" w:cs="Arial"/>
          <w:sz w:val="24"/>
          <w:szCs w:val="24"/>
          <w:lang w:val="en-GB"/>
        </w:rPr>
        <w:t xml:space="preserve"> </w:t>
      </w:r>
      <w:bookmarkStart w:id="22" w:name="_Toc9169692"/>
      <w:r w:rsidRPr="00D44947">
        <w:rPr>
          <w:rFonts w:ascii="Arial" w:hAnsi="Arial" w:cs="Arial"/>
          <w:sz w:val="24"/>
          <w:szCs w:val="24"/>
          <w:lang w:val="en-GB"/>
        </w:rPr>
        <w:t>SWOT Analysis</w:t>
      </w:r>
      <w:bookmarkEnd w:id="22"/>
    </w:p>
    <w:p w14:paraId="4720AC51"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The SWOT analysis helps to know in what situation the company is located thanks to the analysis of its strengths and weaknesses considered as the company’s internal characteristics and its opportunities and threats considered as the company’s external characteristics.</w:t>
      </w:r>
    </w:p>
    <w:p w14:paraId="4B7F6CC0" w14:textId="77777777" w:rsidR="00CD6066" w:rsidRPr="00753380"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23" w:name="_Toc9169693"/>
      <w:r w:rsidRPr="00753380">
        <w:rPr>
          <w:rFonts w:ascii="Arial" w:hAnsi="Arial" w:cs="Arial"/>
          <w:sz w:val="24"/>
          <w:szCs w:val="24"/>
          <w:lang w:val="en-GB"/>
        </w:rPr>
        <w:t>Strengths</w:t>
      </w:r>
      <w:bookmarkEnd w:id="23"/>
      <w:r w:rsidRPr="00753380">
        <w:rPr>
          <w:rFonts w:ascii="Arial" w:hAnsi="Arial" w:cs="Arial"/>
          <w:sz w:val="24"/>
          <w:szCs w:val="24"/>
          <w:lang w:val="en-GB"/>
        </w:rPr>
        <w:t xml:space="preserve"> </w:t>
      </w:r>
    </w:p>
    <w:p w14:paraId="727BECF8"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 xml:space="preserve">Internally, it can be seen that Davines has great strengths that have been discussed throughout the project, including leader of the cosmetics industry in Italy, great investments in R&amp;D, strong presence in social networks, high recognition, effective marketing strategy, experience in the industry and products’ variety </w:t>
      </w:r>
      <w:r w:rsidRPr="00753380">
        <w:rPr>
          <w:rFonts w:ascii="Arial" w:hAnsi="Arial" w:cs="Arial"/>
          <w:color w:val="000000"/>
          <w:sz w:val="24"/>
          <w:szCs w:val="24"/>
        </w:rPr>
        <w:t>Davines (2019)</w:t>
      </w:r>
      <w:r w:rsidRPr="00753380">
        <w:rPr>
          <w:rFonts w:ascii="Arial" w:hAnsi="Arial" w:cs="Arial"/>
          <w:sz w:val="24"/>
          <w:szCs w:val="24"/>
          <w:lang w:val="en-GB"/>
        </w:rPr>
        <w:t>.</w:t>
      </w:r>
    </w:p>
    <w:p w14:paraId="173EE387" w14:textId="77777777" w:rsidR="00CD6066" w:rsidRPr="00753380"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24" w:name="_Toc9169694"/>
      <w:r w:rsidRPr="00753380">
        <w:rPr>
          <w:rFonts w:ascii="Arial" w:hAnsi="Arial" w:cs="Arial"/>
          <w:sz w:val="24"/>
          <w:szCs w:val="24"/>
          <w:lang w:val="en-GB"/>
        </w:rPr>
        <w:t>Weaknesses</w:t>
      </w:r>
      <w:bookmarkEnd w:id="24"/>
    </w:p>
    <w:p w14:paraId="62AB6837" w14:textId="77777777" w:rsidR="00CD6066"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In contrast to strengths, among the weaknesses of the company are the high costs, the large size of the Company that makes management more complicated and the dependence on personal tastes.</w:t>
      </w:r>
    </w:p>
    <w:p w14:paraId="474A2D50" w14:textId="77777777" w:rsidR="002C4A81" w:rsidRPr="00753380" w:rsidRDefault="002C4A81" w:rsidP="00CD6066">
      <w:pPr>
        <w:spacing w:line="360" w:lineRule="auto"/>
        <w:jc w:val="both"/>
        <w:rPr>
          <w:rFonts w:ascii="Arial" w:hAnsi="Arial" w:cs="Arial"/>
          <w:sz w:val="24"/>
          <w:szCs w:val="24"/>
          <w:lang w:val="en-GB"/>
        </w:rPr>
      </w:pPr>
    </w:p>
    <w:p w14:paraId="64C9EC55" w14:textId="77777777" w:rsidR="00CD6066" w:rsidRPr="00753380"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25" w:name="_Toc9169695"/>
      <w:r w:rsidRPr="00753380">
        <w:rPr>
          <w:rFonts w:ascii="Arial" w:hAnsi="Arial" w:cs="Arial"/>
          <w:sz w:val="24"/>
          <w:szCs w:val="24"/>
          <w:lang w:val="en-GB"/>
        </w:rPr>
        <w:lastRenderedPageBreak/>
        <w:t>Opportunities</w:t>
      </w:r>
      <w:bookmarkEnd w:id="25"/>
    </w:p>
    <w:p w14:paraId="317C575D"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 xml:space="preserve">In the external field, Davines can find great opportunities accessing new market segments or taking advantage of the changes that occur in fashions to anticipate the competition. Although, this last one could also suppose a threat in case of not being the first company in adapting. Other opportunities would be the geographical expansion or the increase of own stores. </w:t>
      </w:r>
    </w:p>
    <w:p w14:paraId="0A306680" w14:textId="77777777" w:rsidR="00CD6066" w:rsidRPr="00753380" w:rsidRDefault="00CD6066" w:rsidP="00CD6066">
      <w:pPr>
        <w:pStyle w:val="ListParagraph"/>
        <w:numPr>
          <w:ilvl w:val="2"/>
          <w:numId w:val="1"/>
        </w:numPr>
        <w:spacing w:line="360" w:lineRule="auto"/>
        <w:jc w:val="both"/>
        <w:outlineLvl w:val="2"/>
        <w:rPr>
          <w:rFonts w:ascii="Arial" w:hAnsi="Arial" w:cs="Arial"/>
          <w:sz w:val="24"/>
          <w:szCs w:val="24"/>
          <w:lang w:val="en-GB"/>
        </w:rPr>
      </w:pPr>
      <w:bookmarkStart w:id="26" w:name="_Toc9169696"/>
      <w:r w:rsidRPr="00753380">
        <w:rPr>
          <w:rFonts w:ascii="Arial" w:hAnsi="Arial" w:cs="Arial"/>
          <w:sz w:val="24"/>
          <w:szCs w:val="24"/>
          <w:lang w:val="en-GB"/>
        </w:rPr>
        <w:t>Threats</w:t>
      </w:r>
      <w:bookmarkEnd w:id="26"/>
    </w:p>
    <w:p w14:paraId="7DD8FC8F"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Davines faces threats such as the economic crisis and unemployment, the increase in competing companies or the rejection by customers.</w:t>
      </w:r>
    </w:p>
    <w:p w14:paraId="085E05C5"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Due to the fact that strengths and opportunities are superior to weaknesses and threats, Davines must carry out an offensive strategy, optimising its strengths in order to maximise the opportunities offered by the market.</w:t>
      </w:r>
    </w:p>
    <w:p w14:paraId="1A1007F2" w14:textId="77777777" w:rsidR="00CD6066" w:rsidRPr="00753380" w:rsidRDefault="00CD6066" w:rsidP="00CD6066">
      <w:pPr>
        <w:pStyle w:val="ListParagraph"/>
        <w:numPr>
          <w:ilvl w:val="0"/>
          <w:numId w:val="1"/>
        </w:numPr>
        <w:spacing w:line="360" w:lineRule="auto"/>
        <w:jc w:val="both"/>
        <w:outlineLvl w:val="0"/>
        <w:rPr>
          <w:rFonts w:ascii="Arial" w:hAnsi="Arial" w:cs="Arial"/>
          <w:sz w:val="24"/>
          <w:szCs w:val="24"/>
          <w:lang w:val="en-GB"/>
        </w:rPr>
      </w:pPr>
      <w:bookmarkStart w:id="27" w:name="_Toc9169697"/>
      <w:r w:rsidRPr="00753380">
        <w:rPr>
          <w:rFonts w:ascii="Arial" w:hAnsi="Arial" w:cs="Arial"/>
          <w:sz w:val="24"/>
          <w:szCs w:val="24"/>
          <w:lang w:val="en-GB"/>
        </w:rPr>
        <w:t>Evaluation of the Current Position of Davines</w:t>
      </w:r>
      <w:bookmarkEnd w:id="27"/>
    </w:p>
    <w:p w14:paraId="740D9D49" w14:textId="253D07BB" w:rsidR="00CD6066" w:rsidRPr="005C425D" w:rsidRDefault="00CD6066" w:rsidP="00CD6066">
      <w:pPr>
        <w:spacing w:line="360" w:lineRule="auto"/>
        <w:jc w:val="both"/>
        <w:rPr>
          <w:rFonts w:ascii="Times New Roman" w:hAnsi="Times New Roman" w:cs="Times New Roman"/>
          <w:sz w:val="24"/>
          <w:szCs w:val="24"/>
          <w:lang w:val="en-GB"/>
        </w:rPr>
      </w:pPr>
      <w:r w:rsidRPr="00753380">
        <w:rPr>
          <w:rFonts w:ascii="Arial" w:hAnsi="Arial" w:cs="Arial"/>
          <w:sz w:val="24"/>
          <w:szCs w:val="24"/>
          <w:lang w:val="en-GB"/>
        </w:rPr>
        <w:t xml:space="preserve">The success of Davines is based on the knowledge it has about the tastes of its consumers, knowing how to perfectly adapt its products to existing market segments and offering completely innovative and quality goods. The strategy developed by </w:t>
      </w:r>
      <w:proofErr w:type="spellStart"/>
      <w:r w:rsidRPr="00753380">
        <w:rPr>
          <w:rFonts w:ascii="Arial" w:hAnsi="Arial" w:cs="Arial"/>
          <w:sz w:val="24"/>
          <w:szCs w:val="24"/>
          <w:lang w:val="en-GB"/>
        </w:rPr>
        <w:t>Davines</w:t>
      </w:r>
      <w:proofErr w:type="spellEnd"/>
      <w:r w:rsidRPr="00753380">
        <w:rPr>
          <w:rFonts w:ascii="Arial" w:hAnsi="Arial" w:cs="Arial"/>
          <w:sz w:val="24"/>
          <w:szCs w:val="24"/>
          <w:lang w:val="en-GB"/>
        </w:rPr>
        <w:t xml:space="preserve"> is the differentiation, based on a strong investment in R&amp;D and marketing, the use of quality ingredients and materials for the elaboration of the products and the prestige with which </w:t>
      </w:r>
      <w:proofErr w:type="spellStart"/>
      <w:r w:rsidRPr="00753380">
        <w:rPr>
          <w:rFonts w:ascii="Arial" w:hAnsi="Arial" w:cs="Arial"/>
          <w:sz w:val="24"/>
          <w:szCs w:val="24"/>
          <w:lang w:val="en-GB"/>
        </w:rPr>
        <w:t>Davines</w:t>
      </w:r>
      <w:proofErr w:type="spellEnd"/>
      <w:r w:rsidRPr="00753380">
        <w:rPr>
          <w:rFonts w:ascii="Arial" w:hAnsi="Arial" w:cs="Arial"/>
          <w:sz w:val="24"/>
          <w:szCs w:val="24"/>
          <w:lang w:val="en-GB"/>
        </w:rPr>
        <w:t xml:space="preserve"> counts as a company </w:t>
      </w:r>
      <w:r w:rsidR="00D743DA">
        <w:rPr>
          <w:rFonts w:ascii="Arial" w:hAnsi="Arial" w:cs="Arial"/>
          <w:sz w:val="24"/>
          <w:szCs w:val="24"/>
          <w:lang w:val="en-GB"/>
        </w:rPr>
        <w:t>(</w:t>
      </w:r>
      <w:proofErr w:type="spellStart"/>
      <w:r w:rsidR="00D743DA">
        <w:rPr>
          <w:rFonts w:ascii="Arial" w:hAnsi="Arial" w:cs="Arial"/>
          <w:sz w:val="24"/>
          <w:szCs w:val="24"/>
          <w:lang w:val="en-GB"/>
        </w:rPr>
        <w:t>Davines</w:t>
      </w:r>
      <w:proofErr w:type="spellEnd"/>
      <w:r w:rsidR="00D743DA">
        <w:rPr>
          <w:rFonts w:ascii="Arial" w:hAnsi="Arial" w:cs="Arial"/>
          <w:sz w:val="24"/>
          <w:szCs w:val="24"/>
          <w:lang w:val="en-GB"/>
        </w:rPr>
        <w:t xml:space="preserve"> 2019).</w:t>
      </w:r>
    </w:p>
    <w:p w14:paraId="4957F992"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Changes in society are giving rise to new market segments that do not meet their needs until now, or there is not enough supply in terms of cosmetics. Such is the case of the increase in the use of makeup for men or the products adapted to the hair of people of African descent, for which Davines has already begun to be interested and without any doubt, it has been an advantage over the competition.</w:t>
      </w:r>
    </w:p>
    <w:p w14:paraId="4F0E4036"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 xml:space="preserve">Likewise, Davines is also constantly adapting to advertising and promotion through social networks, which is a way to access a growing group of young people who know trends in </w:t>
      </w:r>
      <w:r w:rsidRPr="00753380">
        <w:rPr>
          <w:rFonts w:ascii="Arial" w:hAnsi="Arial" w:cs="Arial"/>
          <w:sz w:val="24"/>
          <w:szCs w:val="24"/>
          <w:lang w:val="en-GB"/>
        </w:rPr>
        <w:lastRenderedPageBreak/>
        <w:t>cosmetics through the influencers of the moment instead of through more traditional forms such as the media.</w:t>
      </w:r>
    </w:p>
    <w:p w14:paraId="70C24037"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 xml:space="preserve">During the last few years sales by Ecommerce are increasing to a great extent, which for Davines has increased by 32.7% with respect to 2015. This is why Davines should increase the efforts dedicated to E-commerce. Currently, there is the option to buy through, for example, the website of Davines </w:t>
      </w:r>
      <w:hyperlink r:id="rId9" w:history="1">
        <w:r w:rsidRPr="00753380">
          <w:rPr>
            <w:rStyle w:val="Hyperlink"/>
            <w:rFonts w:ascii="Arial" w:hAnsi="Arial" w:cs="Arial"/>
            <w:sz w:val="24"/>
            <w:szCs w:val="24"/>
            <w:lang w:val="en-GB"/>
          </w:rPr>
          <w:t>http://www.davines.com/</w:t>
        </w:r>
      </w:hyperlink>
      <w:r w:rsidRPr="00753380">
        <w:rPr>
          <w:rFonts w:ascii="Arial" w:hAnsi="Arial" w:cs="Arial"/>
          <w:sz w:val="24"/>
          <w:szCs w:val="24"/>
          <w:lang w:val="en-GB"/>
        </w:rPr>
        <w:t>, which at the time of making the purchase redirects us to the Amazon, Maquillalia or Primor pages. Once the functioning of the E-commerce has been verified, it is time to increase relations with other sales platforms through the Internet or even to experience the benefit that the Group could create its own sales platform through E-commerce.</w:t>
      </w:r>
    </w:p>
    <w:p w14:paraId="67266DB2"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On the other hand, at present Davines owns its own stores with some of its brands, and has started the opening of its own stores under the Davines brand. A recommendation for Davines would be the opening of its own stores in which all the company's brands were marketed, with a business model similar to that of the Sephora or Douglas cosmetics chains, where all kinds of brands are distributed, including some of the L'Oréal Group.</w:t>
      </w:r>
    </w:p>
    <w:p w14:paraId="484B3F46"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Additionally, it can be said that Davines has been successful in its strategy of acquiring successful brands and making high investments in R&amp;D, and therefore, this tactic should continue to be put into operation.</w:t>
      </w:r>
    </w:p>
    <w:p w14:paraId="09C732B4" w14:textId="7404D05A" w:rsidR="00CD6066" w:rsidRPr="00753380" w:rsidRDefault="00CD6066" w:rsidP="00CD6066">
      <w:pPr>
        <w:pStyle w:val="ListParagraph"/>
        <w:numPr>
          <w:ilvl w:val="0"/>
          <w:numId w:val="1"/>
        </w:numPr>
        <w:spacing w:line="360" w:lineRule="auto"/>
        <w:jc w:val="both"/>
        <w:outlineLvl w:val="0"/>
        <w:rPr>
          <w:rFonts w:ascii="Arial" w:hAnsi="Arial" w:cs="Arial"/>
          <w:sz w:val="24"/>
          <w:szCs w:val="24"/>
          <w:lang w:val="en-GB"/>
        </w:rPr>
      </w:pPr>
      <w:bookmarkStart w:id="28" w:name="_Toc9169698"/>
      <w:r w:rsidRPr="00753380">
        <w:rPr>
          <w:rFonts w:ascii="Arial" w:hAnsi="Arial" w:cs="Arial"/>
          <w:sz w:val="24"/>
          <w:szCs w:val="24"/>
          <w:lang w:val="en-GB"/>
        </w:rPr>
        <w:t>Comment on “</w:t>
      </w:r>
      <w:r w:rsidRPr="00753380">
        <w:rPr>
          <w:rFonts w:ascii="Arial" w:hAnsi="Arial" w:cs="Arial"/>
          <w:i/>
          <w:sz w:val="24"/>
          <w:szCs w:val="24"/>
          <w:lang w:val="en-GB"/>
        </w:rPr>
        <w:t>possible growth in trade barriers as a trade war looms between the USA and China and as Russia faces growing trade sanctions</w:t>
      </w:r>
      <w:r w:rsidRPr="00753380">
        <w:rPr>
          <w:rFonts w:ascii="Arial" w:hAnsi="Arial" w:cs="Arial"/>
          <w:sz w:val="24"/>
          <w:szCs w:val="24"/>
          <w:lang w:val="en-GB"/>
        </w:rPr>
        <w:t>”</w:t>
      </w:r>
      <w:bookmarkEnd w:id="28"/>
      <w:r w:rsidR="002C4A81">
        <w:rPr>
          <w:rFonts w:ascii="Arial" w:hAnsi="Arial" w:cs="Arial"/>
          <w:sz w:val="24"/>
          <w:szCs w:val="24"/>
          <w:lang w:val="en-GB"/>
        </w:rPr>
        <w:t>.</w:t>
      </w:r>
    </w:p>
    <w:p w14:paraId="39F0E7CD"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During the last recent days, possible growth in trade barriers as a trade war between the United States and China has compounded, as it has been announced by both countries they will put new tariffs on goods of each other. It has been repeatedly said by Donald Trump as the American president that China will pay for the new tariffs, but his economic adviser, Larry Kudlow, admitted that US companies are actually paying tariffs on products brought from China (Champion, 2018).</w:t>
      </w:r>
    </w:p>
    <w:p w14:paraId="69F97717"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lastRenderedPageBreak/>
        <w:t>So, two questions emerge: (1) Is the US president wrong while saying the trade war is in favour of the United States as it will generate billions of dollars for the Treasury? And (2) Who will have to face much lose in case of more intensified conflict?</w:t>
      </w:r>
    </w:p>
    <w:p w14:paraId="225AA278"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US tariffs are paid by US importers, not Chinese companies, and these tariffs are in the form of taxes paid to American government (Frolovskiy, 2019).</w:t>
      </w:r>
    </w:p>
    <w:p w14:paraId="0A17ABC4"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For the first-time victims of trade wars initiated by the Canadian government's senior adviser Bondi in the free trade agreement negotiations between Canada and the EU, Trump believes that these additional costs are likely to be possible for other countries such as China and Russia. This is only passed to American consumers at a higher price (Frolovskiy, 2019).</w:t>
      </w:r>
    </w:p>
    <w:p w14:paraId="49252D55"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China remains the largest trading partner of the United States, with exports up 7% last year. However, the country’s trade flows to the United States fell by 9% in the first quarter of 2019, indicating that trade wars have begun to emerge. According to two academic studies published in March, US companies and consumers imposed tariffs on imported products from China and other countries almost all last year.</w:t>
      </w:r>
    </w:p>
    <w:p w14:paraId="3248F963"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Tariffs are easier to understand with the coordination of general rules of conduct applicable to State actors, the protection of intellectual property rights, ensuring fair access to markets and efforts related to the basic protection of workers and the environment surroundings.</w:t>
      </w:r>
    </w:p>
    <w:p w14:paraId="349406D5" w14:textId="77777777"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And since 2017, the US Office for Foreign Assets Control (OFAC) has implemented 26 sanction programmes (Congressional Research Service, 2019). The economic war against Russia has provoked serious protests among US allies in Europe. Many European companies are studying investment prospects in Iran, despite US sanctions. The war against China will not make many US allies happy, especially in Asia-Pacific. It means that sanctions are always hurtful. Economic wars undermine resources in the same way as armed conflict.</w:t>
      </w:r>
    </w:p>
    <w:p w14:paraId="77BA06D3" w14:textId="77777777" w:rsidR="002C4A81"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t xml:space="preserve">With their sanctions generously serving as a tool for foreign policy, the US will be widely regarded as an unreliable trading partner that balances sanctions with joy. </w:t>
      </w:r>
    </w:p>
    <w:p w14:paraId="2DD6F83D" w14:textId="36A4CFDA" w:rsidR="00CD6066" w:rsidRPr="00753380" w:rsidRDefault="00CD6066" w:rsidP="00CD6066">
      <w:pPr>
        <w:spacing w:line="360" w:lineRule="auto"/>
        <w:jc w:val="both"/>
        <w:rPr>
          <w:rFonts w:ascii="Arial" w:hAnsi="Arial" w:cs="Arial"/>
          <w:sz w:val="24"/>
          <w:szCs w:val="24"/>
          <w:lang w:val="en-GB"/>
        </w:rPr>
      </w:pPr>
      <w:r w:rsidRPr="00753380">
        <w:rPr>
          <w:rFonts w:ascii="Arial" w:hAnsi="Arial" w:cs="Arial"/>
          <w:sz w:val="24"/>
          <w:szCs w:val="24"/>
          <w:lang w:val="en-GB"/>
        </w:rPr>
        <w:lastRenderedPageBreak/>
        <w:t>Other countries will look for different, more reliable partners. Like any war, the trade war brings problems and benefits no one. There will be dangerous global consequences and no winners. Desiring the success of its policy "the United States of America first", the administration has taken a bad turn.</w:t>
      </w:r>
    </w:p>
    <w:p w14:paraId="2AFE145A" w14:textId="77777777" w:rsidR="00CD6066" w:rsidRDefault="00CD6066" w:rsidP="00CD6066">
      <w:pPr>
        <w:pStyle w:val="Heading1"/>
        <w:spacing w:line="360" w:lineRule="auto"/>
        <w:rPr>
          <w:rFonts w:ascii="Arial" w:hAnsi="Arial" w:cs="Arial"/>
          <w:lang w:val="en-GB"/>
        </w:rPr>
      </w:pPr>
    </w:p>
    <w:p w14:paraId="02D70429" w14:textId="77777777" w:rsidR="002C4A81" w:rsidRDefault="002C4A81" w:rsidP="00CD6066">
      <w:pPr>
        <w:pStyle w:val="Heading1"/>
        <w:spacing w:line="360" w:lineRule="auto"/>
        <w:rPr>
          <w:rFonts w:ascii="Arial" w:eastAsia="Times New Roman" w:hAnsi="Arial" w:cs="Arial"/>
          <w:color w:val="3AABC7"/>
        </w:rPr>
      </w:pPr>
    </w:p>
    <w:p w14:paraId="0DC73E5D" w14:textId="77777777" w:rsidR="002C4A81" w:rsidRDefault="002C4A81" w:rsidP="00CD6066">
      <w:pPr>
        <w:pStyle w:val="Heading1"/>
        <w:spacing w:line="360" w:lineRule="auto"/>
        <w:rPr>
          <w:rFonts w:ascii="Arial" w:eastAsia="Times New Roman" w:hAnsi="Arial" w:cs="Arial"/>
          <w:color w:val="3AABC7"/>
        </w:rPr>
      </w:pPr>
    </w:p>
    <w:p w14:paraId="2FB0225F" w14:textId="77777777" w:rsidR="002C4A81" w:rsidRDefault="002C4A81" w:rsidP="00CD6066">
      <w:pPr>
        <w:pStyle w:val="Heading1"/>
        <w:spacing w:line="360" w:lineRule="auto"/>
        <w:rPr>
          <w:rFonts w:ascii="Arial" w:eastAsia="Times New Roman" w:hAnsi="Arial" w:cs="Arial"/>
          <w:color w:val="3AABC7"/>
        </w:rPr>
      </w:pPr>
    </w:p>
    <w:p w14:paraId="132363EA" w14:textId="77777777" w:rsidR="002C4A81" w:rsidRDefault="002C4A81" w:rsidP="00CD6066">
      <w:pPr>
        <w:pStyle w:val="Heading1"/>
        <w:spacing w:line="360" w:lineRule="auto"/>
        <w:rPr>
          <w:rFonts w:ascii="Arial" w:eastAsia="Times New Roman" w:hAnsi="Arial" w:cs="Arial"/>
          <w:color w:val="3AABC7"/>
        </w:rPr>
      </w:pPr>
    </w:p>
    <w:p w14:paraId="79F616BA" w14:textId="77777777" w:rsidR="002C4A81" w:rsidRPr="002C4A81" w:rsidRDefault="002C4A81" w:rsidP="002C4A81"/>
    <w:p w14:paraId="4FBCD3D6" w14:textId="77777777" w:rsidR="002C4A81" w:rsidRDefault="002C4A81" w:rsidP="00CD6066">
      <w:pPr>
        <w:pStyle w:val="Heading1"/>
        <w:spacing w:line="360" w:lineRule="auto"/>
        <w:rPr>
          <w:rFonts w:ascii="Arial" w:eastAsia="Times New Roman" w:hAnsi="Arial" w:cs="Arial"/>
          <w:color w:val="3AABC7"/>
        </w:rPr>
      </w:pPr>
    </w:p>
    <w:p w14:paraId="1A178BB1" w14:textId="77777777" w:rsidR="002C4A81" w:rsidRDefault="002C4A81" w:rsidP="00CD6066">
      <w:pPr>
        <w:pStyle w:val="Heading1"/>
        <w:spacing w:line="360" w:lineRule="auto"/>
        <w:rPr>
          <w:rFonts w:ascii="Arial" w:eastAsia="Times New Roman" w:hAnsi="Arial" w:cs="Arial"/>
          <w:color w:val="3AABC7"/>
        </w:rPr>
      </w:pPr>
    </w:p>
    <w:p w14:paraId="6089ADDB" w14:textId="77777777" w:rsidR="002C4A81" w:rsidRDefault="002C4A81" w:rsidP="00CD6066">
      <w:pPr>
        <w:pStyle w:val="Heading1"/>
        <w:spacing w:line="360" w:lineRule="auto"/>
        <w:rPr>
          <w:rFonts w:ascii="Arial" w:eastAsia="Times New Roman" w:hAnsi="Arial" w:cs="Arial"/>
          <w:color w:val="3AABC7"/>
        </w:rPr>
      </w:pPr>
    </w:p>
    <w:p w14:paraId="70D2E3C4" w14:textId="77777777" w:rsidR="002C4A81" w:rsidRDefault="002C4A81" w:rsidP="002C4A81">
      <w:pPr>
        <w:pStyle w:val="Heading1"/>
        <w:spacing w:line="360" w:lineRule="auto"/>
        <w:rPr>
          <w:rFonts w:ascii="Arial" w:eastAsia="Times New Roman" w:hAnsi="Arial" w:cs="Arial"/>
          <w:color w:val="3AABC7"/>
        </w:rPr>
      </w:pPr>
    </w:p>
    <w:p w14:paraId="1D84B948" w14:textId="59D556AE" w:rsidR="00CD6066" w:rsidRPr="002C4A81" w:rsidRDefault="002C4A81" w:rsidP="002C4A81">
      <w:pPr>
        <w:pStyle w:val="Heading1"/>
        <w:spacing w:line="360" w:lineRule="auto"/>
        <w:rPr>
          <w:rFonts w:ascii="Arial" w:hAnsi="Arial" w:cs="Arial"/>
          <w:lang w:val="en-GB"/>
        </w:rPr>
      </w:pPr>
      <w:r w:rsidRPr="002C4A81">
        <w:rPr>
          <w:rFonts w:ascii="Arial" w:eastAsia="Times New Roman" w:hAnsi="Arial" w:cs="Arial"/>
          <w:color w:val="3AABC7"/>
        </w:rPr>
        <w:t xml:space="preserve"> </w:t>
      </w:r>
    </w:p>
    <w:p w14:paraId="63DDD288" w14:textId="77777777" w:rsidR="002C4A81" w:rsidRDefault="002C4A81" w:rsidP="00CD6066">
      <w:pPr>
        <w:pStyle w:val="NormalWeb"/>
        <w:spacing w:before="0" w:beforeAutospacing="0" w:after="129" w:afterAutospacing="0" w:line="360" w:lineRule="auto"/>
        <w:ind w:left="322" w:hanging="322"/>
        <w:rPr>
          <w:rFonts w:ascii="Arial" w:hAnsi="Arial" w:cs="Arial"/>
          <w:color w:val="000000"/>
        </w:rPr>
      </w:pPr>
    </w:p>
    <w:p w14:paraId="4FE29A73" w14:textId="77777777" w:rsidR="002C4A81" w:rsidRDefault="002C4A81" w:rsidP="00CD6066">
      <w:pPr>
        <w:pStyle w:val="NormalWeb"/>
        <w:spacing w:before="0" w:beforeAutospacing="0" w:after="129" w:afterAutospacing="0" w:line="360" w:lineRule="auto"/>
        <w:ind w:left="322" w:hanging="322"/>
        <w:rPr>
          <w:rFonts w:ascii="Arial" w:hAnsi="Arial" w:cs="Arial"/>
          <w:color w:val="000000"/>
        </w:rPr>
      </w:pPr>
    </w:p>
    <w:p w14:paraId="434C0EF6" w14:textId="7F7A95AE" w:rsidR="002C4A81" w:rsidRPr="002C4A81" w:rsidRDefault="002C4A81" w:rsidP="00CD6066">
      <w:pPr>
        <w:pStyle w:val="NormalWeb"/>
        <w:spacing w:before="0" w:beforeAutospacing="0" w:after="129" w:afterAutospacing="0" w:line="360" w:lineRule="auto"/>
        <w:ind w:left="322" w:hanging="322"/>
        <w:rPr>
          <w:rFonts w:ascii="Arial" w:hAnsi="Arial" w:cs="Arial"/>
          <w:b/>
          <w:color w:val="000000"/>
          <w:sz w:val="28"/>
          <w:szCs w:val="28"/>
        </w:rPr>
      </w:pPr>
      <w:r w:rsidRPr="002C4A81">
        <w:rPr>
          <w:rFonts w:ascii="Arial" w:hAnsi="Arial" w:cs="Arial"/>
          <w:b/>
          <w:color w:val="3AABC7"/>
          <w:sz w:val="28"/>
          <w:szCs w:val="28"/>
        </w:rPr>
        <w:lastRenderedPageBreak/>
        <w:t>References</w:t>
      </w:r>
    </w:p>
    <w:p w14:paraId="57E6BD65" w14:textId="77777777" w:rsidR="002C4A81" w:rsidRDefault="002C4A81" w:rsidP="00CD6066">
      <w:pPr>
        <w:pStyle w:val="NormalWeb"/>
        <w:spacing w:before="0" w:beforeAutospacing="0" w:after="129" w:afterAutospacing="0" w:line="360" w:lineRule="auto"/>
        <w:ind w:left="322" w:hanging="322"/>
        <w:rPr>
          <w:rFonts w:ascii="Arial" w:hAnsi="Arial" w:cs="Arial"/>
          <w:color w:val="000000"/>
        </w:rPr>
      </w:pPr>
    </w:p>
    <w:p w14:paraId="07C4C538"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Antonelli, M. and Greco, F. (2015). </w:t>
      </w:r>
      <w:r w:rsidRPr="003B14DE">
        <w:rPr>
          <w:rFonts w:ascii="Arial" w:hAnsi="Arial" w:cs="Arial"/>
          <w:i/>
          <w:iCs/>
          <w:color w:val="000000"/>
        </w:rPr>
        <w:t>The Water We Eat</w:t>
      </w:r>
      <w:r w:rsidRPr="003B14DE">
        <w:rPr>
          <w:rFonts w:ascii="Arial" w:hAnsi="Arial" w:cs="Arial"/>
          <w:color w:val="000000"/>
        </w:rPr>
        <w:t>. Cham: Springer International Publishing.</w:t>
      </w:r>
    </w:p>
    <w:p w14:paraId="22CEA274"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Baccarani, C. (2008). What does ethical behaviour mean in management activities?. </w:t>
      </w:r>
      <w:r w:rsidRPr="003B14DE">
        <w:rPr>
          <w:rFonts w:ascii="Arial" w:hAnsi="Arial" w:cs="Arial"/>
          <w:i/>
          <w:iCs/>
          <w:color w:val="000000"/>
        </w:rPr>
        <w:t>The TQM Journal</w:t>
      </w:r>
      <w:r w:rsidRPr="003B14DE">
        <w:rPr>
          <w:rFonts w:ascii="Arial" w:hAnsi="Arial" w:cs="Arial"/>
          <w:color w:val="000000"/>
        </w:rPr>
        <w:t>, 20(2), pp.154-165.</w:t>
      </w:r>
    </w:p>
    <w:p w14:paraId="6C3AFCF4"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Borgna, I. (2017). </w:t>
      </w:r>
      <w:r w:rsidRPr="003B14DE">
        <w:rPr>
          <w:rFonts w:ascii="Arial" w:hAnsi="Arial" w:cs="Arial"/>
          <w:i/>
          <w:iCs/>
          <w:color w:val="000000"/>
        </w:rPr>
        <w:t>Italian cosmetics: an overview - Kosmetica World</w:t>
      </w:r>
      <w:r w:rsidRPr="003B14DE">
        <w:rPr>
          <w:rFonts w:ascii="Arial" w:hAnsi="Arial" w:cs="Arial"/>
          <w:color w:val="000000"/>
        </w:rPr>
        <w:t>. [online] Kosmetica World. Available at: https://www.kosmeticaworld.com/2017/11/12/italian-cosmetics-overview/ [Accessed 14 May 2019].</w:t>
      </w:r>
    </w:p>
    <w:p w14:paraId="2E06FB0D"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lang w:val="it-IT"/>
        </w:rPr>
        <w:t xml:space="preserve">Cesaroni, T. and Iezzi, S. (2017). </w:t>
      </w:r>
      <w:r w:rsidRPr="003B14DE">
        <w:rPr>
          <w:rFonts w:ascii="Arial" w:hAnsi="Arial" w:cs="Arial"/>
          <w:color w:val="000000"/>
        </w:rPr>
        <w:t>The Predictive Content of Business Survey Indicators: Evidence from SIGE. </w:t>
      </w:r>
      <w:r w:rsidRPr="003B14DE">
        <w:rPr>
          <w:rFonts w:ascii="Arial" w:hAnsi="Arial" w:cs="Arial"/>
          <w:i/>
          <w:iCs/>
          <w:color w:val="000000"/>
        </w:rPr>
        <w:t>Journal of Business Cycle Research</w:t>
      </w:r>
      <w:r w:rsidRPr="003B14DE">
        <w:rPr>
          <w:rFonts w:ascii="Arial" w:hAnsi="Arial" w:cs="Arial"/>
          <w:color w:val="000000"/>
        </w:rPr>
        <w:t>, 13(1), pp.75-104.</w:t>
      </w:r>
    </w:p>
    <w:p w14:paraId="5CD9F677"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Champion, M. (2018). </w:t>
      </w:r>
      <w:r w:rsidRPr="003B14DE">
        <w:rPr>
          <w:rFonts w:ascii="Arial" w:hAnsi="Arial" w:cs="Arial"/>
          <w:i/>
          <w:iCs/>
          <w:color w:val="000000"/>
        </w:rPr>
        <w:t>Bloomberg - Are you a robot?</w:t>
      </w:r>
      <w:r w:rsidRPr="003B14DE">
        <w:rPr>
          <w:rFonts w:ascii="Arial" w:hAnsi="Arial" w:cs="Arial"/>
          <w:color w:val="000000"/>
        </w:rPr>
        <w:t>. [online] Bloomberg.com. Available at: https://www.bloomberg.com/news/articles/2018-11-05/trump-s-trade-war-is-making-russia-and-china-comrades-again [Accessed 15 May 2019].</w:t>
      </w:r>
    </w:p>
    <w:p w14:paraId="30D11DC8"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lang w:val="it-IT"/>
        </w:rPr>
        <w:t xml:space="preserve">Checchinato, F., Colapinto, C. and Giusto, A. (2013). </w:t>
      </w:r>
      <w:r w:rsidRPr="003B14DE">
        <w:rPr>
          <w:rFonts w:ascii="Arial" w:hAnsi="Arial" w:cs="Arial"/>
          <w:color w:val="000000"/>
        </w:rPr>
        <w:t>Advertising in a Luxury Fashion Magazine: A Comparison between Italy and China. </w:t>
      </w:r>
      <w:r w:rsidRPr="003B14DE">
        <w:rPr>
          <w:rFonts w:ascii="Arial" w:hAnsi="Arial" w:cs="Arial"/>
          <w:i/>
          <w:iCs/>
          <w:color w:val="000000"/>
        </w:rPr>
        <w:t>SSRN Electronic Journal</w:t>
      </w:r>
      <w:r w:rsidRPr="003B14DE">
        <w:rPr>
          <w:rFonts w:ascii="Arial" w:hAnsi="Arial" w:cs="Arial"/>
          <w:color w:val="000000"/>
        </w:rPr>
        <w:t>.</w:t>
      </w:r>
    </w:p>
    <w:p w14:paraId="6170405F"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Congressional Research Service (2019). </w:t>
      </w:r>
      <w:r w:rsidRPr="003B14DE">
        <w:rPr>
          <w:rFonts w:ascii="Arial" w:hAnsi="Arial" w:cs="Arial"/>
          <w:i/>
          <w:iCs/>
          <w:color w:val="000000"/>
        </w:rPr>
        <w:t>U.S. Sanctions on Russia</w:t>
      </w:r>
      <w:r w:rsidRPr="003B14DE">
        <w:rPr>
          <w:rFonts w:ascii="Arial" w:hAnsi="Arial" w:cs="Arial"/>
          <w:color w:val="000000"/>
        </w:rPr>
        <w:t>. Congressional Research Service. [online] Available at: https://crsreports.congress.gov/product/pdf/R/R45415 [Accessed 15 May 2019].</w:t>
      </w:r>
    </w:p>
    <w:p w14:paraId="2A6257A0"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Cosmetica Italia Statistics Dept (2017). </w:t>
      </w:r>
      <w:r w:rsidRPr="003B14DE">
        <w:rPr>
          <w:rFonts w:ascii="Arial" w:hAnsi="Arial" w:cs="Arial"/>
          <w:i/>
          <w:iCs/>
          <w:color w:val="000000"/>
        </w:rPr>
        <w:t>COSMETICS INDUSTRY: MANUFACTURE, MARKET AND FOREIGN TRADE</w:t>
      </w:r>
      <w:r w:rsidRPr="003B14DE">
        <w:rPr>
          <w:rFonts w:ascii="Arial" w:hAnsi="Arial" w:cs="Arial"/>
          <w:color w:val="000000"/>
        </w:rPr>
        <w:t>. Cosmetica Italia Statistics Dept. [online] Available at: https://www.cosmeticaitalia.it/export/sites/default/centro-studi/i-numeri-della-cosmetica/Cosmetics-by-numbers-2018.pdf [Accessed 12 May 2019].</w:t>
      </w:r>
    </w:p>
    <w:p w14:paraId="19C86A2C"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Cosmetica Italia Statistics Dept (2017). </w:t>
      </w:r>
      <w:r w:rsidRPr="003B14DE">
        <w:rPr>
          <w:rFonts w:ascii="Arial" w:hAnsi="Arial" w:cs="Arial"/>
          <w:i/>
          <w:iCs/>
          <w:color w:val="000000"/>
        </w:rPr>
        <w:t>COSMETICS INDUSTRY: MANUFACTURE, MARKET AND FOREIGN TRADE</w:t>
      </w:r>
      <w:r w:rsidRPr="003B14DE">
        <w:rPr>
          <w:rFonts w:ascii="Arial" w:hAnsi="Arial" w:cs="Arial"/>
          <w:color w:val="000000"/>
        </w:rPr>
        <w:t>. Cosmetica Italia Statistics Dept. [online] Available at: https://www.cosmeticaitalia.it/export/sites/default/centro-studi/i-numeri-della-cosmetica/Cosmetics-by-numbers-2018.pdf [Accessed 10 May 2019].</w:t>
      </w:r>
    </w:p>
    <w:p w14:paraId="74FEC4FB" w14:textId="77777777" w:rsidR="00D743DA" w:rsidRDefault="00D743DA" w:rsidP="00D743DA">
      <w:pPr>
        <w:pStyle w:val="NormalWeb"/>
        <w:spacing w:before="0" w:beforeAutospacing="0" w:after="129" w:afterAutospacing="0" w:line="360" w:lineRule="auto"/>
        <w:ind w:left="322" w:hanging="322"/>
        <w:rPr>
          <w:rFonts w:ascii="Arial" w:hAnsi="Arial" w:cs="Arial"/>
          <w:color w:val="000000"/>
        </w:rPr>
      </w:pPr>
    </w:p>
    <w:p w14:paraId="76F554DA" w14:textId="34B066AA" w:rsidR="00D743DA" w:rsidRPr="003B14DE" w:rsidRDefault="00CD6066" w:rsidP="00D743DA">
      <w:pPr>
        <w:pStyle w:val="NormalWeb"/>
        <w:spacing w:before="0" w:beforeAutospacing="0" w:after="129" w:afterAutospacing="0" w:line="360" w:lineRule="auto"/>
        <w:ind w:left="322" w:hanging="322"/>
        <w:rPr>
          <w:rFonts w:ascii="Arial" w:hAnsi="Arial" w:cs="Arial"/>
          <w:color w:val="000000"/>
        </w:rPr>
      </w:pPr>
      <w:proofErr w:type="spellStart"/>
      <w:r w:rsidRPr="003B14DE">
        <w:rPr>
          <w:rFonts w:ascii="Arial" w:hAnsi="Arial" w:cs="Arial"/>
          <w:color w:val="000000"/>
        </w:rPr>
        <w:lastRenderedPageBreak/>
        <w:t>Davines</w:t>
      </w:r>
      <w:proofErr w:type="spellEnd"/>
      <w:r w:rsidRPr="003B14DE">
        <w:rPr>
          <w:rFonts w:ascii="Arial" w:hAnsi="Arial" w:cs="Arial"/>
          <w:color w:val="000000"/>
        </w:rPr>
        <w:t xml:space="preserve"> (2019). </w:t>
      </w:r>
      <w:r w:rsidRPr="003B14DE">
        <w:rPr>
          <w:rFonts w:ascii="Arial" w:hAnsi="Arial" w:cs="Arial"/>
          <w:i/>
          <w:iCs/>
          <w:color w:val="000000"/>
        </w:rPr>
        <w:t>DAVINES STORY | Davines</w:t>
      </w:r>
      <w:r w:rsidRPr="003B14DE">
        <w:rPr>
          <w:rFonts w:ascii="Arial" w:hAnsi="Arial" w:cs="Arial"/>
          <w:color w:val="000000"/>
        </w:rPr>
        <w:t>. [online] Davines.com. Available at: https://www.davines.com/en/about-davines/our-story [Accessed 12 May 2019].</w:t>
      </w:r>
    </w:p>
    <w:p w14:paraId="19CE8ECF"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export-u.com (2018). </w:t>
      </w:r>
      <w:r w:rsidRPr="003B14DE">
        <w:rPr>
          <w:rFonts w:ascii="Arial" w:hAnsi="Arial" w:cs="Arial"/>
          <w:i/>
          <w:iCs/>
          <w:color w:val="000000"/>
        </w:rPr>
        <w:t>U.S. Country Commercial Guide: Italy 2018</w:t>
      </w:r>
      <w:r w:rsidRPr="003B14DE">
        <w:rPr>
          <w:rFonts w:ascii="Arial" w:hAnsi="Arial" w:cs="Arial"/>
          <w:color w:val="000000"/>
        </w:rPr>
        <w:t>. [online] Available at: https://www.export-u.com/CCGs/Italy%202018%20CCG.pdf [Accessed 12 May 2019].</w:t>
      </w:r>
    </w:p>
    <w:p w14:paraId="24495173"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Ferrari, A., Morone, P. and Tartiu, V. (2016). Tackling Uncertainty through Business Plan Analysis—A Case Study on Citrus Waste Valorisation in the South of Italy. </w:t>
      </w:r>
      <w:r w:rsidRPr="003B14DE">
        <w:rPr>
          <w:rFonts w:ascii="Arial" w:hAnsi="Arial" w:cs="Arial"/>
          <w:i/>
          <w:iCs/>
          <w:color w:val="000000"/>
        </w:rPr>
        <w:t>Agriculture</w:t>
      </w:r>
      <w:r w:rsidRPr="003B14DE">
        <w:rPr>
          <w:rFonts w:ascii="Arial" w:hAnsi="Arial" w:cs="Arial"/>
          <w:color w:val="000000"/>
        </w:rPr>
        <w:t>, 6(1), p.5.</w:t>
      </w:r>
    </w:p>
    <w:p w14:paraId="2BC66FBC"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Frolovskiy, D. (2019). </w:t>
      </w:r>
      <w:r w:rsidRPr="003B14DE">
        <w:rPr>
          <w:rFonts w:ascii="Arial" w:hAnsi="Arial" w:cs="Arial"/>
          <w:i/>
          <w:iCs/>
          <w:color w:val="000000"/>
        </w:rPr>
        <w:t>US trade war makes Russia an indispensable partner for China</w:t>
      </w:r>
      <w:r w:rsidRPr="003B14DE">
        <w:rPr>
          <w:rFonts w:ascii="Arial" w:hAnsi="Arial" w:cs="Arial"/>
          <w:color w:val="000000"/>
        </w:rPr>
        <w:t>. [online] South China Morning Post. Available at: https://www.scmp.com/comment/insight-opinion/article/3009679/china-and-russia-arent-economic-equals-thanks-us-trade-war [Accessed 19 May 2019].</w:t>
      </w:r>
    </w:p>
    <w:p w14:paraId="76B959A8"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Ibp Usa (2015). </w:t>
      </w:r>
      <w:r w:rsidRPr="003B14DE">
        <w:rPr>
          <w:rFonts w:ascii="Arial" w:hAnsi="Arial" w:cs="Arial"/>
          <w:i/>
          <w:iCs/>
          <w:color w:val="000000"/>
        </w:rPr>
        <w:t>Italy Company Law and Regulations Handbook - Strategic Information and Basic Regulations</w:t>
      </w:r>
      <w:r w:rsidRPr="003B14DE">
        <w:rPr>
          <w:rFonts w:ascii="Arial" w:hAnsi="Arial" w:cs="Arial"/>
          <w:color w:val="000000"/>
        </w:rPr>
        <w:t>. Int'l Business Publications.</w:t>
      </w:r>
    </w:p>
    <w:p w14:paraId="3FB1847B"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Johanstassijns (2019). </w:t>
      </w:r>
      <w:r w:rsidRPr="003B14DE">
        <w:rPr>
          <w:rFonts w:ascii="Arial" w:hAnsi="Arial" w:cs="Arial"/>
          <w:i/>
          <w:iCs/>
          <w:color w:val="000000"/>
        </w:rPr>
        <w:t>Italian Minerals Manufacturing</w:t>
      </w:r>
      <w:r w:rsidRPr="003B14DE">
        <w:rPr>
          <w:rFonts w:ascii="Arial" w:hAnsi="Arial" w:cs="Arial"/>
          <w:color w:val="000000"/>
        </w:rPr>
        <w:t>. [online] Johanstassijns.be. Available at: https://johanstassijns.be/italian-minerals-manufacturing/ [Accessed 15 May 2019].</w:t>
      </w:r>
    </w:p>
    <w:p w14:paraId="183445AB"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lang w:val="it-IT"/>
        </w:rPr>
        <w:t xml:space="preserve">Marangon, F., Tempesta, T., Troiano, S. and Vecchiato, D. (2015). </w:t>
      </w:r>
      <w:r w:rsidRPr="003B14DE">
        <w:rPr>
          <w:rFonts w:ascii="Arial" w:hAnsi="Arial" w:cs="Arial"/>
          <w:color w:val="000000"/>
        </w:rPr>
        <w:t>Sustainable Agriculture and No-Food Production: An Empirical Investigation on Organic Cosmetics. </w:t>
      </w:r>
      <w:r w:rsidRPr="003B14DE">
        <w:rPr>
          <w:rFonts w:ascii="Arial" w:hAnsi="Arial" w:cs="Arial"/>
          <w:i/>
          <w:iCs/>
          <w:color w:val="000000"/>
        </w:rPr>
        <w:t>RIVISTA DI STUDI SULLA SOSTENIBILITA'</w:t>
      </w:r>
      <w:r w:rsidRPr="003B14DE">
        <w:rPr>
          <w:rFonts w:ascii="Arial" w:hAnsi="Arial" w:cs="Arial"/>
          <w:color w:val="000000"/>
        </w:rPr>
        <w:t>, (1), pp.63-77.</w:t>
      </w:r>
    </w:p>
    <w:p w14:paraId="28616293"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Martina, M. (2016). How do we talk about fashion in Italy? The big players and independent publishers from 2000 to today: Transformations and orientations. </w:t>
      </w:r>
      <w:r w:rsidRPr="003B14DE">
        <w:rPr>
          <w:rFonts w:ascii="Arial" w:hAnsi="Arial" w:cs="Arial"/>
          <w:i/>
          <w:iCs/>
          <w:color w:val="000000"/>
        </w:rPr>
        <w:t>Film, Fashion &amp; Consumption</w:t>
      </w:r>
      <w:r w:rsidRPr="003B14DE">
        <w:rPr>
          <w:rFonts w:ascii="Arial" w:hAnsi="Arial" w:cs="Arial"/>
          <w:color w:val="000000"/>
        </w:rPr>
        <w:t>, 5(1), pp.83-102.</w:t>
      </w:r>
    </w:p>
    <w:p w14:paraId="3B0F76BF"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Miller, F. (2011). </w:t>
      </w:r>
      <w:r w:rsidRPr="003B14DE">
        <w:rPr>
          <w:rFonts w:ascii="Arial" w:hAnsi="Arial" w:cs="Arial"/>
          <w:i/>
          <w:iCs/>
          <w:color w:val="000000"/>
        </w:rPr>
        <w:t>Porter Five Forces Analysis</w:t>
      </w:r>
      <w:r w:rsidRPr="003B14DE">
        <w:rPr>
          <w:rFonts w:ascii="Arial" w:hAnsi="Arial" w:cs="Arial"/>
          <w:color w:val="000000"/>
        </w:rPr>
        <w:t>. VDM Publishing.</w:t>
      </w:r>
    </w:p>
    <w:p w14:paraId="5B4B52F4"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Packmedia (2018). </w:t>
      </w:r>
      <w:r w:rsidRPr="003B14DE">
        <w:rPr>
          <w:rFonts w:ascii="Arial" w:hAnsi="Arial" w:cs="Arial"/>
          <w:i/>
          <w:iCs/>
          <w:color w:val="000000"/>
        </w:rPr>
        <w:t>The added value of Italian cosmetics</w:t>
      </w:r>
      <w:r w:rsidRPr="003B14DE">
        <w:rPr>
          <w:rFonts w:ascii="Arial" w:hAnsi="Arial" w:cs="Arial"/>
          <w:color w:val="000000"/>
        </w:rPr>
        <w:t>. [online] Packmedia.network. Available at: https://packmedia.network/en/content/Cosmetica-Italia-Preliminary-findings-economic-survey-conducted-end-2017 [Accessed 14 May 2019].</w:t>
      </w:r>
    </w:p>
    <w:p w14:paraId="73BA451C"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lastRenderedPageBreak/>
        <w:t>Pasquino, G. (2016). Renzi: the government, the party, the future of Italian politics. </w:t>
      </w:r>
      <w:r w:rsidRPr="003B14DE">
        <w:rPr>
          <w:rFonts w:ascii="Arial" w:hAnsi="Arial" w:cs="Arial"/>
          <w:i/>
          <w:iCs/>
          <w:color w:val="000000"/>
        </w:rPr>
        <w:t>Journal of Modern Italian Studies</w:t>
      </w:r>
      <w:r w:rsidRPr="003B14DE">
        <w:rPr>
          <w:rFonts w:ascii="Arial" w:hAnsi="Arial" w:cs="Arial"/>
          <w:color w:val="000000"/>
        </w:rPr>
        <w:t>, 21(3), pp.389-398.</w:t>
      </w:r>
    </w:p>
    <w:p w14:paraId="4BFA47A5" w14:textId="77777777" w:rsidR="00CD6066" w:rsidRPr="003B14DE"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Perera, R. (2017). </w:t>
      </w:r>
      <w:r w:rsidRPr="003B14DE">
        <w:rPr>
          <w:rFonts w:ascii="Arial" w:hAnsi="Arial" w:cs="Arial"/>
          <w:i/>
          <w:iCs/>
          <w:color w:val="000000"/>
        </w:rPr>
        <w:t>The PESTLE Analysis</w:t>
      </w:r>
      <w:r w:rsidRPr="003B14DE">
        <w:rPr>
          <w:rFonts w:ascii="Arial" w:hAnsi="Arial" w:cs="Arial"/>
          <w:color w:val="000000"/>
        </w:rPr>
        <w:t>. Nerdynaut.</w:t>
      </w:r>
    </w:p>
    <w:p w14:paraId="5B9B642D" w14:textId="77777777" w:rsidR="00CD6066" w:rsidRDefault="00CD6066" w:rsidP="00CD6066">
      <w:pPr>
        <w:pStyle w:val="NormalWeb"/>
        <w:spacing w:before="0" w:beforeAutospacing="0" w:after="129" w:afterAutospacing="0" w:line="360" w:lineRule="auto"/>
        <w:ind w:left="322" w:hanging="322"/>
        <w:rPr>
          <w:rFonts w:ascii="Arial" w:hAnsi="Arial" w:cs="Arial"/>
          <w:color w:val="000000"/>
        </w:rPr>
      </w:pPr>
      <w:r w:rsidRPr="003B14DE">
        <w:rPr>
          <w:rFonts w:ascii="Arial" w:hAnsi="Arial" w:cs="Arial"/>
          <w:color w:val="000000"/>
        </w:rPr>
        <w:t>Tradingeconomics.com (2019). </w:t>
      </w:r>
      <w:r w:rsidRPr="003B14DE">
        <w:rPr>
          <w:rFonts w:ascii="Arial" w:hAnsi="Arial" w:cs="Arial"/>
          <w:i/>
          <w:iCs/>
          <w:color w:val="000000"/>
        </w:rPr>
        <w:t>Italy Unemployment Rate | 2019 | Data | Chart | Calendar | Forecast | News</w:t>
      </w:r>
      <w:r w:rsidRPr="003B14DE">
        <w:rPr>
          <w:rFonts w:ascii="Arial" w:hAnsi="Arial" w:cs="Arial"/>
          <w:color w:val="000000"/>
        </w:rPr>
        <w:t>. [online] Tradingeconomics.com. Available at: https://tradingeconomics.com/italy/unemployment-rate [Accessed 19 May 2019].</w:t>
      </w:r>
    </w:p>
    <w:p w14:paraId="527F643E" w14:textId="77777777" w:rsidR="00114B57" w:rsidRDefault="00114B57" w:rsidP="00CD6066">
      <w:pPr>
        <w:pStyle w:val="NormalWeb"/>
        <w:spacing w:before="0" w:beforeAutospacing="0" w:after="129" w:afterAutospacing="0" w:line="360" w:lineRule="auto"/>
        <w:ind w:left="322" w:hanging="322"/>
        <w:rPr>
          <w:rFonts w:ascii="Arial" w:hAnsi="Arial" w:cs="Arial"/>
          <w:color w:val="000000"/>
        </w:rPr>
      </w:pPr>
    </w:p>
    <w:p w14:paraId="6E90E42E" w14:textId="77777777" w:rsidR="00CD6066" w:rsidRDefault="00CD6066"/>
    <w:sectPr w:rsidR="00CD6066" w:rsidSect="00CD6066">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3B3C10" w14:textId="77777777" w:rsidR="001F5DCE" w:rsidRDefault="009E2555">
      <w:pPr>
        <w:spacing w:after="0" w:line="240" w:lineRule="auto"/>
      </w:pPr>
      <w:r>
        <w:separator/>
      </w:r>
    </w:p>
  </w:endnote>
  <w:endnote w:type="continuationSeparator" w:id="0">
    <w:p w14:paraId="77351CDD" w14:textId="77777777" w:rsidR="001F5DCE" w:rsidRDefault="009E2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ゴシック">
    <w:charset w:val="80"/>
    <w:family w:val="auto"/>
    <w:pitch w:val="variable"/>
    <w:sig w:usb0="E00002FF" w:usb1="6AC7FDFB" w:usb2="08000012" w:usb3="00000000" w:csb0="000200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56C585" w14:textId="77777777" w:rsidR="001F5DCE" w:rsidRDefault="009E2555">
      <w:pPr>
        <w:spacing w:after="0" w:line="240" w:lineRule="auto"/>
      </w:pPr>
      <w:r>
        <w:separator/>
      </w:r>
    </w:p>
  </w:footnote>
  <w:footnote w:type="continuationSeparator" w:id="0">
    <w:p w14:paraId="73F399BC" w14:textId="77777777" w:rsidR="001F5DCE" w:rsidRDefault="009E255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67772"/>
      <w:docPartObj>
        <w:docPartGallery w:val="Page Numbers (Top of Page)"/>
        <w:docPartUnique/>
      </w:docPartObj>
    </w:sdtPr>
    <w:sdtEndPr/>
    <w:sdtContent>
      <w:p w14:paraId="0823FBCD" w14:textId="77777777" w:rsidR="00CD6066" w:rsidRDefault="00CD6066">
        <w:pPr>
          <w:pStyle w:val="Header"/>
          <w:jc w:val="right"/>
        </w:pPr>
        <w:r>
          <w:t xml:space="preserve">Page | </w:t>
        </w:r>
        <w:r>
          <w:fldChar w:fldCharType="begin"/>
        </w:r>
        <w:r>
          <w:instrText xml:space="preserve"> PAGE   \* MERGEFORMAT </w:instrText>
        </w:r>
        <w:r>
          <w:fldChar w:fldCharType="separate"/>
        </w:r>
        <w:r w:rsidR="003322DE">
          <w:rPr>
            <w:noProof/>
          </w:rPr>
          <w:t>4</w:t>
        </w:r>
        <w:r>
          <w:rPr>
            <w:noProof/>
          </w:rPr>
          <w:fldChar w:fldCharType="end"/>
        </w:r>
      </w:p>
    </w:sdtContent>
  </w:sdt>
  <w:p w14:paraId="677F9D6B" w14:textId="77777777" w:rsidR="00CD6066" w:rsidRDefault="00CD606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4D0729"/>
    <w:multiLevelType w:val="multilevel"/>
    <w:tmpl w:val="2938D5D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nsid w:val="46BD0EC1"/>
    <w:multiLevelType w:val="multilevel"/>
    <w:tmpl w:val="2938D5D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08"/>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6066"/>
    <w:rsid w:val="000D37C4"/>
    <w:rsid w:val="00114B57"/>
    <w:rsid w:val="001909B0"/>
    <w:rsid w:val="0019711C"/>
    <w:rsid w:val="001F5DCE"/>
    <w:rsid w:val="002C4A81"/>
    <w:rsid w:val="003322DE"/>
    <w:rsid w:val="003A6790"/>
    <w:rsid w:val="003D735D"/>
    <w:rsid w:val="003F61FF"/>
    <w:rsid w:val="00406DCD"/>
    <w:rsid w:val="004F0616"/>
    <w:rsid w:val="005C425D"/>
    <w:rsid w:val="007E773A"/>
    <w:rsid w:val="007F200F"/>
    <w:rsid w:val="00961701"/>
    <w:rsid w:val="009E2555"/>
    <w:rsid w:val="009F4419"/>
    <w:rsid w:val="00A03305"/>
    <w:rsid w:val="00B44C9E"/>
    <w:rsid w:val="00C45B9A"/>
    <w:rsid w:val="00CD6066"/>
    <w:rsid w:val="00D72DF5"/>
    <w:rsid w:val="00D743DA"/>
    <w:rsid w:val="00D93733"/>
    <w:rsid w:val="00DE45DE"/>
    <w:rsid w:val="00ED2472"/>
    <w:rsid w:val="00EE5ADE"/>
  </w:rsids>
  <m:mathPr>
    <m:mathFont m:val="Cambria Math"/>
    <m:brkBin m:val="before"/>
    <m:brkBinSub m:val="--"/>
    <m:smallFrac m:val="0"/>
    <m:dispDef/>
    <m:lMargin m:val="0"/>
    <m:rMargin m:val="0"/>
    <m:defJc m:val="centerGroup"/>
    <m:wrapIndent m:val="1440"/>
    <m:intLim m:val="subSup"/>
    <m:naryLim m:val="undOvr"/>
  </m:mathPr>
  <w:themeFontLang w:val="it-IT" w:eastAsia="ja-JP" w:bidi="x-none"/>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1755742"/>
  <w14:defaultImageDpi w14:val="30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D6066"/>
    <w:pPr>
      <w:spacing w:after="200" w:line="276" w:lineRule="auto"/>
    </w:pPr>
    <w:rPr>
      <w:rFonts w:eastAsiaTheme="minorEastAsia"/>
      <w:sz w:val="22"/>
      <w:szCs w:val="22"/>
      <w:lang w:val="en-US"/>
    </w:rPr>
  </w:style>
  <w:style w:type="paragraph" w:styleId="Heading1">
    <w:name w:val="heading 1"/>
    <w:basedOn w:val="Normal"/>
    <w:next w:val="Normal"/>
    <w:link w:val="Heading1Char"/>
    <w:uiPriority w:val="9"/>
    <w:qFormat/>
    <w:rsid w:val="00CD606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D6066"/>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066"/>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CD6066"/>
    <w:rPr>
      <w:rFonts w:asciiTheme="majorHAnsi" w:eastAsiaTheme="majorEastAsia" w:hAnsiTheme="majorHAnsi" w:cstheme="majorBidi"/>
      <w:b/>
      <w:bCs/>
      <w:color w:val="4472C4" w:themeColor="accent1"/>
      <w:sz w:val="26"/>
      <w:szCs w:val="26"/>
      <w:lang w:val="en-US"/>
    </w:rPr>
  </w:style>
  <w:style w:type="paragraph" w:styleId="ListParagraph">
    <w:name w:val="List Paragraph"/>
    <w:basedOn w:val="Normal"/>
    <w:uiPriority w:val="34"/>
    <w:qFormat/>
    <w:rsid w:val="00CD6066"/>
    <w:pPr>
      <w:ind w:left="720"/>
      <w:contextualSpacing/>
    </w:pPr>
  </w:style>
  <w:style w:type="character" w:styleId="Hyperlink">
    <w:name w:val="Hyperlink"/>
    <w:basedOn w:val="DefaultParagraphFont"/>
    <w:uiPriority w:val="99"/>
    <w:unhideWhenUsed/>
    <w:rsid w:val="00CD6066"/>
    <w:rPr>
      <w:color w:val="0563C1" w:themeColor="hyperlink"/>
      <w:u w:val="single"/>
    </w:rPr>
  </w:style>
  <w:style w:type="paragraph" w:styleId="NoSpacing">
    <w:name w:val="No Spacing"/>
    <w:link w:val="NoSpacingChar"/>
    <w:uiPriority w:val="1"/>
    <w:qFormat/>
    <w:rsid w:val="00CD6066"/>
    <w:rPr>
      <w:rFonts w:eastAsiaTheme="minorEastAsia"/>
      <w:sz w:val="22"/>
      <w:szCs w:val="22"/>
      <w:lang w:val="en-US"/>
    </w:rPr>
  </w:style>
  <w:style w:type="character" w:customStyle="1" w:styleId="NoSpacingChar">
    <w:name w:val="No Spacing Char"/>
    <w:basedOn w:val="DefaultParagraphFont"/>
    <w:link w:val="NoSpacing"/>
    <w:uiPriority w:val="1"/>
    <w:rsid w:val="00CD6066"/>
    <w:rPr>
      <w:rFonts w:eastAsiaTheme="minorEastAsia"/>
      <w:sz w:val="22"/>
      <w:szCs w:val="22"/>
      <w:lang w:val="en-US"/>
    </w:rPr>
  </w:style>
  <w:style w:type="paragraph" w:styleId="BalloonText">
    <w:name w:val="Balloon Text"/>
    <w:basedOn w:val="Normal"/>
    <w:link w:val="BalloonTextChar"/>
    <w:uiPriority w:val="99"/>
    <w:semiHidden/>
    <w:unhideWhenUsed/>
    <w:rsid w:val="00CD60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066"/>
    <w:rPr>
      <w:rFonts w:ascii="Tahoma" w:eastAsiaTheme="minorEastAsia" w:hAnsi="Tahoma" w:cs="Tahoma"/>
      <w:sz w:val="16"/>
      <w:szCs w:val="16"/>
      <w:lang w:val="en-US"/>
    </w:rPr>
  </w:style>
  <w:style w:type="paragraph" w:styleId="Header">
    <w:name w:val="header"/>
    <w:basedOn w:val="Normal"/>
    <w:link w:val="HeaderChar"/>
    <w:uiPriority w:val="99"/>
    <w:unhideWhenUsed/>
    <w:rsid w:val="00CD60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6066"/>
    <w:rPr>
      <w:rFonts w:eastAsiaTheme="minorEastAsia"/>
      <w:sz w:val="22"/>
      <w:szCs w:val="22"/>
      <w:lang w:val="en-US"/>
    </w:rPr>
  </w:style>
  <w:style w:type="paragraph" w:styleId="Footer">
    <w:name w:val="footer"/>
    <w:basedOn w:val="Normal"/>
    <w:link w:val="FooterChar"/>
    <w:uiPriority w:val="99"/>
    <w:semiHidden/>
    <w:unhideWhenUsed/>
    <w:rsid w:val="00CD606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D6066"/>
    <w:rPr>
      <w:rFonts w:eastAsiaTheme="minorEastAsia"/>
      <w:sz w:val="22"/>
      <w:szCs w:val="22"/>
      <w:lang w:val="en-US"/>
    </w:rPr>
  </w:style>
  <w:style w:type="paragraph" w:styleId="TOCHeading">
    <w:name w:val="TOC Heading"/>
    <w:basedOn w:val="Heading1"/>
    <w:next w:val="Normal"/>
    <w:uiPriority w:val="39"/>
    <w:semiHidden/>
    <w:unhideWhenUsed/>
    <w:qFormat/>
    <w:rsid w:val="00CD6066"/>
    <w:pPr>
      <w:outlineLvl w:val="9"/>
    </w:pPr>
  </w:style>
  <w:style w:type="paragraph" w:styleId="TOC1">
    <w:name w:val="toc 1"/>
    <w:basedOn w:val="Normal"/>
    <w:next w:val="Normal"/>
    <w:autoRedefine/>
    <w:uiPriority w:val="39"/>
    <w:unhideWhenUsed/>
    <w:rsid w:val="00CD6066"/>
    <w:pPr>
      <w:spacing w:after="100"/>
    </w:pPr>
  </w:style>
  <w:style w:type="paragraph" w:styleId="TOC2">
    <w:name w:val="toc 2"/>
    <w:basedOn w:val="Normal"/>
    <w:next w:val="Normal"/>
    <w:autoRedefine/>
    <w:uiPriority w:val="39"/>
    <w:unhideWhenUsed/>
    <w:rsid w:val="00CD6066"/>
    <w:pPr>
      <w:spacing w:after="100"/>
      <w:ind w:left="220"/>
    </w:pPr>
  </w:style>
  <w:style w:type="paragraph" w:styleId="TOC3">
    <w:name w:val="toc 3"/>
    <w:basedOn w:val="Normal"/>
    <w:next w:val="Normal"/>
    <w:autoRedefine/>
    <w:uiPriority w:val="39"/>
    <w:unhideWhenUsed/>
    <w:rsid w:val="00CD6066"/>
    <w:pPr>
      <w:spacing w:after="100"/>
      <w:ind w:left="440"/>
    </w:pPr>
  </w:style>
  <w:style w:type="paragraph" w:styleId="NormalWeb">
    <w:name w:val="Normal (Web)"/>
    <w:basedOn w:val="Normal"/>
    <w:uiPriority w:val="99"/>
    <w:semiHidden/>
    <w:unhideWhenUsed/>
    <w:rsid w:val="00CD6066"/>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CD60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www.davines.com/"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83A4CD65-815A-CE4D-9731-24A86F9E9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21</Pages>
  <Words>5702</Words>
  <Characters>32502</Characters>
  <Application>Microsoft Macintosh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Utente di Microsoft Office</dc:creator>
  <cp:keywords/>
  <dc:description/>
  <cp:lastModifiedBy>Utente di Microsoft Office</cp:lastModifiedBy>
  <cp:revision>11</cp:revision>
  <dcterms:created xsi:type="dcterms:W3CDTF">2019-05-19T13:47:00Z</dcterms:created>
  <dcterms:modified xsi:type="dcterms:W3CDTF">2019-05-27T08:55:00Z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023eeed3-2a1c-371b-82ff-e551f13e779b</vt:lpwstr>
  </property>
  <property fmtid="{D5CDD505-2E9C-101B-9397-08002B2CF9AE}" pid="24" name="Mendeley Citation Style_1">
    <vt:lpwstr>http://www.zotero.org/styles/harvard1</vt:lpwstr>
  </property>
</Properties>
</file>