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Pr>
        <w:drawing>
          <wp:inline distB="114300" distT="114300" distL="114300" distR="114300">
            <wp:extent cx="2733990" cy="971178"/>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2733990" cy="97117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03">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04">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05">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Component 1: Coursework:</w:t>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Individual Essay</w:t>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Jaguar Land Rover and Toyota Partnership </w:t>
      </w:r>
    </w:p>
    <w:p w:rsidR="00000000" w:rsidDel="00000000" w:rsidP="00000000" w:rsidRDefault="00000000" w:rsidRPr="00000000" w14:paraId="0000000A">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0B">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0C">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0D">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0E">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0F">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Programme: BA (Hons) Business Management</w:t>
      </w:r>
    </w:p>
    <w:p w:rsidR="00000000" w:rsidDel="00000000" w:rsidP="00000000" w:rsidRDefault="00000000" w:rsidRPr="00000000" w14:paraId="00000010">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Module: International Business Communications</w:t>
      </w:r>
    </w:p>
    <w:p w:rsidR="00000000" w:rsidDel="00000000" w:rsidP="00000000" w:rsidRDefault="00000000" w:rsidRPr="00000000" w14:paraId="00000011">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Module code: LCBB6001</w:t>
      </w:r>
    </w:p>
    <w:p w:rsidR="00000000" w:rsidDel="00000000" w:rsidP="00000000" w:rsidRDefault="00000000" w:rsidRPr="00000000" w14:paraId="00000012">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Internal Verifier: Dr Anupam Mazumdar</w:t>
      </w:r>
    </w:p>
    <w:p w:rsidR="00000000" w:rsidDel="00000000" w:rsidP="00000000" w:rsidRDefault="00000000" w:rsidRPr="00000000" w14:paraId="00000013">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14">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Name: Victoria Ivanova</w:t>
      </w:r>
    </w:p>
    <w:p w:rsidR="00000000" w:rsidDel="00000000" w:rsidP="00000000" w:rsidRDefault="00000000" w:rsidRPr="00000000" w14:paraId="00000015">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Student ID: 2219320</w:t>
      </w:r>
    </w:p>
    <w:p w:rsidR="00000000" w:rsidDel="00000000" w:rsidP="00000000" w:rsidRDefault="00000000" w:rsidRPr="00000000" w14:paraId="00000016">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Date: 28th March 2025</w:t>
      </w:r>
    </w:p>
    <w:p w:rsidR="00000000" w:rsidDel="00000000" w:rsidP="00000000" w:rsidRDefault="00000000" w:rsidRPr="00000000" w14:paraId="00000017">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Table of Contents:</w:t>
      </w:r>
    </w:p>
    <w:p w:rsidR="00000000" w:rsidDel="00000000" w:rsidP="00000000" w:rsidRDefault="00000000" w:rsidRPr="00000000" w14:paraId="00000018">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Introduction………………………………………………………………….p. 1</w:t>
      </w:r>
    </w:p>
    <w:p w:rsidR="00000000" w:rsidDel="00000000" w:rsidP="00000000" w:rsidRDefault="00000000" w:rsidRPr="00000000" w14:paraId="0000001A">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Jaguar Land Rover and Toyota Partnership. Combining Innovation and Sustainability……………………………………………………………...p. 2-3</w:t>
      </w:r>
    </w:p>
    <w:p w:rsidR="00000000" w:rsidDel="00000000" w:rsidP="00000000" w:rsidRDefault="00000000" w:rsidRPr="00000000" w14:paraId="0000001C">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Cultural Differences. Communication Challenges in the JLR-Toyota Partnership………………………………………………………………..p. 3-5</w:t>
      </w:r>
    </w:p>
    <w:p w:rsidR="00000000" w:rsidDel="00000000" w:rsidP="00000000" w:rsidRDefault="00000000" w:rsidRPr="00000000" w14:paraId="0000001E">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Cultural Theories in Business……………………………………………p. 5-7</w:t>
      </w:r>
    </w:p>
    <w:p w:rsidR="00000000" w:rsidDel="00000000" w:rsidP="00000000" w:rsidRDefault="00000000" w:rsidRPr="00000000" w14:paraId="00000020">
      <w:pPr>
        <w:spacing w:line="360" w:lineRule="auto"/>
        <w:ind w:firstLine="720"/>
        <w:rPr>
          <w:rFonts w:ascii="Times New Roman" w:cs="Times New Roman" w:eastAsia="Times New Roman" w:hAnsi="Times New Roman"/>
          <w:b w:val="1"/>
          <w:i w:val="1"/>
          <w:sz w:val="28"/>
          <w:szCs w:val="28"/>
        </w:rPr>
      </w:pPr>
      <w:r w:rsidDel="00000000" w:rsidR="00000000" w:rsidRPr="00000000">
        <w:rPr>
          <w:rtl w:val="0"/>
        </w:rPr>
      </w:r>
    </w:p>
    <w:p w:rsidR="00000000" w:rsidDel="00000000" w:rsidP="00000000" w:rsidRDefault="00000000" w:rsidRPr="00000000" w14:paraId="00000021">
      <w:pPr>
        <w:spacing w:line="360" w:lineRule="auto"/>
        <w:ind w:firstLine="720"/>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Trompenaars’  Seven Dimensions of Culture</w:t>
      </w:r>
    </w:p>
    <w:p w:rsidR="00000000" w:rsidDel="00000000" w:rsidP="00000000" w:rsidRDefault="00000000" w:rsidRPr="00000000" w14:paraId="00000022">
      <w:pPr>
        <w:spacing w:line="360" w:lineRule="auto"/>
        <w:ind w:firstLine="72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3">
      <w:pPr>
        <w:spacing w:line="360"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i w:val="1"/>
          <w:sz w:val="28"/>
          <w:szCs w:val="28"/>
          <w:rtl w:val="0"/>
        </w:rPr>
        <w:t xml:space="preserve">Edward Hall’s High- and Low-Context Cultures</w:t>
      </w:r>
      <w:r w:rsidDel="00000000" w:rsidR="00000000" w:rsidRPr="00000000">
        <w:rPr>
          <w:rtl w:val="0"/>
        </w:rPr>
      </w:r>
    </w:p>
    <w:p w:rsidR="00000000" w:rsidDel="00000000" w:rsidP="00000000" w:rsidRDefault="00000000" w:rsidRPr="00000000" w14:paraId="00000024">
      <w:pPr>
        <w:spacing w:line="360" w:lineRule="auto"/>
        <w:ind w:firstLine="72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Recommendations and Strategies for Effective Partnership………….…p. 7</w:t>
      </w:r>
    </w:p>
    <w:p w:rsidR="00000000" w:rsidDel="00000000" w:rsidP="00000000" w:rsidRDefault="00000000" w:rsidRPr="00000000" w14:paraId="00000026">
      <w:pPr>
        <w:spacing w:line="360" w:lineRule="auto"/>
        <w:ind w:firstLine="72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7">
      <w:pPr>
        <w:spacing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Conclusion……………………………………………………………….…..p. 8</w:t>
      </w:r>
      <w:r w:rsidDel="00000000" w:rsidR="00000000" w:rsidRPr="00000000">
        <w:rPr>
          <w:rtl w:val="0"/>
        </w:rPr>
      </w:r>
    </w:p>
    <w:p w:rsidR="00000000" w:rsidDel="00000000" w:rsidP="00000000" w:rsidRDefault="00000000" w:rsidRPr="00000000" w14:paraId="00000028">
      <w:pPr>
        <w:spacing w:line="360" w:lineRule="auto"/>
        <w:ind w:firstLine="72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9">
      <w:pPr>
        <w:spacing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References………………………………………………………………..p. 9-10</w:t>
      </w:r>
      <w:r w:rsidDel="00000000" w:rsidR="00000000" w:rsidRPr="00000000">
        <w:rPr>
          <w:rtl w:val="0"/>
        </w:rPr>
      </w:r>
    </w:p>
    <w:p w:rsidR="00000000" w:rsidDel="00000000" w:rsidP="00000000" w:rsidRDefault="00000000" w:rsidRPr="00000000" w14:paraId="0000002A">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2B">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2C">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2D">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2E">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2F">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30">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Fonts w:ascii="Merriweather" w:cs="Merriweather" w:eastAsia="Merriweather" w:hAnsi="Merriweather"/>
          <w:b w:val="1"/>
          <w:sz w:val="28"/>
          <w:szCs w:val="28"/>
          <w:rtl w:val="0"/>
        </w:rPr>
        <w:t xml:space="preserve">Introduction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today’s interconnected world, companies can’t afford to operate in silos, especially developed multinational businesses. Whether it’s for innovation, brand proliferation, or staying ahead of the competition, organisations are increasingly forming international partnerships to share knowledge and opportunities. But while these collaborations open doors, they also come with obstacles - especially when cultural differences shape the way people communicate and work together. </w:t>
      </w:r>
    </w:p>
    <w:p w:rsidR="00000000" w:rsidDel="00000000" w:rsidP="00000000" w:rsidRDefault="00000000" w:rsidRPr="00000000" w14:paraId="00000034">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particularly apparent in the automotive industry, where British and Japanese businesses have spent decades forging partnerships. With different languages, manufacturing protocols and company structures, misunderstandings are almost inevitable. </w:t>
      </w:r>
      <w:r w:rsidDel="00000000" w:rsidR="00000000" w:rsidRPr="00000000">
        <w:rPr>
          <w:rFonts w:ascii="Times New Roman" w:cs="Times New Roman" w:eastAsia="Times New Roman" w:hAnsi="Times New Roman"/>
          <w:sz w:val="24"/>
          <w:szCs w:val="24"/>
          <w:rtl w:val="0"/>
        </w:rPr>
        <w:t xml:space="preserve">Yet, for those who can bridge the gap, the rewards are immense - bringing together the precision and discipline of Japanese engineering with the creativity and design expertise of British manufacturers. </w:t>
      </w:r>
    </w:p>
    <w:p w:rsidR="00000000" w:rsidDel="00000000" w:rsidP="00000000" w:rsidRDefault="00000000" w:rsidRPr="00000000" w14:paraId="00000035">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essay examines the communication difficulties between Jaguar Land Rover (JLR), a prestigious British luxury car producer, and Toyota, the world’s leading Japanese automotive giant. While both companies are industry leaders, their strengths lie in different areas - JLR is renowned for its bold, cutting-edge design vehicles, whereas Toyota is celebrated for its efficiency and pioneering hybrid technology. </w:t>
      </w:r>
    </w:p>
    <w:p w:rsidR="00000000" w:rsidDel="00000000" w:rsidP="00000000" w:rsidRDefault="00000000" w:rsidRPr="00000000" w14:paraId="00000036">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their mutual aim for development, there are differences evident in their approach to environmental footprint reduction and green mobility growth. There is also an obvious contrast in opinion sharing, hierarchy and decision-making processes. </w:t>
      </w:r>
    </w:p>
    <w:p w:rsidR="00000000" w:rsidDel="00000000" w:rsidP="00000000" w:rsidRDefault="00000000" w:rsidRPr="00000000" w14:paraId="00000037">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present a clearer picture, this essay will apply cultural dimension theories, such as Hofstede’s, concentrating on individualism vs. collectivism and uncertainty avoidance. It will incorporate Hall’s high-context vs. low-context communication theory and Trompenaars’ seven dimensions of culture. UK-Asian collaboration pluses and down sides would be discussed. Understanding each other's differences is crucial for both workers’ motivation and overall collaborative profitability. </w:t>
      </w:r>
    </w:p>
    <w:p w:rsidR="00000000" w:rsidDel="00000000" w:rsidP="00000000" w:rsidRDefault="00000000" w:rsidRPr="00000000" w14:paraId="00000038">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key to success? Learning how to navigate the nuance of communication and culture. </w:t>
      </w:r>
    </w:p>
    <w:p w:rsidR="00000000" w:rsidDel="00000000" w:rsidP="00000000" w:rsidRDefault="00000000" w:rsidRPr="00000000" w14:paraId="00000039">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Jaguar Land Rover and Toyota Partnership. Combining Innovation and Sustainability </w:t>
      </w:r>
    </w:p>
    <w:p w:rsidR="00000000" w:rsidDel="00000000" w:rsidP="00000000" w:rsidRDefault="00000000" w:rsidRPr="00000000" w14:paraId="0000003D">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Jaguar Land Rover (JLR) has long been synonymous with British luxury and engineering excellence, carving out a significant niche in the luxury SUV and elite performance car industry. As an affiliate brand of Tata Motors, JLR blends its rich British roots with global advancement (Tata Motors, 2023). Competing head-to-head with automotive titans like Mercedes-Benz and Volkswagen Group, JLR enjoys a strong presence in Europe and North America (Statista, 2023). With regards to the future, the company revealed its “Reimagine” strategy. Its aim is to transition Jaguar and Land Rover models into electric luxury vehicles by 2030. Also, by 2039 they want to achieve net-zero carbon emissions across every product and operation (Jaguar Land Rover, 2021). </w:t>
      </w:r>
    </w:p>
    <w:p w:rsidR="00000000" w:rsidDel="00000000" w:rsidP="00000000" w:rsidRDefault="00000000" w:rsidRPr="00000000" w14:paraId="0000003F">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Toyota isn’t just Japan’s top automaker - it’s a global icon of innovation and reliability. It’s mostly praised for its engineering and groundbreaking hybrid technology (Toyota Annual Report, 2023). The company has made its mark  not only at home but also across Europe. It focuses on making small improvements over time, rather than large, disruptive changes, based on their Kaizen philosophy. The “ change for the better” keeps the business focused and forward thinking (Liker, 2004). The organisation strongly blends its targets with greener practices and investment in sustainable auto mobility (Toyota, 2023). </w:t>
      </w:r>
    </w:p>
    <w:p w:rsidR="00000000" w:rsidDel="00000000" w:rsidP="00000000" w:rsidRDefault="00000000" w:rsidRPr="00000000" w14:paraId="00000040">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both companies share an interest in environmentally friendly practices and sustainability, up to this date they have not officially collaborated. However, Toyota has previously partnered with BMW on hybrid technologies, showing its interest in strategic alliances. Fortunately, JLR has begun to expand its network, through developing and marketing new products in Asia. Despite being competitors, a partnership between JLR and Toyota would be of  mutual interest and advantage. Toyota contributes with its technological knowledge and practical experience, which compliments Jaguar Land Rover’s aim to evolve towards carbon neutrality. </w:t>
      </w:r>
    </w:p>
    <w:p w:rsidR="00000000" w:rsidDel="00000000" w:rsidP="00000000" w:rsidRDefault="00000000" w:rsidRPr="00000000" w14:paraId="00000042">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companies could focus on combined research and development for newer projects and products like next-generation battery technology and hydrogen based SUVs. Furthermore, the UK-Japan Economic Partnership Agreement (EPA, 2021) helps by reducing taxes and making simpler trade regulations (UK Government, 2021). </w:t>
      </w:r>
    </w:p>
    <w:p w:rsidR="00000000" w:rsidDel="00000000" w:rsidP="00000000" w:rsidRDefault="00000000" w:rsidRPr="00000000" w14:paraId="00000043">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partnership between Jaguar Land Rover and Toyota brings together two strong automakers, but their distinct business cultures and leadership styles couldn’t be more different. Toyota’s Kaizen approach, concentrates on structure and hierarchy (Liker, 2004). JLR, on the other hand, stands out because of its adaptability, quick decisions and risk-taking (Jaguar Land Rover, 2021). These differences impact everyday communication and teamwork. Polishing these cultural contradictions will be crucial for making their partnership successful over time.</w:t>
      </w:r>
    </w:p>
    <w:p w:rsidR="00000000" w:rsidDel="00000000" w:rsidP="00000000" w:rsidRDefault="00000000" w:rsidRPr="00000000" w14:paraId="00000044">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Cultural Differences. Communication Challenges in the JLR-Toyota Partnership</w:t>
      </w:r>
    </w:p>
    <w:p w:rsidR="00000000" w:rsidDel="00000000" w:rsidP="00000000" w:rsidRDefault="00000000" w:rsidRPr="00000000" w14:paraId="00000047">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no doubt that the level of communication significantly affects every part of people’s lives. Particularly, in business, it is important to create a healthy environment where attention is drawn to mutual understanding and collaboration. When companies from different cultural backgrounds unite, trying to work together, issues and differences are expected to arise. The collaboration between JLR and Toyota is no exception. </w:t>
      </w:r>
    </w:p>
    <w:p w:rsidR="00000000" w:rsidDel="00000000" w:rsidP="00000000" w:rsidRDefault="00000000" w:rsidRPr="00000000" w14:paraId="00000049">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main contrasts involves workplace formality and decision-making processes. Keeping in mind Hofstede’s Power Distance Index, the UK one is relatively low. This is because of their belief that all people deserve equal rights and opportunities. At JLR, they have also adopted such practices and belief in a more democratic leading approach, where employees’ opinion is easily expressed and taken into account. It makes them adaptable and open to change. </w:t>
      </w:r>
    </w:p>
    <w:p w:rsidR="00000000" w:rsidDel="00000000" w:rsidP="00000000" w:rsidRDefault="00000000" w:rsidRPr="00000000" w14:paraId="0000004B">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Asian companies like Toyota have a high power distance, where hierarchy is valued. The decision-making process is much slower, as every worker is expected to coordinate their work with higher ups. Although getting a decision on top of the social ladder is hard, this method inclines for better actions and quality control (Liker, 2004). However, these two contradicting methods can work great for each company on their own, but it is important to keep in mind the differences in expectations when sharing a project. Toyota could think of JLR’s fast decisions as ill-considered and irrational, while JLR may accuse the Asians of wasting valuable resources and time. It can lead to delays and misunderstandings. </w:t>
      </w:r>
    </w:p>
    <w:p w:rsidR="00000000" w:rsidDel="00000000" w:rsidP="00000000" w:rsidRDefault="00000000" w:rsidRPr="00000000" w14:paraId="0000004C">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serious problems can be developed when there are breaches in communication. At Jaguar Land Rover communication is characterised by a direct and clear approach, aligning with UK’s low context cultural norms (Hofstede, 2010). This style emphasises efficiency. Employees and superiors both openly express their ideas and discuss future steps. Employee engagement is enhanced through transparent communication, as workers who feel valued, are more likely to express ideas and solutions (Tourish, 2020). It cultivates trust and productivity, making sure that expectations are understood and met (Henderson, 2017). Employees at the UK automotive company are encouraged to deliver information in a concise way, to share the most important data in as little time as possible (Jaguar Land Rover, 2021). </w:t>
      </w:r>
    </w:p>
    <w:p w:rsidR="00000000" w:rsidDel="00000000" w:rsidP="00000000" w:rsidRDefault="00000000" w:rsidRPr="00000000" w14:paraId="0000004E">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Unlike them, in Japanese business settings, communication is often subtle and indirect, characteristics of a high context culture. At companies like Toyota employee ideas are often carefully shared and words are strictly measured.  Usually people have to read between the lines and rely on facial expressions to understand the whole meaning (Hall, 1976). Similarly, Kopp (2012) points out that in Japanese business environments, workers often rely on unspoken agreement, which can be difficult for those from low-context cultures to understand. Of course, this approach is not only restricted to how they do business, they use it in their personal lives as well. Generally, they tend to avoid confrontation and misunderstandings. </w:t>
      </w:r>
    </w:p>
    <w:p w:rsidR="00000000" w:rsidDel="00000000" w:rsidP="00000000" w:rsidRDefault="00000000" w:rsidRPr="00000000" w14:paraId="0000004F">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especially challenging during formal correspondence through emails and letters, where context and tone are hard to determine. A Toyota worker who gets an email with clear instructions from a JLR employee, can perceive it as impolite. Whereas JLR worker can see Toyota’s indirect response as uncertain and uneducated. </w:t>
      </w:r>
    </w:p>
    <w:p w:rsidR="00000000" w:rsidDel="00000000" w:rsidP="00000000" w:rsidRDefault="00000000" w:rsidRPr="00000000" w14:paraId="00000050">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another area where a cultural barrier can occur is when making decisions. The Asian company uses Nemawashi, a Japanese business practice that involves behind-the-scenes discussions before making any formal decisions (Liker, 2004). It makes sure that all stakeholders are aligned and no misunderstandings can occur (Nonaka &amp; Takeuchi, 1995). However, they also try to make every employee feel included in the whole process, but the final decision comes from the superior ones. This slows down the business process and the UK staff members who are used to their fast-paced work environment, may not like it. </w:t>
      </w:r>
    </w:p>
    <w:p w:rsidR="00000000" w:rsidDel="00000000" w:rsidP="00000000" w:rsidRDefault="00000000" w:rsidRPr="00000000" w14:paraId="00000052">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JLR, everyone is aware of the constantly changing business situations all over the world and they know that their projects, products and overall decisions have to keep up with the market needs.  They should not rely solely on past success and glory, it can lead to stagnation - things are constantly changing, and do you need to proactively keep up with the evolution (Kotter, 1996). However, in the partnership with Toyota, this business strategy can be observed as too hasty. The difference in expectations can lead to unnecessary tension and frustration between the two automakers. </w:t>
      </w:r>
    </w:p>
    <w:p w:rsidR="00000000" w:rsidDel="00000000" w:rsidP="00000000" w:rsidRDefault="00000000" w:rsidRPr="00000000" w14:paraId="00000053">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particularly important for both parties to understand one another during general meetings or group video calls. Sometimes in these settings facial expression and body language play an even more crucial role than actual words. Often people are unable to mask their thoughts. In Japanese culture gestures and even silence are part of their communication. Bowing and pauses during talking are considered forms of respect. However, the communication in the UK is mainly verbal. The JLR employees may find it difficult to understand the silence and may mistake it as hesitation. Likewise, Toyota workers may perceive JLR’s bluntness as a lack of respect. Both sides have to be aware of such cultural challenges regarding direct and non-verbal communication and to proceed with caution during meetings and shared projects. </w:t>
      </w:r>
    </w:p>
    <w:p w:rsidR="00000000" w:rsidDel="00000000" w:rsidP="00000000" w:rsidRDefault="00000000" w:rsidRPr="00000000" w14:paraId="00000055">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360" w:lineRule="auto"/>
        <w:rPr>
          <w:rFonts w:ascii="Merriweather" w:cs="Merriweather" w:eastAsia="Merriweather" w:hAnsi="Merriweather"/>
          <w:b w:val="1"/>
          <w:sz w:val="28"/>
          <w:szCs w:val="28"/>
        </w:rPr>
      </w:pPr>
      <w:r w:rsidDel="00000000" w:rsidR="00000000" w:rsidRPr="00000000">
        <w:rPr>
          <w:rtl w:val="0"/>
        </w:rPr>
      </w:r>
    </w:p>
    <w:p w:rsidR="00000000" w:rsidDel="00000000" w:rsidP="00000000" w:rsidRDefault="00000000" w:rsidRPr="00000000" w14:paraId="00000057">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Cultural Theories in Business </w:t>
      </w:r>
    </w:p>
    <w:p w:rsidR="00000000" w:rsidDel="00000000" w:rsidP="00000000" w:rsidRDefault="00000000" w:rsidRPr="00000000" w14:paraId="00000058">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Not only do language barriers and time zone differences influence international work relationships, but workplace ethics and negotiation styles are just as important. To some extent, cultural differences affect all of these things. It is important that organisations understand and accept them in order to create future strategies. They could be acknowledged through several theories such as Hofstede’s Cultural Dimensions Theory, Trompenaars’ Seven Dimensions of Culture and Edward Hall’s High- and Low-Context Cultures. </w:t>
      </w:r>
    </w:p>
    <w:p w:rsidR="00000000" w:rsidDel="00000000" w:rsidP="00000000" w:rsidRDefault="00000000" w:rsidRPr="00000000" w14:paraId="0000005A">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ind w:firstLine="720"/>
        <w:rPr>
          <w:rFonts w:ascii="Times New Roman" w:cs="Times New Roman" w:eastAsia="Times New Roman" w:hAnsi="Times New Roman"/>
          <w:b w:val="1"/>
          <w:i w:val="1"/>
          <w:sz w:val="26"/>
          <w:szCs w:val="26"/>
        </w:rPr>
      </w:pPr>
      <w:r w:rsidDel="00000000" w:rsidR="00000000" w:rsidRPr="00000000">
        <w:rPr>
          <w:rFonts w:ascii="Times New Roman" w:cs="Times New Roman" w:eastAsia="Times New Roman" w:hAnsi="Times New Roman"/>
          <w:b w:val="1"/>
          <w:i w:val="1"/>
          <w:sz w:val="26"/>
          <w:szCs w:val="26"/>
          <w:rtl w:val="0"/>
        </w:rPr>
        <w:t xml:space="preserve">Trompenaars’  Seven Dimensions of Culture </w:t>
      </w:r>
    </w:p>
    <w:p w:rsidR="00000000" w:rsidDel="00000000" w:rsidP="00000000" w:rsidRDefault="00000000" w:rsidRPr="00000000" w14:paraId="0000005C">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UK, individualism is highly valued, which means that the British professionals, like those at JLR often prioritise independence and personal ambition (Hofstede, 2001). Proactive employees’ opinion is held in high regard. Unlike them, Japanese people are strong communitarians, where organisations like Toyota, appreciate harmony and group decisions (Liker, 2004). This contrast can lead to unnecessary stress, where Toyota’s work process may be perceived as slow, while JLR may come across as lacking collaboration. </w:t>
      </w:r>
    </w:p>
    <w:p w:rsidR="00000000" w:rsidDel="00000000" w:rsidP="00000000" w:rsidRDefault="00000000" w:rsidRPr="00000000" w14:paraId="0000005E">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it comes to universalism vs. particularism, UK businesses tend towards a more universalist structure. Companies like JLR are more likely to follow strict rules and procedures that are expected to be followed. In contrast, Asian businesses, like Toyota, rely mainly on trust. Their decisions may be more flexible, based on preferential treatment or individual preferences. </w:t>
      </w:r>
    </w:p>
    <w:p w:rsidR="00000000" w:rsidDel="00000000" w:rsidP="00000000" w:rsidRDefault="00000000" w:rsidRPr="00000000" w14:paraId="0000005F">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Moreover, based on Trompenaars’ theory the British organisation typically fits into a specific style of communication. Most employees are fixated on their work and are dedicated to spend their working hours solemnly doing their job without any outside distractions. However, the Japanese workers tend to mix their personal and professional lives, fitting the diffuse manner. </w:t>
      </w:r>
    </w:p>
    <w:p w:rsidR="00000000" w:rsidDel="00000000" w:rsidP="00000000" w:rsidRDefault="00000000" w:rsidRPr="00000000" w14:paraId="00000060">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difference between the two companies is found in the way they communicate one’s thoughts. JLR workers are more likely to experience sharper emotions during enthusiastic events or hardships (Meyer, 2014). They express themselves more vividly. Conversely, Toyota employees are more restrained and calm (Lebra, 1987). They are more likely to maintain neutrality and keep their composure. Both approaches can be easily misinterpreted. </w:t>
      </w:r>
    </w:p>
    <w:p w:rsidR="00000000" w:rsidDel="00000000" w:rsidP="00000000" w:rsidRDefault="00000000" w:rsidRPr="00000000" w14:paraId="00000061">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assessing the fifth part of Trompenaars’ theory it can be concluded that JLR employees are motivated by achievements and skills. They value effort and hard work. Toyota staff members are influenced by ascription. Typically, the senior and experienced professionals are more respected and their dedication and contributions are greatly appreciated (Liker, 2004). </w:t>
      </w:r>
    </w:p>
    <w:p w:rsidR="00000000" w:rsidDel="00000000" w:rsidP="00000000" w:rsidRDefault="00000000" w:rsidRPr="00000000" w14:paraId="00000062">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it was already mentioned, UK employees tend to strictly distribute their time and generally spend it only on necessities. JLR follows organised steps and strict deadlines, corresponding with a sequential-time culture. Toyota, on the other hand, needs more time to pass projects through every responsible unit, so they try to compensate for it by taking over several tasks synchronously (Trompenaars &amp; Hampden-Turner, 1998). </w:t>
      </w:r>
    </w:p>
    <w:p w:rsidR="00000000" w:rsidDel="00000000" w:rsidP="00000000" w:rsidRDefault="00000000" w:rsidRPr="00000000" w14:paraId="00000063">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 but not least, when exploring the direction mindset of both companies, it is evident that JLR follows an internal direction, while Toyots’s can be described as outer. The UK workers believe that progress comes from change and tactical decisions, while the Japanese are mainly concerned about environmental sustainability. </w:t>
      </w:r>
    </w:p>
    <w:p w:rsidR="00000000" w:rsidDel="00000000" w:rsidP="00000000" w:rsidRDefault="00000000" w:rsidRPr="00000000" w14:paraId="00000064">
      <w:pPr>
        <w:spacing w:line="360" w:lineRule="auto"/>
        <w:ind w:firstLine="720"/>
        <w:rPr>
          <w:rFonts w:ascii="Times New Roman" w:cs="Times New Roman" w:eastAsia="Times New Roman" w:hAnsi="Times New Roman"/>
          <w:b w:val="1"/>
          <w:i w:val="1"/>
          <w:sz w:val="26"/>
          <w:szCs w:val="26"/>
        </w:rPr>
      </w:pPr>
      <w:r w:rsidDel="00000000" w:rsidR="00000000" w:rsidRPr="00000000">
        <w:rPr>
          <w:rFonts w:ascii="Times New Roman" w:cs="Times New Roman" w:eastAsia="Times New Roman" w:hAnsi="Times New Roman"/>
          <w:b w:val="1"/>
          <w:i w:val="1"/>
          <w:sz w:val="26"/>
          <w:szCs w:val="26"/>
          <w:rtl w:val="0"/>
        </w:rPr>
        <w:t xml:space="preserve">Edward Hall’s High- and Low-Context Cultures</w:t>
      </w:r>
    </w:p>
    <w:p w:rsidR="00000000" w:rsidDel="00000000" w:rsidP="00000000" w:rsidRDefault="00000000" w:rsidRPr="00000000" w14:paraId="00000065">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Hall’s theory can be used to clearly point out differences between Japanese and British coworkers when it comes to communication. The American anthropologist distinguishes two types of communication frameworks - low and high, based on the extent to which interactions depend on clear language or indirect cues. </w:t>
      </w:r>
    </w:p>
    <w:p w:rsidR="00000000" w:rsidDel="00000000" w:rsidP="00000000" w:rsidRDefault="00000000" w:rsidRPr="00000000" w14:paraId="00000067">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Jaguar Land Rover serves as an example of a low-context culture business. Their communication depends on clear messages and conclusions. They straightforwardly express their opinion and prepositions without wasting unnecessary time or resources. Often template presentations and emails are recommended in order to avoid miscommunication (Meyer, 2014). The British employees may appear critical or strict to others like Toyota’s workers, whose interaction style can be categorised as high-context (Hall, 1976). Their aim to maintain harmony was already discussed. A great portion of their interactions comes from gestures, silence or subtle phrases (Lebra, 1987). </w:t>
      </w:r>
    </w:p>
    <w:p w:rsidR="00000000" w:rsidDel="00000000" w:rsidP="00000000" w:rsidRDefault="00000000" w:rsidRPr="00000000" w14:paraId="00000068">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rPr>
          <w:rFonts w:ascii="Merriweather" w:cs="Merriweather" w:eastAsia="Merriweather" w:hAnsi="Merriweather"/>
          <w:b w:val="1"/>
          <w:sz w:val="28"/>
          <w:szCs w:val="28"/>
        </w:rPr>
      </w:pPr>
      <w:r w:rsidDel="00000000" w:rsidR="00000000" w:rsidRPr="00000000">
        <w:rPr>
          <w:rFonts w:ascii="Merriweather" w:cs="Merriweather" w:eastAsia="Merriweather" w:hAnsi="Merriweather"/>
          <w:b w:val="1"/>
          <w:sz w:val="28"/>
          <w:szCs w:val="28"/>
          <w:rtl w:val="0"/>
        </w:rPr>
        <w:t xml:space="preserve">Recommendations and Strategies for Effective Partnership </w:t>
      </w:r>
    </w:p>
    <w:p w:rsidR="00000000" w:rsidDel="00000000" w:rsidP="00000000" w:rsidRDefault="00000000" w:rsidRPr="00000000" w14:paraId="0000006A">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Both the UK manufacturing giant, JLR, and the Japanese automotive leader, Toyota, need to overcome cultural disparities in interaction and decision-making in order to ensure successful projects and smooth communication. </w:t>
      </w:r>
    </w:p>
    <w:p w:rsidR="00000000" w:rsidDel="00000000" w:rsidP="00000000" w:rsidRDefault="00000000" w:rsidRPr="00000000" w14:paraId="0000006C">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Seminars and paid training could be introduced, so employees can better comprehend communication styles and theories. Their differences can be balanced through compulsory meetings where workers can give feedback and propose changes. </w:t>
      </w:r>
    </w:p>
    <w:p w:rsidR="00000000" w:rsidDel="00000000" w:rsidP="00000000" w:rsidRDefault="00000000" w:rsidRPr="00000000" w14:paraId="0000006D">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professionals who are experts in both Japanese and British cultures can be hired. They would act as mediators during business meetings or joint projects. They can give pointers and recommendations to workers on how to express their opinion while still showing respect. Similarly, after important video calls of conferences they can provide crucial feedback on areas that need improvement (Trompenaars &amp; Hampden-Turner, 1998). </w:t>
      </w:r>
    </w:p>
    <w:p w:rsidR="00000000" w:rsidDel="00000000" w:rsidP="00000000" w:rsidRDefault="00000000" w:rsidRPr="00000000" w14:paraId="0000006E">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it would be useful to create meetings where differences in interaction styles are discussed and general email structures are proposed. Toyota employees can implement email or project summaries where the most important data would be included, helping JLR workers to receive key information faster (Schmidt, 2019). Hence, misunderstandings can be reduced and a healthy and positive work space can be created. </w:t>
      </w:r>
    </w:p>
    <w:p w:rsidR="00000000" w:rsidDel="00000000" w:rsidP="00000000" w:rsidRDefault="00000000" w:rsidRPr="00000000" w14:paraId="0000006F">
      <w:pPr>
        <w:spacing w:line="360" w:lineRule="auto"/>
        <w:rPr>
          <w:rFonts w:ascii="Times New Roman" w:cs="Times New Roman" w:eastAsia="Times New Roman" w:hAnsi="Times New Roman"/>
          <w:sz w:val="24"/>
          <w:szCs w:val="24"/>
        </w:rPr>
      </w:pPr>
      <w:r w:rsidDel="00000000" w:rsidR="00000000" w:rsidRPr="00000000">
        <w:rPr>
          <w:rFonts w:ascii="Merriweather" w:cs="Merriweather" w:eastAsia="Merriweather" w:hAnsi="Merriweather"/>
          <w:b w:val="1"/>
          <w:sz w:val="28"/>
          <w:szCs w:val="28"/>
          <w:rtl w:val="0"/>
        </w:rPr>
        <w:t xml:space="preserve">Conclusion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0">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partnership between Toyota and Jaguar Land Rover is a great way to expand the leading British company into the Japanese market. New products and jointed campaigns could be conducted through the combined efforts of both parties, mixing Asian competence and precision with the UK’s creativity. </w:t>
      </w:r>
    </w:p>
    <w:p w:rsidR="00000000" w:rsidDel="00000000" w:rsidP="00000000" w:rsidRDefault="00000000" w:rsidRPr="00000000" w14:paraId="00000072">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Having said that, crucial communication and cultural barriers can slow their progress and effectiveness. Whereas, Toyota values hierarchy and humbleness, JLR tent to be more direct and enjoy faster decision-making. If the companies fail to deal with these variations they risk serious disputes and misinformation among coworkers. </w:t>
      </w:r>
    </w:p>
    <w:p w:rsidR="00000000" w:rsidDel="00000000" w:rsidP="00000000" w:rsidRDefault="00000000" w:rsidRPr="00000000" w14:paraId="00000073">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evident through cultural theories like Hall’s high- and low-context theory and Trompenaars’ model that work ethics and behaviour, verbal and nonverbal communication  are influenced by the nation’s traditions and history. If superiors want to motivate their workers and achieve mutual understanding, training programs on cultural differences could be implemented. Professionals could be hired to mediate the business environment. </w:t>
      </w:r>
    </w:p>
    <w:p w:rsidR="00000000" w:rsidDel="00000000" w:rsidP="00000000" w:rsidRDefault="00000000" w:rsidRPr="00000000" w14:paraId="00000074">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Both automotive manufacturers can learn a lot form each other. They can develop specific manners when communicating with various consumers, thus ensuring that their work ethics can appeal to a larger group of people, expanding their horizons. </w:t>
      </w:r>
    </w:p>
    <w:p w:rsidR="00000000" w:rsidDel="00000000" w:rsidP="00000000" w:rsidRDefault="00000000" w:rsidRPr="00000000" w14:paraId="00000075">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rPr>
          <w:rFonts w:ascii="Times New Roman" w:cs="Times New Roman" w:eastAsia="Times New Roman" w:hAnsi="Times New Roman"/>
          <w:sz w:val="24"/>
          <w:szCs w:val="24"/>
        </w:rPr>
      </w:pPr>
      <w:r w:rsidDel="00000000" w:rsidR="00000000" w:rsidRPr="00000000">
        <w:rPr>
          <w:rFonts w:ascii="Merriweather" w:cs="Merriweather" w:eastAsia="Merriweather" w:hAnsi="Merriweather"/>
          <w:b w:val="1"/>
          <w:sz w:val="28"/>
          <w:szCs w:val="28"/>
          <w:rtl w:val="0"/>
        </w:rPr>
        <w:t xml:space="preserve">References </w:t>
      </w:r>
      <w:r w:rsidDel="00000000" w:rsidR="00000000" w:rsidRPr="00000000">
        <w:rPr>
          <w:rtl w:val="0"/>
        </w:rPr>
      </w:r>
    </w:p>
    <w:p w:rsidR="00000000" w:rsidDel="00000000" w:rsidP="00000000" w:rsidRDefault="00000000" w:rsidRPr="00000000" w14:paraId="00000085">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Hall, E.T., 1976. </w:t>
      </w:r>
      <w:r w:rsidDel="00000000" w:rsidR="00000000" w:rsidRPr="00000000">
        <w:rPr>
          <w:rFonts w:ascii="Times New Roman" w:cs="Times New Roman" w:eastAsia="Times New Roman" w:hAnsi="Times New Roman"/>
          <w:i w:val="1"/>
          <w:sz w:val="24"/>
          <w:szCs w:val="24"/>
          <w:rtl w:val="0"/>
        </w:rPr>
        <w:t xml:space="preserve">Beyond Culture</w:t>
      </w:r>
      <w:r w:rsidDel="00000000" w:rsidR="00000000" w:rsidRPr="00000000">
        <w:rPr>
          <w:rFonts w:ascii="Times New Roman" w:cs="Times New Roman" w:eastAsia="Times New Roman" w:hAnsi="Times New Roman"/>
          <w:sz w:val="24"/>
          <w:szCs w:val="24"/>
          <w:rtl w:val="0"/>
        </w:rPr>
        <w:t xml:space="preserve">. New York: Anchor Books.</w:t>
      </w:r>
    </w:p>
    <w:p w:rsidR="00000000" w:rsidDel="00000000" w:rsidP="00000000" w:rsidRDefault="00000000" w:rsidRPr="00000000" w14:paraId="00000087">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Henderson, L., 2017. </w:t>
      </w:r>
      <w:r w:rsidDel="00000000" w:rsidR="00000000" w:rsidRPr="00000000">
        <w:rPr>
          <w:rFonts w:ascii="Times New Roman" w:cs="Times New Roman" w:eastAsia="Times New Roman" w:hAnsi="Times New Roman"/>
          <w:i w:val="1"/>
          <w:sz w:val="24"/>
          <w:szCs w:val="24"/>
          <w:rtl w:val="0"/>
        </w:rPr>
        <w:t xml:space="preserve">The Power of Transparent Communication in Business</w:t>
      </w:r>
      <w:r w:rsidDel="00000000" w:rsidR="00000000" w:rsidRPr="00000000">
        <w:rPr>
          <w:rFonts w:ascii="Times New Roman" w:cs="Times New Roman" w:eastAsia="Times New Roman" w:hAnsi="Times New Roman"/>
          <w:sz w:val="24"/>
          <w:szCs w:val="24"/>
          <w:rtl w:val="0"/>
        </w:rPr>
        <w:t xml:space="preserve">. Business Insights.</w:t>
      </w:r>
    </w:p>
    <w:p w:rsidR="00000000" w:rsidDel="00000000" w:rsidP="00000000" w:rsidRDefault="00000000" w:rsidRPr="00000000" w14:paraId="00000088">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Hofstede, G., 2001. </w:t>
      </w:r>
      <w:r w:rsidDel="00000000" w:rsidR="00000000" w:rsidRPr="00000000">
        <w:rPr>
          <w:rFonts w:ascii="Times New Roman" w:cs="Times New Roman" w:eastAsia="Times New Roman" w:hAnsi="Times New Roman"/>
          <w:i w:val="1"/>
          <w:sz w:val="24"/>
          <w:szCs w:val="24"/>
          <w:rtl w:val="0"/>
        </w:rPr>
        <w:t xml:space="preserve">Culture’s Consequences: Comparing Values, Behaviors, Institutions and Organizations Across Nations</w:t>
      </w:r>
      <w:r w:rsidDel="00000000" w:rsidR="00000000" w:rsidRPr="00000000">
        <w:rPr>
          <w:rFonts w:ascii="Times New Roman" w:cs="Times New Roman" w:eastAsia="Times New Roman" w:hAnsi="Times New Roman"/>
          <w:sz w:val="24"/>
          <w:szCs w:val="24"/>
          <w:rtl w:val="0"/>
        </w:rPr>
        <w:t xml:space="preserve">. 2nd ed. Thousand Oaks, Sage.</w:t>
      </w:r>
    </w:p>
    <w:p w:rsidR="00000000" w:rsidDel="00000000" w:rsidP="00000000" w:rsidRDefault="00000000" w:rsidRPr="00000000" w14:paraId="00000089">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Hofstede, G., 2010. </w:t>
      </w:r>
      <w:r w:rsidDel="00000000" w:rsidR="00000000" w:rsidRPr="00000000">
        <w:rPr>
          <w:rFonts w:ascii="Times New Roman" w:cs="Times New Roman" w:eastAsia="Times New Roman" w:hAnsi="Times New Roman"/>
          <w:i w:val="1"/>
          <w:sz w:val="24"/>
          <w:szCs w:val="24"/>
          <w:rtl w:val="0"/>
        </w:rPr>
        <w:t xml:space="preserve">Cultures and Organizations: Software of the Mind</w:t>
      </w:r>
      <w:r w:rsidDel="00000000" w:rsidR="00000000" w:rsidRPr="00000000">
        <w:rPr>
          <w:rFonts w:ascii="Times New Roman" w:cs="Times New Roman" w:eastAsia="Times New Roman" w:hAnsi="Times New Roman"/>
          <w:sz w:val="24"/>
          <w:szCs w:val="24"/>
          <w:rtl w:val="0"/>
        </w:rPr>
        <w:t xml:space="preserve">. 3rd ed. New York: McGraw-Hill.</w:t>
      </w:r>
    </w:p>
    <w:p w:rsidR="00000000" w:rsidDel="00000000" w:rsidP="00000000" w:rsidRDefault="00000000" w:rsidRPr="00000000" w14:paraId="0000008A">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Jaguar Land Rover, 2021. </w:t>
      </w:r>
      <w:r w:rsidDel="00000000" w:rsidR="00000000" w:rsidRPr="00000000">
        <w:rPr>
          <w:rFonts w:ascii="Times New Roman" w:cs="Times New Roman" w:eastAsia="Times New Roman" w:hAnsi="Times New Roman"/>
          <w:i w:val="1"/>
          <w:sz w:val="24"/>
          <w:szCs w:val="24"/>
          <w:rtl w:val="0"/>
        </w:rPr>
        <w:t xml:space="preserve">Reimagine Strategy: A Sustainability-Focused Future</w:t>
      </w:r>
      <w:r w:rsidDel="00000000" w:rsidR="00000000" w:rsidRPr="00000000">
        <w:rPr>
          <w:rtl w:val="0"/>
        </w:rPr>
      </w:r>
    </w:p>
    <w:p w:rsidR="00000000" w:rsidDel="00000000" w:rsidP="00000000" w:rsidRDefault="00000000" w:rsidRPr="00000000" w14:paraId="0000008B">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Kotter, J.P., 1996. </w:t>
      </w:r>
      <w:r w:rsidDel="00000000" w:rsidR="00000000" w:rsidRPr="00000000">
        <w:rPr>
          <w:rFonts w:ascii="Times New Roman" w:cs="Times New Roman" w:eastAsia="Times New Roman" w:hAnsi="Times New Roman"/>
          <w:i w:val="1"/>
          <w:sz w:val="24"/>
          <w:szCs w:val="24"/>
          <w:rtl w:val="0"/>
        </w:rPr>
        <w:t xml:space="preserve">Leading Change</w:t>
      </w:r>
      <w:r w:rsidDel="00000000" w:rsidR="00000000" w:rsidRPr="00000000">
        <w:rPr>
          <w:rFonts w:ascii="Times New Roman" w:cs="Times New Roman" w:eastAsia="Times New Roman" w:hAnsi="Times New Roman"/>
          <w:sz w:val="24"/>
          <w:szCs w:val="24"/>
          <w:rtl w:val="0"/>
        </w:rPr>
        <w:t xml:space="preserve">. Boston: Harvard Business Review Press.</w:t>
      </w:r>
    </w:p>
    <w:p w:rsidR="00000000" w:rsidDel="00000000" w:rsidP="00000000" w:rsidRDefault="00000000" w:rsidRPr="00000000" w14:paraId="0000008C">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Kopp, R., 2012. </w:t>
      </w:r>
      <w:r w:rsidDel="00000000" w:rsidR="00000000" w:rsidRPr="00000000">
        <w:rPr>
          <w:rFonts w:ascii="Times New Roman" w:cs="Times New Roman" w:eastAsia="Times New Roman" w:hAnsi="Times New Roman"/>
          <w:i w:val="1"/>
          <w:sz w:val="24"/>
          <w:szCs w:val="24"/>
          <w:rtl w:val="0"/>
        </w:rPr>
        <w:t xml:space="preserve">The Rice-Paper Ceiling: Breaking Through Japanese Corporate Culture</w:t>
      </w:r>
      <w:r w:rsidDel="00000000" w:rsidR="00000000" w:rsidRPr="00000000">
        <w:rPr>
          <w:rFonts w:ascii="Times New Roman" w:cs="Times New Roman" w:eastAsia="Times New Roman" w:hAnsi="Times New Roman"/>
          <w:sz w:val="24"/>
          <w:szCs w:val="24"/>
          <w:rtl w:val="0"/>
        </w:rPr>
        <w:t xml:space="preserve">. Tuttle Publishing.</w:t>
      </w:r>
    </w:p>
    <w:p w:rsidR="00000000" w:rsidDel="00000000" w:rsidP="00000000" w:rsidRDefault="00000000" w:rsidRPr="00000000" w14:paraId="0000008D">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Lebra, T.S., 1987. </w:t>
      </w:r>
      <w:r w:rsidDel="00000000" w:rsidR="00000000" w:rsidRPr="00000000">
        <w:rPr>
          <w:rFonts w:ascii="Times New Roman" w:cs="Times New Roman" w:eastAsia="Times New Roman" w:hAnsi="Times New Roman"/>
          <w:i w:val="1"/>
          <w:sz w:val="24"/>
          <w:szCs w:val="24"/>
          <w:rtl w:val="0"/>
        </w:rPr>
        <w:t xml:space="preserve">The Cultural Significance of Silence in Japanese Communication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Multilingua - Journal of Cross-Cultural and Interlanguage Communication</w:t>
      </w:r>
      <w:r w:rsidDel="00000000" w:rsidR="00000000" w:rsidRPr="00000000">
        <w:rPr>
          <w:rFonts w:ascii="Times New Roman" w:cs="Times New Roman" w:eastAsia="Times New Roman" w:hAnsi="Times New Roman"/>
          <w:sz w:val="24"/>
          <w:szCs w:val="24"/>
          <w:rtl w:val="0"/>
        </w:rPr>
        <w:t xml:space="preserve">, 6(4), pp.343-357.</w:t>
      </w:r>
    </w:p>
    <w:p w:rsidR="00000000" w:rsidDel="00000000" w:rsidP="00000000" w:rsidRDefault="00000000" w:rsidRPr="00000000" w14:paraId="0000008E">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Liker, J.K., 2004. </w:t>
      </w:r>
      <w:r w:rsidDel="00000000" w:rsidR="00000000" w:rsidRPr="00000000">
        <w:rPr>
          <w:rFonts w:ascii="Times New Roman" w:cs="Times New Roman" w:eastAsia="Times New Roman" w:hAnsi="Times New Roman"/>
          <w:i w:val="1"/>
          <w:sz w:val="24"/>
          <w:szCs w:val="24"/>
          <w:rtl w:val="0"/>
        </w:rPr>
        <w:t xml:space="preserve">The Toyota Way: 14 Management Principles from the World's Greatest Manufacturer</w:t>
      </w:r>
      <w:r w:rsidDel="00000000" w:rsidR="00000000" w:rsidRPr="00000000">
        <w:rPr>
          <w:rFonts w:ascii="Times New Roman" w:cs="Times New Roman" w:eastAsia="Times New Roman" w:hAnsi="Times New Roman"/>
          <w:sz w:val="24"/>
          <w:szCs w:val="24"/>
          <w:rtl w:val="0"/>
        </w:rPr>
        <w:t xml:space="preserve">. McGraw-Hill.</w:t>
      </w:r>
    </w:p>
    <w:p w:rsidR="00000000" w:rsidDel="00000000" w:rsidP="00000000" w:rsidRDefault="00000000" w:rsidRPr="00000000" w14:paraId="0000008F">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Meyer, E., 2014. </w:t>
      </w:r>
      <w:r w:rsidDel="00000000" w:rsidR="00000000" w:rsidRPr="00000000">
        <w:rPr>
          <w:rFonts w:ascii="Times New Roman" w:cs="Times New Roman" w:eastAsia="Times New Roman" w:hAnsi="Times New Roman"/>
          <w:i w:val="1"/>
          <w:sz w:val="24"/>
          <w:szCs w:val="24"/>
          <w:rtl w:val="0"/>
        </w:rPr>
        <w:t xml:space="preserve">The Culture Map: Breaking Through the Invisible Boundaries of Global Business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PublicAffairs.</w:t>
      </w:r>
    </w:p>
    <w:p w:rsidR="00000000" w:rsidDel="00000000" w:rsidP="00000000" w:rsidRDefault="00000000" w:rsidRPr="00000000" w14:paraId="00000090">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Nonaka, I. and Takeuchi, H., 1995. </w:t>
      </w:r>
      <w:r w:rsidDel="00000000" w:rsidR="00000000" w:rsidRPr="00000000">
        <w:rPr>
          <w:rFonts w:ascii="Times New Roman" w:cs="Times New Roman" w:eastAsia="Times New Roman" w:hAnsi="Times New Roman"/>
          <w:i w:val="1"/>
          <w:sz w:val="24"/>
          <w:szCs w:val="24"/>
          <w:rtl w:val="0"/>
        </w:rPr>
        <w:t xml:space="preserve">The Knowledge-Creating Company: How Japanese Companies Create the Dynamics of Innovation</w:t>
      </w:r>
      <w:r w:rsidDel="00000000" w:rsidR="00000000" w:rsidRPr="00000000">
        <w:rPr>
          <w:rFonts w:ascii="Times New Roman" w:cs="Times New Roman" w:eastAsia="Times New Roman" w:hAnsi="Times New Roman"/>
          <w:sz w:val="24"/>
          <w:szCs w:val="24"/>
          <w:rtl w:val="0"/>
        </w:rPr>
        <w:t xml:space="preserve">. Oxford University Press.</w:t>
      </w:r>
    </w:p>
    <w:p w:rsidR="00000000" w:rsidDel="00000000" w:rsidP="00000000" w:rsidRDefault="00000000" w:rsidRPr="00000000" w14:paraId="00000091">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Schmidt, K., 2019. </w:t>
      </w:r>
      <w:r w:rsidDel="00000000" w:rsidR="00000000" w:rsidRPr="00000000">
        <w:rPr>
          <w:rFonts w:ascii="Times New Roman" w:cs="Times New Roman" w:eastAsia="Times New Roman" w:hAnsi="Times New Roman"/>
          <w:i w:val="1"/>
          <w:sz w:val="24"/>
          <w:szCs w:val="24"/>
          <w:rtl w:val="0"/>
        </w:rPr>
        <w:t xml:space="preserve">Effective Business Communication: Strategies for Success</w:t>
      </w:r>
      <w:r w:rsidDel="00000000" w:rsidR="00000000" w:rsidRPr="00000000">
        <w:rPr>
          <w:rFonts w:ascii="Times New Roman" w:cs="Times New Roman" w:eastAsia="Times New Roman" w:hAnsi="Times New Roman"/>
          <w:sz w:val="24"/>
          <w:szCs w:val="24"/>
          <w:rtl w:val="0"/>
        </w:rPr>
        <w:t xml:space="preserve">. Pearson.</w:t>
      </w:r>
    </w:p>
    <w:p w:rsidR="00000000" w:rsidDel="00000000" w:rsidP="00000000" w:rsidRDefault="00000000" w:rsidRPr="00000000" w14:paraId="00000092">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Statista, 2023. </w:t>
      </w:r>
      <w:r w:rsidDel="00000000" w:rsidR="00000000" w:rsidRPr="00000000">
        <w:rPr>
          <w:rFonts w:ascii="Times New Roman" w:cs="Times New Roman" w:eastAsia="Times New Roman" w:hAnsi="Times New Roman"/>
          <w:i w:val="1"/>
          <w:sz w:val="24"/>
          <w:szCs w:val="24"/>
          <w:rtl w:val="0"/>
        </w:rPr>
        <w:t xml:space="preserve">Jaguar Land Rover’s Market Presence and Competitors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3">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Tata Motors, 2023. </w:t>
      </w:r>
      <w:r w:rsidDel="00000000" w:rsidR="00000000" w:rsidRPr="00000000">
        <w:rPr>
          <w:rFonts w:ascii="Times New Roman" w:cs="Times New Roman" w:eastAsia="Times New Roman" w:hAnsi="Times New Roman"/>
          <w:i w:val="1"/>
          <w:sz w:val="24"/>
          <w:szCs w:val="24"/>
          <w:rtl w:val="0"/>
        </w:rPr>
        <w:t xml:space="preserve">Jaguar Land Rover: A Global Luxury Automotive Brand</w:t>
      </w:r>
      <w:r w:rsidDel="00000000" w:rsidR="00000000" w:rsidRPr="00000000">
        <w:rPr>
          <w:rtl w:val="0"/>
        </w:rPr>
      </w:r>
    </w:p>
    <w:p w:rsidR="00000000" w:rsidDel="00000000" w:rsidP="00000000" w:rsidRDefault="00000000" w:rsidRPr="00000000" w14:paraId="00000094">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Toyota, 2023. </w:t>
      </w:r>
      <w:r w:rsidDel="00000000" w:rsidR="00000000" w:rsidRPr="00000000">
        <w:rPr>
          <w:rFonts w:ascii="Times New Roman" w:cs="Times New Roman" w:eastAsia="Times New Roman" w:hAnsi="Times New Roman"/>
          <w:i w:val="1"/>
          <w:sz w:val="24"/>
          <w:szCs w:val="24"/>
          <w:rtl w:val="0"/>
        </w:rPr>
        <w:t xml:space="preserve">Toyota's Sustainability Report: Green Mobility Growth</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5">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Toyota Annual Report, 2023. </w:t>
      </w:r>
      <w:r w:rsidDel="00000000" w:rsidR="00000000" w:rsidRPr="00000000">
        <w:rPr>
          <w:rFonts w:ascii="Times New Roman" w:cs="Times New Roman" w:eastAsia="Times New Roman" w:hAnsi="Times New Roman"/>
          <w:i w:val="1"/>
          <w:sz w:val="24"/>
          <w:szCs w:val="24"/>
          <w:rtl w:val="0"/>
        </w:rPr>
        <w:t xml:space="preserve">Innovation and Future Strategies in the Automotive Industry</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6">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Tourish, D., 2020. </w:t>
      </w:r>
      <w:r w:rsidDel="00000000" w:rsidR="00000000" w:rsidRPr="00000000">
        <w:rPr>
          <w:rFonts w:ascii="Times New Roman" w:cs="Times New Roman" w:eastAsia="Times New Roman" w:hAnsi="Times New Roman"/>
          <w:i w:val="1"/>
          <w:sz w:val="24"/>
          <w:szCs w:val="24"/>
          <w:rtl w:val="0"/>
        </w:rPr>
        <w:t xml:space="preserve">Management Communication: Enhancing Corporate Dialogue and Trust</w:t>
      </w:r>
      <w:r w:rsidDel="00000000" w:rsidR="00000000" w:rsidRPr="00000000">
        <w:rPr>
          <w:rFonts w:ascii="Times New Roman" w:cs="Times New Roman" w:eastAsia="Times New Roman" w:hAnsi="Times New Roman"/>
          <w:sz w:val="24"/>
          <w:szCs w:val="24"/>
          <w:rtl w:val="0"/>
        </w:rPr>
        <w:t xml:space="preserve">. Routledge.</w:t>
      </w:r>
    </w:p>
    <w:p w:rsidR="00000000" w:rsidDel="00000000" w:rsidP="00000000" w:rsidRDefault="00000000" w:rsidRPr="00000000" w14:paraId="00000097">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Trompenaars, F. and Hampden-Turner, C., 1998. </w:t>
      </w:r>
      <w:r w:rsidDel="00000000" w:rsidR="00000000" w:rsidRPr="00000000">
        <w:rPr>
          <w:rFonts w:ascii="Times New Roman" w:cs="Times New Roman" w:eastAsia="Times New Roman" w:hAnsi="Times New Roman"/>
          <w:i w:val="1"/>
          <w:sz w:val="24"/>
          <w:szCs w:val="24"/>
          <w:rtl w:val="0"/>
        </w:rPr>
        <w:t xml:space="preserve">Riding the Waves of Culture: Understanding Cultural Diversity in Business</w:t>
      </w:r>
      <w:r w:rsidDel="00000000" w:rsidR="00000000" w:rsidRPr="00000000">
        <w:rPr>
          <w:rFonts w:ascii="Times New Roman" w:cs="Times New Roman" w:eastAsia="Times New Roman" w:hAnsi="Times New Roman"/>
          <w:sz w:val="24"/>
          <w:szCs w:val="24"/>
          <w:rtl w:val="0"/>
        </w:rPr>
        <w:t xml:space="preserve">. 2nd ed. McGraw-Hill.</w:t>
      </w:r>
    </w:p>
    <w:p w:rsidR="00000000" w:rsidDel="00000000" w:rsidP="00000000" w:rsidRDefault="00000000" w:rsidRPr="00000000" w14:paraId="00000098">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Government, 2021. </w:t>
      </w:r>
      <w:r w:rsidDel="00000000" w:rsidR="00000000" w:rsidRPr="00000000">
        <w:rPr>
          <w:rFonts w:ascii="Times New Roman" w:cs="Times New Roman" w:eastAsia="Times New Roman" w:hAnsi="Times New Roman"/>
          <w:i w:val="1"/>
          <w:sz w:val="24"/>
          <w:szCs w:val="24"/>
          <w:rtl w:val="0"/>
        </w:rPr>
        <w:t xml:space="preserve">UK-Japan Economic Partnership Agreement (EPA): Key Benefits and Trade Regulations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9">
      <w:pPr>
        <w:spacing w:line="36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pacing w:line="360" w:lineRule="auto"/>
        <w:ind w:firstLine="720"/>
        <w:rPr>
          <w:rFonts w:ascii="Times New Roman" w:cs="Times New Roman" w:eastAsia="Times New Roman" w:hAnsi="Times New Roman"/>
          <w:sz w:val="24"/>
          <w:szCs w:val="24"/>
        </w:rPr>
      </w:pPr>
      <w:r w:rsidDel="00000000" w:rsidR="00000000" w:rsidRPr="00000000">
        <w:rPr>
          <w:rtl w:val="0"/>
        </w:rPr>
      </w:r>
    </w:p>
    <w:sectPr>
      <w:headerReference r:id="rId7" w:type="default"/>
      <w:footerReference r:id="rId8" w:type="default"/>
      <w:footerReference r:id="rId9"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C">
    <w:pPr>
      <w:jc w:val="right"/>
      <w:rPr/>
    </w:pPr>
    <w:r w:rsidDel="00000000" w:rsidR="00000000" w:rsidRPr="00000000">
      <w:rPr>
        <w:rFonts w:ascii="Times New Roman" w:cs="Times New Roman" w:eastAsia="Times New Roman" w:hAnsi="Times New Roman"/>
        <w:b w:val="1"/>
        <w:sz w:val="28"/>
        <w:szCs w:val="28"/>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D">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bg"/>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