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174CE" w14:textId="77777777" w:rsidR="009B6F1C" w:rsidRDefault="009B6F1C"/>
    <w:p w14:paraId="30E34D73" w14:textId="77777777" w:rsidR="00D3055F" w:rsidRDefault="00D3055F">
      <w:pPr>
        <w:rPr>
          <w:b/>
          <w:bCs/>
          <w:sz w:val="28"/>
          <w:szCs w:val="28"/>
        </w:rPr>
      </w:pPr>
    </w:p>
    <w:p w14:paraId="123E4C8A" w14:textId="77777777" w:rsidR="00D3055F" w:rsidRDefault="00D3055F">
      <w:pPr>
        <w:rPr>
          <w:b/>
          <w:bCs/>
          <w:sz w:val="28"/>
          <w:szCs w:val="28"/>
        </w:rPr>
      </w:pPr>
    </w:p>
    <w:p w14:paraId="6F1AA211" w14:textId="77777777" w:rsidR="00D3055F" w:rsidRDefault="00D3055F">
      <w:pPr>
        <w:rPr>
          <w:b/>
          <w:bCs/>
          <w:sz w:val="28"/>
          <w:szCs w:val="28"/>
        </w:rPr>
      </w:pPr>
    </w:p>
    <w:p w14:paraId="7F9F84EA" w14:textId="5EC1A27F" w:rsidR="00D3055F" w:rsidRPr="0074698D" w:rsidRDefault="00D3055F" w:rsidP="00D3055F">
      <w:pPr>
        <w:jc w:val="center"/>
        <w:rPr>
          <w:b/>
          <w:bCs/>
          <w:sz w:val="32"/>
          <w:szCs w:val="32"/>
        </w:rPr>
      </w:pPr>
      <w:r w:rsidRPr="0074698D">
        <w:rPr>
          <w:b/>
          <w:bCs/>
          <w:sz w:val="32"/>
          <w:szCs w:val="32"/>
        </w:rPr>
        <w:t>Civil Protection in the United Kingdom</w:t>
      </w:r>
    </w:p>
    <w:p w14:paraId="69D7D71A" w14:textId="68BE509A" w:rsidR="00D3055F" w:rsidRPr="0074698D" w:rsidRDefault="00D3055F" w:rsidP="00D3055F">
      <w:pPr>
        <w:jc w:val="center"/>
        <w:rPr>
          <w:b/>
          <w:bCs/>
          <w:sz w:val="32"/>
          <w:szCs w:val="32"/>
        </w:rPr>
      </w:pPr>
      <w:r w:rsidRPr="0074698D">
        <w:rPr>
          <w:b/>
          <w:bCs/>
          <w:sz w:val="32"/>
          <w:szCs w:val="32"/>
        </w:rPr>
        <w:t>By</w:t>
      </w:r>
    </w:p>
    <w:p w14:paraId="508BC41F" w14:textId="366556C3" w:rsidR="00D3055F" w:rsidRPr="0074698D" w:rsidRDefault="00D3055F" w:rsidP="00D3055F">
      <w:pPr>
        <w:jc w:val="center"/>
        <w:rPr>
          <w:b/>
          <w:bCs/>
          <w:sz w:val="32"/>
          <w:szCs w:val="32"/>
        </w:rPr>
      </w:pPr>
      <w:r w:rsidRPr="0074698D">
        <w:rPr>
          <w:b/>
          <w:bCs/>
          <w:sz w:val="32"/>
          <w:szCs w:val="32"/>
        </w:rPr>
        <w:t>Amy Dauncey</w:t>
      </w:r>
    </w:p>
    <w:p w14:paraId="14EBA189" w14:textId="77777777" w:rsidR="00D3055F" w:rsidRDefault="00D3055F">
      <w:pPr>
        <w:rPr>
          <w:b/>
          <w:bCs/>
          <w:sz w:val="28"/>
          <w:szCs w:val="28"/>
        </w:rPr>
      </w:pPr>
    </w:p>
    <w:p w14:paraId="69EB1679" w14:textId="77777777" w:rsidR="00D3055F" w:rsidRDefault="00D3055F">
      <w:pPr>
        <w:rPr>
          <w:b/>
          <w:bCs/>
          <w:sz w:val="28"/>
          <w:szCs w:val="28"/>
        </w:rPr>
      </w:pPr>
    </w:p>
    <w:p w14:paraId="375A7567" w14:textId="77777777" w:rsidR="00D3055F" w:rsidRDefault="00D3055F">
      <w:pPr>
        <w:rPr>
          <w:b/>
          <w:bCs/>
          <w:sz w:val="28"/>
          <w:szCs w:val="28"/>
        </w:rPr>
      </w:pPr>
    </w:p>
    <w:p w14:paraId="30BC9619" w14:textId="77777777" w:rsidR="00D3055F" w:rsidRDefault="00D3055F">
      <w:pPr>
        <w:rPr>
          <w:b/>
          <w:bCs/>
          <w:sz w:val="28"/>
          <w:szCs w:val="28"/>
        </w:rPr>
      </w:pPr>
    </w:p>
    <w:p w14:paraId="4DDC8152" w14:textId="77777777" w:rsidR="00D3055F" w:rsidRDefault="00D3055F">
      <w:pPr>
        <w:rPr>
          <w:b/>
          <w:bCs/>
          <w:sz w:val="28"/>
          <w:szCs w:val="28"/>
        </w:rPr>
      </w:pPr>
    </w:p>
    <w:p w14:paraId="5DE4CEFB" w14:textId="77777777" w:rsidR="00D3055F" w:rsidRDefault="00D3055F">
      <w:pPr>
        <w:rPr>
          <w:b/>
          <w:bCs/>
          <w:sz w:val="28"/>
          <w:szCs w:val="28"/>
        </w:rPr>
      </w:pPr>
    </w:p>
    <w:p w14:paraId="55353DE5" w14:textId="77777777" w:rsidR="00D3055F" w:rsidRDefault="00D3055F">
      <w:pPr>
        <w:rPr>
          <w:b/>
          <w:bCs/>
          <w:sz w:val="28"/>
          <w:szCs w:val="28"/>
        </w:rPr>
      </w:pPr>
    </w:p>
    <w:p w14:paraId="3739DC9C" w14:textId="77777777" w:rsidR="00D3055F" w:rsidRDefault="00D3055F">
      <w:pPr>
        <w:rPr>
          <w:b/>
          <w:bCs/>
          <w:sz w:val="28"/>
          <w:szCs w:val="28"/>
        </w:rPr>
      </w:pPr>
    </w:p>
    <w:p w14:paraId="0CB16471" w14:textId="77777777" w:rsidR="00D3055F" w:rsidRDefault="00D3055F">
      <w:pPr>
        <w:rPr>
          <w:b/>
          <w:bCs/>
          <w:sz w:val="28"/>
          <w:szCs w:val="28"/>
        </w:rPr>
      </w:pPr>
    </w:p>
    <w:p w14:paraId="663D1D01" w14:textId="77777777" w:rsidR="00D3055F" w:rsidRDefault="00D3055F">
      <w:pPr>
        <w:rPr>
          <w:b/>
          <w:bCs/>
          <w:sz w:val="28"/>
          <w:szCs w:val="28"/>
        </w:rPr>
      </w:pPr>
    </w:p>
    <w:p w14:paraId="67A7B9BA" w14:textId="77777777" w:rsidR="00D3055F" w:rsidRDefault="00D3055F">
      <w:pPr>
        <w:rPr>
          <w:b/>
          <w:bCs/>
          <w:sz w:val="28"/>
          <w:szCs w:val="28"/>
        </w:rPr>
      </w:pPr>
    </w:p>
    <w:p w14:paraId="46D30811" w14:textId="77777777" w:rsidR="00D3055F" w:rsidRDefault="00D3055F">
      <w:pPr>
        <w:rPr>
          <w:b/>
          <w:bCs/>
          <w:sz w:val="28"/>
          <w:szCs w:val="28"/>
        </w:rPr>
      </w:pPr>
    </w:p>
    <w:p w14:paraId="1B73A955" w14:textId="77777777" w:rsidR="00D3055F" w:rsidRDefault="00D3055F">
      <w:pPr>
        <w:rPr>
          <w:b/>
          <w:bCs/>
          <w:sz w:val="28"/>
          <w:szCs w:val="28"/>
        </w:rPr>
      </w:pPr>
    </w:p>
    <w:p w14:paraId="43D486FD" w14:textId="77777777" w:rsidR="00D3055F" w:rsidRDefault="00D3055F">
      <w:pPr>
        <w:rPr>
          <w:b/>
          <w:bCs/>
          <w:sz w:val="28"/>
          <w:szCs w:val="28"/>
        </w:rPr>
      </w:pPr>
    </w:p>
    <w:p w14:paraId="26DC357F" w14:textId="77777777" w:rsidR="00D3055F" w:rsidRDefault="00D3055F">
      <w:pPr>
        <w:rPr>
          <w:b/>
          <w:bCs/>
          <w:sz w:val="28"/>
          <w:szCs w:val="28"/>
        </w:rPr>
      </w:pPr>
    </w:p>
    <w:p w14:paraId="4D6B1996" w14:textId="77777777" w:rsidR="00D3055F" w:rsidRDefault="00D3055F">
      <w:pPr>
        <w:rPr>
          <w:b/>
          <w:bCs/>
          <w:sz w:val="28"/>
          <w:szCs w:val="28"/>
        </w:rPr>
      </w:pPr>
    </w:p>
    <w:p w14:paraId="3582C41B" w14:textId="77777777" w:rsidR="00D3055F" w:rsidRDefault="00D3055F">
      <w:pPr>
        <w:rPr>
          <w:b/>
          <w:bCs/>
          <w:sz w:val="28"/>
          <w:szCs w:val="28"/>
        </w:rPr>
      </w:pPr>
    </w:p>
    <w:p w14:paraId="3B25984F" w14:textId="77777777" w:rsidR="00D3055F" w:rsidRDefault="00D3055F">
      <w:pPr>
        <w:rPr>
          <w:b/>
          <w:bCs/>
          <w:sz w:val="28"/>
          <w:szCs w:val="28"/>
        </w:rPr>
      </w:pPr>
    </w:p>
    <w:p w14:paraId="336970AC" w14:textId="77777777" w:rsidR="00D3055F" w:rsidRDefault="00D3055F">
      <w:pPr>
        <w:rPr>
          <w:b/>
          <w:bCs/>
          <w:sz w:val="28"/>
          <w:szCs w:val="28"/>
        </w:rPr>
      </w:pPr>
    </w:p>
    <w:p w14:paraId="78F89638" w14:textId="5635D5F2" w:rsidR="00D3055F" w:rsidRDefault="00D3055F">
      <w:pPr>
        <w:rPr>
          <w:b/>
          <w:bCs/>
          <w:sz w:val="28"/>
          <w:szCs w:val="28"/>
        </w:rPr>
      </w:pPr>
      <w:r>
        <w:rPr>
          <w:b/>
          <w:bCs/>
          <w:sz w:val="28"/>
          <w:szCs w:val="28"/>
        </w:rPr>
        <w:lastRenderedPageBreak/>
        <w:t>Contents</w:t>
      </w:r>
    </w:p>
    <w:p w14:paraId="22050A92" w14:textId="77777777" w:rsidR="00D3055F" w:rsidRDefault="00D3055F">
      <w:pPr>
        <w:rPr>
          <w:b/>
          <w:bCs/>
          <w:sz w:val="28"/>
          <w:szCs w:val="28"/>
        </w:rPr>
      </w:pPr>
    </w:p>
    <w:p w14:paraId="32FE92B4" w14:textId="68859F73" w:rsidR="00D3055F" w:rsidRDefault="00D3055F" w:rsidP="00D3055F">
      <w:pPr>
        <w:pStyle w:val="ListParagraph"/>
        <w:numPr>
          <w:ilvl w:val="0"/>
          <w:numId w:val="5"/>
        </w:numPr>
        <w:spacing w:line="360" w:lineRule="auto"/>
        <w:rPr>
          <w:b/>
          <w:bCs/>
          <w:sz w:val="28"/>
          <w:szCs w:val="28"/>
        </w:rPr>
      </w:pPr>
      <w:r>
        <w:rPr>
          <w:b/>
          <w:bCs/>
          <w:sz w:val="28"/>
          <w:szCs w:val="28"/>
        </w:rPr>
        <w:t>Introduction</w:t>
      </w:r>
    </w:p>
    <w:p w14:paraId="4609A539" w14:textId="77777777" w:rsidR="00D3055F" w:rsidRPr="00D3055F" w:rsidRDefault="00D3055F" w:rsidP="00D3055F">
      <w:pPr>
        <w:pStyle w:val="ListParagraph"/>
        <w:spacing w:line="360" w:lineRule="auto"/>
        <w:rPr>
          <w:b/>
          <w:bCs/>
          <w:sz w:val="28"/>
          <w:szCs w:val="28"/>
        </w:rPr>
      </w:pPr>
    </w:p>
    <w:p w14:paraId="5C8EF9DD" w14:textId="525B8044" w:rsidR="00D3055F" w:rsidRPr="00D3055F" w:rsidRDefault="00D3055F" w:rsidP="00D3055F">
      <w:pPr>
        <w:pStyle w:val="ListParagraph"/>
        <w:numPr>
          <w:ilvl w:val="0"/>
          <w:numId w:val="5"/>
        </w:numPr>
        <w:spacing w:line="360" w:lineRule="auto"/>
        <w:rPr>
          <w:b/>
          <w:bCs/>
          <w:sz w:val="28"/>
          <w:szCs w:val="28"/>
        </w:rPr>
      </w:pPr>
      <w:r>
        <w:rPr>
          <w:b/>
          <w:bCs/>
          <w:sz w:val="28"/>
          <w:szCs w:val="28"/>
        </w:rPr>
        <w:t>Background</w:t>
      </w:r>
    </w:p>
    <w:p w14:paraId="30E92D1C" w14:textId="77777777" w:rsidR="00D3055F" w:rsidRPr="00D3055F" w:rsidRDefault="00D3055F" w:rsidP="00D3055F">
      <w:pPr>
        <w:pStyle w:val="ListParagraph"/>
        <w:spacing w:line="360" w:lineRule="auto"/>
        <w:rPr>
          <w:b/>
          <w:bCs/>
          <w:sz w:val="28"/>
          <w:szCs w:val="28"/>
        </w:rPr>
      </w:pPr>
    </w:p>
    <w:p w14:paraId="50987B4D" w14:textId="6B4313DA" w:rsidR="00D3055F" w:rsidRDefault="00D3055F" w:rsidP="00D3055F">
      <w:pPr>
        <w:pStyle w:val="ListParagraph"/>
        <w:numPr>
          <w:ilvl w:val="0"/>
          <w:numId w:val="5"/>
        </w:numPr>
        <w:spacing w:line="360" w:lineRule="auto"/>
        <w:rPr>
          <w:b/>
          <w:bCs/>
          <w:sz w:val="28"/>
          <w:szCs w:val="28"/>
        </w:rPr>
      </w:pPr>
      <w:r w:rsidRPr="000D67CE">
        <w:rPr>
          <w:b/>
          <w:bCs/>
          <w:sz w:val="28"/>
          <w:szCs w:val="28"/>
        </w:rPr>
        <w:t xml:space="preserve">Emergency Response and </w:t>
      </w:r>
      <w:r>
        <w:rPr>
          <w:b/>
          <w:bCs/>
          <w:sz w:val="28"/>
          <w:szCs w:val="28"/>
        </w:rPr>
        <w:t>R</w:t>
      </w:r>
      <w:r w:rsidRPr="000D67CE">
        <w:rPr>
          <w:b/>
          <w:bCs/>
          <w:sz w:val="28"/>
          <w:szCs w:val="28"/>
        </w:rPr>
        <w:t>ecovery in the United Kingdom</w:t>
      </w:r>
      <w:r>
        <w:rPr>
          <w:b/>
          <w:bCs/>
          <w:sz w:val="28"/>
          <w:szCs w:val="28"/>
        </w:rPr>
        <w:t xml:space="preserve"> </w:t>
      </w:r>
    </w:p>
    <w:p w14:paraId="3579353A" w14:textId="77777777" w:rsidR="00D3055F" w:rsidRPr="00D3055F" w:rsidRDefault="00D3055F" w:rsidP="00D3055F">
      <w:pPr>
        <w:pStyle w:val="ListParagraph"/>
        <w:rPr>
          <w:b/>
          <w:bCs/>
          <w:sz w:val="28"/>
          <w:szCs w:val="28"/>
        </w:rPr>
      </w:pPr>
    </w:p>
    <w:p w14:paraId="6C9F4725" w14:textId="7DBBA57C" w:rsidR="00D3055F" w:rsidRPr="00D3055F" w:rsidRDefault="00D3055F" w:rsidP="00D3055F">
      <w:pPr>
        <w:pStyle w:val="ListParagraph"/>
        <w:numPr>
          <w:ilvl w:val="0"/>
          <w:numId w:val="5"/>
        </w:numPr>
        <w:spacing w:line="360" w:lineRule="auto"/>
        <w:rPr>
          <w:b/>
          <w:bCs/>
          <w:sz w:val="28"/>
          <w:szCs w:val="28"/>
        </w:rPr>
      </w:pPr>
      <w:r w:rsidRPr="002746AA">
        <w:rPr>
          <w:b/>
          <w:bCs/>
          <w:sz w:val="28"/>
          <w:szCs w:val="28"/>
        </w:rPr>
        <w:t>Civil Contingencies and the Police</w:t>
      </w:r>
    </w:p>
    <w:p w14:paraId="275928B1" w14:textId="77777777" w:rsidR="00D3055F" w:rsidRPr="00D3055F" w:rsidRDefault="00D3055F" w:rsidP="00D3055F">
      <w:pPr>
        <w:pStyle w:val="ListParagraph"/>
        <w:spacing w:line="360" w:lineRule="auto"/>
        <w:rPr>
          <w:b/>
          <w:bCs/>
          <w:sz w:val="28"/>
          <w:szCs w:val="28"/>
        </w:rPr>
      </w:pPr>
    </w:p>
    <w:p w14:paraId="26A13570" w14:textId="5B997341" w:rsidR="00D3055F" w:rsidRDefault="00D3055F" w:rsidP="00D3055F">
      <w:pPr>
        <w:pStyle w:val="ListParagraph"/>
        <w:numPr>
          <w:ilvl w:val="0"/>
          <w:numId w:val="5"/>
        </w:numPr>
        <w:spacing w:line="360" w:lineRule="auto"/>
        <w:rPr>
          <w:b/>
          <w:bCs/>
          <w:sz w:val="28"/>
          <w:szCs w:val="28"/>
        </w:rPr>
      </w:pPr>
      <w:r w:rsidRPr="00713477">
        <w:rPr>
          <w:b/>
          <w:bCs/>
          <w:sz w:val="28"/>
          <w:szCs w:val="28"/>
        </w:rPr>
        <w:t xml:space="preserve">Transfer of </w:t>
      </w:r>
      <w:r>
        <w:rPr>
          <w:b/>
          <w:bCs/>
          <w:sz w:val="28"/>
          <w:szCs w:val="28"/>
        </w:rPr>
        <w:t>F</w:t>
      </w:r>
      <w:r w:rsidRPr="00713477">
        <w:rPr>
          <w:b/>
          <w:bCs/>
          <w:sz w:val="28"/>
          <w:szCs w:val="28"/>
        </w:rPr>
        <w:t xml:space="preserve">unctions </w:t>
      </w:r>
      <w:r>
        <w:rPr>
          <w:b/>
          <w:bCs/>
          <w:sz w:val="28"/>
          <w:szCs w:val="28"/>
        </w:rPr>
        <w:t>O</w:t>
      </w:r>
      <w:r w:rsidRPr="00713477">
        <w:rPr>
          <w:b/>
          <w:bCs/>
          <w:sz w:val="28"/>
          <w:szCs w:val="28"/>
        </w:rPr>
        <w:t>rder 201</w:t>
      </w:r>
      <w:r>
        <w:rPr>
          <w:b/>
          <w:bCs/>
          <w:sz w:val="28"/>
          <w:szCs w:val="28"/>
        </w:rPr>
        <w:t>8</w:t>
      </w:r>
    </w:p>
    <w:p w14:paraId="5294B1FB" w14:textId="77777777" w:rsidR="00D3055F" w:rsidRPr="00713477" w:rsidRDefault="00D3055F" w:rsidP="00D3055F">
      <w:pPr>
        <w:pStyle w:val="ListParagraph"/>
        <w:spacing w:line="360" w:lineRule="auto"/>
        <w:rPr>
          <w:b/>
          <w:bCs/>
          <w:sz w:val="28"/>
          <w:szCs w:val="28"/>
        </w:rPr>
      </w:pPr>
    </w:p>
    <w:p w14:paraId="5BACD642" w14:textId="77777777" w:rsidR="00D3055F" w:rsidRDefault="00D3055F" w:rsidP="00CB7AEF">
      <w:pPr>
        <w:pStyle w:val="ListParagraph"/>
        <w:numPr>
          <w:ilvl w:val="0"/>
          <w:numId w:val="5"/>
        </w:numPr>
        <w:spacing w:line="600" w:lineRule="auto"/>
        <w:rPr>
          <w:b/>
          <w:bCs/>
          <w:sz w:val="28"/>
          <w:szCs w:val="28"/>
        </w:rPr>
      </w:pPr>
      <w:r w:rsidRPr="008525F8">
        <w:rPr>
          <w:b/>
          <w:bCs/>
          <w:sz w:val="28"/>
          <w:szCs w:val="28"/>
        </w:rPr>
        <w:t>Civil Contingencies Act 2004 Part 2: Emergency Powers</w:t>
      </w:r>
    </w:p>
    <w:p w14:paraId="1F24D47F" w14:textId="3B862C7D" w:rsidR="00D3055F" w:rsidRPr="00CB7AEF" w:rsidRDefault="00CB7AEF" w:rsidP="00CB7AEF">
      <w:pPr>
        <w:pStyle w:val="ListParagraph"/>
        <w:numPr>
          <w:ilvl w:val="0"/>
          <w:numId w:val="5"/>
        </w:numPr>
        <w:spacing w:line="600" w:lineRule="auto"/>
        <w:rPr>
          <w:b/>
          <w:bCs/>
          <w:sz w:val="28"/>
          <w:szCs w:val="28"/>
        </w:rPr>
      </w:pPr>
      <w:r>
        <w:rPr>
          <w:b/>
          <w:bCs/>
          <w:sz w:val="28"/>
          <w:szCs w:val="28"/>
        </w:rPr>
        <w:t>Conclusion</w:t>
      </w:r>
    </w:p>
    <w:p w14:paraId="0899FE68" w14:textId="77777777" w:rsidR="00D3055F" w:rsidRDefault="00D3055F">
      <w:pPr>
        <w:rPr>
          <w:b/>
          <w:bCs/>
          <w:sz w:val="28"/>
          <w:szCs w:val="28"/>
        </w:rPr>
      </w:pPr>
    </w:p>
    <w:p w14:paraId="7E523F58" w14:textId="77777777" w:rsidR="00D3055F" w:rsidRDefault="00D3055F">
      <w:pPr>
        <w:rPr>
          <w:b/>
          <w:bCs/>
          <w:sz w:val="28"/>
          <w:szCs w:val="28"/>
        </w:rPr>
      </w:pPr>
    </w:p>
    <w:p w14:paraId="3CFE85A1" w14:textId="77777777" w:rsidR="00D3055F" w:rsidRDefault="00D3055F">
      <w:pPr>
        <w:rPr>
          <w:b/>
          <w:bCs/>
          <w:sz w:val="28"/>
          <w:szCs w:val="28"/>
        </w:rPr>
      </w:pPr>
    </w:p>
    <w:p w14:paraId="79A35E98" w14:textId="77777777" w:rsidR="00D3055F" w:rsidRDefault="00D3055F">
      <w:pPr>
        <w:rPr>
          <w:b/>
          <w:bCs/>
          <w:sz w:val="28"/>
          <w:szCs w:val="28"/>
        </w:rPr>
      </w:pPr>
    </w:p>
    <w:p w14:paraId="030C9F8B" w14:textId="77777777" w:rsidR="00D3055F" w:rsidRDefault="00D3055F">
      <w:pPr>
        <w:rPr>
          <w:b/>
          <w:bCs/>
          <w:sz w:val="28"/>
          <w:szCs w:val="28"/>
        </w:rPr>
      </w:pPr>
    </w:p>
    <w:p w14:paraId="492313B5" w14:textId="77777777" w:rsidR="00D3055F" w:rsidRDefault="00D3055F">
      <w:pPr>
        <w:rPr>
          <w:b/>
          <w:bCs/>
          <w:sz w:val="28"/>
          <w:szCs w:val="28"/>
        </w:rPr>
      </w:pPr>
    </w:p>
    <w:p w14:paraId="65DF7C82" w14:textId="77777777" w:rsidR="00D3055F" w:rsidRDefault="00D3055F">
      <w:pPr>
        <w:rPr>
          <w:b/>
          <w:bCs/>
          <w:sz w:val="28"/>
          <w:szCs w:val="28"/>
        </w:rPr>
      </w:pPr>
    </w:p>
    <w:p w14:paraId="472A98E4" w14:textId="77777777" w:rsidR="00D3055F" w:rsidRDefault="00D3055F">
      <w:pPr>
        <w:rPr>
          <w:b/>
          <w:bCs/>
          <w:sz w:val="28"/>
          <w:szCs w:val="28"/>
        </w:rPr>
      </w:pPr>
    </w:p>
    <w:p w14:paraId="31A73058" w14:textId="77777777" w:rsidR="00D3055F" w:rsidRDefault="00D3055F">
      <w:pPr>
        <w:rPr>
          <w:b/>
          <w:bCs/>
          <w:sz w:val="28"/>
          <w:szCs w:val="28"/>
        </w:rPr>
      </w:pPr>
    </w:p>
    <w:p w14:paraId="0A9D9808" w14:textId="77777777" w:rsidR="00D3055F" w:rsidRDefault="00D3055F">
      <w:pPr>
        <w:rPr>
          <w:b/>
          <w:bCs/>
          <w:sz w:val="28"/>
          <w:szCs w:val="28"/>
        </w:rPr>
      </w:pPr>
    </w:p>
    <w:p w14:paraId="16BEE196" w14:textId="77777777" w:rsidR="00D3055F" w:rsidRDefault="00D3055F">
      <w:pPr>
        <w:rPr>
          <w:b/>
          <w:bCs/>
          <w:sz w:val="28"/>
          <w:szCs w:val="28"/>
        </w:rPr>
      </w:pPr>
    </w:p>
    <w:p w14:paraId="234061CE" w14:textId="77777777" w:rsidR="00D3055F" w:rsidRDefault="00D3055F">
      <w:pPr>
        <w:rPr>
          <w:b/>
          <w:bCs/>
          <w:sz w:val="28"/>
          <w:szCs w:val="28"/>
        </w:rPr>
      </w:pPr>
    </w:p>
    <w:p w14:paraId="1A45ACCA" w14:textId="77777777" w:rsidR="00D3055F" w:rsidRDefault="00D3055F">
      <w:pPr>
        <w:rPr>
          <w:b/>
          <w:bCs/>
          <w:sz w:val="28"/>
          <w:szCs w:val="28"/>
        </w:rPr>
      </w:pPr>
    </w:p>
    <w:p w14:paraId="29E13FFD" w14:textId="7E028531" w:rsidR="00F0343F" w:rsidRPr="009B6F1C" w:rsidRDefault="00964FC5">
      <w:pPr>
        <w:rPr>
          <w:b/>
          <w:bCs/>
          <w:sz w:val="28"/>
          <w:szCs w:val="28"/>
        </w:rPr>
      </w:pPr>
      <w:r w:rsidRPr="009B6F1C">
        <w:rPr>
          <w:b/>
          <w:bCs/>
          <w:sz w:val="28"/>
          <w:szCs w:val="28"/>
        </w:rPr>
        <w:t>Civil Protection in the United Kingdom</w:t>
      </w:r>
    </w:p>
    <w:p w14:paraId="611402FB" w14:textId="77777777" w:rsidR="00964FC5" w:rsidRDefault="00964FC5"/>
    <w:p w14:paraId="540C9D0A" w14:textId="2974CC4A" w:rsidR="005F2029" w:rsidRPr="009B6F1C" w:rsidRDefault="009349AD" w:rsidP="00F436E5">
      <w:pPr>
        <w:pStyle w:val="ListParagraph"/>
        <w:numPr>
          <w:ilvl w:val="0"/>
          <w:numId w:val="3"/>
        </w:numPr>
        <w:ind w:left="426"/>
        <w:rPr>
          <w:b/>
          <w:bCs/>
          <w:sz w:val="28"/>
          <w:szCs w:val="28"/>
        </w:rPr>
      </w:pPr>
      <w:r w:rsidRPr="009B6F1C">
        <w:rPr>
          <w:b/>
          <w:bCs/>
          <w:sz w:val="28"/>
          <w:szCs w:val="28"/>
        </w:rPr>
        <w:t>Introduction</w:t>
      </w:r>
    </w:p>
    <w:p w14:paraId="35CCD425" w14:textId="377B5DE8" w:rsidR="009349AD" w:rsidRDefault="009349AD" w:rsidP="009349AD">
      <w:r>
        <w:t xml:space="preserve">At the beginning of this century the United Kingdom were unfortunate enough to have </w:t>
      </w:r>
      <w:proofErr w:type="gramStart"/>
      <w:r>
        <w:t>a number of</w:t>
      </w:r>
      <w:proofErr w:type="gramEnd"/>
      <w:r>
        <w:t xml:space="preserve"> civil emergencies occur one after the other.  These events included the fuel crisis and severe flooding in 2000, foot and mouth disease in 2001 and a fire brigade strike in 2002. </w:t>
      </w:r>
    </w:p>
    <w:p w14:paraId="1C5D9B0F" w14:textId="77777777" w:rsidR="00F436E5" w:rsidRDefault="009349AD" w:rsidP="009349AD">
      <w:r>
        <w:t xml:space="preserve">As a result of the </w:t>
      </w:r>
      <w:r w:rsidR="00F436E5">
        <w:t>wide-ranging</w:t>
      </w:r>
      <w:r>
        <w:t xml:space="preserve"> impacts of these events it became apparent that the civil protection legislation that was in place at this time was not fit for purpose.  </w:t>
      </w:r>
      <w:r w:rsidR="005F2029">
        <w:t>The legislation</w:t>
      </w:r>
      <w:r>
        <w:t xml:space="preserve"> was identified as being </w:t>
      </w:r>
      <w:proofErr w:type="gramStart"/>
      <w:r>
        <w:t>out dated</w:t>
      </w:r>
      <w:proofErr w:type="gramEnd"/>
      <w:r>
        <w:t xml:space="preserve"> and not suitable to deal with an emergency in the 21</w:t>
      </w:r>
      <w:r w:rsidRPr="009349AD">
        <w:rPr>
          <w:vertAlign w:val="superscript"/>
        </w:rPr>
        <w:t>st</w:t>
      </w:r>
      <w:r>
        <w:t xml:space="preserve"> century.  Th</w:t>
      </w:r>
      <w:r w:rsidR="00F436E5">
        <w:t xml:space="preserve">e </w:t>
      </w:r>
      <w:r>
        <w:t xml:space="preserve">legislation that responders were working towards had been introduced in the aftermath of the first and second world wars and was brought in to deal with the threats the UK faced at that time.  </w:t>
      </w:r>
    </w:p>
    <w:p w14:paraId="141D3903" w14:textId="168A5101" w:rsidR="009349AD" w:rsidRDefault="009349AD" w:rsidP="009349AD">
      <w:r>
        <w:t>At the time of these events happening at the beginning of the 21</w:t>
      </w:r>
      <w:r w:rsidRPr="009349AD">
        <w:rPr>
          <w:vertAlign w:val="superscript"/>
        </w:rPr>
        <w:t>st</w:t>
      </w:r>
      <w:r>
        <w:t xml:space="preserve"> century we</w:t>
      </w:r>
      <w:r w:rsidR="005F2029">
        <w:t xml:space="preserve"> were working with the Emergency Powers Act of 1920 and the Civil Defence Act of 1948.  These pieces of legislation did not take cognisance of the changes that had occurred in the world in the 80 years since the implementation of th</w:t>
      </w:r>
      <w:r w:rsidR="00F436E5">
        <w:t>e emergency powers act</w:t>
      </w:r>
      <w:r w:rsidR="005F2029">
        <w:t>. Thus, making the UK inadequately prepared to deal with current emergencies.</w:t>
      </w:r>
    </w:p>
    <w:p w14:paraId="79DCD147" w14:textId="78454974" w:rsidR="005F2029" w:rsidRDefault="005F2029" w:rsidP="009349AD">
      <w:r>
        <w:t xml:space="preserve">The Prime Minister of the United Kingdom at the time, requested a review of the civil protection legislation the outcome of which was an overhaul of the old </w:t>
      </w:r>
      <w:proofErr w:type="gramStart"/>
      <w:r>
        <w:t>powers</w:t>
      </w:r>
      <w:proofErr w:type="gramEnd"/>
      <w:r>
        <w:t xml:space="preserve"> and the Civil Contingencies Act 2004 was introduced to meet the needs of the modern United Kingdom.</w:t>
      </w:r>
    </w:p>
    <w:p w14:paraId="60C347C6" w14:textId="77777777" w:rsidR="005F2029" w:rsidRDefault="005F2029" w:rsidP="009349AD"/>
    <w:p w14:paraId="162118E2" w14:textId="7E5CB245" w:rsidR="009349AD" w:rsidRPr="009B6F1C" w:rsidRDefault="00F436E5" w:rsidP="00F436E5">
      <w:pPr>
        <w:pStyle w:val="ListParagraph"/>
        <w:numPr>
          <w:ilvl w:val="0"/>
          <w:numId w:val="3"/>
        </w:numPr>
        <w:ind w:left="426"/>
        <w:rPr>
          <w:b/>
          <w:bCs/>
          <w:sz w:val="28"/>
          <w:szCs w:val="28"/>
        </w:rPr>
      </w:pPr>
      <w:r w:rsidRPr="009B6F1C">
        <w:rPr>
          <w:b/>
          <w:bCs/>
          <w:sz w:val="28"/>
          <w:szCs w:val="28"/>
        </w:rPr>
        <w:t>Background</w:t>
      </w:r>
    </w:p>
    <w:p w14:paraId="5587EFB2" w14:textId="2E73961B" w:rsidR="00F436E5" w:rsidRDefault="00F436E5" w:rsidP="00F436E5">
      <w:r>
        <w:t>The Civil Contingencies Act 2004</w:t>
      </w:r>
      <w:r w:rsidR="000A3670">
        <w:t xml:space="preserve"> and accompanying guidance formalised the way in which we plan for and deal with emergencies in the United Kingdom.  The Civil Contingencies Act 2004 is separated into two parts (CCA </w:t>
      </w:r>
      <w:proofErr w:type="gramStart"/>
      <w:r w:rsidR="000A3670">
        <w:t>2004:a</w:t>
      </w:r>
      <w:proofErr w:type="gramEnd"/>
      <w:r w:rsidR="000A3670">
        <w:t xml:space="preserve"> short guide):</w:t>
      </w:r>
    </w:p>
    <w:p w14:paraId="29D9F395" w14:textId="5EA778C7" w:rsidR="000A3670" w:rsidRDefault="000A3670" w:rsidP="000A3670">
      <w:pPr>
        <w:pStyle w:val="ListParagraph"/>
        <w:numPr>
          <w:ilvl w:val="0"/>
          <w:numId w:val="4"/>
        </w:numPr>
      </w:pPr>
      <w:r>
        <w:t>Part 1 local arrangements for civil protection, this part provides statutory guidance for local responders and enhances existing arrangements by establishing a clear</w:t>
      </w:r>
      <w:r w:rsidR="00F45D16">
        <w:t xml:space="preserve"> </w:t>
      </w:r>
      <w:r>
        <w:t>set of roles and responsibilities</w:t>
      </w:r>
      <w:r w:rsidR="00F45D16">
        <w:t>.</w:t>
      </w:r>
    </w:p>
    <w:p w14:paraId="6C4ED0AF" w14:textId="7C174D1B" w:rsidR="000817E1" w:rsidRDefault="00F45D16" w:rsidP="00143BFA">
      <w:pPr>
        <w:pStyle w:val="ListParagraph"/>
        <w:numPr>
          <w:ilvl w:val="0"/>
          <w:numId w:val="4"/>
        </w:numPr>
      </w:pPr>
      <w:r>
        <w:t>Part 2 emergency powers, this allows for the making of special temporary legislation to deal with the most serious of emergencies.</w:t>
      </w:r>
    </w:p>
    <w:p w14:paraId="3399B151" w14:textId="77777777" w:rsidR="000817E1" w:rsidRDefault="000817E1" w:rsidP="000817E1">
      <w:pPr>
        <w:pStyle w:val="ListParagraph"/>
      </w:pPr>
    </w:p>
    <w:p w14:paraId="4D4BBCEA" w14:textId="6D9B29F5" w:rsidR="000817E1" w:rsidRPr="00143BFA" w:rsidRDefault="000817E1" w:rsidP="00143BFA">
      <w:pPr>
        <w:pStyle w:val="ListParagraph"/>
        <w:numPr>
          <w:ilvl w:val="1"/>
          <w:numId w:val="3"/>
        </w:numPr>
        <w:ind w:left="426"/>
        <w:rPr>
          <w:b/>
          <w:bCs/>
        </w:rPr>
      </w:pPr>
      <w:r w:rsidRPr="00143BFA">
        <w:rPr>
          <w:b/>
          <w:bCs/>
        </w:rPr>
        <w:t>Supporting legislation</w:t>
      </w:r>
    </w:p>
    <w:p w14:paraId="4BD3A229" w14:textId="75976D5F" w:rsidR="00F45D16" w:rsidRDefault="00F45D16" w:rsidP="000817E1">
      <w:r>
        <w:t>The civil protection duties are detailed on the face of the Act, the detail of what they mean are delivered through regulations.  The Civil Contingencies Act 2004 is supported by the CCA2004 (Contingency Planning) Regulations 2005.</w:t>
      </w:r>
    </w:p>
    <w:p w14:paraId="4B53DA7D" w14:textId="230129B2" w:rsidR="00BA44F0" w:rsidRDefault="009B6F1C" w:rsidP="00F45D16">
      <w:r>
        <w:t xml:space="preserve">There is other guidance that supplements the act which includes Emergency Preparedness which is statutory guidance for responding agencies to </w:t>
      </w:r>
      <w:r w:rsidR="00BA44F0">
        <w:t>consider</w:t>
      </w:r>
      <w:r>
        <w:t xml:space="preserve">.  Emergency Response and </w:t>
      </w:r>
      <w:r w:rsidR="00BA44F0">
        <w:t>R</w:t>
      </w:r>
      <w:r>
        <w:t>ecovery, which is non statutory guidance</w:t>
      </w:r>
      <w:r w:rsidR="00BA44F0">
        <w:t xml:space="preserve">. </w:t>
      </w:r>
    </w:p>
    <w:p w14:paraId="20079167" w14:textId="46C762AB" w:rsidR="00BA44F0" w:rsidRDefault="00BA44F0" w:rsidP="00F45D16">
      <w:r>
        <w:lastRenderedPageBreak/>
        <w:t xml:space="preserve">Civil Contingencies in the UK is not a devolved function but most agencies that are covered by the act are devolved therefore in 2018 the CCA was changed with the </w:t>
      </w:r>
      <w:r w:rsidR="00D97FF6">
        <w:t xml:space="preserve">introduction of the </w:t>
      </w:r>
      <w:r>
        <w:t>Transfer of Powers Act 2018, this provided devolved administrations such as the Welsh Government more powers</w:t>
      </w:r>
      <w:r w:rsidR="00143BFA">
        <w:t xml:space="preserve"> and greater influence</w:t>
      </w:r>
      <w:r>
        <w:t xml:space="preserve">. </w:t>
      </w:r>
    </w:p>
    <w:p w14:paraId="02E59943" w14:textId="77777777" w:rsidR="00030419" w:rsidRDefault="00BA44F0" w:rsidP="00030419">
      <w:r>
        <w:t>This concordat agrees that UK government will consider a request from Welsh Government for the use of emergency regulations, UK government will consult with Welsh Government when they make emergency regulations which relate to Wales and the UK government will inform Welsh Government when emergency regulations are made for England.</w:t>
      </w:r>
      <w:r w:rsidR="00030419">
        <w:t xml:space="preserve"> This act also allows Welsh ministers the power to issue orders and directions and they can enforce duties under the statutory guidance as they can take devolved organisations to court for </w:t>
      </w:r>
      <w:proofErr w:type="spellStart"/>
      <w:proofErr w:type="gramStart"/>
      <w:r w:rsidR="00030419">
        <w:t>non compliance</w:t>
      </w:r>
      <w:proofErr w:type="spellEnd"/>
      <w:proofErr w:type="gramEnd"/>
      <w:r w:rsidR="00030419">
        <w:t>.  The Police service in Wales is the only responding agency that is not devolved to Welsh Government.</w:t>
      </w:r>
    </w:p>
    <w:p w14:paraId="7DA1CEF4" w14:textId="3D35627A" w:rsidR="009B6F1C" w:rsidRDefault="009B6F1C" w:rsidP="00F45D16"/>
    <w:p w14:paraId="4BB7BCB7" w14:textId="6FD42CDD" w:rsidR="009B6F1C" w:rsidRDefault="00F45D16" w:rsidP="00F45D16">
      <w:pPr>
        <w:rPr>
          <w:noProof/>
        </w:rPr>
      </w:pPr>
      <w:r>
        <w:t xml:space="preserve">The Civil Contingencies Act is constructed </w:t>
      </w:r>
      <w:r w:rsidR="009B6F1C">
        <w:t xml:space="preserve">in the following </w:t>
      </w:r>
      <w:proofErr w:type="gramStart"/>
      <w:r w:rsidR="009B6F1C">
        <w:t>way;</w:t>
      </w:r>
      <w:proofErr w:type="gramEnd"/>
    </w:p>
    <w:p w14:paraId="345DC438" w14:textId="78C57F76" w:rsidR="00F45D16" w:rsidRDefault="009B6F1C" w:rsidP="009B6F1C">
      <w:pPr>
        <w:jc w:val="center"/>
      </w:pPr>
      <w:r>
        <w:rPr>
          <w:noProof/>
        </w:rPr>
        <w:drawing>
          <wp:inline distT="0" distB="0" distL="0" distR="0" wp14:anchorId="7EFA2575" wp14:editId="7AD245FE">
            <wp:extent cx="1955165" cy="2092536"/>
            <wp:effectExtent l="0" t="0" r="0" b="0"/>
            <wp:docPr id="711643745"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43745" name="Picture 1" descr="A diagram of a pyramid&#10;&#10;Description automatically generated"/>
                    <pic:cNvPicPr/>
                  </pic:nvPicPr>
                  <pic:blipFill>
                    <a:blip r:embed="rId5"/>
                    <a:stretch>
                      <a:fillRect/>
                    </a:stretch>
                  </pic:blipFill>
                  <pic:spPr>
                    <a:xfrm>
                      <a:off x="0" y="0"/>
                      <a:ext cx="1980695" cy="2119860"/>
                    </a:xfrm>
                    <a:prstGeom prst="rect">
                      <a:avLst/>
                    </a:prstGeom>
                  </pic:spPr>
                </pic:pic>
              </a:graphicData>
            </a:graphic>
          </wp:inline>
        </w:drawing>
      </w:r>
    </w:p>
    <w:p w14:paraId="2F4FD61B" w14:textId="24D589E0" w:rsidR="00143BFA" w:rsidRPr="00143BFA" w:rsidRDefault="00143BFA" w:rsidP="00143BFA">
      <w:pPr>
        <w:pStyle w:val="ListParagraph"/>
        <w:numPr>
          <w:ilvl w:val="1"/>
          <w:numId w:val="3"/>
        </w:numPr>
        <w:ind w:left="426"/>
        <w:rPr>
          <w:b/>
          <w:bCs/>
        </w:rPr>
      </w:pPr>
      <w:r w:rsidRPr="00143BFA">
        <w:rPr>
          <w:b/>
          <w:bCs/>
        </w:rPr>
        <w:t>Categorisation of responders</w:t>
      </w:r>
    </w:p>
    <w:p w14:paraId="1751B5E6" w14:textId="6DD213D5" w:rsidR="00F45D16" w:rsidRDefault="000817E1" w:rsidP="00143BFA">
      <w:r>
        <w:t>The Civil Contingencies Act defines the types of incidents that responder agencies should plan for.  The act also lists the agencies covered by the act and has broken them down into two categories.</w:t>
      </w:r>
    </w:p>
    <w:p w14:paraId="27974960" w14:textId="31649095" w:rsidR="00F45D16" w:rsidRDefault="00143BFA" w:rsidP="004C2D55">
      <w:r>
        <w:t>Category 1 responders</w:t>
      </w:r>
      <w:r w:rsidR="004C2D55">
        <w:t xml:space="preserve"> are described as being the core of the emergency response these</w:t>
      </w:r>
      <w:r>
        <w:t xml:space="preserve"> </w:t>
      </w:r>
      <w:r w:rsidR="004C2D55">
        <w:t xml:space="preserve">include </w:t>
      </w:r>
      <w:r w:rsidR="00947306">
        <w:t xml:space="preserve">(but aren’t restricted to) </w:t>
      </w:r>
      <w:r w:rsidR="004C2D55">
        <w:t xml:space="preserve">Police Forces, Ambulance services, Fire </w:t>
      </w:r>
      <w:r w:rsidR="006B2658">
        <w:t>and rescue services</w:t>
      </w:r>
      <w:r w:rsidR="004C2D55">
        <w:t xml:space="preserve">, Local Authorities, Maritime and Coastguard agency, </w:t>
      </w:r>
      <w:r w:rsidR="006B2658">
        <w:t>health bodies</w:t>
      </w:r>
      <w:r w:rsidR="004C2D55">
        <w:t xml:space="preserve">.  The </w:t>
      </w:r>
      <w:r w:rsidR="00FD4A66">
        <w:t xml:space="preserve">Category 1 responders are required </w:t>
      </w:r>
      <w:proofErr w:type="gramStart"/>
      <w:r w:rsidR="00FD4A66">
        <w:t>to;</w:t>
      </w:r>
      <w:proofErr w:type="gramEnd"/>
    </w:p>
    <w:p w14:paraId="4DAA3DBF" w14:textId="25E3C528" w:rsidR="00FD4A66" w:rsidRDefault="006B2658" w:rsidP="00FD4A66">
      <w:pPr>
        <w:pStyle w:val="ListParagraph"/>
        <w:numPr>
          <w:ilvl w:val="0"/>
          <w:numId w:val="4"/>
        </w:numPr>
      </w:pPr>
      <w:r>
        <w:t>a</w:t>
      </w:r>
      <w:r w:rsidR="00FD4A66">
        <w:t>ssess the risk of emergencies occurring and use this to inform contingency planning.</w:t>
      </w:r>
    </w:p>
    <w:p w14:paraId="4D2A06E6" w14:textId="1C5660B5" w:rsidR="00FD4A66" w:rsidRDefault="006B2658" w:rsidP="00FD4A66">
      <w:pPr>
        <w:pStyle w:val="ListParagraph"/>
        <w:numPr>
          <w:ilvl w:val="0"/>
          <w:numId w:val="4"/>
        </w:numPr>
      </w:pPr>
      <w:r>
        <w:t>c</w:t>
      </w:r>
      <w:r w:rsidR="00FD4A66">
        <w:t>reate emergency plans.</w:t>
      </w:r>
    </w:p>
    <w:p w14:paraId="1691F09C" w14:textId="0B2B3B16" w:rsidR="00FD4A66" w:rsidRDefault="006B2658" w:rsidP="00FD4A66">
      <w:pPr>
        <w:pStyle w:val="ListParagraph"/>
        <w:numPr>
          <w:ilvl w:val="0"/>
          <w:numId w:val="4"/>
        </w:numPr>
      </w:pPr>
      <w:r>
        <w:t>p</w:t>
      </w:r>
      <w:r w:rsidR="00FD4A66">
        <w:t xml:space="preserve">roduce Business Continuity </w:t>
      </w:r>
      <w:proofErr w:type="gramStart"/>
      <w:r w:rsidR="00FD4A66">
        <w:t>plans</w:t>
      </w:r>
      <w:proofErr w:type="gramEnd"/>
    </w:p>
    <w:p w14:paraId="633F754A" w14:textId="03F846E4" w:rsidR="00FD4A66" w:rsidRDefault="006B2658" w:rsidP="00FD4A66">
      <w:pPr>
        <w:pStyle w:val="ListParagraph"/>
        <w:numPr>
          <w:ilvl w:val="0"/>
          <w:numId w:val="4"/>
        </w:numPr>
      </w:pPr>
      <w:r>
        <w:t>h</w:t>
      </w:r>
      <w:r w:rsidR="00FD4A66">
        <w:t>ave arrangements in place to warn and inform the public in the event of an emergency.</w:t>
      </w:r>
    </w:p>
    <w:p w14:paraId="3CC3A410" w14:textId="13AA5E45" w:rsidR="00FD4A66" w:rsidRDefault="006B2658" w:rsidP="00FD4A66">
      <w:pPr>
        <w:pStyle w:val="ListParagraph"/>
        <w:numPr>
          <w:ilvl w:val="0"/>
          <w:numId w:val="4"/>
        </w:numPr>
      </w:pPr>
      <w:r>
        <w:t>s</w:t>
      </w:r>
      <w:r w:rsidR="00FD4A66">
        <w:t xml:space="preserve">hare information with other local </w:t>
      </w:r>
      <w:proofErr w:type="gramStart"/>
      <w:r w:rsidR="00FD4A66">
        <w:t>responders</w:t>
      </w:r>
      <w:proofErr w:type="gramEnd"/>
    </w:p>
    <w:p w14:paraId="2C660A31" w14:textId="395108B8" w:rsidR="00FD4A66" w:rsidRDefault="006B2658" w:rsidP="00FD4A66">
      <w:pPr>
        <w:pStyle w:val="ListParagraph"/>
        <w:numPr>
          <w:ilvl w:val="0"/>
          <w:numId w:val="4"/>
        </w:numPr>
      </w:pPr>
      <w:r>
        <w:t>c</w:t>
      </w:r>
      <w:r w:rsidR="00FD4A66">
        <w:t>ooperate with other local responder agencies to enhance the coordination of a collective response.</w:t>
      </w:r>
    </w:p>
    <w:p w14:paraId="3C139A42" w14:textId="6E9A63BB" w:rsidR="004C2D55" w:rsidRDefault="004C2D55" w:rsidP="004C2D55">
      <w:r>
        <w:t xml:space="preserve">Category 2 responders </w:t>
      </w:r>
      <w:r w:rsidR="00FD4A66">
        <w:t>are described as “co-operating bodies”</w:t>
      </w:r>
      <w:r w:rsidR="00947306">
        <w:t xml:space="preserve"> who will be heavily involved in incidents that affect their sector these include (but aren’t restricted to) utility companies, rail companies, airport operators, the coal authority and meteorological office</w:t>
      </w:r>
      <w:r w:rsidR="009C6E5C">
        <w:t xml:space="preserve"> (CCA</w:t>
      </w:r>
      <w:proofErr w:type="gramStart"/>
      <w:r w:rsidR="009C6E5C">
        <w:t>2004:a</w:t>
      </w:r>
      <w:proofErr w:type="gramEnd"/>
      <w:r w:rsidR="009C6E5C">
        <w:t xml:space="preserve"> short guide).</w:t>
      </w:r>
    </w:p>
    <w:p w14:paraId="607ED9FD" w14:textId="68B4834A" w:rsidR="00415A1A" w:rsidRDefault="00415A1A" w:rsidP="004C2D55">
      <w:r>
        <w:t xml:space="preserve">There is a further group of organisations primarily made up of the voluntary sector who play an integral part in supporting a major incident but are not categorised under the Civil Contingencies Act.  </w:t>
      </w:r>
      <w:r>
        <w:lastRenderedPageBreak/>
        <w:t xml:space="preserve">Their support is not mandated in law however they are able to provide essential support to responder agencies during a civil emergency </w:t>
      </w:r>
      <w:proofErr w:type="gramStart"/>
      <w:r>
        <w:t>i.e.</w:t>
      </w:r>
      <w:proofErr w:type="gramEnd"/>
      <w:r>
        <w:t xml:space="preserve"> the British Red Cross falls into this sector and they can support the requirement for rest centres.</w:t>
      </w:r>
    </w:p>
    <w:p w14:paraId="0DB521C1" w14:textId="77777777" w:rsidR="000D67CE" w:rsidRDefault="000D67CE" w:rsidP="004C2D55"/>
    <w:p w14:paraId="406D95AD" w14:textId="2F582449" w:rsidR="000D67CE" w:rsidRDefault="000D67CE" w:rsidP="000D67CE">
      <w:pPr>
        <w:pStyle w:val="ListParagraph"/>
        <w:numPr>
          <w:ilvl w:val="0"/>
          <w:numId w:val="3"/>
        </w:numPr>
        <w:rPr>
          <w:b/>
          <w:bCs/>
          <w:sz w:val="28"/>
          <w:szCs w:val="28"/>
        </w:rPr>
      </w:pPr>
      <w:r w:rsidRPr="000D67CE">
        <w:rPr>
          <w:b/>
          <w:bCs/>
          <w:sz w:val="28"/>
          <w:szCs w:val="28"/>
        </w:rPr>
        <w:t xml:space="preserve">Emergency Response and </w:t>
      </w:r>
      <w:r w:rsidR="00DF6D17">
        <w:rPr>
          <w:b/>
          <w:bCs/>
          <w:sz w:val="28"/>
          <w:szCs w:val="28"/>
        </w:rPr>
        <w:t>R</w:t>
      </w:r>
      <w:r w:rsidRPr="000D67CE">
        <w:rPr>
          <w:b/>
          <w:bCs/>
          <w:sz w:val="28"/>
          <w:szCs w:val="28"/>
        </w:rPr>
        <w:t>ecovery in the United Kingdom</w:t>
      </w:r>
    </w:p>
    <w:p w14:paraId="0B681F15" w14:textId="1845E942" w:rsidR="000D67CE" w:rsidRDefault="00DA31EB" w:rsidP="00DA31EB">
      <w:pPr>
        <w:ind w:left="360"/>
      </w:pPr>
      <w:r w:rsidRPr="00DA31EB">
        <w:t>The Civil Contingencies Act 2004 defines an emergency</w:t>
      </w:r>
      <w:r>
        <w:t xml:space="preserve"> as:</w:t>
      </w:r>
    </w:p>
    <w:p w14:paraId="235606D8" w14:textId="12BA5DA6" w:rsidR="00DA31EB" w:rsidRDefault="00DA31EB" w:rsidP="00DA31EB">
      <w:pPr>
        <w:pStyle w:val="ListParagraph"/>
        <w:numPr>
          <w:ilvl w:val="0"/>
          <w:numId w:val="4"/>
        </w:numPr>
      </w:pPr>
      <w:r>
        <w:t>an event or situation which threatens serious damage to human welfare.</w:t>
      </w:r>
    </w:p>
    <w:p w14:paraId="240B6577" w14:textId="6A5EF780" w:rsidR="00DA31EB" w:rsidRDefault="00DA31EB" w:rsidP="00DA31EB">
      <w:pPr>
        <w:pStyle w:val="ListParagraph"/>
        <w:numPr>
          <w:ilvl w:val="0"/>
          <w:numId w:val="4"/>
        </w:numPr>
      </w:pPr>
      <w:r>
        <w:t>an event or situation which threatens serious damage to the environment or</w:t>
      </w:r>
    </w:p>
    <w:p w14:paraId="23449658" w14:textId="06146F73" w:rsidR="00DA31EB" w:rsidRDefault="00DA31EB" w:rsidP="00DA31EB">
      <w:pPr>
        <w:pStyle w:val="ListParagraph"/>
        <w:numPr>
          <w:ilvl w:val="0"/>
          <w:numId w:val="4"/>
        </w:numPr>
      </w:pPr>
      <w:r>
        <w:t>war, or terrorism, which threatens serious damage to security.</w:t>
      </w:r>
    </w:p>
    <w:p w14:paraId="4EBD2A4A" w14:textId="429932C3" w:rsidR="00DA31EB" w:rsidRDefault="00070C60" w:rsidP="00DA31EB">
      <w:pPr>
        <w:ind w:left="360"/>
      </w:pPr>
      <w:r>
        <w:t>This modern definition of an emergency focuses on the consequences of emergencies, the definition is different for both parts of the act.  Part 1 deals with the preparedness for emergencies that fall into one of the categories defined whilst part 2 sets out the possible ways in which the emergency powers may be used if the appropriate criteria is met.</w:t>
      </w:r>
    </w:p>
    <w:p w14:paraId="6C6738B2" w14:textId="1B501B7B" w:rsidR="00070C60" w:rsidRDefault="00070C60" w:rsidP="00DA31EB">
      <w:pPr>
        <w:ind w:left="360"/>
      </w:pPr>
      <w:r>
        <w:t xml:space="preserve">Part 1 of the Civil Contingencies Act 2004 gives clear and specific duties </w:t>
      </w:r>
      <w:r w:rsidR="00B066F5">
        <w:t>for responders to ensure they are prepared for certain eventualities.  This ensures that all responder agencies must maintain emergency planning capabilities and have emergency plans that ensure the statutory duties under the act are met.</w:t>
      </w:r>
    </w:p>
    <w:p w14:paraId="0EA9493B" w14:textId="616828D5" w:rsidR="006B2658" w:rsidRDefault="006B2658" w:rsidP="00DA31EB">
      <w:pPr>
        <w:ind w:left="360"/>
      </w:pPr>
      <w:r>
        <w:t xml:space="preserve">Aligned to the Civil Contingencies Act 2004 </w:t>
      </w:r>
      <w:r w:rsidR="00D97FF6">
        <w:t>is the</w:t>
      </w:r>
      <w:r>
        <w:t xml:space="preserve"> </w:t>
      </w:r>
      <w:proofErr w:type="spellStart"/>
      <w:r>
        <w:t>non statutory</w:t>
      </w:r>
      <w:proofErr w:type="spellEnd"/>
      <w:r>
        <w:t xml:space="preserve"> guidance Emergency Response and Recovery which has been published to provide a set of underpinning principles to assist in the response and recovery planning at all levels in the UK.</w:t>
      </w:r>
    </w:p>
    <w:p w14:paraId="6D082C6A" w14:textId="0E59DCF3" w:rsidR="00F16464" w:rsidRDefault="00F16464" w:rsidP="00F16464">
      <w:pPr>
        <w:ind w:left="360"/>
      </w:pPr>
      <w:r>
        <w:t xml:space="preserve">An Emergency response is defined </w:t>
      </w:r>
      <w:r w:rsidR="002C3D32">
        <w:t>in the Emergency Response and Recovery</w:t>
      </w:r>
      <w:r w:rsidR="000B00D7">
        <w:t xml:space="preserve"> 2013</w:t>
      </w:r>
      <w:r w:rsidR="002C3D32">
        <w:t xml:space="preserve"> 5</w:t>
      </w:r>
      <w:r w:rsidR="002C3D32" w:rsidRPr="002C3D32">
        <w:rPr>
          <w:vertAlign w:val="superscript"/>
        </w:rPr>
        <w:t>th</w:t>
      </w:r>
      <w:r w:rsidR="002C3D32">
        <w:t xml:space="preserve"> </w:t>
      </w:r>
      <w:proofErr w:type="gramStart"/>
      <w:r w:rsidR="002C3D32">
        <w:t>addition</w:t>
      </w:r>
      <w:r w:rsidR="000B00D7">
        <w:t xml:space="preserve"> </w:t>
      </w:r>
      <w:r w:rsidR="002C3D32">
        <w:t xml:space="preserve"> as</w:t>
      </w:r>
      <w:proofErr w:type="gramEnd"/>
      <w:r>
        <w:t>:</w:t>
      </w:r>
    </w:p>
    <w:p w14:paraId="0A1E9AE8" w14:textId="77777777" w:rsidR="002C3D32" w:rsidRDefault="00F16464" w:rsidP="00F16464">
      <w:pPr>
        <w:ind w:left="360"/>
      </w:pPr>
      <w:r>
        <w:t xml:space="preserve">Response encompasses the decisions and actions taken to deal with the immediate effects of an emergency.  It is the decisions and actions taken in accordance with the strategic, </w:t>
      </w:r>
      <w:proofErr w:type="gramStart"/>
      <w:r>
        <w:t>tactical</w:t>
      </w:r>
      <w:proofErr w:type="gramEnd"/>
      <w:r>
        <w:t xml:space="preserve"> and operational </w:t>
      </w:r>
      <w:r w:rsidR="002C3D32">
        <w:t>objectives defined by emergency responders.</w:t>
      </w:r>
    </w:p>
    <w:p w14:paraId="47C195A9" w14:textId="63CC391A" w:rsidR="000B00D7" w:rsidRDefault="000B00D7" w:rsidP="00F16464">
      <w:pPr>
        <w:ind w:left="360"/>
      </w:pPr>
      <w:r>
        <w:t xml:space="preserve">Recovery is defined as the process of </w:t>
      </w:r>
      <w:r w:rsidR="009C3088">
        <w:t>rebuilding</w:t>
      </w:r>
      <w:r>
        <w:t xml:space="preserve">, </w:t>
      </w:r>
      <w:proofErr w:type="gramStart"/>
      <w:r>
        <w:t>restoring</w:t>
      </w:r>
      <w:proofErr w:type="gramEnd"/>
      <w:r>
        <w:t xml:space="preserve"> and rehabilitating the community foll</w:t>
      </w:r>
      <w:r w:rsidR="009C3088">
        <w:t>owing an emergency. (Emergency Response and Recovery 2013)</w:t>
      </w:r>
    </w:p>
    <w:p w14:paraId="78A553CE" w14:textId="77777777" w:rsidR="002C3D32" w:rsidRDefault="002C3D32" w:rsidP="00F16464">
      <w:pPr>
        <w:ind w:left="360"/>
      </w:pPr>
    </w:p>
    <w:p w14:paraId="0618B8C7" w14:textId="6DC814CB" w:rsidR="00B066F5" w:rsidRPr="008F697E" w:rsidRDefault="002C3D32" w:rsidP="00F16464">
      <w:pPr>
        <w:ind w:left="360"/>
        <w:rPr>
          <w:b/>
          <w:bCs/>
        </w:rPr>
      </w:pPr>
      <w:r>
        <w:rPr>
          <w:b/>
          <w:bCs/>
        </w:rPr>
        <w:t xml:space="preserve">3.1 </w:t>
      </w:r>
      <w:r w:rsidR="00E179B9">
        <w:rPr>
          <w:b/>
          <w:bCs/>
        </w:rPr>
        <w:t>Eight Principles of Emergency Response and Recovery</w:t>
      </w:r>
    </w:p>
    <w:p w14:paraId="214A06ED" w14:textId="15498490" w:rsidR="002C3D32" w:rsidRDefault="002C3D32" w:rsidP="00646779">
      <w:pPr>
        <w:ind w:left="360"/>
      </w:pPr>
      <w:r>
        <w:t xml:space="preserve">Response and recovery duties are not duties under the Civil Contingencies </w:t>
      </w:r>
      <w:proofErr w:type="gramStart"/>
      <w:r>
        <w:t>Act</w:t>
      </w:r>
      <w:proofErr w:type="gramEnd"/>
      <w:r>
        <w:t xml:space="preserve"> but effective response and recovery are its intended outcomes, the Civil Contingencies Act assigns duties to warn and inform the public in the event of an emergency.  </w:t>
      </w:r>
      <w:r w:rsidR="00646779">
        <w:t xml:space="preserve">The </w:t>
      </w:r>
      <w:r>
        <w:t xml:space="preserve">Integrated Emergency Management cycle (IEM) underpins contingency planning in the UK, the IEM has 6 key principles, anticipate, assess, prevent, prepare, </w:t>
      </w:r>
      <w:proofErr w:type="gramStart"/>
      <w:r>
        <w:t>respond</w:t>
      </w:r>
      <w:proofErr w:type="gramEnd"/>
      <w:r>
        <w:t xml:space="preserve"> and recover Emergency Preparedness cov</w:t>
      </w:r>
      <w:r w:rsidR="00646779">
        <w:t>e</w:t>
      </w:r>
      <w:r>
        <w:t xml:space="preserve">rs the first 4 and </w:t>
      </w:r>
      <w:r w:rsidR="00646779">
        <w:t>Emergency Response and Recovery covers the remaining two principles.</w:t>
      </w:r>
    </w:p>
    <w:p w14:paraId="4D66BD46" w14:textId="14B28CE6" w:rsidR="000A6B14" w:rsidRDefault="00646779" w:rsidP="000A6B14">
      <w:pPr>
        <w:ind w:left="360"/>
      </w:pPr>
      <w:r>
        <w:t xml:space="preserve">The Civil Contingencies Act 2004 has set out </w:t>
      </w:r>
      <w:r w:rsidR="00E179B9">
        <w:t>8 principles of effective response and recovery</w:t>
      </w:r>
      <w:r w:rsidR="000A6B14">
        <w:t xml:space="preserve">. </w:t>
      </w:r>
      <w:r w:rsidR="00E179B9">
        <w:t>These principles describe the multiagency framework for responding to and recovering from civil emergencies in the UK</w:t>
      </w:r>
      <w:r w:rsidR="000A6B14">
        <w:t>.</w:t>
      </w:r>
      <w:r>
        <w:t xml:space="preserve"> (Emergency response and recovery revised version October 2013).</w:t>
      </w:r>
    </w:p>
    <w:p w14:paraId="3E4D4E8E" w14:textId="44368EA0" w:rsidR="000A6B14" w:rsidRPr="008F697E" w:rsidRDefault="008F697E" w:rsidP="000A6B14">
      <w:pPr>
        <w:ind w:left="360"/>
        <w:rPr>
          <w:b/>
          <w:bCs/>
        </w:rPr>
      </w:pPr>
      <w:r w:rsidRPr="008F697E">
        <w:rPr>
          <w:b/>
          <w:bCs/>
        </w:rPr>
        <w:t xml:space="preserve">3.1.1 </w:t>
      </w:r>
      <w:r w:rsidR="000A6B14" w:rsidRPr="008F697E">
        <w:rPr>
          <w:b/>
          <w:bCs/>
        </w:rPr>
        <w:t>Anticipation</w:t>
      </w:r>
    </w:p>
    <w:p w14:paraId="7EC8D838" w14:textId="36F183BE" w:rsidR="000A6B14" w:rsidRDefault="000A6B14" w:rsidP="000A6B14">
      <w:pPr>
        <w:ind w:left="360"/>
      </w:pPr>
      <w:r>
        <w:lastRenderedPageBreak/>
        <w:t>Anticipation involves the responding agencies looking ahead to identify what the risks are and managing the consequences of that risk.  This system is referred to as horizon scanning.</w:t>
      </w:r>
    </w:p>
    <w:p w14:paraId="4674DA55" w14:textId="4E8D20EB" w:rsidR="000A6B14" w:rsidRDefault="000A6B14" w:rsidP="000A6B14">
      <w:pPr>
        <w:ind w:left="360"/>
      </w:pPr>
      <w:r>
        <w:t>In order to support this</w:t>
      </w:r>
      <w:r w:rsidR="008F697E">
        <w:t xml:space="preserve"> </w:t>
      </w:r>
      <w:proofErr w:type="gramStart"/>
      <w:r w:rsidR="008F697E">
        <w:t>process</w:t>
      </w:r>
      <w:proofErr w:type="gramEnd"/>
      <w:r>
        <w:t xml:space="preserve"> the U</w:t>
      </w:r>
      <w:r w:rsidR="008F697E">
        <w:t>K</w:t>
      </w:r>
      <w:r>
        <w:t xml:space="preserve"> Government </w:t>
      </w:r>
      <w:r w:rsidR="008F697E">
        <w:t>produce the National Risk Register (NRR) which is developed as the external version of the National Security Risk Assessment (NRSA).  It is developed to outline the most serious risks facing the UK and uses a system to rate the likelihood of the risk occurring and the potential impact the risk would have.</w:t>
      </w:r>
      <w:r w:rsidR="00E00D33">
        <w:t xml:space="preserve">  This is updated every two years by the Cabinet Office.</w:t>
      </w:r>
    </w:p>
    <w:p w14:paraId="500D663F" w14:textId="1C838174" w:rsidR="008F697E" w:rsidRDefault="008F697E" w:rsidP="000A6B14">
      <w:pPr>
        <w:ind w:left="360"/>
      </w:pPr>
      <w:r>
        <w:t xml:space="preserve">The risks that are included in the National Risk Register </w:t>
      </w:r>
      <w:r w:rsidR="00533BD2">
        <w:t>are those that should they occur would have a substantial impact on the safety, security and/or critical systems within the UK.</w:t>
      </w:r>
    </w:p>
    <w:p w14:paraId="2A85E457" w14:textId="347465EC" w:rsidR="00BF7EEC" w:rsidRDefault="00BF7EEC" w:rsidP="000A6B14">
      <w:pPr>
        <w:ind w:left="360"/>
      </w:pPr>
      <w:r>
        <w:t>Risks are identified through working with a wide range of experts from across the UK from Government departments, devolved Governments and the scientific community</w:t>
      </w:r>
      <w:r w:rsidR="00E00D33">
        <w:t xml:space="preserve"> who are responsible for assessing the impact and likelihood of the risk</w:t>
      </w:r>
      <w:r>
        <w:t xml:space="preserve">. The risks are assessed against the reasonable </w:t>
      </w:r>
      <w:proofErr w:type="gramStart"/>
      <w:r>
        <w:t>worst case</w:t>
      </w:r>
      <w:proofErr w:type="gramEnd"/>
      <w:r>
        <w:t xml:space="preserve"> scenario</w:t>
      </w:r>
      <w:r w:rsidR="00E00D33">
        <w:t xml:space="preserve"> to enable relevant bodies to undertake proportionate planning. (UK National Risk Register 2023)</w:t>
      </w:r>
    </w:p>
    <w:p w14:paraId="23F85138" w14:textId="68476AA8" w:rsidR="00533BD2" w:rsidRDefault="00533BD2" w:rsidP="000A6B14">
      <w:pPr>
        <w:ind w:left="360"/>
      </w:pPr>
      <w:r>
        <w:t xml:space="preserve">The National Risk Register details 89 significant risks that are categorised in one of 9 themes. </w:t>
      </w:r>
    </w:p>
    <w:p w14:paraId="12EA542F" w14:textId="69ADD008" w:rsidR="00BF7EEC" w:rsidRDefault="00BF7EEC" w:rsidP="00BF7EEC">
      <w:pPr>
        <w:ind w:left="360"/>
      </w:pPr>
      <w:r>
        <w:t xml:space="preserve">Once the National Risk Register is developed it is then shared with the Local Resilience Forums, these forums have a dedicated Risk Group who will have appropriate representation from category 1 and 2 responders to </w:t>
      </w:r>
      <w:r w:rsidR="00E00D33">
        <w:t>develop a localised</w:t>
      </w:r>
      <w:r w:rsidR="001466D0">
        <w:t xml:space="preserve"> geographical</w:t>
      </w:r>
      <w:r w:rsidR="00E00D33">
        <w:t xml:space="preserve"> risk register.  The Risk group will agree a process for measuring the localised risks </w:t>
      </w:r>
      <w:r w:rsidR="001466D0">
        <w:t xml:space="preserve">to ensure a consistent approach, each scenario will be assessed by these impact scales to enable prioritisation of the risk to inform the planning stage.  The specialised skills of partner agencies are used to effectively assess the risk for example South Wales Police would be the most appropriate agency to assess the risk around potential </w:t>
      </w:r>
      <w:proofErr w:type="spellStart"/>
      <w:r w:rsidR="001466D0">
        <w:t>terrorism</w:t>
      </w:r>
      <w:proofErr w:type="spellEnd"/>
      <w:r w:rsidR="001466D0">
        <w:t xml:space="preserve"> incidents within the South Wales Local Resilience Forum.</w:t>
      </w:r>
    </w:p>
    <w:p w14:paraId="5588F17A" w14:textId="12AA3349" w:rsidR="001466D0" w:rsidRDefault="001466D0" w:rsidP="00BF7EEC">
      <w:pPr>
        <w:ind w:left="360"/>
      </w:pPr>
      <w:r>
        <w:t>Once the risk register is completed it is published to warn and inform the public to risks pertinent to their geographical area.</w:t>
      </w:r>
    </w:p>
    <w:p w14:paraId="0341C3F9" w14:textId="0D58BF7A" w:rsidR="001466D0" w:rsidRPr="00646779" w:rsidRDefault="001466D0" w:rsidP="00BF7EEC">
      <w:pPr>
        <w:ind w:left="360"/>
        <w:rPr>
          <w:b/>
          <w:bCs/>
        </w:rPr>
      </w:pPr>
      <w:r w:rsidRPr="00646779">
        <w:rPr>
          <w:b/>
          <w:bCs/>
        </w:rPr>
        <w:t xml:space="preserve">3.1.2 </w:t>
      </w:r>
      <w:r w:rsidR="00E179B9" w:rsidRPr="00646779">
        <w:rPr>
          <w:b/>
          <w:bCs/>
        </w:rPr>
        <w:t>Preparedness</w:t>
      </w:r>
    </w:p>
    <w:p w14:paraId="121A0A5C" w14:textId="61CDA767" w:rsidR="00E179B9" w:rsidRDefault="00AA1A73" w:rsidP="00BF7EEC">
      <w:pPr>
        <w:ind w:left="360"/>
      </w:pPr>
      <w:r>
        <w:t xml:space="preserve">The Civil Contingencies Act 2004 sets out clear roles and responsibilities to any organisations that may have a role to play in emergency response.  Individual organisations are responsible for having clear understanding of the requirement sunder the Civil Contingencies Act.  This includes having sufficient plans in place for the risks identified in the risk register, which underpins the work for every responder </w:t>
      </w:r>
      <w:proofErr w:type="gramStart"/>
      <w:r>
        <w:t>agencies</w:t>
      </w:r>
      <w:proofErr w:type="gramEnd"/>
      <w:r>
        <w:t xml:space="preserve"> Civil Contingencies department.</w:t>
      </w:r>
      <w:r w:rsidR="008D667A">
        <w:t xml:space="preserve"> This allows for all agencies to be prepared to dela with the identified risk.</w:t>
      </w:r>
    </w:p>
    <w:p w14:paraId="21AEB270" w14:textId="396894C3" w:rsidR="00AA1A73" w:rsidRDefault="00AA1A73" w:rsidP="00BF7EEC">
      <w:pPr>
        <w:ind w:left="360"/>
      </w:pPr>
      <w:r>
        <w:t xml:space="preserve">The plans developed should outline the response should an incident </w:t>
      </w:r>
      <w:proofErr w:type="gramStart"/>
      <w:r>
        <w:t>occur,</w:t>
      </w:r>
      <w:proofErr w:type="gramEnd"/>
      <w:r>
        <w:t xml:space="preserve"> the plans must outline the roles and responsibilities of each organisation involved in the response. </w:t>
      </w:r>
      <w:r w:rsidR="00A85096">
        <w:t xml:space="preserve">Plans must be developed through working in partnership with all organisations involved in the response to ensure a cohesive approach to dealing with the incident to achieve the best possible outcome. </w:t>
      </w:r>
    </w:p>
    <w:p w14:paraId="6C64A3EA" w14:textId="2D2E8FE9" w:rsidR="00A85096" w:rsidRDefault="00A85096" w:rsidP="00BF7EEC">
      <w:pPr>
        <w:ind w:left="360"/>
      </w:pPr>
      <w:proofErr w:type="gramStart"/>
      <w:r>
        <w:t>In order to</w:t>
      </w:r>
      <w:proofErr w:type="gramEnd"/>
      <w:r>
        <w:t xml:space="preserve"> ensure that the plans are fit for purpose there must be regular testing and exercising of the plans to validate </w:t>
      </w:r>
      <w:r w:rsidR="00646779">
        <w:t>them</w:t>
      </w:r>
      <w:r>
        <w:t xml:space="preserve">, to develop staff competencies and give them practice in carrying out their roles and responsibilities and to test well established procedures.  Testing and exercising can be conducted in any one of the three types of exercise, </w:t>
      </w:r>
      <w:proofErr w:type="gramStart"/>
      <w:r w:rsidR="0019111E">
        <w:t>discussion based</w:t>
      </w:r>
      <w:proofErr w:type="gramEnd"/>
      <w:r w:rsidR="0019111E">
        <w:t xml:space="preserve"> exercises where partners talk through the plan to develop awareness of the plan. </w:t>
      </w:r>
      <w:proofErr w:type="gramStart"/>
      <w:r w:rsidR="0019111E">
        <w:t>Table top</w:t>
      </w:r>
      <w:proofErr w:type="gramEnd"/>
      <w:r w:rsidR="0019111E">
        <w:t xml:space="preserve"> exercise</w:t>
      </w:r>
      <w:r w:rsidR="00646779">
        <w:t>s</w:t>
      </w:r>
      <w:r w:rsidR="0019111E">
        <w:t xml:space="preserve"> are based on simulation of a realistic scenario to test how the plan works.  Live exercises are live play </w:t>
      </w:r>
      <w:r w:rsidR="0019111E">
        <w:lastRenderedPageBreak/>
        <w:t xml:space="preserve">where participants get to use the plan’s procedures in a real event. Testing and exercising plans allow </w:t>
      </w:r>
      <w:r>
        <w:t>for changes to be made through adopting the lessons learned from the testing and exercising regime.</w:t>
      </w:r>
    </w:p>
    <w:p w14:paraId="5CBBAAFA" w14:textId="0CA5CCE9" w:rsidR="00A85096" w:rsidRDefault="00A85096" w:rsidP="00BF7EEC">
      <w:pPr>
        <w:ind w:left="360"/>
      </w:pPr>
      <w:r>
        <w:t xml:space="preserve">All plans developed should be subject to a review cycle to ensure that they are kept current </w:t>
      </w:r>
      <w:r w:rsidR="00646779">
        <w:t xml:space="preserve">and </w:t>
      </w:r>
      <w:proofErr w:type="gramStart"/>
      <w:r w:rsidR="00646779">
        <w:t>take into account</w:t>
      </w:r>
      <w:proofErr w:type="gramEnd"/>
      <w:r w:rsidR="00646779">
        <w:t xml:space="preserve"> any organisational or legislative changes between the publication and review dates.</w:t>
      </w:r>
    </w:p>
    <w:p w14:paraId="18C0103C" w14:textId="5EE65E26" w:rsidR="00646779" w:rsidRDefault="00646779" w:rsidP="00BF7EEC">
      <w:pPr>
        <w:ind w:left="360"/>
      </w:pPr>
      <w:r>
        <w:t>Once lessons have been identified it is important to ensure that these are adopted in the plan to ensure the plan has the most up to date agreed response documented.</w:t>
      </w:r>
    </w:p>
    <w:p w14:paraId="6CC95615" w14:textId="65E56981" w:rsidR="00646779" w:rsidRPr="00AA62DB" w:rsidRDefault="00646779" w:rsidP="00BF7EEC">
      <w:pPr>
        <w:ind w:left="360"/>
        <w:rPr>
          <w:b/>
          <w:bCs/>
        </w:rPr>
      </w:pPr>
      <w:r w:rsidRPr="00AA62DB">
        <w:rPr>
          <w:b/>
          <w:bCs/>
        </w:rPr>
        <w:t xml:space="preserve">3.1.3 </w:t>
      </w:r>
      <w:r w:rsidR="005904D5" w:rsidRPr="00AA62DB">
        <w:rPr>
          <w:b/>
          <w:bCs/>
        </w:rPr>
        <w:t>Subsidiarity</w:t>
      </w:r>
    </w:p>
    <w:p w14:paraId="10535785" w14:textId="15C36563" w:rsidR="005904D5" w:rsidRDefault="005904D5" w:rsidP="00BF7EEC">
      <w:pPr>
        <w:ind w:left="360"/>
      </w:pPr>
      <w:r>
        <w:t xml:space="preserve">The way in which the Civil Contingencies Act is intended to be used is for the decisions around effective response and recovery to be agreed and adopted at a local level.  This allows those with the best knowledge of the geographical complexities to be involved in the </w:t>
      </w:r>
      <w:proofErr w:type="gramStart"/>
      <w:r>
        <w:t>decision making</w:t>
      </w:r>
      <w:proofErr w:type="gramEnd"/>
      <w:r>
        <w:t xml:space="preserve"> process to ensure the best possible response is achieved.  </w:t>
      </w:r>
    </w:p>
    <w:p w14:paraId="40CB4C0E" w14:textId="72DD934A" w:rsidR="005904D5" w:rsidRDefault="005904D5" w:rsidP="00BF7EEC">
      <w:pPr>
        <w:ind w:left="360"/>
      </w:pPr>
      <w:r>
        <w:t>This response allows for decisions to be taken at the lowest appropriate level, with co-ordination at the highest necessary level.  Central or Devolved Government will only become involved in an emergency response or recovery where it is necessary or helpful to do so. (Emergency response and recovery revised 2013).</w:t>
      </w:r>
    </w:p>
    <w:p w14:paraId="0781E936" w14:textId="62E712DA" w:rsidR="005904D5" w:rsidRPr="00AA62DB" w:rsidRDefault="00AA62DB" w:rsidP="00BF7EEC">
      <w:pPr>
        <w:ind w:left="360"/>
        <w:rPr>
          <w:b/>
          <w:bCs/>
        </w:rPr>
      </w:pPr>
      <w:r w:rsidRPr="00AA62DB">
        <w:rPr>
          <w:b/>
          <w:bCs/>
        </w:rPr>
        <w:t>3.1.4 Direction</w:t>
      </w:r>
    </w:p>
    <w:p w14:paraId="5F22B0D9" w14:textId="158FF1DF" w:rsidR="00AA1A73" w:rsidRDefault="00AA62DB" w:rsidP="00BF7EEC">
      <w:pPr>
        <w:ind w:left="360"/>
      </w:pPr>
      <w:r>
        <w:t xml:space="preserve">During an emergency regardless of the circumstances there will be a great </w:t>
      </w:r>
      <w:r w:rsidR="008D667A">
        <w:t>number</w:t>
      </w:r>
      <w:r>
        <w:t xml:space="preserve"> of people trying to deal with the effects.  It is paramount that a command structure is set at the earliest stage to ensure that a cohesive response is provided to achieve the best possible outcome.</w:t>
      </w:r>
    </w:p>
    <w:p w14:paraId="778A495F" w14:textId="270B3956" w:rsidR="00AA62DB" w:rsidRDefault="00AA62DB" w:rsidP="00BF7EEC">
      <w:pPr>
        <w:ind w:left="360"/>
      </w:pPr>
      <w:r>
        <w:t xml:space="preserve">By establishing the command </w:t>
      </w:r>
      <w:proofErr w:type="gramStart"/>
      <w:r>
        <w:t>structure</w:t>
      </w:r>
      <w:proofErr w:type="gramEnd"/>
      <w:r>
        <w:t xml:space="preserve"> </w:t>
      </w:r>
      <w:r w:rsidR="00561774">
        <w:t>it is allowing the right people to make the right decisions based on all of the available information at the right level.</w:t>
      </w:r>
    </w:p>
    <w:p w14:paraId="6096D381" w14:textId="77777777" w:rsidR="00561774" w:rsidRPr="00561774" w:rsidRDefault="00561774" w:rsidP="00BF7EEC">
      <w:pPr>
        <w:ind w:left="360"/>
        <w:rPr>
          <w:b/>
          <w:bCs/>
        </w:rPr>
      </w:pPr>
      <w:r>
        <w:tab/>
      </w:r>
      <w:r w:rsidRPr="00561774">
        <w:rPr>
          <w:b/>
          <w:bCs/>
        </w:rPr>
        <w:t>Strategic Coordinating Group</w:t>
      </w:r>
    </w:p>
    <w:p w14:paraId="7F4DC041" w14:textId="71373AE6" w:rsidR="00561774" w:rsidRDefault="00561774" w:rsidP="00561774">
      <w:pPr>
        <w:ind w:left="720"/>
      </w:pPr>
      <w:r>
        <w:t xml:space="preserve">This group consists of the strategic officers of the responding agencies, also known as </w:t>
      </w:r>
      <w:proofErr w:type="gramStart"/>
      <w:r>
        <w:t>Gold</w:t>
      </w:r>
      <w:proofErr w:type="gramEnd"/>
      <w:r>
        <w:t xml:space="preserve"> officers.  The attendees at this level are responsible for setting the strategic aim and objectives, in doing so it establishes a shared set of priorities and provides a focus for the tactical group to work towards.  It is also best practice for the strategic group to consider the recovery phase at the earliest opportunity.  </w:t>
      </w:r>
    </w:p>
    <w:p w14:paraId="73301809" w14:textId="1D8A9049" w:rsidR="00561774" w:rsidRPr="00A64FFE" w:rsidRDefault="00561774" w:rsidP="00561774">
      <w:pPr>
        <w:ind w:left="720"/>
        <w:rPr>
          <w:b/>
          <w:bCs/>
        </w:rPr>
      </w:pPr>
      <w:r w:rsidRPr="00A64FFE">
        <w:rPr>
          <w:b/>
          <w:bCs/>
        </w:rPr>
        <w:t>Tactical Coordinating Group</w:t>
      </w:r>
    </w:p>
    <w:p w14:paraId="66FEA24D" w14:textId="34FC7948" w:rsidR="00561774" w:rsidRDefault="00561774" w:rsidP="00561774">
      <w:pPr>
        <w:ind w:left="720"/>
      </w:pPr>
      <w:r>
        <w:t xml:space="preserve">The tactical coordinating group are responsible for ensuring that the strategic aim is achieved through agreeing a coordinated response of </w:t>
      </w:r>
      <w:r w:rsidR="00A64FFE">
        <w:t xml:space="preserve">the </w:t>
      </w:r>
      <w:r>
        <w:t>multiagency responders</w:t>
      </w:r>
      <w:r w:rsidR="00A64FFE">
        <w:t xml:space="preserve">.  The tactical group are also known as the </w:t>
      </w:r>
      <w:proofErr w:type="gramStart"/>
      <w:r w:rsidR="00A64FFE">
        <w:t>Silver</w:t>
      </w:r>
      <w:proofErr w:type="gramEnd"/>
      <w:r w:rsidR="00A64FFE">
        <w:t xml:space="preserve"> officers.  Tactical will ensure that the resources available are used effectively to meet the agreed aim.</w:t>
      </w:r>
    </w:p>
    <w:p w14:paraId="3B6BA1BB" w14:textId="230ECA3D" w:rsidR="00A64FFE" w:rsidRPr="00A64FFE" w:rsidRDefault="00A64FFE" w:rsidP="00561774">
      <w:pPr>
        <w:ind w:left="720"/>
        <w:rPr>
          <w:b/>
          <w:bCs/>
        </w:rPr>
      </w:pPr>
      <w:r w:rsidRPr="00A64FFE">
        <w:rPr>
          <w:b/>
          <w:bCs/>
        </w:rPr>
        <w:t>Operational officers</w:t>
      </w:r>
    </w:p>
    <w:p w14:paraId="5ADC6FD5" w14:textId="438EAE7F" w:rsidR="00A64FFE" w:rsidRDefault="00A64FFE" w:rsidP="00A64FFE">
      <w:pPr>
        <w:ind w:left="720"/>
      </w:pPr>
      <w:r>
        <w:t xml:space="preserve">This level of a response tends to be attended by members of the emergency services, police, </w:t>
      </w:r>
      <w:proofErr w:type="gramStart"/>
      <w:r>
        <w:t>fire</w:t>
      </w:r>
      <w:proofErr w:type="gramEnd"/>
      <w:r>
        <w:t xml:space="preserve"> and ambulance in most emergencies and are supported at scene by Local authorities and other category 1 and 2 responders depending on the type of emergency.  As such if there is an </w:t>
      </w:r>
      <w:proofErr w:type="gramStart"/>
      <w:r>
        <w:t>incident</w:t>
      </w:r>
      <w:proofErr w:type="gramEnd"/>
      <w:r>
        <w:t xml:space="preserve"> they use a system called Joint Emergency Services Interoperability Principles </w:t>
      </w:r>
      <w:r>
        <w:lastRenderedPageBreak/>
        <w:t>(JESIP) in order to coordinate the response at the scene.  This allows for a coordinated response where the identified commander will feed back to the tactical coordination group.</w:t>
      </w:r>
    </w:p>
    <w:p w14:paraId="13ECC528" w14:textId="30FA9B53" w:rsidR="00561774" w:rsidRDefault="00A64FFE" w:rsidP="00A64FFE">
      <w:pPr>
        <w:ind w:firstLine="426"/>
        <w:rPr>
          <w:b/>
          <w:bCs/>
        </w:rPr>
      </w:pPr>
      <w:r w:rsidRPr="00A64FFE">
        <w:rPr>
          <w:b/>
          <w:bCs/>
        </w:rPr>
        <w:t>3.1.5 Information</w:t>
      </w:r>
    </w:p>
    <w:p w14:paraId="7DD99BD8" w14:textId="0E66DD2E" w:rsidR="00A64FFE" w:rsidRDefault="00A64FFE" w:rsidP="0096319C">
      <w:pPr>
        <w:ind w:left="426"/>
      </w:pPr>
      <w:r w:rsidRPr="0096319C">
        <w:t xml:space="preserve">In order to effectively deal with any </w:t>
      </w:r>
      <w:proofErr w:type="gramStart"/>
      <w:r w:rsidRPr="0096319C">
        <w:t>incident</w:t>
      </w:r>
      <w:proofErr w:type="gramEnd"/>
      <w:r w:rsidRPr="0096319C">
        <w:t xml:space="preserve"> it is necessary to ensure that the information available is managed through an agreed process. </w:t>
      </w:r>
      <w:r w:rsidR="0096319C">
        <w:t>During an emergency there will be lots of different streams of information and interested parties trying to provide information,</w:t>
      </w:r>
      <w:r w:rsidRPr="0096319C">
        <w:t xml:space="preserve"> </w:t>
      </w:r>
      <w:r w:rsidR="0096319C">
        <w:t>i</w:t>
      </w:r>
      <w:r w:rsidRPr="0096319C">
        <w:t xml:space="preserve">f the agreed command structure is set up then it would be best practice to </w:t>
      </w:r>
      <w:r w:rsidR="0096319C" w:rsidRPr="0096319C">
        <w:t xml:space="preserve">set up a </w:t>
      </w:r>
      <w:proofErr w:type="spellStart"/>
      <w:r w:rsidR="0096319C" w:rsidRPr="0096319C">
        <w:t>Multi Agency</w:t>
      </w:r>
      <w:proofErr w:type="spellEnd"/>
      <w:r w:rsidR="0096319C" w:rsidRPr="0096319C">
        <w:t xml:space="preserve"> Information Cell (MAIC)</w:t>
      </w:r>
      <w:r w:rsidR="0096319C">
        <w:t xml:space="preserve"> to manage this flow of information</w:t>
      </w:r>
      <w:r w:rsidR="0096319C" w:rsidRPr="0096319C">
        <w:t xml:space="preserve">.  The information cell will collate </w:t>
      </w:r>
      <w:proofErr w:type="gramStart"/>
      <w:r w:rsidR="0096319C" w:rsidRPr="0096319C">
        <w:t>all of</w:t>
      </w:r>
      <w:proofErr w:type="gramEnd"/>
      <w:r w:rsidR="0096319C" w:rsidRPr="0096319C">
        <w:t xml:space="preserve"> the information available f</w:t>
      </w:r>
      <w:r w:rsidR="0096319C">
        <w:t>ro</w:t>
      </w:r>
      <w:r w:rsidR="0096319C" w:rsidRPr="0096319C">
        <w:t xml:space="preserve">m all responders and develop a Common </w:t>
      </w:r>
      <w:r w:rsidR="008D667A">
        <w:t xml:space="preserve">Operating </w:t>
      </w:r>
      <w:proofErr w:type="spellStart"/>
      <w:r w:rsidR="008D667A">
        <w:t>Pictire</w:t>
      </w:r>
      <w:proofErr w:type="spellEnd"/>
      <w:r w:rsidR="008D667A">
        <w:t xml:space="preserve"> (COP)</w:t>
      </w:r>
      <w:r w:rsidR="0096319C" w:rsidRPr="0096319C">
        <w:t>.</w:t>
      </w:r>
      <w:r w:rsidR="0096319C">
        <w:t xml:space="preserve">  This document can then be used to provide the commanders with the most accurate information </w:t>
      </w:r>
      <w:proofErr w:type="gramStart"/>
      <w:r w:rsidR="0096319C">
        <w:t>in order to</w:t>
      </w:r>
      <w:proofErr w:type="gramEnd"/>
      <w:r w:rsidR="0096319C">
        <w:t xml:space="preserve"> make informed decisions to meet the strategic aim and to support the response.  This document can also be shared with Welsh Government and Central Government if required.</w:t>
      </w:r>
    </w:p>
    <w:p w14:paraId="21B4A7C7" w14:textId="1A2BDD53" w:rsidR="0096319C" w:rsidRDefault="0096319C" w:rsidP="0096319C">
      <w:pPr>
        <w:ind w:left="426"/>
      </w:pPr>
      <w:r>
        <w:t xml:space="preserve">It is important that this information flow works both ways and where applicable information is shared with the public to provide them with updates.  </w:t>
      </w:r>
    </w:p>
    <w:p w14:paraId="7FC77185" w14:textId="4C1BBB61" w:rsidR="0096319C" w:rsidRPr="00D73B08" w:rsidRDefault="0096319C" w:rsidP="0096319C">
      <w:pPr>
        <w:ind w:left="426"/>
        <w:rPr>
          <w:b/>
          <w:bCs/>
        </w:rPr>
      </w:pPr>
      <w:r w:rsidRPr="00D73B08">
        <w:rPr>
          <w:b/>
          <w:bCs/>
        </w:rPr>
        <w:t>3.1.6 Integration</w:t>
      </w:r>
    </w:p>
    <w:p w14:paraId="748E4EAD" w14:textId="77777777" w:rsidR="00BA1645" w:rsidRDefault="0096319C" w:rsidP="0096319C">
      <w:pPr>
        <w:ind w:left="426"/>
      </w:pPr>
      <w:r>
        <w:t xml:space="preserve">When dealing with an emergency that requires a multiagency response it is imperative that </w:t>
      </w:r>
      <w:r w:rsidR="00BA1645">
        <w:t xml:space="preserve">all organisations </w:t>
      </w:r>
      <w:proofErr w:type="gramStart"/>
      <w:r w:rsidR="00BA1645">
        <w:t>are able to</w:t>
      </w:r>
      <w:proofErr w:type="gramEnd"/>
      <w:r w:rsidR="00BA1645">
        <w:t xml:space="preserve"> work together.  During the response and recovery phases of an incident roles and responsibilities will change between phases of the emergency, this underlines the importance of putting in place clearly defined structures to ensure that key agencies can combine and act as a coherent multiagency group, consult, agree and decide on key issues and issue instructions, policies and guidance to which emergency response partners will conform. (Emergency Response and Recovery revised 2013).</w:t>
      </w:r>
    </w:p>
    <w:p w14:paraId="442D9F13" w14:textId="732C1B75" w:rsidR="0096319C" w:rsidRDefault="00BA1645" w:rsidP="0096319C">
      <w:pPr>
        <w:ind w:left="426"/>
      </w:pPr>
      <w:r>
        <w:t xml:space="preserve">Effective coordination should be exercised between and within organisations and local, </w:t>
      </w:r>
      <w:proofErr w:type="gramStart"/>
      <w:r>
        <w:t>regional</w:t>
      </w:r>
      <w:proofErr w:type="gramEnd"/>
      <w:r>
        <w:t xml:space="preserve"> and national tiers of a response as well as timely access to appropriate guidance and appropriate support for the local, regional or national level. (</w:t>
      </w:r>
      <w:r w:rsidR="00D73B08">
        <w:t>UK Central Government Arrangements for responding to an emergency 2010)</w:t>
      </w:r>
    </w:p>
    <w:p w14:paraId="1D0B8E71" w14:textId="656E25E1" w:rsidR="00D73B08" w:rsidRPr="00D73B08" w:rsidRDefault="00D73B08" w:rsidP="0096319C">
      <w:pPr>
        <w:ind w:left="426"/>
        <w:rPr>
          <w:b/>
          <w:bCs/>
        </w:rPr>
      </w:pPr>
      <w:r w:rsidRPr="00D73B08">
        <w:rPr>
          <w:b/>
          <w:bCs/>
        </w:rPr>
        <w:t>3.1.7 Cooperation</w:t>
      </w:r>
    </w:p>
    <w:p w14:paraId="5BC1A600" w14:textId="55A84CF6" w:rsidR="00D73B08" w:rsidRDefault="008F5A38" w:rsidP="0096319C">
      <w:pPr>
        <w:ind w:left="426"/>
      </w:pPr>
      <w:proofErr w:type="gramStart"/>
      <w:r>
        <w:t>In order to</w:t>
      </w:r>
      <w:proofErr w:type="gramEnd"/>
      <w:r>
        <w:t xml:space="preserve"> effectively deal with an emergency there has to be cooperation between partner organisations.  Through working together during the response and recovery phases of an emergency it ensures that the response is coordinated and free from duplication.</w:t>
      </w:r>
    </w:p>
    <w:p w14:paraId="7716B07A" w14:textId="013A2C80" w:rsidR="005616BC" w:rsidRDefault="008F5A38" w:rsidP="0096319C">
      <w:pPr>
        <w:ind w:left="426"/>
      </w:pPr>
      <w:r>
        <w:t>Working together allows for the right person to do the right job.  Interoperability is defined as the extent to which organisations can work together coherently as a matter of course. The Joint Emergency Services Interoperability Programme creates the conditions for an effective multi agency response to emergencies.  Whilst these principles are aimed primarily at the blue light services the</w:t>
      </w:r>
      <w:r w:rsidR="005616BC">
        <w:t xml:space="preserve"> principles underpin collaborative working and are transferable between all emergency services. (Expectations and Indicators of Good Practice Set for category 1 and 2 responders, revised 2013).</w:t>
      </w:r>
    </w:p>
    <w:p w14:paraId="6EF68A40" w14:textId="04824FBC" w:rsidR="005616BC" w:rsidRDefault="005616BC" w:rsidP="0096319C">
      <w:pPr>
        <w:ind w:left="426"/>
      </w:pPr>
      <w:r>
        <w:t xml:space="preserve">Through exercising plans and keeping lines of communication between organisations responders </w:t>
      </w:r>
      <w:proofErr w:type="gramStart"/>
      <w:r>
        <w:t>are able to</w:t>
      </w:r>
      <w:proofErr w:type="gramEnd"/>
      <w:r>
        <w:t xml:space="preserve"> have an appreciation of the skills maintained by partner agencies which can be effectively used to deal with an emergency.</w:t>
      </w:r>
    </w:p>
    <w:p w14:paraId="535EDB87" w14:textId="3239E69C" w:rsidR="005616BC" w:rsidRDefault="005616BC" w:rsidP="0096319C">
      <w:pPr>
        <w:ind w:left="426"/>
      </w:pPr>
      <w:r>
        <w:lastRenderedPageBreak/>
        <w:t>The practice of working effectively together is essential to meet the strategic aim set for any emergency.</w:t>
      </w:r>
    </w:p>
    <w:p w14:paraId="39676B9D" w14:textId="06817C1A" w:rsidR="005616BC" w:rsidRPr="005616BC" w:rsidRDefault="005616BC" w:rsidP="0096319C">
      <w:pPr>
        <w:ind w:left="426"/>
        <w:rPr>
          <w:b/>
          <w:bCs/>
        </w:rPr>
      </w:pPr>
      <w:r w:rsidRPr="005616BC">
        <w:rPr>
          <w:b/>
          <w:bCs/>
        </w:rPr>
        <w:t>3.1.8 Continuity</w:t>
      </w:r>
    </w:p>
    <w:p w14:paraId="4820C59B" w14:textId="776D86B8" w:rsidR="00713D14" w:rsidRDefault="005616BC" w:rsidP="0096319C">
      <w:pPr>
        <w:ind w:left="426"/>
      </w:pPr>
      <w:r>
        <w:t xml:space="preserve">Emergency functions should be grounded in organisations, the </w:t>
      </w:r>
      <w:r w:rsidR="00713D14">
        <w:t xml:space="preserve">completion of tasks during an emergency should be akin to the tasks undertaken by responders </w:t>
      </w:r>
      <w:proofErr w:type="gramStart"/>
      <w:r w:rsidR="00713D14">
        <w:t>on a daily basis</w:t>
      </w:r>
      <w:proofErr w:type="gramEnd"/>
      <w:r w:rsidR="00713D14">
        <w:t xml:space="preserve"> although under more pressure.  </w:t>
      </w:r>
      <w:proofErr w:type="gramStart"/>
      <w:r w:rsidR="00713D14">
        <w:t>If</w:t>
      </w:r>
      <w:proofErr w:type="gramEnd"/>
      <w:r w:rsidR="00713D14">
        <w:t xml:space="preserve"> however organisations are to be expected to undertake alternative roles and responsibilities during an emergency then these should be embedded within the organisation through testing and exercising. </w:t>
      </w:r>
    </w:p>
    <w:p w14:paraId="20485489" w14:textId="670F118A" w:rsidR="005616BC" w:rsidRDefault="00713D14" w:rsidP="0096319C">
      <w:pPr>
        <w:ind w:left="426"/>
      </w:pPr>
      <w:r>
        <w:t xml:space="preserve">As a </w:t>
      </w:r>
      <w:proofErr w:type="gramStart"/>
      <w:r>
        <w:t>result</w:t>
      </w:r>
      <w:proofErr w:type="gramEnd"/>
      <w:r>
        <w:t xml:space="preserve"> the response and recovery arrangements should be well tested and there should be a regular review of the response to ensure that the muscle memory of those involved is conversant with the requirements for dealing with such incidents.</w:t>
      </w:r>
    </w:p>
    <w:p w14:paraId="79B51AD9" w14:textId="0DC34473" w:rsidR="00713D14" w:rsidRDefault="00713D14" w:rsidP="0096319C">
      <w:pPr>
        <w:ind w:left="426"/>
      </w:pPr>
      <w:r>
        <w:t>The Civil Contingencies Act 2004 imposes a duty on those organisations to plan for emergencies in respect of their everyday role. (Emergency Response and Recovery 2013).</w:t>
      </w:r>
      <w:r w:rsidR="008525F8">
        <w:t xml:space="preserve">  </w:t>
      </w:r>
    </w:p>
    <w:p w14:paraId="1B64B5BC" w14:textId="77777777" w:rsidR="008525F8" w:rsidRDefault="008525F8" w:rsidP="0096319C">
      <w:pPr>
        <w:ind w:left="426"/>
      </w:pPr>
    </w:p>
    <w:p w14:paraId="00C4AB8F" w14:textId="5F408C1C" w:rsidR="002746AA" w:rsidRPr="002746AA" w:rsidRDefault="002746AA" w:rsidP="002746AA">
      <w:pPr>
        <w:pStyle w:val="ListParagraph"/>
        <w:numPr>
          <w:ilvl w:val="0"/>
          <w:numId w:val="3"/>
        </w:numPr>
        <w:rPr>
          <w:b/>
          <w:bCs/>
        </w:rPr>
      </w:pPr>
      <w:r>
        <w:t xml:space="preserve"> </w:t>
      </w:r>
      <w:r w:rsidRPr="002746AA">
        <w:rPr>
          <w:b/>
          <w:bCs/>
          <w:sz w:val="28"/>
          <w:szCs w:val="28"/>
        </w:rPr>
        <w:t>Civil Contingencies and the Police</w:t>
      </w:r>
    </w:p>
    <w:p w14:paraId="6F9102A7" w14:textId="7E6002E4" w:rsidR="002746AA" w:rsidRDefault="002746AA" w:rsidP="0096319C">
      <w:pPr>
        <w:ind w:left="426"/>
      </w:pPr>
      <w:r>
        <w:t xml:space="preserve">The role </w:t>
      </w:r>
      <w:r w:rsidR="00B16B59">
        <w:t xml:space="preserve">the Police play under the Civil </w:t>
      </w:r>
      <w:r w:rsidR="007B0F73">
        <w:t>Contingencies</w:t>
      </w:r>
      <w:r w:rsidR="00B16B59">
        <w:t xml:space="preserve"> </w:t>
      </w:r>
      <w:r w:rsidR="007B0F73">
        <w:t>A</w:t>
      </w:r>
      <w:r w:rsidR="00B16B59">
        <w:t>ct is intertwined in all aspects of the Police response. The guidance provides clear responsibilities for the Police to have plans in place to deal with various civil emergencies regardless of their cause</w:t>
      </w:r>
      <w:r>
        <w:t xml:space="preserve">.  Civil emergencies require a structured and coordinated response from all emergency services. </w:t>
      </w:r>
      <w:proofErr w:type="gramStart"/>
      <w:r>
        <w:t>In order to</w:t>
      </w:r>
      <w:proofErr w:type="gramEnd"/>
      <w:r>
        <w:t xml:space="preserve"> successfully deal with an emergency collaborative working is paramount.</w:t>
      </w:r>
      <w:r w:rsidR="00A043CF">
        <w:t xml:space="preserve">  Category 1 responders such as the Police are subject to the full set of civil protection duties.</w:t>
      </w:r>
    </w:p>
    <w:p w14:paraId="520647A4" w14:textId="2C23456B" w:rsidR="00002225" w:rsidRPr="001A376C" w:rsidRDefault="00002225" w:rsidP="001A376C">
      <w:pPr>
        <w:pStyle w:val="ListParagraph"/>
        <w:numPr>
          <w:ilvl w:val="1"/>
          <w:numId w:val="3"/>
        </w:numPr>
        <w:jc w:val="both"/>
        <w:rPr>
          <w:b/>
          <w:bCs/>
        </w:rPr>
      </w:pPr>
      <w:r w:rsidRPr="001A376C">
        <w:rPr>
          <w:b/>
          <w:bCs/>
        </w:rPr>
        <w:t xml:space="preserve">Duties under the Civil Contingencies Act 2004 </w:t>
      </w:r>
    </w:p>
    <w:p w14:paraId="021CF658" w14:textId="1BFC36A2" w:rsidR="001A376C" w:rsidRDefault="001A376C" w:rsidP="001A376C">
      <w:pPr>
        <w:ind w:left="360"/>
        <w:jc w:val="both"/>
      </w:pPr>
      <w:r>
        <w:t>The Civil Contingencies Act 2004 outlines a framework for responding to emergencies.  It ensures that responder agencies comply with their duties through several mechanisms.</w:t>
      </w:r>
    </w:p>
    <w:p w14:paraId="480170CD" w14:textId="12246CCF" w:rsidR="001A376C" w:rsidRDefault="001A376C" w:rsidP="001A376C">
      <w:pPr>
        <w:ind w:left="360"/>
        <w:jc w:val="both"/>
      </w:pPr>
      <w:r>
        <w:t>Category 1 responders are at the core of the response to most emergencies, the duties that category 1’s are responsible for are outlined as follows:</w:t>
      </w:r>
    </w:p>
    <w:p w14:paraId="301766B7" w14:textId="4EFD9ED6" w:rsidR="001A376C" w:rsidRDefault="001A376C" w:rsidP="001A376C">
      <w:pPr>
        <w:pStyle w:val="ListParagraph"/>
        <w:numPr>
          <w:ilvl w:val="1"/>
          <w:numId w:val="4"/>
        </w:numPr>
        <w:jc w:val="both"/>
      </w:pPr>
      <w:r>
        <w:t xml:space="preserve">Assess the risk of emergencies occurring and use this to inform contingency </w:t>
      </w:r>
      <w:proofErr w:type="gramStart"/>
      <w:r>
        <w:t>planning</w:t>
      </w:r>
      <w:proofErr w:type="gramEnd"/>
    </w:p>
    <w:p w14:paraId="4C6DB829" w14:textId="52D4EA7B" w:rsidR="001A376C" w:rsidRDefault="001A376C" w:rsidP="001A376C">
      <w:pPr>
        <w:pStyle w:val="ListParagraph"/>
        <w:numPr>
          <w:ilvl w:val="1"/>
          <w:numId w:val="4"/>
        </w:numPr>
        <w:jc w:val="both"/>
      </w:pPr>
      <w:r>
        <w:t xml:space="preserve">Put in place adequate emergency </w:t>
      </w:r>
      <w:proofErr w:type="gramStart"/>
      <w:r>
        <w:t>plans</w:t>
      </w:r>
      <w:proofErr w:type="gramEnd"/>
    </w:p>
    <w:p w14:paraId="6E08B634" w14:textId="0E701FC0" w:rsidR="001A376C" w:rsidRDefault="001A376C" w:rsidP="001A376C">
      <w:pPr>
        <w:pStyle w:val="ListParagraph"/>
        <w:numPr>
          <w:ilvl w:val="1"/>
          <w:numId w:val="4"/>
        </w:numPr>
        <w:jc w:val="both"/>
      </w:pPr>
      <w:r>
        <w:t xml:space="preserve">Business Continuity management </w:t>
      </w:r>
    </w:p>
    <w:p w14:paraId="6249693C" w14:textId="3D69A871" w:rsidR="001A376C" w:rsidRDefault="001A376C" w:rsidP="001A376C">
      <w:pPr>
        <w:pStyle w:val="ListParagraph"/>
        <w:numPr>
          <w:ilvl w:val="1"/>
          <w:numId w:val="4"/>
        </w:numPr>
        <w:jc w:val="both"/>
      </w:pPr>
      <w:r>
        <w:t>Maintain public awareness and arrangements to warn and inform the public and to advise the public.</w:t>
      </w:r>
    </w:p>
    <w:p w14:paraId="6FCD8218" w14:textId="772D3AD1" w:rsidR="001A376C" w:rsidRDefault="001A376C" w:rsidP="001A376C">
      <w:pPr>
        <w:ind w:left="426"/>
        <w:jc w:val="both"/>
      </w:pPr>
      <w:r>
        <w:t xml:space="preserve">There is a fifth duty with applies to Local </w:t>
      </w:r>
      <w:proofErr w:type="gramStart"/>
      <w:r>
        <w:t>Authorities;</w:t>
      </w:r>
      <w:proofErr w:type="gramEnd"/>
    </w:p>
    <w:p w14:paraId="48F72B64" w14:textId="7ABF900E" w:rsidR="001A376C" w:rsidRDefault="001A376C" w:rsidP="001A376C">
      <w:pPr>
        <w:pStyle w:val="ListParagraph"/>
        <w:numPr>
          <w:ilvl w:val="1"/>
          <w:numId w:val="4"/>
        </w:numPr>
        <w:jc w:val="both"/>
      </w:pPr>
      <w:r>
        <w:t>Provide advice and assistance to the commercial sector and voluntary organisations around business continuity management.</w:t>
      </w:r>
    </w:p>
    <w:p w14:paraId="16D9E848" w14:textId="45E5C75F" w:rsidR="00923906" w:rsidRDefault="00923906" w:rsidP="00923906">
      <w:pPr>
        <w:ind w:left="426"/>
        <w:jc w:val="both"/>
      </w:pPr>
      <w:r>
        <w:t xml:space="preserve">Two further duties are prescribed under the </w:t>
      </w:r>
      <w:proofErr w:type="gramStart"/>
      <w:r>
        <w:t>regulations</w:t>
      </w:r>
      <w:proofErr w:type="gramEnd"/>
      <w:r>
        <w:t xml:space="preserve"> </w:t>
      </w:r>
    </w:p>
    <w:p w14:paraId="2CEFC66A" w14:textId="77777777" w:rsidR="00923906" w:rsidRDefault="00923906" w:rsidP="00923906">
      <w:pPr>
        <w:pStyle w:val="ListParagraph"/>
        <w:numPr>
          <w:ilvl w:val="1"/>
          <w:numId w:val="4"/>
        </w:numPr>
        <w:jc w:val="both"/>
      </w:pPr>
      <w:r>
        <w:t xml:space="preserve">Share information with local responders to enhance </w:t>
      </w:r>
      <w:proofErr w:type="gramStart"/>
      <w:r>
        <w:t>co-ordination</w:t>
      </w:r>
      <w:proofErr w:type="gramEnd"/>
    </w:p>
    <w:p w14:paraId="77C8C885" w14:textId="6E8270DD" w:rsidR="00923906" w:rsidRDefault="00923906" w:rsidP="00923906">
      <w:pPr>
        <w:pStyle w:val="ListParagraph"/>
        <w:numPr>
          <w:ilvl w:val="1"/>
          <w:numId w:val="4"/>
        </w:numPr>
        <w:jc w:val="both"/>
      </w:pPr>
      <w:r>
        <w:t xml:space="preserve">Co-operate with local responders to enhance co-ordination and </w:t>
      </w:r>
      <w:proofErr w:type="gramStart"/>
      <w:r>
        <w:t>efficiency</w:t>
      </w:r>
      <w:proofErr w:type="gramEnd"/>
    </w:p>
    <w:p w14:paraId="1818B6DA" w14:textId="1C90B1FD" w:rsidR="00923906" w:rsidRDefault="00923906" w:rsidP="00923906">
      <w:pPr>
        <w:ind w:left="360"/>
        <w:jc w:val="both"/>
      </w:pPr>
      <w:r>
        <w:t xml:space="preserve">The duties detailed require risk assessment and planning for potential emergencies, mandating responders to identify potential risks and develop plans to address them.  The Civil Contingencies </w:t>
      </w:r>
      <w:r>
        <w:lastRenderedPageBreak/>
        <w:t xml:space="preserve">act emphasises that cooperation and collaboration are integral to an effective response at every level.  </w:t>
      </w:r>
      <w:proofErr w:type="gramStart"/>
      <w:r>
        <w:t>Overall</w:t>
      </w:r>
      <w:proofErr w:type="gramEnd"/>
      <w:r w:rsidR="002C605D">
        <w:t xml:space="preserve"> </w:t>
      </w:r>
      <w:r>
        <w:t xml:space="preserve">the Civil Contingencies Act established a legal framework that mandates cooperation, planning and preparedness among responder agencies to effectively manage and respond to emergencies. </w:t>
      </w:r>
    </w:p>
    <w:p w14:paraId="79FA04CE" w14:textId="77777777" w:rsidR="00002225" w:rsidRDefault="00002225" w:rsidP="0096319C">
      <w:pPr>
        <w:ind w:left="426"/>
      </w:pPr>
    </w:p>
    <w:p w14:paraId="0BBB8C51" w14:textId="1DEF760E" w:rsidR="00002225" w:rsidRPr="00002225" w:rsidRDefault="00002225" w:rsidP="00002225">
      <w:pPr>
        <w:pStyle w:val="ListParagraph"/>
        <w:numPr>
          <w:ilvl w:val="1"/>
          <w:numId w:val="3"/>
        </w:numPr>
        <w:rPr>
          <w:b/>
          <w:bCs/>
        </w:rPr>
      </w:pPr>
      <w:r w:rsidRPr="00174757">
        <w:rPr>
          <w:b/>
          <w:bCs/>
        </w:rPr>
        <w:t>Joint Emergency Services Interoperability Principles</w:t>
      </w:r>
    </w:p>
    <w:p w14:paraId="7A0F9B66" w14:textId="7D174262" w:rsidR="00E425A7" w:rsidRDefault="002746AA" w:rsidP="00E425A7">
      <w:pPr>
        <w:ind w:left="426"/>
      </w:pPr>
      <w:r>
        <w:t xml:space="preserve">The UK had </w:t>
      </w:r>
      <w:proofErr w:type="gramStart"/>
      <w:r>
        <w:t>a number of</w:t>
      </w:r>
      <w:proofErr w:type="gramEnd"/>
      <w:r>
        <w:t xml:space="preserve"> civil emergencies </w:t>
      </w:r>
      <w:r w:rsidR="00E425A7">
        <w:t>between 1986 and 2010</w:t>
      </w:r>
      <w:r>
        <w:t xml:space="preserve"> that have culminated in </w:t>
      </w:r>
      <w:r w:rsidR="007B0F73">
        <w:t xml:space="preserve">public </w:t>
      </w:r>
      <w:r>
        <w:t>enquir</w:t>
      </w:r>
      <w:r w:rsidR="007B0F73">
        <w:t>ies</w:t>
      </w:r>
      <w:r>
        <w:t xml:space="preserve">.  </w:t>
      </w:r>
      <w:r w:rsidR="00E425A7">
        <w:t>The response of the emergency services in these incidents were scrutinised in a report published by Dr Pollock which was commissioned through the Emergency Planning College.</w:t>
      </w:r>
    </w:p>
    <w:p w14:paraId="79840DA4" w14:textId="11C51075" w:rsidR="00E425A7" w:rsidRDefault="00E425A7" w:rsidP="0096319C">
      <w:pPr>
        <w:ind w:left="426"/>
      </w:pPr>
      <w:r>
        <w:t>The review identified that the Joint Emergency Services Interoperability Principles met the requirements of an effective resilience and disaster management interoperability</w:t>
      </w:r>
      <w:r w:rsidR="00174757">
        <w:t xml:space="preserve"> response</w:t>
      </w:r>
      <w:r>
        <w:t xml:space="preserve">.  Emergency </w:t>
      </w:r>
      <w:r w:rsidR="00174757">
        <w:t>responders</w:t>
      </w:r>
      <w:r>
        <w:t xml:space="preserve"> needed to adopt these </w:t>
      </w:r>
      <w:r w:rsidR="00174757">
        <w:t>principles</w:t>
      </w:r>
      <w:r>
        <w:t xml:space="preserve"> and embed them in their culture </w:t>
      </w:r>
      <w:r w:rsidR="00174757">
        <w:t>putting interoperability at its core. (Dr Pollock/2013/Review of persistent lessons identified relating to interoperability from emergencies and major incidents since 1986).</w:t>
      </w:r>
    </w:p>
    <w:p w14:paraId="3F28C4F5" w14:textId="4E964F33" w:rsidR="00174757" w:rsidRDefault="00174757" w:rsidP="00174757">
      <w:pPr>
        <w:ind w:left="426"/>
      </w:pPr>
      <w:r w:rsidRPr="001E2840">
        <w:t xml:space="preserve">The Joint Emergency Services Interoperability Principles sets out a framework of common models and principles which when applied consistently will improve interoperability between organisations across </w:t>
      </w:r>
      <w:r w:rsidR="001E2840">
        <w:t>all</w:t>
      </w:r>
      <w:r w:rsidRPr="001E2840">
        <w:t xml:space="preserve"> level</w:t>
      </w:r>
      <w:r w:rsidR="001E2840">
        <w:t>s</w:t>
      </w:r>
      <w:r w:rsidRPr="001E2840">
        <w:t xml:space="preserve"> of command.</w:t>
      </w:r>
      <w:r w:rsidR="001E2840">
        <w:t xml:space="preserve"> </w:t>
      </w:r>
      <w:r w:rsidR="0023044C">
        <w:t xml:space="preserve">These principles are embedded within the Police response to multi-agency incidents at all </w:t>
      </w:r>
      <w:proofErr w:type="gramStart"/>
      <w:r w:rsidR="0023044C">
        <w:t>level</w:t>
      </w:r>
      <w:proofErr w:type="gramEnd"/>
      <w:r w:rsidR="0023044C">
        <w:t xml:space="preserve"> of response.</w:t>
      </w:r>
    </w:p>
    <w:p w14:paraId="14D033F5" w14:textId="0F378D84" w:rsidR="001E2840" w:rsidRDefault="00136359" w:rsidP="00174757">
      <w:pPr>
        <w:ind w:left="426"/>
      </w:pPr>
      <w:r>
        <w:t>The principles for joint working are broken into 5 categories.</w:t>
      </w:r>
    </w:p>
    <w:p w14:paraId="72FC3972" w14:textId="7E8DE89E" w:rsidR="00136359" w:rsidRDefault="00136359" w:rsidP="00174757">
      <w:pPr>
        <w:ind w:left="426"/>
      </w:pPr>
      <w:r w:rsidRPr="00E3022C">
        <w:rPr>
          <w:b/>
          <w:bCs/>
        </w:rPr>
        <w:t>Co-locate</w:t>
      </w:r>
      <w:r>
        <w:t xml:space="preserve"> – Responders should co-locate as soon as reasonably practicable.  Co-location allows responders to jointly agree objectives and develop a co-ordinated plan to deal with the incident.</w:t>
      </w:r>
    </w:p>
    <w:p w14:paraId="204B63FA" w14:textId="782C110B" w:rsidR="00136359" w:rsidRDefault="00136359" w:rsidP="00174757">
      <w:pPr>
        <w:ind w:left="426"/>
      </w:pPr>
      <w:r w:rsidRPr="00E3022C">
        <w:rPr>
          <w:b/>
          <w:bCs/>
        </w:rPr>
        <w:t>Communication</w:t>
      </w:r>
      <w:r>
        <w:t xml:space="preserve"> – Communication between responding agencies should be clear and free of jargon. Information should be </w:t>
      </w:r>
      <w:proofErr w:type="gramStart"/>
      <w:r>
        <w:t>shared</w:t>
      </w:r>
      <w:proofErr w:type="gramEnd"/>
      <w:r>
        <w:t xml:space="preserve"> and conversations take place about how each organisation is going to respond.</w:t>
      </w:r>
    </w:p>
    <w:p w14:paraId="2A9F0667" w14:textId="2DED100B" w:rsidR="00136359" w:rsidRDefault="00136359" w:rsidP="00174757">
      <w:pPr>
        <w:ind w:left="426"/>
      </w:pPr>
      <w:r w:rsidRPr="00E3022C">
        <w:rPr>
          <w:b/>
          <w:bCs/>
        </w:rPr>
        <w:t>Co-ordination</w:t>
      </w:r>
      <w:r>
        <w:t xml:space="preserve"> – Effective co-ordination should take place at each level, strategic, </w:t>
      </w:r>
      <w:proofErr w:type="gramStart"/>
      <w:r>
        <w:t>tactical</w:t>
      </w:r>
      <w:proofErr w:type="gramEnd"/>
      <w:r>
        <w:t xml:space="preserve"> and operational.  A lead agency should be agreed by all</w:t>
      </w:r>
      <w:r w:rsidR="00E3022C">
        <w:t xml:space="preserve">. Through co-ordinating the </w:t>
      </w:r>
      <w:proofErr w:type="gramStart"/>
      <w:r w:rsidR="00E3022C">
        <w:t>response</w:t>
      </w:r>
      <w:proofErr w:type="gramEnd"/>
      <w:r w:rsidR="00E3022C">
        <w:t xml:space="preserve"> it avoids duplication of tasks and averts potential conflicts.</w:t>
      </w:r>
    </w:p>
    <w:p w14:paraId="1A4AF5C5" w14:textId="029DFC89" w:rsidR="00E3022C" w:rsidRDefault="00E3022C" w:rsidP="00174757">
      <w:pPr>
        <w:ind w:left="426"/>
      </w:pPr>
      <w:r>
        <w:rPr>
          <w:b/>
          <w:bCs/>
        </w:rPr>
        <w:t xml:space="preserve">Shared situational awareness </w:t>
      </w:r>
      <w:r>
        <w:t xml:space="preserve">– In order to effectively work together it is paramount that responder organisations have an understanding of each </w:t>
      </w:r>
      <w:proofErr w:type="gramStart"/>
      <w:r>
        <w:t>organisations</w:t>
      </w:r>
      <w:proofErr w:type="gramEnd"/>
      <w:r>
        <w:t xml:space="preserve"> issues</w:t>
      </w:r>
      <w:r w:rsidR="0023044C">
        <w:t>, this allows for timely and effective decision making to take place.  The doctrine has recommended that a METHANE report is used during emergencies to obtain a full picture of the incident that is being dealt with.</w:t>
      </w:r>
    </w:p>
    <w:p w14:paraId="2AC37C66" w14:textId="7D656B2D" w:rsidR="0023044C" w:rsidRDefault="0023044C" w:rsidP="00174757">
      <w:pPr>
        <w:ind w:left="426"/>
      </w:pPr>
      <w:r w:rsidRPr="0023044C">
        <w:t xml:space="preserve">The doctrine provides further guidance to enhance the response to an emergency. </w:t>
      </w:r>
      <w:r>
        <w:t xml:space="preserve">Through </w:t>
      </w:r>
      <w:r w:rsidR="003A3AB9">
        <w:t xml:space="preserve">effective working relationships </w:t>
      </w:r>
      <w:r w:rsidR="0097275D">
        <w:t>the Police</w:t>
      </w:r>
      <w:r w:rsidR="003A3AB9">
        <w:t xml:space="preserve"> deliver a professional co-ordinated response</w:t>
      </w:r>
      <w:r w:rsidR="0097275D">
        <w:t xml:space="preserve"> at each level of command</w:t>
      </w:r>
      <w:r w:rsidR="003A3AB9">
        <w:t>.</w:t>
      </w:r>
    </w:p>
    <w:p w14:paraId="1BCD78DF" w14:textId="24B3D063" w:rsidR="0023044C" w:rsidRDefault="0023044C" w:rsidP="00174757">
      <w:pPr>
        <w:ind w:left="426"/>
      </w:pPr>
      <w:r>
        <w:t>(Joint Doctrine:</w:t>
      </w:r>
      <w:r w:rsidR="0074698D">
        <w:t xml:space="preserve"> </w:t>
      </w:r>
      <w:r>
        <w:t>The interoperability framework/edition 3/October 2021).</w:t>
      </w:r>
    </w:p>
    <w:p w14:paraId="13CD3CE6" w14:textId="72279D9F" w:rsidR="00A043CF" w:rsidRPr="00842A56" w:rsidRDefault="00842A56" w:rsidP="00842A56">
      <w:pPr>
        <w:pStyle w:val="ListParagraph"/>
        <w:numPr>
          <w:ilvl w:val="1"/>
          <w:numId w:val="3"/>
        </w:numPr>
        <w:rPr>
          <w:b/>
          <w:bCs/>
        </w:rPr>
      </w:pPr>
      <w:r w:rsidRPr="00842A56">
        <w:rPr>
          <w:b/>
          <w:bCs/>
        </w:rPr>
        <w:t>South Wales Police compliance</w:t>
      </w:r>
    </w:p>
    <w:p w14:paraId="49EAC859" w14:textId="77777777" w:rsidR="00842A56" w:rsidRDefault="00842A56" w:rsidP="00842A56">
      <w:pPr>
        <w:ind w:left="360"/>
        <w:jc w:val="both"/>
      </w:pPr>
      <w:r>
        <w:t xml:space="preserve">The duties under the civil contingencies act have been under heavy scrutiny within SWP over the last year, since the production of the Manchester Arena Inquiry report.  This report has put a </w:t>
      </w:r>
      <w:r>
        <w:lastRenderedPageBreak/>
        <w:t>considerable amount of emphasis on the duties that South Wales Police undertake to meet the requirements of the act.</w:t>
      </w:r>
    </w:p>
    <w:p w14:paraId="7E35AE84" w14:textId="6CE07415" w:rsidR="008D667A" w:rsidRDefault="008D667A" w:rsidP="00842A56">
      <w:pPr>
        <w:ind w:left="360"/>
        <w:jc w:val="both"/>
      </w:pPr>
      <w:r>
        <w:t>There is no formal review process written into the Civil Contingencies Act to ensure compliance, this is down to each organisation to ensure compliance.</w:t>
      </w:r>
    </w:p>
    <w:p w14:paraId="4F14E582" w14:textId="77777777" w:rsidR="00842A56" w:rsidRDefault="00842A56" w:rsidP="00842A56">
      <w:pPr>
        <w:ind w:left="360"/>
        <w:jc w:val="both"/>
      </w:pPr>
      <w:r>
        <w:t xml:space="preserve">South Wales Police Emergency Planning team are responsible for the writing of emergency plans.  Within this department there is a dashboard which holds the details of the plans, the plans are reviewed </w:t>
      </w:r>
      <w:proofErr w:type="gramStart"/>
      <w:r>
        <w:t>annually</w:t>
      </w:r>
      <w:proofErr w:type="gramEnd"/>
      <w:r>
        <w:t xml:space="preserve"> and a testing and exercising programme is agreed annually to ensure that the plans are tested and fit for purpose.  This work is undertaken with partners as </w:t>
      </w:r>
      <w:proofErr w:type="gramStart"/>
      <w:r>
        <w:t>the majority of</w:t>
      </w:r>
      <w:proofErr w:type="gramEnd"/>
      <w:r>
        <w:t xml:space="preserve"> the plans held within the department require a collaborative approach in order to achieve a satisfactory outcome.</w:t>
      </w:r>
    </w:p>
    <w:p w14:paraId="6FB58AA2" w14:textId="31A94D30" w:rsidR="00842A56" w:rsidRDefault="00842A56" w:rsidP="00842A56">
      <w:pPr>
        <w:ind w:left="360"/>
        <w:jc w:val="both"/>
      </w:pPr>
      <w:r>
        <w:t xml:space="preserve">This dashboard is discussed in the weekly department management meeting and all progress recorded.  The dashboard is </w:t>
      </w:r>
      <w:r w:rsidR="008D667A">
        <w:t xml:space="preserve">subsequently </w:t>
      </w:r>
      <w:r>
        <w:t xml:space="preserve">reviewed </w:t>
      </w:r>
      <w:r w:rsidR="008D667A">
        <w:t>at</w:t>
      </w:r>
      <w:r>
        <w:t xml:space="preserve"> the monthly Chief Officers Group (COG) meeting.  Through regular review of this </w:t>
      </w:r>
      <w:proofErr w:type="gramStart"/>
      <w:r>
        <w:t>dashboard</w:t>
      </w:r>
      <w:proofErr w:type="gramEnd"/>
      <w:r>
        <w:t xml:space="preserve"> it holds individuals accountable for the timely completion of reviews and testing and exercising.</w:t>
      </w:r>
      <w:r w:rsidR="008D667A">
        <w:t xml:space="preserve"> This process has been developed to ensure a clear auditing process of the work aligned to the Civil Contingencies Act is kept up to date.</w:t>
      </w:r>
    </w:p>
    <w:p w14:paraId="58C4234D" w14:textId="5D37D95A" w:rsidR="00CB7AEF" w:rsidRDefault="00CB7AEF" w:rsidP="00842A56">
      <w:pPr>
        <w:ind w:left="360"/>
        <w:jc w:val="both"/>
      </w:pPr>
      <w:r>
        <w:t>An example of the dashboard used by South Wales Police is detailed below:</w:t>
      </w:r>
    </w:p>
    <w:p w14:paraId="2EEAB5A9" w14:textId="176CA0FF" w:rsidR="00CB7AEF" w:rsidRDefault="00CB7AEF" w:rsidP="00842A56">
      <w:pPr>
        <w:ind w:left="360"/>
        <w:jc w:val="both"/>
      </w:pPr>
      <w:r>
        <w:rPr>
          <w:noProof/>
        </w:rPr>
        <w:drawing>
          <wp:inline distT="0" distB="0" distL="0" distR="0" wp14:anchorId="3D69168D" wp14:editId="1C6D3292">
            <wp:extent cx="5742481" cy="1971675"/>
            <wp:effectExtent l="0" t="0" r="0" b="0"/>
            <wp:docPr id="928664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664228" name="Picture 1" descr="A screenshot of a computer&#10;&#10;Description automatically generated"/>
                    <pic:cNvPicPr/>
                  </pic:nvPicPr>
                  <pic:blipFill>
                    <a:blip r:embed="rId6"/>
                    <a:stretch>
                      <a:fillRect/>
                    </a:stretch>
                  </pic:blipFill>
                  <pic:spPr>
                    <a:xfrm>
                      <a:off x="0" y="0"/>
                      <a:ext cx="5750749" cy="1974514"/>
                    </a:xfrm>
                    <a:prstGeom prst="rect">
                      <a:avLst/>
                    </a:prstGeom>
                  </pic:spPr>
                </pic:pic>
              </a:graphicData>
            </a:graphic>
          </wp:inline>
        </w:drawing>
      </w:r>
    </w:p>
    <w:p w14:paraId="34841EE4" w14:textId="77777777" w:rsidR="00CB7AEF" w:rsidRDefault="00CB7AEF" w:rsidP="00842A56">
      <w:pPr>
        <w:ind w:left="360"/>
        <w:jc w:val="both"/>
      </w:pPr>
    </w:p>
    <w:p w14:paraId="229463F6" w14:textId="429A4CE1" w:rsidR="00842A56" w:rsidRDefault="00842A56" w:rsidP="00842A56">
      <w:pPr>
        <w:ind w:left="360"/>
        <w:jc w:val="both"/>
      </w:pPr>
      <w:r>
        <w:t xml:space="preserve">When an incident </w:t>
      </w:r>
      <w:proofErr w:type="gramStart"/>
      <w:r>
        <w:t>occurs</w:t>
      </w:r>
      <w:proofErr w:type="gramEnd"/>
      <w:r>
        <w:t xml:space="preserve"> it is important than debriefs are conducted to ensure that any learning is captured and used to improve the collective response.  </w:t>
      </w:r>
    </w:p>
    <w:p w14:paraId="22DC2296" w14:textId="3E6B9052" w:rsidR="00842A56" w:rsidRDefault="00842A56" w:rsidP="00842A56">
      <w:pPr>
        <w:ind w:left="360"/>
        <w:jc w:val="both"/>
      </w:pPr>
      <w:r>
        <w:t xml:space="preserve">The JESIP Strategic board also sits once a quarter to analyse the use of JESIP within the South Wales Police response to multiagency meetings.  This board is set up to ensure effective and proportionate training and continued professional development which is consistent with national standards.  The board provides regular and appropriate reassurance processes to assess the level to which JESIP has been embedded within the Police service. </w:t>
      </w:r>
    </w:p>
    <w:p w14:paraId="56135424" w14:textId="2B300545" w:rsidR="008D667A" w:rsidRDefault="008D667A" w:rsidP="00842A56">
      <w:pPr>
        <w:ind w:left="360"/>
        <w:jc w:val="both"/>
      </w:pPr>
      <w:r>
        <w:t xml:space="preserve">In addition to the internal procedures South Wales Police are subject to external scrutiny by His Majesty’s Inspectorate of Constabulary and Fire and Rescue Services (HMICFRS).  The HMICFRS is independent of the Police service and of Government, their core role is to promote efficiency and effectiveness of police forces within the England, </w:t>
      </w:r>
      <w:proofErr w:type="gramStart"/>
      <w:r>
        <w:t>Wales</w:t>
      </w:r>
      <w:proofErr w:type="gramEnd"/>
      <w:r>
        <w:t xml:space="preserve"> and Northern Ireland.  </w:t>
      </w:r>
      <w:r w:rsidR="00096EE2">
        <w:t>They will review the processes in place to deal with key thematic areas and publish reports for Government and the public to have an idea of the procedures in place to address the area of concern.</w:t>
      </w:r>
    </w:p>
    <w:p w14:paraId="36B37FA5" w14:textId="3A56B379" w:rsidR="00096EE2" w:rsidRPr="001E2840" w:rsidRDefault="00096EE2" w:rsidP="00096EE2">
      <w:pPr>
        <w:ind w:left="360"/>
        <w:jc w:val="both"/>
      </w:pPr>
      <w:r>
        <w:lastRenderedPageBreak/>
        <w:t>As with all public organisations South Wales Police are also scrutinised during enquiries and court cases therefore it is important that all plans produced are fit for purpose and can with stand contact.</w:t>
      </w:r>
    </w:p>
    <w:p w14:paraId="2867E842" w14:textId="77777777" w:rsidR="002746AA" w:rsidRDefault="002746AA" w:rsidP="003A3AB9"/>
    <w:p w14:paraId="5F8BBC18" w14:textId="1710246A" w:rsidR="00713D14" w:rsidRPr="00713477" w:rsidRDefault="00713477" w:rsidP="00713477">
      <w:pPr>
        <w:pStyle w:val="ListParagraph"/>
        <w:numPr>
          <w:ilvl w:val="0"/>
          <w:numId w:val="3"/>
        </w:numPr>
        <w:rPr>
          <w:b/>
          <w:bCs/>
          <w:sz w:val="28"/>
          <w:szCs w:val="28"/>
        </w:rPr>
      </w:pPr>
      <w:r w:rsidRPr="00713477">
        <w:rPr>
          <w:b/>
          <w:bCs/>
          <w:sz w:val="28"/>
          <w:szCs w:val="28"/>
        </w:rPr>
        <w:t xml:space="preserve">Transfer of </w:t>
      </w:r>
      <w:r>
        <w:rPr>
          <w:b/>
          <w:bCs/>
          <w:sz w:val="28"/>
          <w:szCs w:val="28"/>
        </w:rPr>
        <w:t>F</w:t>
      </w:r>
      <w:r w:rsidRPr="00713477">
        <w:rPr>
          <w:b/>
          <w:bCs/>
          <w:sz w:val="28"/>
          <w:szCs w:val="28"/>
        </w:rPr>
        <w:t xml:space="preserve">unctions </w:t>
      </w:r>
      <w:r>
        <w:rPr>
          <w:b/>
          <w:bCs/>
          <w:sz w:val="28"/>
          <w:szCs w:val="28"/>
        </w:rPr>
        <w:t>O</w:t>
      </w:r>
      <w:r w:rsidRPr="00713477">
        <w:rPr>
          <w:b/>
          <w:bCs/>
          <w:sz w:val="28"/>
          <w:szCs w:val="28"/>
        </w:rPr>
        <w:t>rder 2018</w:t>
      </w:r>
    </w:p>
    <w:p w14:paraId="5F618F14" w14:textId="5C7F4E9F" w:rsidR="007057F5" w:rsidRDefault="007A7C98" w:rsidP="007057F5">
      <w:pPr>
        <w:ind w:left="360"/>
      </w:pPr>
      <w:r>
        <w:t>When the Civil Contingencies Act 2004 was introduced</w:t>
      </w:r>
      <w:r w:rsidR="00873A48">
        <w:t xml:space="preserve">, Civil Contingencies arrangements were not devolved to Welsh Government. Welsh Government however had responsibilities for </w:t>
      </w:r>
      <w:proofErr w:type="gramStart"/>
      <w:r w:rsidR="00873A48">
        <w:t>the majority of</w:t>
      </w:r>
      <w:proofErr w:type="gramEnd"/>
      <w:r w:rsidR="00873A48">
        <w:t xml:space="preserve"> </w:t>
      </w:r>
      <w:r w:rsidR="00186128">
        <w:t>category 1 organisation</w:t>
      </w:r>
      <w:r w:rsidR="00873A48">
        <w:t>s that had statutory duties under the act.</w:t>
      </w:r>
    </w:p>
    <w:p w14:paraId="3079BA85" w14:textId="4D144B98" w:rsidR="00873A48" w:rsidRDefault="00873A48" w:rsidP="00713477">
      <w:pPr>
        <w:ind w:left="360"/>
      </w:pPr>
      <w:r>
        <w:t>In 2018 The Welsh Ministers (Transfer of Functions) Order 2018</w:t>
      </w:r>
      <w:r w:rsidR="00186128">
        <w:t xml:space="preserve"> was introduced</w:t>
      </w:r>
      <w:r>
        <w:t>, amongst other legislation it transferred powers under the Civil Contingencies Act</w:t>
      </w:r>
      <w:r w:rsidR="007057F5">
        <w:t xml:space="preserve"> Part 1</w:t>
      </w:r>
      <w:r>
        <w:t xml:space="preserve"> to Welsh Government.</w:t>
      </w:r>
    </w:p>
    <w:p w14:paraId="6BACB61A" w14:textId="3ADE81D4" w:rsidR="007057F5" w:rsidRDefault="007057F5" w:rsidP="00713477">
      <w:pPr>
        <w:ind w:left="360"/>
      </w:pPr>
      <w:r>
        <w:t>Carwyn Jones the First Minister for Wales at the time of the transfer of functions said in a written statement:</w:t>
      </w:r>
    </w:p>
    <w:p w14:paraId="24D48ABE" w14:textId="58A37899" w:rsidR="007057F5" w:rsidRPr="007057F5" w:rsidRDefault="007057F5" w:rsidP="00713477">
      <w:pPr>
        <w:ind w:left="360"/>
        <w:rPr>
          <w:sz w:val="18"/>
          <w:szCs w:val="18"/>
        </w:rPr>
      </w:pPr>
      <w:r w:rsidRPr="007057F5">
        <w:rPr>
          <w:rFonts w:ascii="Arial" w:hAnsi="Arial" w:cs="Arial"/>
          <w:color w:val="1F1F1F"/>
          <w:shd w:val="clear" w:color="auto" w:fill="FFFFFF"/>
        </w:rPr>
        <w:t xml:space="preserve">There are compelling arguments </w:t>
      </w:r>
      <w:proofErr w:type="gramStart"/>
      <w:r w:rsidRPr="007057F5">
        <w:rPr>
          <w:rFonts w:ascii="Arial" w:hAnsi="Arial" w:cs="Arial"/>
          <w:color w:val="1F1F1F"/>
          <w:shd w:val="clear" w:color="auto" w:fill="FFFFFF"/>
        </w:rPr>
        <w:t>at this time</w:t>
      </w:r>
      <w:proofErr w:type="gramEnd"/>
      <w:r w:rsidRPr="007057F5">
        <w:rPr>
          <w:rFonts w:ascii="Arial" w:hAnsi="Arial" w:cs="Arial"/>
          <w:color w:val="1F1F1F"/>
          <w:shd w:val="clear" w:color="auto" w:fill="FFFFFF"/>
        </w:rPr>
        <w:t xml:space="preserve"> for Welsh Government to exercise greater devolved responsibility over civil contingencies in Wales. At a time where the threat of terrorism remains high, </w:t>
      </w:r>
      <w:proofErr w:type="spellStart"/>
      <w:r w:rsidRPr="007057F5">
        <w:rPr>
          <w:rFonts w:ascii="Arial" w:hAnsi="Arial" w:cs="Arial"/>
          <w:color w:val="1F1F1F"/>
          <w:shd w:val="clear" w:color="auto" w:fill="FFFFFF"/>
        </w:rPr>
        <w:t>cyber attacks</w:t>
      </w:r>
      <w:proofErr w:type="spellEnd"/>
      <w:r w:rsidRPr="007057F5">
        <w:rPr>
          <w:rFonts w:ascii="Arial" w:hAnsi="Arial" w:cs="Arial"/>
          <w:color w:val="1F1F1F"/>
          <w:shd w:val="clear" w:color="auto" w:fill="FFFFFF"/>
        </w:rPr>
        <w:t xml:space="preserve"> are becoming more frequent and the impact of climate change is expected to increase the risk of flooding and other hazards, it is more important than ever that Welsh Ministers have appropriate powers to shape how Wales prepares itself for these </w:t>
      </w:r>
      <w:proofErr w:type="gramStart"/>
      <w:r w:rsidRPr="007057F5">
        <w:rPr>
          <w:rFonts w:ascii="Arial" w:hAnsi="Arial" w:cs="Arial"/>
          <w:color w:val="1F1F1F"/>
          <w:shd w:val="clear" w:color="auto" w:fill="FFFFFF"/>
        </w:rPr>
        <w:t>risks</w:t>
      </w:r>
      <w:proofErr w:type="gramEnd"/>
    </w:p>
    <w:p w14:paraId="2D322246" w14:textId="2118E0F8" w:rsidR="00476ACB" w:rsidRDefault="007057F5" w:rsidP="00476ACB">
      <w:pPr>
        <w:pStyle w:val="ListParagraph"/>
        <w:numPr>
          <w:ilvl w:val="1"/>
          <w:numId w:val="3"/>
        </w:numPr>
        <w:rPr>
          <w:b/>
          <w:bCs/>
        </w:rPr>
      </w:pPr>
      <w:r>
        <w:rPr>
          <w:b/>
          <w:bCs/>
        </w:rPr>
        <w:t>What the</w:t>
      </w:r>
      <w:r w:rsidR="00476ACB" w:rsidRPr="00FF40FA">
        <w:rPr>
          <w:b/>
          <w:bCs/>
        </w:rPr>
        <w:t xml:space="preserve"> transfer of functions</w:t>
      </w:r>
      <w:r>
        <w:rPr>
          <w:b/>
          <w:bCs/>
        </w:rPr>
        <w:t xml:space="preserve"> means to Wales</w:t>
      </w:r>
    </w:p>
    <w:p w14:paraId="3D936394" w14:textId="02BA4584" w:rsidR="00FF40FA" w:rsidRDefault="00FF40FA" w:rsidP="00FF40FA">
      <w:pPr>
        <w:ind w:left="360"/>
      </w:pPr>
      <w:r>
        <w:t xml:space="preserve">Welsh Government are now able to write their own legislation relating to Civil Contingencies for devolved organisations in Wales to adhere to, </w:t>
      </w:r>
      <w:proofErr w:type="gramStart"/>
      <w:r>
        <w:t>at this time</w:t>
      </w:r>
      <w:proofErr w:type="gramEnd"/>
      <w:r>
        <w:t xml:space="preserve"> the Civil Contingencies Act 2004 remains in place until Welsh Government write their own regulations.  A review into these arrangements is currently underway.</w:t>
      </w:r>
    </w:p>
    <w:p w14:paraId="0302B391" w14:textId="109F260E" w:rsidR="00FF40FA" w:rsidRPr="00FF40FA" w:rsidRDefault="00FF40FA" w:rsidP="00186128">
      <w:pPr>
        <w:ind w:left="284" w:hanging="284"/>
      </w:pPr>
      <w:r>
        <w:t xml:space="preserve">       This change in functions allows for Welsh Government to enforce duties under the Civil    </w:t>
      </w:r>
      <w:r w:rsidR="00186128">
        <w:t xml:space="preserve">  </w:t>
      </w:r>
      <w:r>
        <w:t xml:space="preserve">Contingencies Act and if </w:t>
      </w:r>
      <w:proofErr w:type="gramStart"/>
      <w:r>
        <w:t>necessary</w:t>
      </w:r>
      <w:proofErr w:type="gramEnd"/>
      <w:r>
        <w:t xml:space="preserve"> prosecute devolved organisations for </w:t>
      </w:r>
      <w:proofErr w:type="spellStart"/>
      <w:r>
        <w:t>non compliance</w:t>
      </w:r>
      <w:proofErr w:type="spellEnd"/>
      <w:r>
        <w:t xml:space="preserve"> of statutory functions.</w:t>
      </w:r>
    </w:p>
    <w:p w14:paraId="2203FDF7" w14:textId="388546F2" w:rsidR="00476ACB" w:rsidRDefault="00476ACB" w:rsidP="00476ACB">
      <w:pPr>
        <w:ind w:left="360"/>
      </w:pPr>
      <w:r>
        <w:t xml:space="preserve">The transfer of functions allows for Welsh Government to produce new legislation to protect the public in Wales.  This will allow for the National Risk Register for Wales to be more specific to the threats in Wales, for example Wales has more reservoirs and coal tips than anywhere else in the United Kingdom.  By introducing a </w:t>
      </w:r>
      <w:r w:rsidR="00FF40FA">
        <w:t>risk register that is more aligned with the risks in the geographical area it allows responder agencies to focus on the bigger threats to them and the public that they serve.</w:t>
      </w:r>
    </w:p>
    <w:p w14:paraId="4A46C5C2" w14:textId="77777777" w:rsidR="00F46D6F" w:rsidRDefault="00D10DB8" w:rsidP="00476ACB">
      <w:pPr>
        <w:ind w:left="360"/>
      </w:pPr>
      <w:r>
        <w:t>The definition of an emergency will remain unchanged under the transfer of functions.  This decision was taken as Policing functions are not devolved and the introduction of the transfer of powers does not change this, by keeping the same definition it ensures that there is no confusion between responders in Wales</w:t>
      </w:r>
      <w:r w:rsidR="00F46D6F">
        <w:t xml:space="preserve"> when responding to an emergency.</w:t>
      </w:r>
    </w:p>
    <w:p w14:paraId="394AED8F" w14:textId="5EC1D4D3" w:rsidR="00186128" w:rsidRDefault="00186128" w:rsidP="00476ACB">
      <w:pPr>
        <w:ind w:left="360"/>
      </w:pPr>
      <w:r>
        <w:t>Under the transfer of powers act Welsh ministers can issue orders and directions to organisations to ensure an adequate response to an incident is provided.</w:t>
      </w:r>
    </w:p>
    <w:p w14:paraId="196753D2" w14:textId="6F3A814A" w:rsidR="008525F8" w:rsidRDefault="008525F8" w:rsidP="00476ACB">
      <w:pPr>
        <w:ind w:left="360"/>
      </w:pPr>
      <w:r>
        <w:t xml:space="preserve">Welsh Government have established the Emergency Co-ordination Centre (Wales) (ECC(W)) which is a supporting function that is set up at the time of an emergency to support the responding agencies in Wales. The Emergency Co-ordination Centre acts as a conduit between </w:t>
      </w:r>
      <w:r>
        <w:lastRenderedPageBreak/>
        <w:t xml:space="preserve">the responding organisations and Welsh Ministers.  </w:t>
      </w:r>
      <w:r w:rsidR="00F2024C">
        <w:t>One of the functions of the</w:t>
      </w:r>
      <w:r>
        <w:t xml:space="preserve"> co-ordination centre </w:t>
      </w:r>
      <w:r w:rsidR="00F2024C">
        <w:t>is to</w:t>
      </w:r>
      <w:r>
        <w:t xml:space="preserve"> gather information in the form of a common operating picture (COP) from Local Resilience areas or responding agencies, depending on scale of the </w:t>
      </w:r>
      <w:r w:rsidR="00F2024C">
        <w:t>incident.  They use this document to develop an intelligence picture across Wales and where necessary use the information to update central Government.</w:t>
      </w:r>
    </w:p>
    <w:p w14:paraId="722F4DD2" w14:textId="77777777" w:rsidR="008525F8" w:rsidRDefault="008525F8" w:rsidP="00476ACB">
      <w:pPr>
        <w:ind w:left="360"/>
      </w:pPr>
    </w:p>
    <w:p w14:paraId="70445221" w14:textId="47EC57F3" w:rsidR="00186128" w:rsidRDefault="008525F8" w:rsidP="008525F8">
      <w:pPr>
        <w:pStyle w:val="ListParagraph"/>
        <w:numPr>
          <w:ilvl w:val="0"/>
          <w:numId w:val="3"/>
        </w:numPr>
        <w:rPr>
          <w:b/>
          <w:bCs/>
          <w:sz w:val="28"/>
          <w:szCs w:val="28"/>
        </w:rPr>
      </w:pPr>
      <w:bookmarkStart w:id="0" w:name="_Hlk152855875"/>
      <w:r w:rsidRPr="008525F8">
        <w:rPr>
          <w:b/>
          <w:bCs/>
          <w:sz w:val="28"/>
          <w:szCs w:val="28"/>
        </w:rPr>
        <w:t>Civil Contingencies Act 2004 Part 2: Emergency Powers</w:t>
      </w:r>
    </w:p>
    <w:bookmarkEnd w:id="0"/>
    <w:p w14:paraId="5AF3FDEC" w14:textId="525C6D4C" w:rsidR="008525F8" w:rsidRDefault="00760F58" w:rsidP="008525F8">
      <w:pPr>
        <w:ind w:left="360"/>
      </w:pPr>
      <w:r w:rsidRPr="00760F58">
        <w:t>The Civil Contingencies Act 2004 provides a framework for dealing with national emergencies.  Under this act, emergency powers can be invoked through different mechanisms.</w:t>
      </w:r>
    </w:p>
    <w:p w14:paraId="44A8FB19" w14:textId="28E2E41F" w:rsidR="00760F58" w:rsidRDefault="00760F58" w:rsidP="008525F8">
      <w:pPr>
        <w:ind w:left="360"/>
      </w:pPr>
      <w:r>
        <w:t xml:space="preserve">The previous emergency powers legislation, the Emergency Powers Act 1920 was used twelve times in its </w:t>
      </w:r>
      <w:proofErr w:type="gramStart"/>
      <w:r>
        <w:t>eighty four year</w:t>
      </w:r>
      <w:proofErr w:type="gramEnd"/>
      <w:r>
        <w:t xml:space="preserve"> history.  D</w:t>
      </w:r>
      <w:r w:rsidR="00A043CF">
        <w:t>uring this timeframe d</w:t>
      </w:r>
      <w:r>
        <w:t xml:space="preserve">ifferent legislation had been introduced which </w:t>
      </w:r>
      <w:r w:rsidR="00A043CF">
        <w:t>was</w:t>
      </w:r>
      <w:r>
        <w:t xml:space="preserve"> specific to the type of event, negating the need to invoke the emergency powers act, this was done in part because the 1920 act was deemed to be inadequate.  As a </w:t>
      </w:r>
      <w:proofErr w:type="gramStart"/>
      <w:r>
        <w:t>result</w:t>
      </w:r>
      <w:proofErr w:type="gramEnd"/>
      <w:r>
        <w:t xml:space="preserve"> the Civil Contingencies act 2004 overhauled the legislation and created part 2 Emergency Powers.</w:t>
      </w:r>
    </w:p>
    <w:p w14:paraId="35D9867D" w14:textId="549E31DC" w:rsidR="00760F58" w:rsidRDefault="00760F58" w:rsidP="008525F8">
      <w:pPr>
        <w:ind w:left="360"/>
      </w:pPr>
      <w:r>
        <w:t>The</w:t>
      </w:r>
      <w:r w:rsidR="00351636">
        <w:t xml:space="preserve"> Civil Contingencies</w:t>
      </w:r>
      <w:r>
        <w:t xml:space="preserve"> </w:t>
      </w:r>
      <w:r w:rsidR="00351636">
        <w:t>A</w:t>
      </w:r>
      <w:r>
        <w:t>ct</w:t>
      </w:r>
      <w:r w:rsidR="00351636">
        <w:t xml:space="preserve"> Part 2</w:t>
      </w:r>
      <w:r>
        <w:t xml:space="preserve"> allows the government to declare a state of emergency and enact emergency regulations if an event poses a serious threat to the country.  These regulations can include curfews, travel restrictions, evacuation and controlling movement or behaviour.</w:t>
      </w:r>
    </w:p>
    <w:p w14:paraId="7C5F6BB8" w14:textId="7EDA1F69" w:rsidR="00351636" w:rsidRDefault="00351636" w:rsidP="00CB7AEF">
      <w:pPr>
        <w:ind w:left="360"/>
      </w:pPr>
      <w:r>
        <w:t xml:space="preserve">The Civil Contingencies Act Part 2 outlines procedures for decision making during emergencies, granting powers to various authorities, such as the government, local authorities, and the police to take necessary actions to address the </w:t>
      </w:r>
      <w:proofErr w:type="gramStart"/>
      <w:r>
        <w:t>emergency situation</w:t>
      </w:r>
      <w:proofErr w:type="gramEnd"/>
      <w:r>
        <w:t>.</w:t>
      </w:r>
      <w:r w:rsidR="00CB7AEF">
        <w:t xml:space="preserve">  </w:t>
      </w:r>
      <w:r>
        <w:t>It allows for the coordination of response efforts between different agencies and authorities at the national and local levels to effectively manage the emergency.</w:t>
      </w:r>
      <w:r w:rsidR="00CB7AEF">
        <w:t xml:space="preserve"> </w:t>
      </w:r>
      <w:r>
        <w:t xml:space="preserve">The emergency powers </w:t>
      </w:r>
      <w:proofErr w:type="gramStart"/>
      <w:r>
        <w:t>enables</w:t>
      </w:r>
      <w:proofErr w:type="gramEnd"/>
      <w:r>
        <w:t xml:space="preserve"> Government to requisition resources and personnel from both the public and private sectors to respond to the emergency.</w:t>
      </w:r>
    </w:p>
    <w:p w14:paraId="4294D1CD" w14:textId="75315120" w:rsidR="00351636" w:rsidRDefault="00351636" w:rsidP="008525F8">
      <w:pPr>
        <w:ind w:left="360"/>
      </w:pPr>
      <w:proofErr w:type="gramStart"/>
      <w:r>
        <w:t>In order to</w:t>
      </w:r>
      <w:proofErr w:type="gramEnd"/>
      <w:r>
        <w:t xml:space="preserve"> invoke these powers certain conditions must be met, including the existence of a serious threat, the necessity of action and proportionality in the response.  The Act also includes safeguards to ensure that these powers are not misused and can be reviewed by Parliament.</w:t>
      </w:r>
    </w:p>
    <w:p w14:paraId="706D6D35" w14:textId="57DD253D" w:rsidR="00351636" w:rsidRDefault="00351636" w:rsidP="008525F8">
      <w:pPr>
        <w:ind w:left="360"/>
      </w:pPr>
      <w:r>
        <w:t>The powers granted under the Civil Contingencies Act are substantial but are subject to checks and balances to ensure they are used appropriately in times of national crisis.</w:t>
      </w:r>
      <w:r w:rsidR="00CB7AEF">
        <w:t xml:space="preserve">  There is a triple lock on the Emergency Powers to prevent misuse.</w:t>
      </w:r>
    </w:p>
    <w:p w14:paraId="13C49D94" w14:textId="1B58C918" w:rsidR="00CB7AEF" w:rsidRDefault="00CB7AEF" w:rsidP="008525F8">
      <w:pPr>
        <w:ind w:left="360"/>
      </w:pPr>
      <w:r>
        <w:t>The powers under Part 2 of the Civil Contingencies act remain with central Government as they were not subject of the transition of powers.</w:t>
      </w:r>
    </w:p>
    <w:p w14:paraId="7B96CDA6" w14:textId="368A2351" w:rsidR="00096EE2" w:rsidRDefault="00096EE2" w:rsidP="008525F8">
      <w:pPr>
        <w:ind w:left="360"/>
      </w:pPr>
      <w:r>
        <w:t xml:space="preserve">Part 2 powers were considered during the Covid Pandemic, the most recent civil emergency of our times.  The part 2 powers were not used to deal with this issue.  The UK unlike other countries did not declare a state of emergency for the Covid pandemic despite introducing stringent laws that restricted </w:t>
      </w:r>
      <w:proofErr w:type="gramStart"/>
      <w:r>
        <w:t>peoples</w:t>
      </w:r>
      <w:proofErr w:type="gramEnd"/>
      <w:r>
        <w:t xml:space="preserve"> movement and ability to conduct day to day business.</w:t>
      </w:r>
    </w:p>
    <w:p w14:paraId="115F04E6" w14:textId="6D7043A7" w:rsidR="00096EE2" w:rsidRDefault="00096EE2" w:rsidP="008525F8">
      <w:pPr>
        <w:ind w:left="360"/>
      </w:pPr>
      <w:r>
        <w:t xml:space="preserve">There are several reasons why the part 2 powers may not </w:t>
      </w:r>
      <w:proofErr w:type="gramStart"/>
      <w:r>
        <w:t>of</w:t>
      </w:r>
      <w:proofErr w:type="gramEnd"/>
      <w:r>
        <w:t xml:space="preserve"> been used, these powers need renewing every 30 days which make them more aligned to dealing with less protracted emergencies.  By the nature of the Covid pandemic it allowed more time for new regulations under existing laws to be introduced through Parliament.  The part 2 powers under the Civil </w:t>
      </w:r>
      <w:r>
        <w:lastRenderedPageBreak/>
        <w:t>Contingencies Act do not need to go through Parliament although it is considered best practice where time allows to do this to ensure a more robust procedure</w:t>
      </w:r>
      <w:r w:rsidR="00683EB0">
        <w:t>.</w:t>
      </w:r>
    </w:p>
    <w:p w14:paraId="65F1830A" w14:textId="5E18EFD9" w:rsidR="00683EB0" w:rsidRDefault="00683EB0" w:rsidP="008525F8">
      <w:pPr>
        <w:ind w:left="360"/>
      </w:pPr>
      <w:r>
        <w:t>Emergency powers can not be used where there is alternative legislation in place.</w:t>
      </w:r>
    </w:p>
    <w:p w14:paraId="4F353310" w14:textId="1E75F740" w:rsidR="0074698D" w:rsidRPr="0074698D" w:rsidRDefault="0074698D" w:rsidP="0074698D">
      <w:pPr>
        <w:pStyle w:val="ListParagraph"/>
        <w:numPr>
          <w:ilvl w:val="0"/>
          <w:numId w:val="3"/>
        </w:numPr>
        <w:rPr>
          <w:b/>
          <w:bCs/>
          <w:sz w:val="28"/>
          <w:szCs w:val="28"/>
        </w:rPr>
      </w:pPr>
      <w:r w:rsidRPr="0074698D">
        <w:rPr>
          <w:b/>
          <w:bCs/>
          <w:sz w:val="28"/>
          <w:szCs w:val="28"/>
        </w:rPr>
        <w:t>Conclusion</w:t>
      </w:r>
    </w:p>
    <w:p w14:paraId="091AAECF" w14:textId="257512FA" w:rsidR="00EB36F6" w:rsidRDefault="00EB36F6" w:rsidP="008525F8">
      <w:pPr>
        <w:ind w:left="360"/>
      </w:pPr>
      <w:r>
        <w:t>In conclusion, the Civil Contingencies Act 2004 has provided the United Kingdom which much needed updated legislation with which it can prepare for civil emergencies. The Civil Contingencies act has set out the principles by which responding organisations should work to achieve a collaborative approach to dealing with emergencies.  This legislation assists responding agencies to identify the requirements of their organisation and allows for greater focus to be placed</w:t>
      </w:r>
      <w:r w:rsidR="006F3A92">
        <w:t xml:space="preserve"> </w:t>
      </w:r>
      <w:r>
        <w:t>on the planning and preparedness of such events to give organisations a foundation f</w:t>
      </w:r>
      <w:r w:rsidR="006F3A92">
        <w:t>ro</w:t>
      </w:r>
      <w:r>
        <w:t>m which to build an effective response.</w:t>
      </w:r>
      <w:r w:rsidR="006F3A92">
        <w:t xml:space="preserve">  </w:t>
      </w:r>
    </w:p>
    <w:p w14:paraId="761F9755" w14:textId="79EB0351" w:rsidR="00351636" w:rsidRDefault="00EB36F6" w:rsidP="008525F8">
      <w:pPr>
        <w:ind w:left="360"/>
      </w:pPr>
      <w:r>
        <w:t xml:space="preserve"> It is however imperative that this legislation is reviewed frequently and not allowed to become </w:t>
      </w:r>
      <w:proofErr w:type="gramStart"/>
      <w:r>
        <w:t>out dated</w:t>
      </w:r>
      <w:proofErr w:type="gramEnd"/>
      <w:r>
        <w:t xml:space="preserve"> as the old legislation did.  The Civil Contingencies Act was developed 20 years ago and already the world has changed at a great pace, the legislation needs to reflect this as the greatest threats from 20 years ago have already altered and would now include climate change and </w:t>
      </w:r>
      <w:r w:rsidR="006F3A92">
        <w:t>cyber attacks which potentially were not considered as immediate threats 20 years ago.</w:t>
      </w:r>
    </w:p>
    <w:p w14:paraId="277F9570" w14:textId="4B96BF70" w:rsidR="006F3A92" w:rsidRDefault="006F3A92" w:rsidP="008525F8">
      <w:pPr>
        <w:ind w:left="360"/>
      </w:pPr>
      <w:r>
        <w:t>The Transfer of Powers act has provided Welsh Government with a greater say over preparedness in Wales, this has yet to be fully investigated and resolved whilst a review of current Civil Contingencies arrangements is being undertaken.   This change would benefit the people of Wales through tailoring strategies to Wales unique geographical requirements.</w:t>
      </w:r>
    </w:p>
    <w:p w14:paraId="6AFC057E" w14:textId="6D39E6AA" w:rsidR="007203B9" w:rsidRDefault="007203B9" w:rsidP="008525F8">
      <w:pPr>
        <w:ind w:left="360"/>
      </w:pPr>
    </w:p>
    <w:p w14:paraId="319C95A1" w14:textId="77777777" w:rsidR="006F3A92" w:rsidRPr="00760F58" w:rsidRDefault="006F3A92" w:rsidP="008525F8">
      <w:pPr>
        <w:ind w:left="360"/>
      </w:pPr>
    </w:p>
    <w:p w14:paraId="04AE3ADB" w14:textId="54C7FDD7" w:rsidR="00A043CF" w:rsidRDefault="007203B9" w:rsidP="007203B9">
      <w:pPr>
        <w:pStyle w:val="ListParagraph"/>
        <w:numPr>
          <w:ilvl w:val="0"/>
          <w:numId w:val="3"/>
        </w:numPr>
        <w:rPr>
          <w:b/>
          <w:bCs/>
          <w:sz w:val="28"/>
          <w:szCs w:val="28"/>
        </w:rPr>
      </w:pPr>
      <w:r w:rsidRPr="007203B9">
        <w:rPr>
          <w:b/>
          <w:bCs/>
          <w:sz w:val="28"/>
          <w:szCs w:val="28"/>
        </w:rPr>
        <w:t>Reference List:</w:t>
      </w:r>
    </w:p>
    <w:p w14:paraId="1CA38237" w14:textId="1C0E02F5" w:rsidR="007203B9" w:rsidRPr="00A56C42" w:rsidRDefault="007203B9" w:rsidP="007203B9">
      <w:pPr>
        <w:ind w:left="360"/>
      </w:pPr>
      <w:r w:rsidRPr="00A56C42">
        <w:t>Civil Contingencies Act 2004: a short guide (revised 2013)</w:t>
      </w:r>
    </w:p>
    <w:p w14:paraId="2EA73B97" w14:textId="29D5E115" w:rsidR="007203B9" w:rsidRPr="00A56C42" w:rsidRDefault="007203B9" w:rsidP="007203B9">
      <w:pPr>
        <w:ind w:left="360"/>
      </w:pPr>
      <w:r w:rsidRPr="00A56C42">
        <w:t>Civil Contingencies Act 2004 (Contingency Planning) Regulations 2005</w:t>
      </w:r>
    </w:p>
    <w:p w14:paraId="474BB239" w14:textId="2A71B1C9" w:rsidR="007203B9" w:rsidRPr="00A56C42" w:rsidRDefault="007203B9" w:rsidP="007203B9">
      <w:pPr>
        <w:ind w:left="360"/>
      </w:pPr>
      <w:r w:rsidRPr="00A56C42">
        <w:t>Emergency response and recovery non statutory guidance 2013</w:t>
      </w:r>
    </w:p>
    <w:p w14:paraId="2965FECF" w14:textId="0E8E111B" w:rsidR="007203B9" w:rsidRPr="00A56C42" w:rsidRDefault="007203B9" w:rsidP="007203B9">
      <w:pPr>
        <w:ind w:left="360"/>
      </w:pPr>
      <w:r w:rsidRPr="00A56C42">
        <w:t>UK National Risk register guidance 2023</w:t>
      </w:r>
    </w:p>
    <w:p w14:paraId="205CEAC6" w14:textId="43D741D1" w:rsidR="00A56C42" w:rsidRPr="00A56C42" w:rsidRDefault="00A56C42" w:rsidP="007203B9">
      <w:pPr>
        <w:ind w:left="360"/>
      </w:pPr>
      <w:r w:rsidRPr="00A56C42">
        <w:t>Review of persistent lessons identified relating to interoperability from major incidents and emergencies Dr Pollock October 2013</w:t>
      </w:r>
    </w:p>
    <w:p w14:paraId="6CEA0F51" w14:textId="2F3EAC57" w:rsidR="007203B9" w:rsidRPr="00A56C42" w:rsidRDefault="007203B9" w:rsidP="007203B9">
      <w:pPr>
        <w:ind w:left="360"/>
      </w:pPr>
      <w:r w:rsidRPr="00A56C42">
        <w:t>Joint Emergency Services Interoperability Principles (JESIP) Edition 3 2021</w:t>
      </w:r>
    </w:p>
    <w:p w14:paraId="77B12066" w14:textId="108E6675" w:rsidR="007203B9" w:rsidRPr="00A56C42" w:rsidRDefault="007203B9" w:rsidP="007203B9">
      <w:pPr>
        <w:ind w:left="360"/>
      </w:pPr>
      <w:r w:rsidRPr="00A56C42">
        <w:t xml:space="preserve">UK Central Government arrangements for responding to an emergency </w:t>
      </w:r>
      <w:proofErr w:type="gramStart"/>
      <w:r w:rsidRPr="00A56C42">
        <w:t>2010</w:t>
      </w:r>
      <w:proofErr w:type="gramEnd"/>
    </w:p>
    <w:p w14:paraId="2D5C703C" w14:textId="328406AB" w:rsidR="007203B9" w:rsidRPr="00A56C42" w:rsidRDefault="007203B9" w:rsidP="007203B9">
      <w:pPr>
        <w:ind w:left="360"/>
      </w:pPr>
      <w:r w:rsidRPr="00A56C42">
        <w:t xml:space="preserve">Expectations and indicators of good practice set for category 1 and 2 responders, revised </w:t>
      </w:r>
      <w:proofErr w:type="gramStart"/>
      <w:r w:rsidRPr="00A56C42">
        <w:t>2013</w:t>
      </w:r>
      <w:proofErr w:type="gramEnd"/>
    </w:p>
    <w:p w14:paraId="47787038" w14:textId="6D707D44" w:rsidR="00A56C42" w:rsidRPr="00A56C42" w:rsidRDefault="00A56C42" w:rsidP="007203B9">
      <w:pPr>
        <w:ind w:left="360"/>
      </w:pPr>
      <w:r w:rsidRPr="00A56C42">
        <w:t>The Welsh Ministers Transfer of Functions order 2018</w:t>
      </w:r>
    </w:p>
    <w:p w14:paraId="565A9C08" w14:textId="77777777" w:rsidR="007203B9" w:rsidRPr="007203B9" w:rsidRDefault="007203B9" w:rsidP="007203B9">
      <w:pPr>
        <w:ind w:left="360"/>
        <w:rPr>
          <w:b/>
          <w:bCs/>
          <w:sz w:val="28"/>
          <w:szCs w:val="28"/>
        </w:rPr>
      </w:pPr>
    </w:p>
    <w:p w14:paraId="628E4A7C" w14:textId="77777777" w:rsidR="00713D14" w:rsidRDefault="00713D14" w:rsidP="0096319C">
      <w:pPr>
        <w:ind w:left="426"/>
      </w:pPr>
    </w:p>
    <w:p w14:paraId="15904745" w14:textId="1C8A0CB8" w:rsidR="008F5A38" w:rsidRDefault="005616BC" w:rsidP="0096319C">
      <w:pPr>
        <w:ind w:left="426"/>
      </w:pPr>
      <w:r>
        <w:t xml:space="preserve"> </w:t>
      </w:r>
    </w:p>
    <w:p w14:paraId="57D972F3" w14:textId="77777777" w:rsidR="0096319C" w:rsidRDefault="0096319C" w:rsidP="0096319C"/>
    <w:p w14:paraId="21C4C2F7" w14:textId="77777777" w:rsidR="0096319C" w:rsidRPr="0096319C" w:rsidRDefault="0096319C" w:rsidP="0096319C">
      <w:pPr>
        <w:ind w:left="426"/>
      </w:pPr>
    </w:p>
    <w:p w14:paraId="53486FFD" w14:textId="77777777" w:rsidR="00A64FFE" w:rsidRPr="00A64FFE" w:rsidRDefault="00A64FFE" w:rsidP="00A64FFE">
      <w:pPr>
        <w:rPr>
          <w:b/>
          <w:bCs/>
        </w:rPr>
      </w:pPr>
    </w:p>
    <w:p w14:paraId="269BA4B1" w14:textId="77777777" w:rsidR="00AA62DB" w:rsidRDefault="00AA62DB" w:rsidP="00BF7EEC">
      <w:pPr>
        <w:ind w:left="360"/>
      </w:pPr>
    </w:p>
    <w:p w14:paraId="15236FEC" w14:textId="77777777" w:rsidR="001466D0" w:rsidRDefault="001466D0" w:rsidP="00BF7EEC">
      <w:pPr>
        <w:ind w:left="360"/>
      </w:pPr>
    </w:p>
    <w:p w14:paraId="48E6C1F2" w14:textId="77777777" w:rsidR="001466D0" w:rsidRDefault="001466D0" w:rsidP="00BF7EEC">
      <w:pPr>
        <w:ind w:left="360"/>
      </w:pPr>
    </w:p>
    <w:p w14:paraId="3E6AAB0E" w14:textId="77777777" w:rsidR="008F697E" w:rsidRDefault="008F697E" w:rsidP="000A6B14">
      <w:pPr>
        <w:ind w:left="360"/>
      </w:pPr>
    </w:p>
    <w:p w14:paraId="01684DD1" w14:textId="76F1CA71" w:rsidR="006B2658" w:rsidRDefault="00561774" w:rsidP="006B2658">
      <w:pPr>
        <w:ind w:left="360"/>
      </w:pPr>
      <w:r>
        <w:tab/>
      </w:r>
    </w:p>
    <w:p w14:paraId="1D61204C" w14:textId="77777777" w:rsidR="00B066F5" w:rsidRPr="00DA31EB" w:rsidRDefault="00B066F5" w:rsidP="00DA31EB">
      <w:pPr>
        <w:ind w:left="360"/>
      </w:pPr>
    </w:p>
    <w:sectPr w:rsidR="00B066F5" w:rsidRPr="00DA3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011970"/>
    <w:multiLevelType w:val="hybridMultilevel"/>
    <w:tmpl w:val="821AA00E"/>
    <w:lvl w:ilvl="0" w:tplc="B63CA1D8">
      <w:start w:val="2"/>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824517"/>
    <w:multiLevelType w:val="multilevel"/>
    <w:tmpl w:val="EB50F89E"/>
    <w:lvl w:ilvl="0">
      <w:start w:val="1"/>
      <w:numFmt w:val="decimal"/>
      <w:lvlText w:val="%1."/>
      <w:lvlJc w:val="left"/>
      <w:pPr>
        <w:ind w:left="720" w:hanging="360"/>
      </w:pPr>
      <w:rPr>
        <w:rFonts w:hint="default"/>
        <w:sz w:val="28"/>
        <w:szCs w:val="28"/>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4F33723"/>
    <w:multiLevelType w:val="hybridMultilevel"/>
    <w:tmpl w:val="07627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ED2A63"/>
    <w:multiLevelType w:val="hybridMultilevel"/>
    <w:tmpl w:val="78F01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E71A03"/>
    <w:multiLevelType w:val="hybridMultilevel"/>
    <w:tmpl w:val="BFA01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470359">
    <w:abstractNumId w:val="3"/>
  </w:num>
  <w:num w:numId="2" w16cid:durableId="175268188">
    <w:abstractNumId w:val="4"/>
  </w:num>
  <w:num w:numId="3" w16cid:durableId="1021781132">
    <w:abstractNumId w:val="1"/>
  </w:num>
  <w:num w:numId="4" w16cid:durableId="1638605794">
    <w:abstractNumId w:val="0"/>
  </w:num>
  <w:num w:numId="5" w16cid:durableId="1423453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C5"/>
    <w:rsid w:val="00002225"/>
    <w:rsid w:val="00030419"/>
    <w:rsid w:val="00070C60"/>
    <w:rsid w:val="000817E1"/>
    <w:rsid w:val="00096EE2"/>
    <w:rsid w:val="000A3670"/>
    <w:rsid w:val="000A6B14"/>
    <w:rsid w:val="000B00D7"/>
    <w:rsid w:val="000D67CE"/>
    <w:rsid w:val="00136359"/>
    <w:rsid w:val="00143BFA"/>
    <w:rsid w:val="001466D0"/>
    <w:rsid w:val="00174757"/>
    <w:rsid w:val="00186128"/>
    <w:rsid w:val="0019111E"/>
    <w:rsid w:val="001A376C"/>
    <w:rsid w:val="001E2840"/>
    <w:rsid w:val="00202D7F"/>
    <w:rsid w:val="0023044C"/>
    <w:rsid w:val="002746AA"/>
    <w:rsid w:val="002C3D32"/>
    <w:rsid w:val="002C605D"/>
    <w:rsid w:val="00351636"/>
    <w:rsid w:val="003A21EC"/>
    <w:rsid w:val="003A3AB9"/>
    <w:rsid w:val="00415A1A"/>
    <w:rsid w:val="00476ACB"/>
    <w:rsid w:val="004C2D55"/>
    <w:rsid w:val="00533BD2"/>
    <w:rsid w:val="00534C5F"/>
    <w:rsid w:val="005616BC"/>
    <w:rsid w:val="00561774"/>
    <w:rsid w:val="005904D5"/>
    <w:rsid w:val="005F2029"/>
    <w:rsid w:val="00646779"/>
    <w:rsid w:val="00683EB0"/>
    <w:rsid w:val="006B2658"/>
    <w:rsid w:val="006F3A92"/>
    <w:rsid w:val="007057F5"/>
    <w:rsid w:val="00713477"/>
    <w:rsid w:val="00713D14"/>
    <w:rsid w:val="007203B9"/>
    <w:rsid w:val="0074698D"/>
    <w:rsid w:val="00760F58"/>
    <w:rsid w:val="007A7C98"/>
    <w:rsid w:val="007B0F73"/>
    <w:rsid w:val="00842A56"/>
    <w:rsid w:val="008525F8"/>
    <w:rsid w:val="00873A48"/>
    <w:rsid w:val="008D667A"/>
    <w:rsid w:val="008F1A7A"/>
    <w:rsid w:val="008F5A38"/>
    <w:rsid w:val="008F697E"/>
    <w:rsid w:val="00923906"/>
    <w:rsid w:val="009349AD"/>
    <w:rsid w:val="00947306"/>
    <w:rsid w:val="00961FEE"/>
    <w:rsid w:val="0096319C"/>
    <w:rsid w:val="00964FC5"/>
    <w:rsid w:val="0097275D"/>
    <w:rsid w:val="009A3BE1"/>
    <w:rsid w:val="009B6F1C"/>
    <w:rsid w:val="009C3088"/>
    <w:rsid w:val="009C6E5C"/>
    <w:rsid w:val="00A043CF"/>
    <w:rsid w:val="00A56C42"/>
    <w:rsid w:val="00A64FFE"/>
    <w:rsid w:val="00A83F7B"/>
    <w:rsid w:val="00A85096"/>
    <w:rsid w:val="00AA1A73"/>
    <w:rsid w:val="00AA62DB"/>
    <w:rsid w:val="00B066F5"/>
    <w:rsid w:val="00B16B59"/>
    <w:rsid w:val="00BA1645"/>
    <w:rsid w:val="00BA44F0"/>
    <w:rsid w:val="00BF7EEC"/>
    <w:rsid w:val="00CB7AEF"/>
    <w:rsid w:val="00CD3AC0"/>
    <w:rsid w:val="00D10DB8"/>
    <w:rsid w:val="00D3055F"/>
    <w:rsid w:val="00D73B08"/>
    <w:rsid w:val="00D97FF6"/>
    <w:rsid w:val="00DA31EB"/>
    <w:rsid w:val="00DF6D17"/>
    <w:rsid w:val="00E00D33"/>
    <w:rsid w:val="00E179B9"/>
    <w:rsid w:val="00E3022C"/>
    <w:rsid w:val="00E425A7"/>
    <w:rsid w:val="00EB36F6"/>
    <w:rsid w:val="00F0343F"/>
    <w:rsid w:val="00F16464"/>
    <w:rsid w:val="00F2024C"/>
    <w:rsid w:val="00F436E5"/>
    <w:rsid w:val="00F45D16"/>
    <w:rsid w:val="00F46D6F"/>
    <w:rsid w:val="00FD4A66"/>
    <w:rsid w:val="00FF4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FC646"/>
  <w15:chartTrackingRefBased/>
  <w15:docId w15:val="{0D5A0D96-68EB-430B-B1AF-EE9BC34B3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9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1027</TotalTime>
  <Pages>15</Pages>
  <Words>5209</Words>
  <Characters>29695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Dauncey,Amy swp4440</dc:creator>
  <cp:keywords/>
  <dc:description/>
  <cp:lastModifiedBy>Dauncey,Amy swp4440</cp:lastModifiedBy>
  <cp:revision>3</cp:revision>
  <cp:lastPrinted>2023-12-07T15:49:00Z</cp:lastPrinted>
  <dcterms:created xsi:type="dcterms:W3CDTF">2023-12-06T13:06:00Z</dcterms:created>
  <dcterms:modified xsi:type="dcterms:W3CDTF">2023-12-11T13:08:00Z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2023-12-06T20:55:46Z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a58ef9ba-f663-4dd3-82fc-d5c2b9370819</vt:lpwstr>
  </property>
  <property fmtid="{D5CDD505-2E9C-101B-9397-08002B2CF9AE}" pid="8" name="MSIP_Label_66cf8fe5-b7b7-4df7-b38d-1c61ac2f6639_ContentBits">
    <vt:lpwstr>0</vt:lpwstr>
  </property>
</Properties>
</file>