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C4091" w14:textId="08AC5C59" w:rsidR="00760595" w:rsidRDefault="00674364" w:rsidP="00967987">
      <w:pPr>
        <w:spacing w:after="0"/>
        <w:jc w:val="center"/>
        <w:rPr>
          <w:sz w:val="24"/>
          <w:szCs w:val="24"/>
          <w:u w:val="single"/>
        </w:rPr>
      </w:pPr>
      <w:r w:rsidRPr="00674364">
        <w:rPr>
          <w:sz w:val="24"/>
          <w:szCs w:val="24"/>
          <w:u w:val="single"/>
        </w:rPr>
        <w:t xml:space="preserve">Does Genesis 2:15-3:7 </w:t>
      </w:r>
      <w:r>
        <w:rPr>
          <w:sz w:val="24"/>
          <w:szCs w:val="24"/>
          <w:u w:val="single"/>
        </w:rPr>
        <w:t>help the ‘Problem of evil’ argument</w:t>
      </w:r>
      <w:r w:rsidRPr="00674364">
        <w:rPr>
          <w:sz w:val="24"/>
          <w:szCs w:val="24"/>
          <w:u w:val="single"/>
        </w:rPr>
        <w:t>?</w:t>
      </w:r>
    </w:p>
    <w:p w14:paraId="6AF66820" w14:textId="77777777" w:rsidR="00674364" w:rsidRDefault="00674364" w:rsidP="00967987">
      <w:pPr>
        <w:spacing w:after="0"/>
        <w:jc w:val="center"/>
        <w:rPr>
          <w:sz w:val="24"/>
          <w:szCs w:val="24"/>
          <w:u w:val="single"/>
        </w:rPr>
      </w:pPr>
    </w:p>
    <w:p w14:paraId="2EF21E17" w14:textId="77777777" w:rsidR="004C2B98" w:rsidRDefault="00674364" w:rsidP="00967987">
      <w:pPr>
        <w:spacing w:after="0"/>
      </w:pPr>
      <w:r>
        <w:t xml:space="preserve">The problem of evil argument is a Theological and Philosophical problem </w:t>
      </w:r>
      <w:r w:rsidR="00C33BB2">
        <w:t xml:space="preserve">caused by the assumed existence of evil in a universe created by an </w:t>
      </w:r>
      <w:proofErr w:type="spellStart"/>
      <w:r w:rsidR="00C33BB2">
        <w:t>all powerful</w:t>
      </w:r>
      <w:proofErr w:type="spellEnd"/>
      <w:r w:rsidR="00C33BB2">
        <w:t xml:space="preserve"> and all loving being. This problem has existed since </w:t>
      </w:r>
      <w:r w:rsidR="00365DD8">
        <w:t>Epicurus</w:t>
      </w:r>
      <w:r w:rsidR="00365DD8">
        <w:rPr>
          <w:rStyle w:val="FootnoteReference"/>
        </w:rPr>
        <w:footnoteReference w:id="1"/>
      </w:r>
      <w:r w:rsidR="00365DD8">
        <w:t xml:space="preserve"> and continues to</w:t>
      </w:r>
      <w:r w:rsidR="00086750">
        <w:t xml:space="preserve"> interest philosophers even in</w:t>
      </w:r>
      <w:r w:rsidR="00FB5FBB">
        <w:t xml:space="preserve"> </w:t>
      </w:r>
      <w:r w:rsidR="00C233F7">
        <w:t>contemporary times</w:t>
      </w:r>
      <w:r w:rsidR="00C60D95">
        <w:t xml:space="preserve"> with philosophers such as William L. Rowe</w:t>
      </w:r>
      <w:r w:rsidR="00C60D95">
        <w:rPr>
          <w:rStyle w:val="FootnoteReference"/>
        </w:rPr>
        <w:footnoteReference w:id="2"/>
      </w:r>
      <w:r w:rsidR="00873179">
        <w:t xml:space="preserve">. </w:t>
      </w:r>
      <w:r w:rsidR="00B7339A">
        <w:t>This essay</w:t>
      </w:r>
      <w:r w:rsidR="00873179">
        <w:t xml:space="preserve"> will be defining </w:t>
      </w:r>
      <w:r w:rsidR="00EC25AF">
        <w:t>God</w:t>
      </w:r>
      <w:r w:rsidR="00873179">
        <w:t xml:space="preserve"> as that commonly depicted by monotheistic </w:t>
      </w:r>
      <w:r w:rsidR="00C45BA6">
        <w:t xml:space="preserve">religions, such as Christianity, one which is </w:t>
      </w:r>
      <w:r w:rsidR="00315DAF">
        <w:t>o</w:t>
      </w:r>
      <w:r w:rsidR="00932695">
        <w:t>mnipotent (</w:t>
      </w:r>
      <w:r w:rsidR="00315DAF">
        <w:t xml:space="preserve">all powerful), omniscient (all knowing), and </w:t>
      </w:r>
      <w:r w:rsidR="00EC25AF">
        <w:t>omnibenevolent (all loving). As well as this</w:t>
      </w:r>
      <w:r w:rsidR="00E30C03">
        <w:t>,</w:t>
      </w:r>
      <w:r w:rsidR="00EC25AF">
        <w:t xml:space="preserve"> this essay will be defining evil </w:t>
      </w:r>
      <w:r w:rsidR="00A12FD3">
        <w:t xml:space="preserve">as something that </w:t>
      </w:r>
      <w:r w:rsidR="008D1036">
        <w:t xml:space="preserve">causes </w:t>
      </w:r>
      <w:r w:rsidR="005C07A7">
        <w:t>issues for humans</w:t>
      </w:r>
      <w:r w:rsidR="008D1036">
        <w:t>, whether directly or indirectly, knowingly or unknowingly</w:t>
      </w:r>
      <w:r w:rsidR="005C07A7">
        <w:t>, physically or mentally. This will be classe</w:t>
      </w:r>
      <w:r w:rsidR="001853E3">
        <w:t>d</w:t>
      </w:r>
      <w:r w:rsidR="005C07A7">
        <w:t xml:space="preserve"> under</w:t>
      </w:r>
      <w:r w:rsidR="00D0484C">
        <w:t xml:space="preserve"> four sections; natural evil, an evil which </w:t>
      </w:r>
      <w:r w:rsidR="00A12FD3">
        <w:t>occurs naturally such as an earthquake</w:t>
      </w:r>
      <w:r w:rsidR="0069065C">
        <w:t>; Moral evils, an evil which is committed willingly by a human</w:t>
      </w:r>
      <w:r w:rsidR="00A306B5">
        <w:t>; Metaphysical evil, evil caused by imperfections</w:t>
      </w:r>
      <w:r w:rsidR="00BD2D15">
        <w:t>; Physical evil</w:t>
      </w:r>
      <w:r w:rsidR="00373291">
        <w:t>, an evil caused by physical pain or mental anguish</w:t>
      </w:r>
      <w:r w:rsidR="00372B95">
        <w:t xml:space="preserve">. </w:t>
      </w:r>
      <w:r w:rsidR="001853E3">
        <w:t>However,</w:t>
      </w:r>
      <w:r w:rsidR="00372B95">
        <w:t xml:space="preserve"> this essay will be mainly focuss</w:t>
      </w:r>
      <w:r w:rsidR="00A603C2">
        <w:t>ed</w:t>
      </w:r>
      <w:r w:rsidR="00372B95">
        <w:t xml:space="preserve"> on</w:t>
      </w:r>
      <w:r w:rsidR="0073637D">
        <w:t xml:space="preserve"> </w:t>
      </w:r>
      <w:r w:rsidR="001853E3">
        <w:t xml:space="preserve">the idea of Moral </w:t>
      </w:r>
      <w:r w:rsidR="00895772">
        <w:t xml:space="preserve">and </w:t>
      </w:r>
      <w:r w:rsidR="00177A42">
        <w:t xml:space="preserve">metaphysical </w:t>
      </w:r>
      <w:r w:rsidR="001853E3">
        <w:t>evils.</w:t>
      </w:r>
      <w:r w:rsidR="00B726A0">
        <w:t xml:space="preserve"> </w:t>
      </w:r>
      <w:r w:rsidR="00780FE2">
        <w:t xml:space="preserve">To try and see if the problem of evil is truly a problem for the existence of the previously defined God </w:t>
      </w:r>
      <w:r w:rsidR="00A603C2">
        <w:t>this essay</w:t>
      </w:r>
      <w:r w:rsidR="00915395">
        <w:t xml:space="preserve"> will </w:t>
      </w:r>
      <w:r w:rsidR="00A603C2">
        <w:t xml:space="preserve">look at the </w:t>
      </w:r>
      <w:r w:rsidR="00736ADF">
        <w:t xml:space="preserve">biblical myth of </w:t>
      </w:r>
      <w:r w:rsidR="001323F8">
        <w:t>Genesis 2:15 – 3:7</w:t>
      </w:r>
      <w:r w:rsidR="006413F6">
        <w:t xml:space="preserve"> as well as surrounding texts</w:t>
      </w:r>
      <w:r w:rsidR="00B43512">
        <w:t xml:space="preserve"> </w:t>
      </w:r>
      <w:r w:rsidR="00420376">
        <w:t>which will from now be referred to as the ‘Garden of Eden story’</w:t>
      </w:r>
      <w:r w:rsidR="00CA0DDF">
        <w:t xml:space="preserve"> or </w:t>
      </w:r>
      <w:r w:rsidR="00D3542F">
        <w:t>any similar configuration</w:t>
      </w:r>
      <w:r w:rsidR="00420376">
        <w:t>.</w:t>
      </w:r>
    </w:p>
    <w:p w14:paraId="07F8C199" w14:textId="77777777" w:rsidR="002E5D6B" w:rsidRDefault="002E5D6B" w:rsidP="00967987">
      <w:pPr>
        <w:spacing w:after="0"/>
      </w:pPr>
    </w:p>
    <w:p w14:paraId="27E4A90B" w14:textId="21E51CDA" w:rsidR="00FF53E4" w:rsidRDefault="00AB5B24" w:rsidP="00967987">
      <w:pPr>
        <w:spacing w:after="0"/>
      </w:pPr>
      <w:proofErr w:type="gramStart"/>
      <w:r>
        <w:t>Firstly</w:t>
      </w:r>
      <w:proofErr w:type="gramEnd"/>
      <w:r>
        <w:t xml:space="preserve"> </w:t>
      </w:r>
      <w:r w:rsidR="00535FFC">
        <w:t xml:space="preserve">we will be outlining the logical </w:t>
      </w:r>
      <w:r w:rsidR="00DD2EAF">
        <w:t>from evil argument</w:t>
      </w:r>
      <w:r w:rsidR="00CA5022">
        <w:t xml:space="preserve"> and seeing If it can apply to the Garden of Eden story</w:t>
      </w:r>
      <w:r w:rsidR="00DD2EAF">
        <w:t xml:space="preserve">. This </w:t>
      </w:r>
      <w:r w:rsidR="00DB6B20">
        <w:t xml:space="preserve">was initially put forward by </w:t>
      </w:r>
      <w:r w:rsidR="00CA5022">
        <w:t>Epicurus.</w:t>
      </w:r>
    </w:p>
    <w:p w14:paraId="619697B9" w14:textId="64E33D93" w:rsidR="0002598F" w:rsidRDefault="004C2B98" w:rsidP="00FF53E4">
      <w:pPr>
        <w:spacing w:after="0"/>
        <w:ind w:left="720"/>
      </w:pPr>
      <w:r>
        <w:t>‘If he willing to prevent evil, but not able? Then is he impotent. Is he able, but not willing</w:t>
      </w:r>
      <w:r w:rsidR="000A6AF7">
        <w:t>?</w:t>
      </w:r>
      <w:r w:rsidR="00FF53E4">
        <w:t xml:space="preserve"> </w:t>
      </w:r>
      <w:r>
        <w:t>Then is he malevolent. Is he both able willing? Whence then is evil?’</w:t>
      </w:r>
      <w:r w:rsidR="000A6AF7">
        <w:rPr>
          <w:rStyle w:val="FootnoteReference"/>
        </w:rPr>
        <w:footnoteReference w:id="3"/>
      </w:r>
    </w:p>
    <w:p w14:paraId="5DEBC18C" w14:textId="07CC9BC6" w:rsidR="00A94D55" w:rsidRDefault="002E5D6B" w:rsidP="00A94D55">
      <w:pPr>
        <w:spacing w:after="0"/>
        <w:rPr>
          <w:rFonts w:cs="Segoe UI"/>
          <w:shd w:val="clear" w:color="auto" w:fill="FFFFFF"/>
        </w:rPr>
      </w:pPr>
      <w:r>
        <w:t>This is</w:t>
      </w:r>
      <w:r w:rsidR="00B53CFD">
        <w:t xml:space="preserve"> </w:t>
      </w:r>
      <w:r w:rsidR="00607162">
        <w:t>further simplified to</w:t>
      </w:r>
      <w:r w:rsidR="002B0EA2">
        <w:t xml:space="preserve"> the basics of; </w:t>
      </w:r>
      <w:r w:rsidR="006F1DF9">
        <w:t>if a then b</w:t>
      </w:r>
      <w:r w:rsidR="0068445E">
        <w:t xml:space="preserve">, if </w:t>
      </w:r>
      <w:proofErr w:type="gramStart"/>
      <w:r w:rsidR="0068445E">
        <w:t>god</w:t>
      </w:r>
      <w:proofErr w:type="gramEnd"/>
      <w:r w:rsidR="0068445E">
        <w:t xml:space="preserve"> exists there would be no evil</w:t>
      </w:r>
      <w:r w:rsidR="00DA3105">
        <w:t xml:space="preserve">; </w:t>
      </w:r>
      <w:r w:rsidR="00C15F63">
        <w:t xml:space="preserve">b is false, evil exists: Therefore since no </w:t>
      </w:r>
      <w:r w:rsidR="00505538">
        <w:t>b, no a, god must not exist</w:t>
      </w:r>
      <w:r w:rsidR="00EB2189">
        <w:t>.</w:t>
      </w:r>
      <w:r w:rsidR="009E1A36">
        <w:t xml:space="preserve"> This is further developed by Mackie</w:t>
      </w:r>
      <w:r w:rsidR="00A7715D">
        <w:rPr>
          <w:rStyle w:val="FootnoteReference"/>
        </w:rPr>
        <w:footnoteReference w:id="4"/>
      </w:r>
      <w:r w:rsidR="00A7715D">
        <w:t xml:space="preserve"> </w:t>
      </w:r>
      <w:r w:rsidR="00122889">
        <w:t xml:space="preserve">who </w:t>
      </w:r>
      <w:r w:rsidR="00C27504">
        <w:t>gives three factors that are at play</w:t>
      </w:r>
      <w:r w:rsidR="00AE5B87">
        <w:t xml:space="preserve">, belief in God as all loving, belief in </w:t>
      </w:r>
      <w:proofErr w:type="gramStart"/>
      <w:r w:rsidR="00AE5B87">
        <w:t>god</w:t>
      </w:r>
      <w:proofErr w:type="gramEnd"/>
      <w:r w:rsidR="00AE5B87">
        <w:t xml:space="preserve"> as all powerful an</w:t>
      </w:r>
      <w:r w:rsidR="00504246">
        <w:t>d that evil exists, these factors can’t exist all together as they are contradictory, one must be removed</w:t>
      </w:r>
      <w:r w:rsidR="006B275A">
        <w:t xml:space="preserve"> for it</w:t>
      </w:r>
      <w:r w:rsidR="00504246">
        <w:t xml:space="preserve"> to </w:t>
      </w:r>
      <w:r w:rsidR="006B275A">
        <w:t>be true.</w:t>
      </w:r>
      <w:r w:rsidR="00875F29">
        <w:t xml:space="preserve"> </w:t>
      </w:r>
      <w:r w:rsidR="004C383A">
        <w:t>When looking at the story of the Garden of Eden we might be able to see that several evils occur</w:t>
      </w:r>
      <w:r w:rsidR="008C03F4">
        <w:t xml:space="preserve">, the first of which is arguably within the </w:t>
      </w:r>
      <w:r w:rsidR="00151D4E">
        <w:t>first few lines of the story, specifically genesis 2:</w:t>
      </w:r>
      <w:r w:rsidR="00F162DA">
        <w:t>17 ‘</w:t>
      </w:r>
      <w:r w:rsidR="00F162DA" w:rsidRPr="00F162DA">
        <w:rPr>
          <w:rFonts w:cs="Segoe UI"/>
          <w:color w:val="000000"/>
          <w:shd w:val="clear" w:color="auto" w:fill="FFFFFF"/>
        </w:rPr>
        <w:t>but you must not eat from the tree of the knowledge of good and evil, for when you eat from it you will certainly die.</w:t>
      </w:r>
      <w:r w:rsidR="00F162DA">
        <w:rPr>
          <w:rFonts w:cs="Segoe UI"/>
          <w:color w:val="000000"/>
          <w:shd w:val="clear" w:color="auto" w:fill="FFFFFF"/>
        </w:rPr>
        <w:t>’</w:t>
      </w:r>
      <w:r w:rsidR="00F162DA">
        <w:rPr>
          <w:rStyle w:val="FootnoteReference"/>
          <w:rFonts w:cs="Segoe UI"/>
          <w:color w:val="000000"/>
          <w:shd w:val="clear" w:color="auto" w:fill="FFFFFF"/>
        </w:rPr>
        <w:footnoteReference w:id="5"/>
      </w:r>
      <w:r w:rsidR="002E66D6">
        <w:rPr>
          <w:rFonts w:cs="Segoe UI"/>
          <w:color w:val="000000"/>
          <w:shd w:val="clear" w:color="auto" w:fill="FFFFFF"/>
        </w:rPr>
        <w:t xml:space="preserve"> </w:t>
      </w:r>
      <w:r w:rsidR="005263F7">
        <w:rPr>
          <w:rFonts w:cs="Segoe UI"/>
          <w:color w:val="000000"/>
          <w:shd w:val="clear" w:color="auto" w:fill="FFFFFF"/>
        </w:rPr>
        <w:t xml:space="preserve">This can be seen as God preventing </w:t>
      </w:r>
      <w:r w:rsidR="003D1EF5">
        <w:rPr>
          <w:rFonts w:cs="Segoe UI"/>
          <w:color w:val="000000"/>
          <w:shd w:val="clear" w:color="auto" w:fill="FFFFFF"/>
        </w:rPr>
        <w:t xml:space="preserve">Adam </w:t>
      </w:r>
      <w:r w:rsidR="0065231C">
        <w:rPr>
          <w:rFonts w:cs="Segoe UI"/>
          <w:color w:val="000000"/>
          <w:shd w:val="clear" w:color="auto" w:fill="FFFFFF"/>
        </w:rPr>
        <w:t xml:space="preserve">from achieving a higher level of understanding </w:t>
      </w:r>
      <w:r w:rsidR="0027189C">
        <w:rPr>
          <w:rFonts w:cs="Segoe UI"/>
          <w:color w:val="000000"/>
          <w:shd w:val="clear" w:color="auto" w:fill="FFFFFF"/>
        </w:rPr>
        <w:t xml:space="preserve">or ability as he is </w:t>
      </w:r>
      <w:r w:rsidR="00107726">
        <w:rPr>
          <w:rFonts w:cs="Segoe UI"/>
          <w:color w:val="000000"/>
          <w:shd w:val="clear" w:color="auto" w:fill="FFFFFF"/>
        </w:rPr>
        <w:t>commanding him not to consume an apple from the tree of knowledge of good and evil</w:t>
      </w:r>
      <w:r w:rsidR="0032492E">
        <w:rPr>
          <w:rFonts w:cs="Segoe UI"/>
          <w:color w:val="000000"/>
          <w:shd w:val="clear" w:color="auto" w:fill="FFFFFF"/>
        </w:rPr>
        <w:t xml:space="preserve">. </w:t>
      </w:r>
      <w:r w:rsidR="00711A62">
        <w:rPr>
          <w:rFonts w:cs="Segoe UI"/>
          <w:color w:val="000000"/>
          <w:shd w:val="clear" w:color="auto" w:fill="FFFFFF"/>
        </w:rPr>
        <w:t>This</w:t>
      </w:r>
      <w:r w:rsidR="0032492E">
        <w:rPr>
          <w:rFonts w:cs="Segoe UI"/>
          <w:color w:val="000000"/>
          <w:shd w:val="clear" w:color="auto" w:fill="FFFFFF"/>
        </w:rPr>
        <w:t xml:space="preserve"> </w:t>
      </w:r>
      <w:r w:rsidR="002A1370">
        <w:rPr>
          <w:rFonts w:cs="Segoe UI"/>
          <w:color w:val="000000"/>
          <w:shd w:val="clear" w:color="auto" w:fill="FFFFFF"/>
        </w:rPr>
        <w:t>is an example of a metaphysical evil</w:t>
      </w:r>
      <w:r w:rsidR="005E6994">
        <w:rPr>
          <w:rFonts w:cs="Segoe UI"/>
          <w:color w:val="000000"/>
          <w:shd w:val="clear" w:color="auto" w:fill="FFFFFF"/>
        </w:rPr>
        <w:t xml:space="preserve">, specifically one which comes under the </w:t>
      </w:r>
      <w:r w:rsidR="002E636D">
        <w:rPr>
          <w:rFonts w:cs="Segoe UI"/>
          <w:color w:val="000000"/>
          <w:shd w:val="clear" w:color="auto" w:fill="FFFFFF"/>
        </w:rPr>
        <w:t>idea of absence theory</w:t>
      </w:r>
      <w:r w:rsidR="00196222">
        <w:rPr>
          <w:rFonts w:cs="Segoe UI"/>
          <w:color w:val="000000"/>
          <w:shd w:val="clear" w:color="auto" w:fill="FFFFFF"/>
        </w:rPr>
        <w:t xml:space="preserve">, a theory which </w:t>
      </w:r>
      <w:r w:rsidR="00BF0ABF">
        <w:rPr>
          <w:rFonts w:cs="Segoe UI"/>
          <w:color w:val="000000"/>
          <w:shd w:val="clear" w:color="auto" w:fill="FFFFFF"/>
        </w:rPr>
        <w:t xml:space="preserve">argues that </w:t>
      </w:r>
      <w:r w:rsidR="000B718C">
        <w:rPr>
          <w:rFonts w:cs="Segoe UI"/>
          <w:color w:val="000000"/>
          <w:shd w:val="clear" w:color="auto" w:fill="FFFFFF"/>
        </w:rPr>
        <w:t>‘</w:t>
      </w:r>
      <w:r w:rsidR="000D3EB0" w:rsidRPr="000D3EB0">
        <w:rPr>
          <w:shd w:val="clear" w:color="auto" w:fill="FFFFFF"/>
        </w:rPr>
        <w:t>the more numerous and impressive a thing’s capacities, the more </w:t>
      </w:r>
      <w:r w:rsidR="000D3EB0" w:rsidRPr="000D3EB0">
        <w:rPr>
          <w:rStyle w:val="Emphasis"/>
          <w:i w:val="0"/>
          <w:iCs w:val="0"/>
          <w:shd w:val="clear" w:color="auto" w:fill="FFFFFF"/>
        </w:rPr>
        <w:t>real</w:t>
      </w:r>
      <w:r w:rsidR="000D3EB0" w:rsidRPr="000D3EB0">
        <w:rPr>
          <w:shd w:val="clear" w:color="auto" w:fill="FFFFFF"/>
        </w:rPr>
        <w:t> and thus </w:t>
      </w:r>
      <w:r w:rsidR="000D3EB0" w:rsidRPr="000D3EB0">
        <w:rPr>
          <w:rStyle w:val="Emphasis"/>
          <w:i w:val="0"/>
          <w:iCs w:val="0"/>
          <w:shd w:val="clear" w:color="auto" w:fill="FFFFFF"/>
        </w:rPr>
        <w:t>better</w:t>
      </w:r>
      <w:r w:rsidR="000D3EB0" w:rsidRPr="000D3EB0">
        <w:rPr>
          <w:i/>
          <w:iCs/>
          <w:shd w:val="clear" w:color="auto" w:fill="FFFFFF"/>
        </w:rPr>
        <w:t> </w:t>
      </w:r>
      <w:proofErr w:type="gramStart"/>
      <w:r w:rsidR="000D3EB0" w:rsidRPr="000D3EB0">
        <w:rPr>
          <w:shd w:val="clear" w:color="auto" w:fill="FFFFFF"/>
        </w:rPr>
        <w:t>it</w:t>
      </w:r>
      <w:proofErr w:type="gramEnd"/>
      <w:r w:rsidR="000D3EB0" w:rsidRPr="000D3EB0">
        <w:rPr>
          <w:shd w:val="clear" w:color="auto" w:fill="FFFFFF"/>
        </w:rPr>
        <w:t xml:space="preserve"> is</w:t>
      </w:r>
      <w:r w:rsidR="007B7C09">
        <w:rPr>
          <w:shd w:val="clear" w:color="auto" w:fill="FFFFFF"/>
        </w:rPr>
        <w:t>’</w:t>
      </w:r>
      <w:r w:rsidR="007B7C09">
        <w:rPr>
          <w:rStyle w:val="FootnoteReference"/>
          <w:rFonts w:cs="Segoe UI"/>
          <w:color w:val="000000"/>
          <w:shd w:val="clear" w:color="auto" w:fill="FFFFFF"/>
        </w:rPr>
        <w:footnoteReference w:id="6"/>
      </w:r>
      <w:r w:rsidR="00145AE8">
        <w:rPr>
          <w:shd w:val="clear" w:color="auto" w:fill="FFFFFF"/>
        </w:rPr>
        <w:t xml:space="preserve">, </w:t>
      </w:r>
      <w:r w:rsidR="00FC07E6">
        <w:rPr>
          <w:shd w:val="clear" w:color="auto" w:fill="FFFFFF"/>
        </w:rPr>
        <w:t>therefore the lack of</w:t>
      </w:r>
      <w:r w:rsidR="00BF6BC8">
        <w:rPr>
          <w:shd w:val="clear" w:color="auto" w:fill="FFFFFF"/>
        </w:rPr>
        <w:t xml:space="preserve"> things </w:t>
      </w:r>
      <w:r w:rsidR="007B5B0A">
        <w:rPr>
          <w:shd w:val="clear" w:color="auto" w:fill="FFFFFF"/>
        </w:rPr>
        <w:t>makes it less real and worse</w:t>
      </w:r>
      <w:r w:rsidR="00190798">
        <w:rPr>
          <w:shd w:val="clear" w:color="auto" w:fill="FFFFFF"/>
        </w:rPr>
        <w:t xml:space="preserve"> and therefore </w:t>
      </w:r>
      <w:r w:rsidR="00B12587">
        <w:rPr>
          <w:shd w:val="clear" w:color="auto" w:fill="FFFFFF"/>
        </w:rPr>
        <w:t xml:space="preserve">has </w:t>
      </w:r>
      <w:r w:rsidR="0008177C">
        <w:rPr>
          <w:shd w:val="clear" w:color="auto" w:fill="FFFFFF"/>
        </w:rPr>
        <w:t>a level of evil</w:t>
      </w:r>
      <w:r w:rsidR="009610DC">
        <w:rPr>
          <w:shd w:val="clear" w:color="auto" w:fill="FFFFFF"/>
        </w:rPr>
        <w:t>, an absence of something can be evil</w:t>
      </w:r>
      <w:r w:rsidR="0008177C">
        <w:rPr>
          <w:shd w:val="clear" w:color="auto" w:fill="FFFFFF"/>
        </w:rPr>
        <w:t xml:space="preserve">. </w:t>
      </w:r>
      <w:r w:rsidR="004304B9">
        <w:rPr>
          <w:shd w:val="clear" w:color="auto" w:fill="FFFFFF"/>
        </w:rPr>
        <w:t xml:space="preserve">This then shows that God preventing </w:t>
      </w:r>
      <w:r w:rsidR="00137D58">
        <w:rPr>
          <w:shd w:val="clear" w:color="auto" w:fill="FFFFFF"/>
        </w:rPr>
        <w:t xml:space="preserve">Adam from eating the apple that will give him the understanding </w:t>
      </w:r>
      <w:r w:rsidR="00BC1731">
        <w:rPr>
          <w:shd w:val="clear" w:color="auto" w:fill="FFFFFF"/>
        </w:rPr>
        <w:t xml:space="preserve">good and evil, therefore God is ensuring an absence of </w:t>
      </w:r>
      <w:r w:rsidR="0036193A">
        <w:rPr>
          <w:shd w:val="clear" w:color="auto" w:fill="FFFFFF"/>
        </w:rPr>
        <w:t>something</w:t>
      </w:r>
      <w:r w:rsidR="0047662D">
        <w:rPr>
          <w:shd w:val="clear" w:color="auto" w:fill="FFFFFF"/>
        </w:rPr>
        <w:t xml:space="preserve"> and </w:t>
      </w:r>
      <w:r w:rsidR="006767A5">
        <w:rPr>
          <w:shd w:val="clear" w:color="auto" w:fill="FFFFFF"/>
        </w:rPr>
        <w:t xml:space="preserve">therefore is causing an evil through </w:t>
      </w:r>
      <w:r w:rsidR="00366579">
        <w:rPr>
          <w:shd w:val="clear" w:color="auto" w:fill="FFFFFF"/>
        </w:rPr>
        <w:t>preventing Adam from gaining capabilities.</w:t>
      </w:r>
      <w:r w:rsidR="00173835">
        <w:rPr>
          <w:shd w:val="clear" w:color="auto" w:fill="FFFFFF"/>
        </w:rPr>
        <w:t xml:space="preserve"> However one could argue against this by saying God is preventing</w:t>
      </w:r>
      <w:r w:rsidR="007232C6">
        <w:rPr>
          <w:shd w:val="clear" w:color="auto" w:fill="FFFFFF"/>
        </w:rPr>
        <w:t xml:space="preserve"> a </w:t>
      </w:r>
      <w:r w:rsidR="007232C6">
        <w:rPr>
          <w:shd w:val="clear" w:color="auto" w:fill="FFFFFF"/>
        </w:rPr>
        <w:lastRenderedPageBreak/>
        <w:t xml:space="preserve">greater evil by </w:t>
      </w:r>
      <w:r w:rsidR="00037912">
        <w:rPr>
          <w:shd w:val="clear" w:color="auto" w:fill="FFFFFF"/>
        </w:rPr>
        <w:t xml:space="preserve">allowing a smaller evil, if Adam were allowed to have the forbidden knowledge then with his newfound knowledge of good and evil he could </w:t>
      </w:r>
      <w:r w:rsidR="00B40014">
        <w:rPr>
          <w:shd w:val="clear" w:color="auto" w:fill="FFFFFF"/>
        </w:rPr>
        <w:t>understand and bring on sin as we se</w:t>
      </w:r>
      <w:r w:rsidR="0056413D">
        <w:rPr>
          <w:shd w:val="clear" w:color="auto" w:fill="FFFFFF"/>
        </w:rPr>
        <w:t>e</w:t>
      </w:r>
      <w:r w:rsidR="00B40014">
        <w:rPr>
          <w:shd w:val="clear" w:color="auto" w:fill="FFFFFF"/>
        </w:rPr>
        <w:t xml:space="preserve"> happens in </w:t>
      </w:r>
      <w:r w:rsidR="00EC1C84">
        <w:rPr>
          <w:shd w:val="clear" w:color="auto" w:fill="FFFFFF"/>
        </w:rPr>
        <w:t>Genesis 3</w:t>
      </w:r>
      <w:r w:rsidR="006672BD">
        <w:rPr>
          <w:shd w:val="clear" w:color="auto" w:fill="FFFFFF"/>
        </w:rPr>
        <w:t>:</w:t>
      </w:r>
      <w:r w:rsidR="00EC1C84">
        <w:rPr>
          <w:shd w:val="clear" w:color="auto" w:fill="FFFFFF"/>
        </w:rPr>
        <w:t>7 ‘</w:t>
      </w:r>
      <w:r w:rsidR="001B7D36" w:rsidRPr="001B7D36">
        <w:rPr>
          <w:rFonts w:cs="Segoe UI"/>
          <w:color w:val="000000"/>
          <w:shd w:val="clear" w:color="auto" w:fill="FFFFFF"/>
        </w:rPr>
        <w:t>Then the eyes of both of them were opened, and they realized they were naked; so they sewed fig leaves together and made coverings for themselves.</w:t>
      </w:r>
      <w:r w:rsidR="001B7D36">
        <w:rPr>
          <w:rFonts w:cs="Segoe UI"/>
          <w:color w:val="000000"/>
          <w:shd w:val="clear" w:color="auto" w:fill="FFFFFF"/>
        </w:rPr>
        <w:t>’</w:t>
      </w:r>
      <w:r w:rsidR="001B7D36">
        <w:rPr>
          <w:rStyle w:val="FootnoteReference"/>
          <w:rFonts w:cs="Segoe UI"/>
          <w:color w:val="000000"/>
          <w:shd w:val="clear" w:color="auto" w:fill="FFFFFF"/>
        </w:rPr>
        <w:footnoteReference w:id="7"/>
      </w:r>
      <w:r w:rsidR="00095A13">
        <w:rPr>
          <w:rFonts w:cs="Segoe UI"/>
          <w:color w:val="000000"/>
          <w:shd w:val="clear" w:color="auto" w:fill="FFFFFF"/>
        </w:rPr>
        <w:t>.</w:t>
      </w:r>
      <w:r w:rsidR="00525191">
        <w:rPr>
          <w:rFonts w:cs="Segoe UI"/>
          <w:color w:val="000000"/>
          <w:shd w:val="clear" w:color="auto" w:fill="FFFFFF"/>
        </w:rPr>
        <w:t xml:space="preserve"> </w:t>
      </w:r>
      <w:r w:rsidR="0056413D">
        <w:rPr>
          <w:rFonts w:cs="Segoe UI"/>
          <w:color w:val="000000"/>
          <w:shd w:val="clear" w:color="auto" w:fill="FFFFFF"/>
        </w:rPr>
        <w:t xml:space="preserve">On the other hand, why would God not trust his creations </w:t>
      </w:r>
      <w:r w:rsidR="00BF0AD1">
        <w:rPr>
          <w:rFonts w:cs="Segoe UI"/>
          <w:color w:val="000000"/>
          <w:shd w:val="clear" w:color="auto" w:fill="FFFFFF"/>
        </w:rPr>
        <w:t xml:space="preserve">with the knowledge, surely an </w:t>
      </w:r>
      <w:proofErr w:type="spellStart"/>
      <w:r w:rsidR="00BF0AD1">
        <w:rPr>
          <w:rFonts w:cs="Segoe UI"/>
          <w:color w:val="000000"/>
          <w:shd w:val="clear" w:color="auto" w:fill="FFFFFF"/>
        </w:rPr>
        <w:t>all powerful</w:t>
      </w:r>
      <w:proofErr w:type="spellEnd"/>
      <w:r w:rsidR="00BF0AD1">
        <w:rPr>
          <w:rFonts w:cs="Segoe UI"/>
          <w:color w:val="000000"/>
          <w:shd w:val="clear" w:color="auto" w:fill="FFFFFF"/>
        </w:rPr>
        <w:t xml:space="preserve">, all </w:t>
      </w:r>
      <w:proofErr w:type="gramStart"/>
      <w:r w:rsidR="00BF0AD1">
        <w:rPr>
          <w:rFonts w:cs="Segoe UI"/>
          <w:color w:val="000000"/>
          <w:shd w:val="clear" w:color="auto" w:fill="FFFFFF"/>
        </w:rPr>
        <w:t>knowing</w:t>
      </w:r>
      <w:proofErr w:type="gramEnd"/>
      <w:r w:rsidR="00BF0AD1">
        <w:rPr>
          <w:rFonts w:cs="Segoe UI"/>
          <w:color w:val="000000"/>
          <w:shd w:val="clear" w:color="auto" w:fill="FFFFFF"/>
        </w:rPr>
        <w:t xml:space="preserve"> and all loving being would have the ability to and want to </w:t>
      </w:r>
      <w:r w:rsidR="006B4536">
        <w:rPr>
          <w:rFonts w:cs="Segoe UI"/>
          <w:color w:val="000000"/>
          <w:shd w:val="clear" w:color="auto" w:fill="FFFFFF"/>
        </w:rPr>
        <w:t xml:space="preserve">give his creations this knowledge </w:t>
      </w:r>
      <w:r w:rsidR="00564528">
        <w:rPr>
          <w:rFonts w:cs="Segoe UI"/>
          <w:color w:val="000000"/>
          <w:shd w:val="clear" w:color="auto" w:fill="FFFFFF"/>
        </w:rPr>
        <w:t xml:space="preserve">and teach them or just make them with </w:t>
      </w:r>
      <w:r w:rsidR="00B727D1">
        <w:rPr>
          <w:rFonts w:cs="Segoe UI"/>
          <w:color w:val="000000"/>
          <w:shd w:val="clear" w:color="auto" w:fill="FFFFFF"/>
        </w:rPr>
        <w:t>the ability to use the knowledge well and not commit sins.</w:t>
      </w:r>
      <w:r w:rsidR="00F051DA">
        <w:rPr>
          <w:rFonts w:cs="Segoe UI"/>
          <w:color w:val="000000"/>
          <w:shd w:val="clear" w:color="auto" w:fill="FFFFFF"/>
        </w:rPr>
        <w:t xml:space="preserve"> The second</w:t>
      </w:r>
      <w:r w:rsidR="00EF6183">
        <w:rPr>
          <w:rFonts w:cs="Segoe UI"/>
          <w:color w:val="000000"/>
          <w:shd w:val="clear" w:color="auto" w:fill="FFFFFF"/>
        </w:rPr>
        <w:t xml:space="preserve"> possible</w:t>
      </w:r>
      <w:r w:rsidR="00F051DA">
        <w:rPr>
          <w:rFonts w:cs="Segoe UI"/>
          <w:color w:val="000000"/>
          <w:shd w:val="clear" w:color="auto" w:fill="FFFFFF"/>
        </w:rPr>
        <w:t xml:space="preserve"> example we </w:t>
      </w:r>
      <w:r w:rsidR="00711A62">
        <w:rPr>
          <w:rFonts w:cs="Segoe UI"/>
          <w:color w:val="000000"/>
          <w:shd w:val="clear" w:color="auto" w:fill="FFFFFF"/>
        </w:rPr>
        <w:t>can find of an evil happening within this story can be found within Genesis</w:t>
      </w:r>
      <w:r w:rsidR="00F051DA">
        <w:rPr>
          <w:rFonts w:cs="Segoe UI"/>
          <w:color w:val="000000"/>
          <w:shd w:val="clear" w:color="auto" w:fill="FFFFFF"/>
        </w:rPr>
        <w:t xml:space="preserve"> </w:t>
      </w:r>
      <w:r w:rsidR="006672BD">
        <w:rPr>
          <w:rFonts w:cs="Segoe UI"/>
          <w:color w:val="000000"/>
          <w:shd w:val="clear" w:color="auto" w:fill="FFFFFF"/>
        </w:rPr>
        <w:t>3:6 ‘</w:t>
      </w:r>
      <w:r w:rsidR="00A917DD" w:rsidRPr="00A917DD">
        <w:rPr>
          <w:rFonts w:cs="Segoe UI"/>
          <w:shd w:val="clear" w:color="auto" w:fill="FFFFFF"/>
        </w:rPr>
        <w:t>she took some and ate it. She also gave some to her husband, who was with her, and he ate it</w:t>
      </w:r>
      <w:r w:rsidR="00A917DD">
        <w:rPr>
          <w:rFonts w:cs="Segoe UI"/>
          <w:shd w:val="clear" w:color="auto" w:fill="FFFFFF"/>
        </w:rPr>
        <w:t>’</w:t>
      </w:r>
      <w:r w:rsidR="00A917DD">
        <w:rPr>
          <w:rStyle w:val="FootnoteReference"/>
          <w:rFonts w:cs="Segoe UI"/>
          <w:color w:val="000000"/>
          <w:shd w:val="clear" w:color="auto" w:fill="FFFFFF"/>
        </w:rPr>
        <w:footnoteReference w:id="8"/>
      </w:r>
      <w:r w:rsidR="00A917DD">
        <w:rPr>
          <w:rFonts w:cs="Segoe UI"/>
          <w:shd w:val="clear" w:color="auto" w:fill="FFFFFF"/>
        </w:rPr>
        <w:t>. In this sectio</w:t>
      </w:r>
      <w:r w:rsidR="00012CA0">
        <w:rPr>
          <w:rFonts w:cs="Segoe UI"/>
          <w:shd w:val="clear" w:color="auto" w:fill="FFFFFF"/>
        </w:rPr>
        <w:t xml:space="preserve">n Eve supposedly wilfully </w:t>
      </w:r>
      <w:r w:rsidR="003B6304">
        <w:rPr>
          <w:rFonts w:cs="Segoe UI"/>
          <w:shd w:val="clear" w:color="auto" w:fill="FFFFFF"/>
        </w:rPr>
        <w:t>eats the forbidden fruit and even manages to get Adam to eat some.</w:t>
      </w:r>
      <w:r w:rsidR="00431BC4">
        <w:rPr>
          <w:rFonts w:cs="Segoe UI"/>
          <w:shd w:val="clear" w:color="auto" w:fill="FFFFFF"/>
        </w:rPr>
        <w:t xml:space="preserve"> </w:t>
      </w:r>
      <w:r w:rsidR="00427D81">
        <w:rPr>
          <w:rFonts w:cs="Segoe UI"/>
          <w:shd w:val="clear" w:color="auto" w:fill="FFFFFF"/>
        </w:rPr>
        <w:t xml:space="preserve">This could be seen as a moral </w:t>
      </w:r>
      <w:proofErr w:type="gramStart"/>
      <w:r w:rsidR="00427D81">
        <w:rPr>
          <w:rFonts w:cs="Segoe UI"/>
          <w:shd w:val="clear" w:color="auto" w:fill="FFFFFF"/>
        </w:rPr>
        <w:t>evil,</w:t>
      </w:r>
      <w:proofErr w:type="gramEnd"/>
      <w:r w:rsidR="00427D81">
        <w:rPr>
          <w:rFonts w:cs="Segoe UI"/>
          <w:shd w:val="clear" w:color="auto" w:fill="FFFFFF"/>
        </w:rPr>
        <w:t xml:space="preserve"> Eve is w</w:t>
      </w:r>
      <w:r w:rsidR="005B684B">
        <w:rPr>
          <w:rFonts w:cs="Segoe UI"/>
          <w:shd w:val="clear" w:color="auto" w:fill="FFFFFF"/>
        </w:rPr>
        <w:t xml:space="preserve">ilfully corrupting herself and Adam by not obeying Gods orders. This could be seen as </w:t>
      </w:r>
      <w:r w:rsidR="000171A3">
        <w:rPr>
          <w:rFonts w:cs="Segoe UI"/>
          <w:shd w:val="clear" w:color="auto" w:fill="FFFFFF"/>
        </w:rPr>
        <w:t xml:space="preserve">Eve committing an evil and therefore God cannot be all powerful. </w:t>
      </w:r>
      <w:proofErr w:type="gramStart"/>
      <w:r w:rsidR="000171A3">
        <w:rPr>
          <w:rFonts w:cs="Segoe UI"/>
          <w:shd w:val="clear" w:color="auto" w:fill="FFFFFF"/>
        </w:rPr>
        <w:t>However</w:t>
      </w:r>
      <w:proofErr w:type="gramEnd"/>
      <w:r w:rsidR="000171A3">
        <w:rPr>
          <w:rFonts w:cs="Segoe UI"/>
          <w:shd w:val="clear" w:color="auto" w:fill="FFFFFF"/>
        </w:rPr>
        <w:t xml:space="preserve"> this essay will take a different approach to this section, did Eve truly commit an evil?</w:t>
      </w:r>
      <w:r w:rsidR="00E20EA7">
        <w:rPr>
          <w:rFonts w:cs="Segoe UI"/>
          <w:shd w:val="clear" w:color="auto" w:fill="FFFFFF"/>
        </w:rPr>
        <w:t xml:space="preserve"> In Genesis section</w:t>
      </w:r>
      <w:r w:rsidR="000A589F">
        <w:rPr>
          <w:rFonts w:cs="Segoe UI"/>
          <w:shd w:val="clear" w:color="auto" w:fill="FFFFFF"/>
        </w:rPr>
        <w:t xml:space="preserve"> </w:t>
      </w:r>
      <w:r w:rsidR="00A94D55">
        <w:rPr>
          <w:rFonts w:cs="Segoe UI"/>
          <w:shd w:val="clear" w:color="auto" w:fill="FFFFFF"/>
        </w:rPr>
        <w:t>3:1-5</w:t>
      </w:r>
      <w:r w:rsidR="00A94D55">
        <w:rPr>
          <w:rStyle w:val="FootnoteReference"/>
          <w:rFonts w:cs="Segoe UI"/>
          <w:shd w:val="clear" w:color="auto" w:fill="FFFFFF"/>
        </w:rPr>
        <w:footnoteReference w:id="9"/>
      </w:r>
      <w:r w:rsidR="00036019">
        <w:rPr>
          <w:rFonts w:cs="Segoe UI"/>
          <w:shd w:val="clear" w:color="auto" w:fill="FFFFFF"/>
        </w:rPr>
        <w:t xml:space="preserve"> the serpent tries to and succeeds in </w:t>
      </w:r>
      <w:r w:rsidR="007F634A">
        <w:rPr>
          <w:rFonts w:cs="Segoe UI"/>
          <w:shd w:val="clear" w:color="auto" w:fill="FFFFFF"/>
        </w:rPr>
        <w:t xml:space="preserve">tricking </w:t>
      </w:r>
      <w:r w:rsidR="007955B6">
        <w:rPr>
          <w:rFonts w:cs="Segoe UI"/>
          <w:shd w:val="clear" w:color="auto" w:fill="FFFFFF"/>
        </w:rPr>
        <w:t>Eve into eating the forbidden fruit</w:t>
      </w:r>
      <w:r w:rsidR="002C710C">
        <w:rPr>
          <w:rFonts w:cs="Segoe UI"/>
          <w:shd w:val="clear" w:color="auto" w:fill="FFFFFF"/>
        </w:rPr>
        <w:t xml:space="preserve">, which </w:t>
      </w:r>
      <w:r w:rsidR="00796E91">
        <w:rPr>
          <w:rFonts w:cs="Segoe UI"/>
          <w:shd w:val="clear" w:color="auto" w:fill="FFFFFF"/>
        </w:rPr>
        <w:t>would mean that it wasn’t necessarily wilful</w:t>
      </w:r>
      <w:r w:rsidR="00146BC7">
        <w:rPr>
          <w:rFonts w:cs="Segoe UI"/>
          <w:shd w:val="clear" w:color="auto" w:fill="FFFFFF"/>
        </w:rPr>
        <w:t xml:space="preserve"> as being tricked or conned </w:t>
      </w:r>
      <w:r w:rsidR="00072C19">
        <w:rPr>
          <w:rFonts w:cs="Segoe UI"/>
          <w:shd w:val="clear" w:color="auto" w:fill="FFFFFF"/>
        </w:rPr>
        <w:t>into</w:t>
      </w:r>
      <w:r w:rsidR="00146BC7">
        <w:rPr>
          <w:rFonts w:cs="Segoe UI"/>
          <w:shd w:val="clear" w:color="auto" w:fill="FFFFFF"/>
        </w:rPr>
        <w:t xml:space="preserve"> something does not mean that action was fully understood, neither the consequences nor the action can </w:t>
      </w:r>
      <w:r w:rsidR="00072C19">
        <w:rPr>
          <w:rFonts w:cs="Segoe UI"/>
          <w:shd w:val="clear" w:color="auto" w:fill="FFFFFF"/>
        </w:rPr>
        <w:t xml:space="preserve">be seen as </w:t>
      </w:r>
      <w:r w:rsidR="00416F39">
        <w:rPr>
          <w:rFonts w:cs="Segoe UI"/>
          <w:shd w:val="clear" w:color="auto" w:fill="FFFFFF"/>
        </w:rPr>
        <w:t>purposeful</w:t>
      </w:r>
      <w:r w:rsidR="00072C19">
        <w:rPr>
          <w:rFonts w:cs="Segoe UI"/>
          <w:shd w:val="clear" w:color="auto" w:fill="FFFFFF"/>
        </w:rPr>
        <w:t xml:space="preserve"> and therefore wilful. </w:t>
      </w:r>
      <w:proofErr w:type="gramStart"/>
      <w:r w:rsidR="00072C19">
        <w:rPr>
          <w:rFonts w:cs="Segoe UI"/>
          <w:shd w:val="clear" w:color="auto" w:fill="FFFFFF"/>
        </w:rPr>
        <w:t>Furthermore</w:t>
      </w:r>
      <w:proofErr w:type="gramEnd"/>
      <w:r w:rsidR="00416F39">
        <w:rPr>
          <w:rFonts w:cs="Segoe UI"/>
          <w:shd w:val="clear" w:color="auto" w:fill="FFFFFF"/>
        </w:rPr>
        <w:t xml:space="preserve"> </w:t>
      </w:r>
      <w:r w:rsidR="002B6043">
        <w:rPr>
          <w:rFonts w:cs="Segoe UI"/>
          <w:shd w:val="clear" w:color="auto" w:fill="FFFFFF"/>
        </w:rPr>
        <w:t>it is debatable as to whether even Eve could resist the serpent fully in any situation as some later interpretations of th</w:t>
      </w:r>
      <w:r w:rsidR="005A49A8">
        <w:rPr>
          <w:rFonts w:cs="Segoe UI"/>
          <w:shd w:val="clear" w:color="auto" w:fill="FFFFFF"/>
        </w:rPr>
        <w:t xml:space="preserve">e Garden of Eden story say that the snake is actually being used as a vessel by </w:t>
      </w:r>
      <w:r w:rsidR="0093051B">
        <w:rPr>
          <w:rFonts w:cs="Segoe UI"/>
          <w:shd w:val="clear" w:color="auto" w:fill="FFFFFF"/>
        </w:rPr>
        <w:t>Satan</w:t>
      </w:r>
      <w:r w:rsidR="0093051B">
        <w:rPr>
          <w:rStyle w:val="FootnoteReference"/>
          <w:rFonts w:cs="Segoe UI"/>
          <w:shd w:val="clear" w:color="auto" w:fill="FFFFFF"/>
        </w:rPr>
        <w:footnoteReference w:id="10"/>
      </w:r>
      <w:r w:rsidR="00F211FD">
        <w:rPr>
          <w:rFonts w:cs="Segoe UI"/>
          <w:shd w:val="clear" w:color="auto" w:fill="FFFFFF"/>
        </w:rPr>
        <w:t xml:space="preserve">. Under this interpretation we may be more understanding of Eve as it would be near impossible to resist. This does not remove the </w:t>
      </w:r>
      <w:proofErr w:type="gramStart"/>
      <w:r w:rsidR="00F211FD">
        <w:rPr>
          <w:rFonts w:cs="Segoe UI"/>
          <w:shd w:val="clear" w:color="auto" w:fill="FFFFFF"/>
        </w:rPr>
        <w:t>evil</w:t>
      </w:r>
      <w:proofErr w:type="gramEnd"/>
      <w:r w:rsidR="00F211FD">
        <w:rPr>
          <w:rFonts w:cs="Segoe UI"/>
          <w:shd w:val="clear" w:color="auto" w:fill="FFFFFF"/>
        </w:rPr>
        <w:t xml:space="preserve"> however, rather transfers it once again to God, </w:t>
      </w:r>
      <w:r w:rsidR="00C16E75">
        <w:rPr>
          <w:rFonts w:cs="Segoe UI"/>
          <w:shd w:val="clear" w:color="auto" w:fill="FFFFFF"/>
        </w:rPr>
        <w:t xml:space="preserve">why would an </w:t>
      </w:r>
      <w:proofErr w:type="spellStart"/>
      <w:r w:rsidR="00C16E75">
        <w:rPr>
          <w:rFonts w:cs="Segoe UI"/>
          <w:shd w:val="clear" w:color="auto" w:fill="FFFFFF"/>
        </w:rPr>
        <w:t>all powerful</w:t>
      </w:r>
      <w:proofErr w:type="spellEnd"/>
      <w:r w:rsidR="00C16E75">
        <w:rPr>
          <w:rFonts w:cs="Segoe UI"/>
          <w:shd w:val="clear" w:color="auto" w:fill="FFFFFF"/>
        </w:rPr>
        <w:t>, all knowing, all loving God let something corrupt his creation, for there to be</w:t>
      </w:r>
      <w:r w:rsidR="00165565">
        <w:rPr>
          <w:rFonts w:cs="Segoe UI"/>
          <w:shd w:val="clear" w:color="auto" w:fill="FFFFFF"/>
        </w:rPr>
        <w:t xml:space="preserve"> the temptation in the first place something must have gone wrong in the first place, why was </w:t>
      </w:r>
      <w:r w:rsidR="00B14025">
        <w:rPr>
          <w:rFonts w:cs="Segoe UI"/>
          <w:shd w:val="clear" w:color="auto" w:fill="FFFFFF"/>
        </w:rPr>
        <w:t xml:space="preserve">the serpent able to tempt something, </w:t>
      </w:r>
      <w:r w:rsidR="0058646E">
        <w:rPr>
          <w:rFonts w:cs="Segoe UI"/>
          <w:shd w:val="clear" w:color="auto" w:fill="FFFFFF"/>
        </w:rPr>
        <w:t>committing an evil, in the first place. One Reason this could be seen as less of an issue for said God, could be that off free will, which we will explore in the next paragraph. How</w:t>
      </w:r>
      <w:r w:rsidR="001C6B8B">
        <w:rPr>
          <w:rFonts w:cs="Segoe UI"/>
          <w:shd w:val="clear" w:color="auto" w:fill="FFFFFF"/>
        </w:rPr>
        <w:t xml:space="preserve">ever, </w:t>
      </w:r>
      <w:proofErr w:type="gramStart"/>
      <w:r w:rsidR="001C6B8B">
        <w:rPr>
          <w:rFonts w:cs="Segoe UI"/>
          <w:shd w:val="clear" w:color="auto" w:fill="FFFFFF"/>
        </w:rPr>
        <w:t>overall</w:t>
      </w:r>
      <w:proofErr w:type="gramEnd"/>
      <w:r w:rsidR="001C6B8B">
        <w:rPr>
          <w:rFonts w:cs="Segoe UI"/>
          <w:shd w:val="clear" w:color="auto" w:fill="FFFFFF"/>
        </w:rPr>
        <w:t xml:space="preserve"> this section of the essay does seem to push further the idea that the originally defined god </w:t>
      </w:r>
      <w:proofErr w:type="spellStart"/>
      <w:r w:rsidR="001C6B8B">
        <w:rPr>
          <w:rFonts w:cs="Segoe UI"/>
          <w:shd w:val="clear" w:color="auto" w:fill="FFFFFF"/>
        </w:rPr>
        <w:t>can not</w:t>
      </w:r>
      <w:proofErr w:type="spellEnd"/>
      <w:r w:rsidR="001C6B8B">
        <w:rPr>
          <w:rFonts w:cs="Segoe UI"/>
          <w:shd w:val="clear" w:color="auto" w:fill="FFFFFF"/>
        </w:rPr>
        <w:t xml:space="preserve"> be possible, especially with the examples</w:t>
      </w:r>
      <w:r w:rsidR="00876118">
        <w:rPr>
          <w:rFonts w:cs="Segoe UI"/>
          <w:shd w:val="clear" w:color="auto" w:fill="FFFFFF"/>
        </w:rPr>
        <w:t xml:space="preserve"> previously</w:t>
      </w:r>
      <w:r w:rsidR="001C6B8B">
        <w:rPr>
          <w:rFonts w:cs="Segoe UI"/>
          <w:shd w:val="clear" w:color="auto" w:fill="FFFFFF"/>
        </w:rPr>
        <w:t xml:space="preserve"> given </w:t>
      </w:r>
      <w:r w:rsidR="00C25E32">
        <w:rPr>
          <w:rFonts w:cs="Segoe UI"/>
          <w:shd w:val="clear" w:color="auto" w:fill="FFFFFF"/>
        </w:rPr>
        <w:t>within the Garden of Eden story.</w:t>
      </w:r>
    </w:p>
    <w:p w14:paraId="5888D5B6" w14:textId="77777777" w:rsidR="00E7296C" w:rsidRDefault="00E7296C" w:rsidP="00A94D55">
      <w:pPr>
        <w:spacing w:after="0"/>
        <w:rPr>
          <w:rFonts w:cs="Segoe UI"/>
          <w:shd w:val="clear" w:color="auto" w:fill="FFFFFF"/>
        </w:rPr>
      </w:pPr>
    </w:p>
    <w:p w14:paraId="619BE256" w14:textId="4DBFA065" w:rsidR="00E7296C" w:rsidRDefault="00E7296C" w:rsidP="00A94D55">
      <w:pPr>
        <w:spacing w:after="0"/>
        <w:rPr>
          <w:rFonts w:cs="Segoe UI"/>
          <w:shd w:val="clear" w:color="auto" w:fill="FFFFFF"/>
        </w:rPr>
      </w:pPr>
      <w:proofErr w:type="gramStart"/>
      <w:r>
        <w:rPr>
          <w:rFonts w:cs="Segoe UI"/>
          <w:shd w:val="clear" w:color="auto" w:fill="FFFFFF"/>
        </w:rPr>
        <w:t>Next</w:t>
      </w:r>
      <w:proofErr w:type="gramEnd"/>
      <w:r>
        <w:rPr>
          <w:rFonts w:cs="Segoe UI"/>
          <w:shd w:val="clear" w:color="auto" w:fill="FFFFFF"/>
        </w:rPr>
        <w:t xml:space="preserve"> we will look at a possible way in which </w:t>
      </w:r>
      <w:r w:rsidR="00105E45">
        <w:rPr>
          <w:rFonts w:cs="Segoe UI"/>
          <w:shd w:val="clear" w:color="auto" w:fill="FFFFFF"/>
        </w:rPr>
        <w:t xml:space="preserve">evil could not </w:t>
      </w:r>
      <w:r w:rsidR="000C10CB">
        <w:rPr>
          <w:rFonts w:cs="Segoe UI"/>
          <w:shd w:val="clear" w:color="auto" w:fill="FFFFFF"/>
        </w:rPr>
        <w:t>cause issues for the existence of a god</w:t>
      </w:r>
      <w:r w:rsidR="00F6750F">
        <w:rPr>
          <w:rFonts w:cs="Segoe UI"/>
          <w:shd w:val="clear" w:color="auto" w:fill="FFFFFF"/>
        </w:rPr>
        <w:t xml:space="preserve"> and analysing the Garden of Eden story</w:t>
      </w:r>
      <w:r w:rsidR="00827E73">
        <w:rPr>
          <w:rFonts w:cs="Segoe UI"/>
          <w:shd w:val="clear" w:color="auto" w:fill="FFFFFF"/>
        </w:rPr>
        <w:t xml:space="preserve">’s </w:t>
      </w:r>
      <w:r w:rsidR="00C16225">
        <w:rPr>
          <w:rFonts w:cs="Segoe UI"/>
          <w:shd w:val="clear" w:color="auto" w:fill="FFFFFF"/>
        </w:rPr>
        <w:t>application to this. One of the main counter arguments to th</w:t>
      </w:r>
      <w:r w:rsidR="00AE4C44">
        <w:rPr>
          <w:rFonts w:cs="Segoe UI"/>
          <w:shd w:val="clear" w:color="auto" w:fill="FFFFFF"/>
        </w:rPr>
        <w:t xml:space="preserve">e problem of evil is </w:t>
      </w:r>
      <w:r w:rsidR="00E07A47">
        <w:rPr>
          <w:rFonts w:cs="Segoe UI"/>
          <w:shd w:val="clear" w:color="auto" w:fill="FFFFFF"/>
        </w:rPr>
        <w:t xml:space="preserve">the free will argument. The free will argument </w:t>
      </w:r>
      <w:r w:rsidR="00135340">
        <w:rPr>
          <w:rFonts w:cs="Segoe UI"/>
          <w:shd w:val="clear" w:color="auto" w:fill="FFFFFF"/>
        </w:rPr>
        <w:t xml:space="preserve">is </w:t>
      </w:r>
      <w:proofErr w:type="gramStart"/>
      <w:r w:rsidR="00135340">
        <w:rPr>
          <w:rFonts w:cs="Segoe UI"/>
          <w:shd w:val="clear" w:color="auto" w:fill="FFFFFF"/>
        </w:rPr>
        <w:t>that,</w:t>
      </w:r>
      <w:proofErr w:type="gramEnd"/>
      <w:r w:rsidR="00135340">
        <w:rPr>
          <w:rFonts w:cs="Segoe UI"/>
          <w:shd w:val="clear" w:color="auto" w:fill="FFFFFF"/>
        </w:rPr>
        <w:t xml:space="preserve"> evil is </w:t>
      </w:r>
      <w:r w:rsidR="00196ECA">
        <w:rPr>
          <w:rFonts w:cs="Segoe UI"/>
          <w:shd w:val="clear" w:color="auto" w:fill="FFFFFF"/>
        </w:rPr>
        <w:t>a result of free, rational and fallible human being</w:t>
      </w:r>
      <w:r w:rsidR="00452BDF">
        <w:rPr>
          <w:rFonts w:cs="Segoe UI"/>
          <w:shd w:val="clear" w:color="auto" w:fill="FFFFFF"/>
        </w:rPr>
        <w:t xml:space="preserve">s, and that if God created a </w:t>
      </w:r>
      <w:r w:rsidR="002A41F2">
        <w:rPr>
          <w:rFonts w:cs="Segoe UI"/>
          <w:shd w:val="clear" w:color="auto" w:fill="FFFFFF"/>
        </w:rPr>
        <w:t>world with no free beings, rather than the current one</w:t>
      </w:r>
      <w:r w:rsidR="003D0A32">
        <w:rPr>
          <w:rFonts w:cs="Segoe UI"/>
          <w:shd w:val="clear" w:color="auto" w:fill="FFFFFF"/>
        </w:rPr>
        <w:t xml:space="preserve"> that beings have free will and </w:t>
      </w:r>
      <w:r w:rsidR="00CE5D61">
        <w:rPr>
          <w:rFonts w:cs="Segoe UI"/>
          <w:shd w:val="clear" w:color="auto" w:fill="FFFFFF"/>
        </w:rPr>
        <w:t>the evils that come from that, then the world wouldn’t be as good as it currently is</w:t>
      </w:r>
      <w:r w:rsidR="00F9013C">
        <w:rPr>
          <w:rStyle w:val="FootnoteReference"/>
        </w:rPr>
        <w:footnoteReference w:id="11"/>
      </w:r>
      <w:r w:rsidR="00F9013C">
        <w:rPr>
          <w:rFonts w:cs="Segoe UI"/>
          <w:shd w:val="clear" w:color="auto" w:fill="FFFFFF"/>
        </w:rPr>
        <w:t>.</w:t>
      </w:r>
      <w:r w:rsidR="003F42BB">
        <w:rPr>
          <w:rFonts w:cs="Segoe UI"/>
          <w:shd w:val="clear" w:color="auto" w:fill="FFFFFF"/>
        </w:rPr>
        <w:t xml:space="preserve"> We will initially look at the situation in the last paragraph, in which the serpent </w:t>
      </w:r>
      <w:r w:rsidR="00AB7537">
        <w:rPr>
          <w:rFonts w:cs="Segoe UI"/>
          <w:shd w:val="clear" w:color="auto" w:fill="FFFFFF"/>
        </w:rPr>
        <w:t>tempts Eve into eating the fruit</w:t>
      </w:r>
      <w:r w:rsidR="000658EC">
        <w:rPr>
          <w:rFonts w:cs="Segoe UI"/>
          <w:shd w:val="clear" w:color="auto" w:fill="FFFFFF"/>
        </w:rPr>
        <w:t>, why was it possible for a creation of</w:t>
      </w:r>
      <w:r w:rsidR="000E05A0">
        <w:rPr>
          <w:rFonts w:cs="Segoe UI"/>
          <w:shd w:val="clear" w:color="auto" w:fill="FFFFFF"/>
        </w:rPr>
        <w:t xml:space="preserve"> God to tempt another being into committing a sin in the first place. With the free will </w:t>
      </w:r>
      <w:proofErr w:type="gramStart"/>
      <w:r w:rsidR="000E05A0">
        <w:rPr>
          <w:rFonts w:cs="Segoe UI"/>
          <w:shd w:val="clear" w:color="auto" w:fill="FFFFFF"/>
        </w:rPr>
        <w:t>argument</w:t>
      </w:r>
      <w:proofErr w:type="gramEnd"/>
      <w:r w:rsidR="000E05A0">
        <w:rPr>
          <w:rFonts w:cs="Segoe UI"/>
          <w:shd w:val="clear" w:color="auto" w:fill="FFFFFF"/>
        </w:rPr>
        <w:t xml:space="preserve"> we may find an answer, if </w:t>
      </w:r>
      <w:r w:rsidR="005758DD">
        <w:rPr>
          <w:rFonts w:cs="Segoe UI"/>
          <w:shd w:val="clear" w:color="auto" w:fill="FFFFFF"/>
        </w:rPr>
        <w:t xml:space="preserve">we accept the free will arguments response then we </w:t>
      </w:r>
      <w:r w:rsidR="00DB5323">
        <w:rPr>
          <w:rFonts w:cs="Segoe UI"/>
          <w:shd w:val="clear" w:color="auto" w:fill="FFFFFF"/>
        </w:rPr>
        <w:t xml:space="preserve">must believe that because without free will, and therefore the ability to commit such sins, </w:t>
      </w:r>
      <w:r w:rsidR="000C4434">
        <w:rPr>
          <w:rFonts w:cs="Segoe UI"/>
          <w:shd w:val="clear" w:color="auto" w:fill="FFFFFF"/>
        </w:rPr>
        <w:t>the world would not be as good as it could be</w:t>
      </w:r>
      <w:r w:rsidR="00063895">
        <w:rPr>
          <w:rFonts w:cs="Segoe UI"/>
          <w:shd w:val="clear" w:color="auto" w:fill="FFFFFF"/>
        </w:rPr>
        <w:t xml:space="preserve">. However, why would God not </w:t>
      </w:r>
      <w:r w:rsidR="009F77F7">
        <w:rPr>
          <w:rFonts w:cs="Segoe UI"/>
          <w:shd w:val="clear" w:color="auto" w:fill="FFFFFF"/>
        </w:rPr>
        <w:t>just ensure</w:t>
      </w:r>
      <w:r w:rsidR="00994A62">
        <w:rPr>
          <w:rFonts w:cs="Segoe UI"/>
          <w:shd w:val="clear" w:color="auto" w:fill="FFFFFF"/>
        </w:rPr>
        <w:t xml:space="preserve"> that creatures would not try to wil</w:t>
      </w:r>
      <w:r w:rsidR="0015035C">
        <w:rPr>
          <w:rFonts w:cs="Segoe UI"/>
          <w:shd w:val="clear" w:color="auto" w:fill="FFFFFF"/>
        </w:rPr>
        <w:t xml:space="preserve">fully commit evils such as the supposed evil of the temptation and Adam and Eve’s </w:t>
      </w:r>
      <w:r w:rsidR="00DF66F0">
        <w:rPr>
          <w:rFonts w:cs="Segoe UI"/>
          <w:shd w:val="clear" w:color="auto" w:fill="FFFFFF"/>
        </w:rPr>
        <w:t>disregard for God’s command. T</w:t>
      </w:r>
      <w:r w:rsidR="00FA3854">
        <w:rPr>
          <w:rFonts w:cs="Segoe UI"/>
          <w:shd w:val="clear" w:color="auto" w:fill="FFFFFF"/>
        </w:rPr>
        <w:t>his, howe</w:t>
      </w:r>
      <w:r w:rsidR="006A7508">
        <w:rPr>
          <w:rFonts w:cs="Segoe UI"/>
          <w:shd w:val="clear" w:color="auto" w:fill="FFFFFF"/>
        </w:rPr>
        <w:t xml:space="preserve">ver, would not be true free will, if God has </w:t>
      </w:r>
      <w:r w:rsidR="00ED5A12">
        <w:rPr>
          <w:rFonts w:cs="Segoe UI"/>
          <w:shd w:val="clear" w:color="auto" w:fill="FFFFFF"/>
        </w:rPr>
        <w:t xml:space="preserve">limited </w:t>
      </w:r>
      <w:r w:rsidR="00ED5A12">
        <w:rPr>
          <w:rFonts w:cs="Segoe UI"/>
          <w:shd w:val="clear" w:color="auto" w:fill="FFFFFF"/>
        </w:rPr>
        <w:lastRenderedPageBreak/>
        <w:t>what they could want to or have the desire to do then the serpent and Adam and Eve do not have true free will</w:t>
      </w:r>
      <w:r w:rsidR="00370094">
        <w:rPr>
          <w:rFonts w:cs="Segoe UI"/>
          <w:shd w:val="clear" w:color="auto" w:fill="FFFFFF"/>
        </w:rPr>
        <w:t xml:space="preserve">. One </w:t>
      </w:r>
      <w:r w:rsidR="005D0BBA">
        <w:rPr>
          <w:rFonts w:cs="Segoe UI"/>
          <w:shd w:val="clear" w:color="auto" w:fill="FFFFFF"/>
        </w:rPr>
        <w:t xml:space="preserve">issue this essay sees with this explanation is </w:t>
      </w:r>
      <w:proofErr w:type="gramStart"/>
      <w:r w:rsidR="005D0BBA">
        <w:rPr>
          <w:rFonts w:cs="Segoe UI"/>
          <w:shd w:val="clear" w:color="auto" w:fill="FFFFFF"/>
        </w:rPr>
        <w:t>that,</w:t>
      </w:r>
      <w:proofErr w:type="gramEnd"/>
      <w:r w:rsidR="005D0BBA">
        <w:rPr>
          <w:rFonts w:cs="Segoe UI"/>
          <w:shd w:val="clear" w:color="auto" w:fill="FFFFFF"/>
        </w:rPr>
        <w:t xml:space="preserve"> we may only think that humans </w:t>
      </w:r>
      <w:r w:rsidR="00090991">
        <w:rPr>
          <w:rFonts w:cs="Segoe UI"/>
          <w:shd w:val="clear" w:color="auto" w:fill="FFFFFF"/>
        </w:rPr>
        <w:t xml:space="preserve">need free will to be in the best world because we believe we have free will and couldn’t understand a world without it, because we are not all powerful. </w:t>
      </w:r>
      <w:proofErr w:type="gramStart"/>
      <w:r w:rsidR="00090991">
        <w:rPr>
          <w:rFonts w:cs="Segoe UI"/>
          <w:shd w:val="clear" w:color="auto" w:fill="FFFFFF"/>
        </w:rPr>
        <w:t>However</w:t>
      </w:r>
      <w:proofErr w:type="gramEnd"/>
      <w:r w:rsidR="00090991">
        <w:rPr>
          <w:rFonts w:cs="Segoe UI"/>
          <w:shd w:val="clear" w:color="auto" w:fill="FFFFFF"/>
        </w:rPr>
        <w:t xml:space="preserve"> this God is, so why </w:t>
      </w:r>
      <w:r w:rsidR="00F33702">
        <w:rPr>
          <w:rFonts w:cs="Segoe UI"/>
          <w:shd w:val="clear" w:color="auto" w:fill="FFFFFF"/>
        </w:rPr>
        <w:t>can’t they create a perfect world without free will and without evil</w:t>
      </w:r>
      <w:r w:rsidR="0045468F">
        <w:rPr>
          <w:rFonts w:cs="Segoe UI"/>
          <w:shd w:val="clear" w:color="auto" w:fill="FFFFFF"/>
        </w:rPr>
        <w:t>, either God is no</w:t>
      </w:r>
      <w:r w:rsidR="007B7646">
        <w:rPr>
          <w:rFonts w:cs="Segoe UI"/>
          <w:shd w:val="clear" w:color="auto" w:fill="FFFFFF"/>
        </w:rPr>
        <w:t>t omnibenevolent and doesn’t care enough</w:t>
      </w:r>
      <w:r w:rsidR="00BF797D">
        <w:rPr>
          <w:rFonts w:cs="Segoe UI"/>
          <w:shd w:val="clear" w:color="auto" w:fill="FFFFFF"/>
        </w:rPr>
        <w:t xml:space="preserve"> or God is not omnipotent and is set under some limits that limit </w:t>
      </w:r>
      <w:r w:rsidR="001B65B0">
        <w:rPr>
          <w:rFonts w:cs="Segoe UI"/>
          <w:shd w:val="clear" w:color="auto" w:fill="FFFFFF"/>
        </w:rPr>
        <w:t>their power.</w:t>
      </w:r>
      <w:r w:rsidR="00345F6B">
        <w:rPr>
          <w:rFonts w:cs="Segoe UI"/>
          <w:shd w:val="clear" w:color="auto" w:fill="FFFFFF"/>
        </w:rPr>
        <w:t xml:space="preserve"> </w:t>
      </w:r>
      <w:proofErr w:type="gramStart"/>
      <w:r w:rsidR="005E6787">
        <w:rPr>
          <w:rFonts w:cs="Segoe UI"/>
          <w:shd w:val="clear" w:color="auto" w:fill="FFFFFF"/>
        </w:rPr>
        <w:t>Furthermore</w:t>
      </w:r>
      <w:proofErr w:type="gramEnd"/>
      <w:r w:rsidR="005E6787">
        <w:rPr>
          <w:rFonts w:cs="Segoe UI"/>
          <w:shd w:val="clear" w:color="auto" w:fill="FFFFFF"/>
        </w:rPr>
        <w:t xml:space="preserve"> if we once </w:t>
      </w:r>
      <w:r w:rsidR="00F23D85">
        <w:rPr>
          <w:rFonts w:cs="Segoe UI"/>
          <w:shd w:val="clear" w:color="auto" w:fill="FFFFFF"/>
        </w:rPr>
        <w:t>again look at Genesis 2:17</w:t>
      </w:r>
      <w:r w:rsidR="00F23D85">
        <w:rPr>
          <w:rStyle w:val="FootnoteReference"/>
          <w:rFonts w:cs="Segoe UI"/>
          <w:shd w:val="clear" w:color="auto" w:fill="FFFFFF"/>
        </w:rPr>
        <w:footnoteReference w:id="12"/>
      </w:r>
      <w:r w:rsidR="00F23D85">
        <w:rPr>
          <w:rFonts w:cs="Segoe UI"/>
          <w:shd w:val="clear" w:color="auto" w:fill="FFFFFF"/>
        </w:rPr>
        <w:t xml:space="preserve"> </w:t>
      </w:r>
      <w:r w:rsidR="00F92498">
        <w:rPr>
          <w:rFonts w:cs="Segoe UI"/>
          <w:shd w:val="clear" w:color="auto" w:fill="FFFFFF"/>
        </w:rPr>
        <w:t xml:space="preserve">then we can once again see the evil of absence, Adam being unable </w:t>
      </w:r>
      <w:r w:rsidR="00EB35B2">
        <w:rPr>
          <w:rFonts w:cs="Segoe UI"/>
          <w:shd w:val="clear" w:color="auto" w:fill="FFFFFF"/>
        </w:rPr>
        <w:t xml:space="preserve">to gain abilities, causing him to suffer an evil by lack of good. How is it possible for </w:t>
      </w:r>
      <w:r w:rsidR="00EB0E7E">
        <w:rPr>
          <w:rFonts w:cs="Segoe UI"/>
          <w:shd w:val="clear" w:color="auto" w:fill="FFFFFF"/>
        </w:rPr>
        <w:t xml:space="preserve">this to be explained by free will? If Adam were given the choice to gain this </w:t>
      </w:r>
      <w:proofErr w:type="gramStart"/>
      <w:r w:rsidR="00EB0E7E">
        <w:rPr>
          <w:rFonts w:cs="Segoe UI"/>
          <w:shd w:val="clear" w:color="auto" w:fill="FFFFFF"/>
        </w:rPr>
        <w:t>ability</w:t>
      </w:r>
      <w:proofErr w:type="gramEnd"/>
      <w:r w:rsidR="00EB0E7E">
        <w:rPr>
          <w:rFonts w:cs="Segoe UI"/>
          <w:shd w:val="clear" w:color="auto" w:fill="FFFFFF"/>
        </w:rPr>
        <w:t xml:space="preserve"> then one could argue that </w:t>
      </w:r>
      <w:r w:rsidR="00C956A4">
        <w:rPr>
          <w:rFonts w:cs="Segoe UI"/>
          <w:shd w:val="clear" w:color="auto" w:fill="FFFFFF"/>
        </w:rPr>
        <w:t xml:space="preserve">his free will causes the evil rather than God, </w:t>
      </w:r>
      <w:r w:rsidR="00D515F1">
        <w:rPr>
          <w:rFonts w:cs="Segoe UI"/>
          <w:shd w:val="clear" w:color="auto" w:fill="FFFFFF"/>
        </w:rPr>
        <w:t xml:space="preserve">yet it is God instead who </w:t>
      </w:r>
      <w:r w:rsidR="003C2099">
        <w:rPr>
          <w:rFonts w:cs="Segoe UI"/>
          <w:shd w:val="clear" w:color="auto" w:fill="FFFFFF"/>
        </w:rPr>
        <w:t>commands</w:t>
      </w:r>
      <w:r w:rsidR="00D515F1">
        <w:rPr>
          <w:rFonts w:cs="Segoe UI"/>
          <w:shd w:val="clear" w:color="auto" w:fill="FFFFFF"/>
        </w:rPr>
        <w:t xml:space="preserve"> him </w:t>
      </w:r>
      <w:r w:rsidR="003C2099">
        <w:rPr>
          <w:rFonts w:cs="Segoe UI"/>
          <w:shd w:val="clear" w:color="auto" w:fill="FFFFFF"/>
        </w:rPr>
        <w:t xml:space="preserve">not </w:t>
      </w:r>
      <w:r w:rsidR="00D515F1">
        <w:rPr>
          <w:rFonts w:cs="Segoe UI"/>
          <w:shd w:val="clear" w:color="auto" w:fill="FFFFFF"/>
        </w:rPr>
        <w:t>t</w:t>
      </w:r>
      <w:r w:rsidR="003C2099">
        <w:rPr>
          <w:rFonts w:cs="Segoe UI"/>
          <w:shd w:val="clear" w:color="auto" w:fill="FFFFFF"/>
        </w:rPr>
        <w:t>o eat from the tree.</w:t>
      </w:r>
    </w:p>
    <w:p w14:paraId="3D4F13DC" w14:textId="77777777" w:rsidR="00860F2A" w:rsidRDefault="00860F2A" w:rsidP="00A94D55">
      <w:pPr>
        <w:spacing w:after="0"/>
        <w:rPr>
          <w:rFonts w:cs="Segoe UI"/>
          <w:shd w:val="clear" w:color="auto" w:fill="FFFFFF"/>
        </w:rPr>
      </w:pPr>
    </w:p>
    <w:p w14:paraId="0092BCD2" w14:textId="77777777" w:rsidR="009B0042" w:rsidRPr="00A94D55" w:rsidRDefault="00860F2A" w:rsidP="00A94D55">
      <w:pPr>
        <w:spacing w:after="0"/>
        <w:rPr>
          <w:rFonts w:cs="Segoe UI"/>
          <w:shd w:val="clear" w:color="auto" w:fill="FFFFFF"/>
        </w:rPr>
      </w:pPr>
      <w:proofErr w:type="gramStart"/>
      <w:r>
        <w:rPr>
          <w:rFonts w:cs="Segoe UI"/>
          <w:shd w:val="clear" w:color="auto" w:fill="FFFFFF"/>
        </w:rPr>
        <w:t>Overall</w:t>
      </w:r>
      <w:proofErr w:type="gramEnd"/>
      <w:r>
        <w:rPr>
          <w:rFonts w:cs="Segoe UI"/>
          <w:shd w:val="clear" w:color="auto" w:fill="FFFFFF"/>
        </w:rPr>
        <w:t xml:space="preserve"> </w:t>
      </w:r>
      <w:r w:rsidR="00C5231D">
        <w:rPr>
          <w:rFonts w:cs="Segoe UI"/>
          <w:shd w:val="clear" w:color="auto" w:fill="FFFFFF"/>
        </w:rPr>
        <w:t xml:space="preserve">this essay believes that Genesis 2:15-3:7 does </w:t>
      </w:r>
      <w:r w:rsidR="00F246CD">
        <w:rPr>
          <w:rFonts w:cs="Segoe UI"/>
          <w:shd w:val="clear" w:color="auto" w:fill="FFFFFF"/>
        </w:rPr>
        <w:t xml:space="preserve">help the problem of </w:t>
      </w:r>
      <w:r w:rsidR="00DC5873">
        <w:rPr>
          <w:rFonts w:cs="Segoe UI"/>
          <w:shd w:val="clear" w:color="auto" w:fill="FFFFFF"/>
        </w:rPr>
        <w:t>evil argument</w:t>
      </w:r>
      <w:r w:rsidR="00837851">
        <w:rPr>
          <w:rFonts w:cs="Segoe UI"/>
          <w:shd w:val="clear" w:color="auto" w:fill="FFFFFF"/>
        </w:rPr>
        <w:t xml:space="preserve"> and causes issues for the existence of </w:t>
      </w:r>
      <w:r w:rsidR="00B60632">
        <w:rPr>
          <w:rFonts w:cs="Segoe UI"/>
          <w:shd w:val="clear" w:color="auto" w:fill="FFFFFF"/>
        </w:rPr>
        <w:t xml:space="preserve">an omniscient, omnibenevolent and omnipotent god. By applying the logical argument to Genesis </w:t>
      </w:r>
      <w:r w:rsidR="00C65768">
        <w:rPr>
          <w:rFonts w:cs="Segoe UI"/>
          <w:shd w:val="clear" w:color="auto" w:fill="FFFFFF"/>
        </w:rPr>
        <w:t>2:17 we can see that the evil of absence Is being directly caused by God</w:t>
      </w:r>
      <w:r w:rsidR="00DC434C">
        <w:rPr>
          <w:rFonts w:cs="Segoe UI"/>
          <w:shd w:val="clear" w:color="auto" w:fill="FFFFFF"/>
        </w:rPr>
        <w:t xml:space="preserve">, </w:t>
      </w:r>
      <w:r w:rsidR="005D7A8B">
        <w:rPr>
          <w:rFonts w:cs="Segoe UI"/>
          <w:shd w:val="clear" w:color="auto" w:fill="FFFFFF"/>
        </w:rPr>
        <w:t xml:space="preserve">and the counter argument that God is preventing a greater evil doesn’t necessarily hold up </w:t>
      </w:r>
      <w:r w:rsidR="00B66F10">
        <w:rPr>
          <w:rFonts w:cs="Segoe UI"/>
          <w:shd w:val="clear" w:color="auto" w:fill="FFFFFF"/>
        </w:rPr>
        <w:t xml:space="preserve">if God is </w:t>
      </w:r>
      <w:proofErr w:type="gramStart"/>
      <w:r w:rsidR="00B66F10">
        <w:rPr>
          <w:rFonts w:cs="Segoe UI"/>
          <w:shd w:val="clear" w:color="auto" w:fill="FFFFFF"/>
        </w:rPr>
        <w:t>actually all</w:t>
      </w:r>
      <w:proofErr w:type="gramEnd"/>
      <w:r w:rsidR="00B66F10">
        <w:rPr>
          <w:rFonts w:cs="Segoe UI"/>
          <w:shd w:val="clear" w:color="auto" w:fill="FFFFFF"/>
        </w:rPr>
        <w:t xml:space="preserve"> powerful.</w:t>
      </w:r>
      <w:r w:rsidR="006F3FC2">
        <w:rPr>
          <w:rFonts w:cs="Segoe UI"/>
          <w:shd w:val="clear" w:color="auto" w:fill="FFFFFF"/>
        </w:rPr>
        <w:t xml:space="preserve"> This is also </w:t>
      </w:r>
      <w:r w:rsidR="00F0739C">
        <w:rPr>
          <w:rFonts w:cs="Segoe UI"/>
          <w:shd w:val="clear" w:color="auto" w:fill="FFFFFF"/>
        </w:rPr>
        <w:t xml:space="preserve">held up by Genesis 3:1-5 </w:t>
      </w:r>
      <w:r w:rsidR="005436CF">
        <w:rPr>
          <w:rFonts w:cs="Segoe UI"/>
          <w:shd w:val="clear" w:color="auto" w:fill="FFFFFF"/>
        </w:rPr>
        <w:t>which we can see doesn’t make as much s</w:t>
      </w:r>
      <w:r w:rsidR="0004396A">
        <w:rPr>
          <w:rFonts w:cs="Segoe UI"/>
          <w:shd w:val="clear" w:color="auto" w:fill="FFFFFF"/>
        </w:rPr>
        <w:t>ense if God is all powerful, all knowing and all loving</w:t>
      </w:r>
      <w:r w:rsidR="00C216E2">
        <w:rPr>
          <w:rFonts w:cs="Segoe UI"/>
          <w:shd w:val="clear" w:color="auto" w:fill="FFFFFF"/>
        </w:rPr>
        <w:t>, since he is not able to prevent the evil from happening</w:t>
      </w:r>
      <w:r w:rsidR="0004396A">
        <w:rPr>
          <w:rFonts w:cs="Segoe UI"/>
          <w:shd w:val="clear" w:color="auto" w:fill="FFFFFF"/>
        </w:rPr>
        <w:t xml:space="preserve">. </w:t>
      </w:r>
      <w:r w:rsidR="005E6787">
        <w:rPr>
          <w:rFonts w:cs="Segoe UI"/>
          <w:shd w:val="clear" w:color="auto" w:fill="FFFFFF"/>
        </w:rPr>
        <w:t>Whilst for some issues the free will argument will</w:t>
      </w:r>
      <w:r w:rsidR="00173B92">
        <w:rPr>
          <w:rFonts w:cs="Segoe UI"/>
          <w:shd w:val="clear" w:color="auto" w:fill="FFFFFF"/>
        </w:rPr>
        <w:t xml:space="preserve"> be of help, such as </w:t>
      </w:r>
      <w:r w:rsidR="00AF2474">
        <w:rPr>
          <w:rFonts w:cs="Segoe UI"/>
          <w:shd w:val="clear" w:color="auto" w:fill="FFFFFF"/>
        </w:rPr>
        <w:t>within Genesis 3:1-5, as it is the free will to go against Gods commands that supposedly causes the sin</w:t>
      </w:r>
      <w:r w:rsidR="0035784F">
        <w:rPr>
          <w:rFonts w:cs="Segoe UI"/>
          <w:shd w:val="clear" w:color="auto" w:fill="FFFFFF"/>
        </w:rPr>
        <w:t>. I</w:t>
      </w:r>
      <w:r w:rsidR="00AF2474">
        <w:rPr>
          <w:rFonts w:cs="Segoe UI"/>
          <w:shd w:val="clear" w:color="auto" w:fill="FFFFFF"/>
        </w:rPr>
        <w:t xml:space="preserve">n other </w:t>
      </w:r>
      <w:proofErr w:type="gramStart"/>
      <w:r w:rsidR="0035784F">
        <w:rPr>
          <w:rFonts w:cs="Segoe UI"/>
          <w:shd w:val="clear" w:color="auto" w:fill="FFFFFF"/>
        </w:rPr>
        <w:t>cases</w:t>
      </w:r>
      <w:proofErr w:type="gramEnd"/>
      <w:r w:rsidR="0035784F">
        <w:rPr>
          <w:rFonts w:cs="Segoe UI"/>
          <w:shd w:val="clear" w:color="auto" w:fill="FFFFFF"/>
        </w:rPr>
        <w:t xml:space="preserve"> such as Genesis 2:17, free will has very little to do with the situation, and the evil is still happening, due to God, therefore how can God be </w:t>
      </w:r>
      <w:r w:rsidR="00327800">
        <w:rPr>
          <w:rFonts w:cs="Segoe UI"/>
          <w:shd w:val="clear" w:color="auto" w:fill="FFFFFF"/>
        </w:rPr>
        <w:t>all loving, all powerful and all knowing</w:t>
      </w:r>
      <w:r w:rsidR="003D2ABF">
        <w:rPr>
          <w:rFonts w:cs="Segoe UI"/>
          <w:shd w:val="clear" w:color="auto" w:fill="FFFFFF"/>
        </w:rPr>
        <w:t xml:space="preserve">. The answer </w:t>
      </w:r>
      <w:r w:rsidR="0067409B">
        <w:rPr>
          <w:rFonts w:cs="Segoe UI"/>
          <w:shd w:val="clear" w:color="auto" w:fill="FFFFFF"/>
        </w:rPr>
        <w:t>must be that, either there is no God, or that this God doesn’t exist but a different one with one of the qualities removed does exist.</w:t>
      </w:r>
    </w:p>
    <w:sdt>
      <w:sdtPr>
        <w:id w:val="26643461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4124F1A8" w14:textId="77777777" w:rsidR="009B0042" w:rsidRDefault="009B0042" w:rsidP="009B0042">
          <w:pPr>
            <w:pStyle w:val="Heading1"/>
          </w:pPr>
          <w:r>
            <w:t>Works Cited</w:t>
          </w:r>
        </w:p>
        <w:p w14:paraId="3E176298" w14:textId="4FF90C2A" w:rsidR="0076725B" w:rsidRPr="0076725B" w:rsidRDefault="0076725B" w:rsidP="00F64F9A">
          <w:pPr>
            <w:pStyle w:val="FootnoteText"/>
            <w:rPr>
              <w:i/>
              <w:iCs/>
            </w:rPr>
          </w:pPr>
          <w:r w:rsidRPr="00CC3D80">
            <w:rPr>
              <w:i/>
              <w:iCs/>
            </w:rPr>
            <w:t>Apocalypse of Moses</w:t>
          </w:r>
        </w:p>
        <w:p w14:paraId="6403CFF4" w14:textId="77777777" w:rsidR="0076725B" w:rsidRDefault="0076725B" w:rsidP="00F64F9A">
          <w:pPr>
            <w:pStyle w:val="FootnoteText"/>
          </w:pPr>
        </w:p>
        <w:p w14:paraId="3D24CE83" w14:textId="77777777" w:rsidR="0076725B" w:rsidRDefault="0076725B" w:rsidP="0076725B">
          <w:pPr>
            <w:pStyle w:val="FootnoteText"/>
          </w:pPr>
          <w:r w:rsidRPr="00CC3D80">
            <w:t>Chignell, Andrew, "Kinds and Origins of Evil", </w:t>
          </w:r>
          <w:r w:rsidRPr="00CC3D80">
            <w:rPr>
              <w:rStyle w:val="Emphasis"/>
            </w:rPr>
            <w:t>The Stanford Encyclopaedia of Philosophy </w:t>
          </w:r>
          <w:r w:rsidRPr="00CC3D80">
            <w:t xml:space="preserve">(Winter 2021 </w:t>
          </w:r>
          <w:r>
            <w:t xml:space="preserve">  </w:t>
          </w:r>
        </w:p>
        <w:p w14:paraId="48134597" w14:textId="77777777" w:rsidR="0076725B" w:rsidRDefault="0076725B" w:rsidP="0076725B">
          <w:pPr>
            <w:pStyle w:val="FootnoteText"/>
            <w:ind w:left="720"/>
          </w:pPr>
          <w:r w:rsidRPr="00CC3D80">
            <w:t xml:space="preserve">Edition), Edward N. Zalta (ed.), </w:t>
          </w:r>
          <w:hyperlink r:id="rId10" w:history="1">
            <w:r w:rsidRPr="001116D4">
              <w:rPr>
                <w:rStyle w:val="Hyperlink"/>
              </w:rPr>
              <w:t>https://plato.stanford.edu/archives/win2021/entries/evil-kinds-origins/</w:t>
            </w:r>
          </w:hyperlink>
        </w:p>
        <w:p w14:paraId="634A86DE" w14:textId="77777777" w:rsidR="0076725B" w:rsidRDefault="0076725B" w:rsidP="00F64F9A">
          <w:pPr>
            <w:pStyle w:val="FootnoteText"/>
          </w:pPr>
        </w:p>
        <w:p w14:paraId="442446B5" w14:textId="222E446D" w:rsidR="00F64F9A" w:rsidRDefault="00A12182" w:rsidP="00F64F9A">
          <w:pPr>
            <w:pStyle w:val="FootnoteText"/>
          </w:pPr>
          <w:r w:rsidRPr="00CC3D80">
            <w:t>Hume</w:t>
          </w:r>
          <w:r w:rsidRPr="00CC3D80">
            <w:t xml:space="preserve">, </w:t>
          </w:r>
          <w:r w:rsidR="00F64F9A" w:rsidRPr="00CC3D80">
            <w:t xml:space="preserve">David, </w:t>
          </w:r>
          <w:r w:rsidR="00F64F9A" w:rsidRPr="00CC3D80">
            <w:rPr>
              <w:i/>
              <w:iCs/>
            </w:rPr>
            <w:t>Dialogues Concerning Natural Religion</w:t>
          </w:r>
          <w:r w:rsidR="00F64F9A" w:rsidRPr="00CC3D80">
            <w:t>, (London, Penguin Books Limited, 1779)</w:t>
          </w:r>
        </w:p>
        <w:p w14:paraId="28AA5548" w14:textId="77777777" w:rsidR="0076725B" w:rsidRDefault="0076725B" w:rsidP="00F64F9A">
          <w:pPr>
            <w:pStyle w:val="FootnoteText"/>
          </w:pPr>
        </w:p>
        <w:p w14:paraId="366AC8C9" w14:textId="77777777" w:rsidR="00175D89" w:rsidRDefault="00175D89" w:rsidP="00175D89">
          <w:pPr>
            <w:pStyle w:val="FootnoteText"/>
          </w:pPr>
          <w:r w:rsidRPr="00CC3D80">
            <w:t xml:space="preserve">J. L. Mackie, ‘Evil </w:t>
          </w:r>
          <w:proofErr w:type="gramStart"/>
          <w:r w:rsidRPr="00CC3D80">
            <w:t>And</w:t>
          </w:r>
          <w:proofErr w:type="gramEnd"/>
          <w:r w:rsidRPr="00CC3D80">
            <w:t xml:space="preserve"> Omnipotence’, </w:t>
          </w:r>
          <w:r w:rsidRPr="00CC3D80">
            <w:rPr>
              <w:i/>
              <w:iCs/>
            </w:rPr>
            <w:t>Mind</w:t>
          </w:r>
          <w:r w:rsidRPr="00CC3D80">
            <w:t>, 64.254 (1955), 200-212</w:t>
          </w:r>
        </w:p>
        <w:p w14:paraId="0220686E" w14:textId="77777777" w:rsidR="00175D89" w:rsidRDefault="00175D89" w:rsidP="00175D89">
          <w:pPr>
            <w:pStyle w:val="FootnoteText"/>
          </w:pPr>
        </w:p>
        <w:p w14:paraId="03217AA5" w14:textId="20DD01A2" w:rsidR="00175D89" w:rsidRPr="00CC3D80" w:rsidRDefault="00175D89" w:rsidP="00175D89">
          <w:pPr>
            <w:rPr>
              <w:sz w:val="20"/>
              <w:szCs w:val="20"/>
            </w:rPr>
          </w:pPr>
          <w:r w:rsidRPr="00CC3D80">
            <w:rPr>
              <w:sz w:val="20"/>
              <w:szCs w:val="20"/>
            </w:rPr>
            <w:t xml:space="preserve">Plantinga, Alvin, </w:t>
          </w:r>
          <w:r w:rsidRPr="00CC3D80">
            <w:rPr>
              <w:i/>
              <w:iCs/>
              <w:sz w:val="20"/>
              <w:szCs w:val="20"/>
            </w:rPr>
            <w:t>God, Freedom, And Evil</w:t>
          </w:r>
          <w:r w:rsidRPr="00CC3D80">
            <w:rPr>
              <w:sz w:val="20"/>
              <w:szCs w:val="20"/>
            </w:rPr>
            <w:t>, (Grand Rapids: Eerdmans, 1977)</w:t>
          </w:r>
        </w:p>
        <w:p w14:paraId="5BA3A1E8" w14:textId="77777777" w:rsidR="0076725B" w:rsidRDefault="00F64F9A" w:rsidP="00F64F9A">
          <w:pPr>
            <w:pStyle w:val="FootnoteText"/>
          </w:pPr>
          <w:r w:rsidRPr="00CC3D80">
            <w:t xml:space="preserve">Rowe, William L. 'The Problem of Evil and Some Varieties of Atheism', </w:t>
          </w:r>
          <w:r w:rsidRPr="00CC3D80">
            <w:rPr>
              <w:i/>
              <w:iCs/>
            </w:rPr>
            <w:t>American Philosophical Quarterly</w:t>
          </w:r>
          <w:r w:rsidRPr="00CC3D80">
            <w:t xml:space="preserve">, </w:t>
          </w:r>
        </w:p>
        <w:p w14:paraId="6C6E655E" w14:textId="3B48319A" w:rsidR="00F64F9A" w:rsidRDefault="00F64F9A" w:rsidP="0076725B">
          <w:pPr>
            <w:pStyle w:val="FootnoteText"/>
            <w:ind w:firstLine="720"/>
          </w:pPr>
          <w:r w:rsidRPr="00CC3D80">
            <w:t>16.4 (1979), 335-</w:t>
          </w:r>
          <w:r w:rsidR="00505140" w:rsidRPr="00CC3D80">
            <w:t>341</w:t>
          </w:r>
        </w:p>
        <w:p w14:paraId="3FB47B91" w14:textId="77777777" w:rsidR="0076725B" w:rsidRPr="00CC3D80" w:rsidRDefault="0076725B" w:rsidP="00F64F9A">
          <w:pPr>
            <w:pStyle w:val="FootnoteText"/>
          </w:pPr>
        </w:p>
        <w:p w14:paraId="4D687473" w14:textId="77777777" w:rsidR="0076725B" w:rsidRDefault="00F64F9A" w:rsidP="00F64F9A">
          <w:pPr>
            <w:pStyle w:val="FootnoteText"/>
          </w:pPr>
          <w:r w:rsidRPr="00CC3D80">
            <w:rPr>
              <w:i/>
              <w:iCs/>
            </w:rPr>
            <w:t>The Holy Bible Containing the Old and New Testaments</w:t>
          </w:r>
          <w:r w:rsidRPr="00CC3D80">
            <w:t xml:space="preserve">, Authorised King James Version, (Cambridge: </w:t>
          </w:r>
        </w:p>
        <w:p w14:paraId="755CF17E" w14:textId="0393852B" w:rsidR="00F64F9A" w:rsidRDefault="00F64F9A" w:rsidP="0076725B">
          <w:pPr>
            <w:pStyle w:val="FootnoteText"/>
            <w:ind w:firstLine="720"/>
          </w:pPr>
          <w:r w:rsidRPr="00CC3D80">
            <w:t>Cambridge University Press, 1984)</w:t>
          </w:r>
        </w:p>
        <w:p w14:paraId="158566B6" w14:textId="77777777" w:rsidR="0076725B" w:rsidRPr="00CC3D80" w:rsidRDefault="0076725B" w:rsidP="00F64F9A">
          <w:pPr>
            <w:pStyle w:val="FootnoteText"/>
          </w:pPr>
        </w:p>
        <w:p w14:paraId="29F044BB" w14:textId="653519A0" w:rsidR="00C378FD" w:rsidRPr="009B0042" w:rsidRDefault="009B0042" w:rsidP="009B0042"/>
      </w:sdtContent>
    </w:sdt>
    <w:sectPr w:rsidR="00C378FD" w:rsidRPr="009B00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4430E" w14:textId="77777777" w:rsidR="00333AE4" w:rsidRDefault="00333AE4" w:rsidP="00365DD8">
      <w:pPr>
        <w:spacing w:after="0" w:line="240" w:lineRule="auto"/>
      </w:pPr>
      <w:r>
        <w:separator/>
      </w:r>
    </w:p>
  </w:endnote>
  <w:endnote w:type="continuationSeparator" w:id="0">
    <w:p w14:paraId="0AD5BBAE" w14:textId="77777777" w:rsidR="00333AE4" w:rsidRDefault="00333AE4" w:rsidP="00365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5D5C6" w14:textId="77777777" w:rsidR="00333AE4" w:rsidRDefault="00333AE4" w:rsidP="00365DD8">
      <w:pPr>
        <w:spacing w:after="0" w:line="240" w:lineRule="auto"/>
      </w:pPr>
      <w:r>
        <w:separator/>
      </w:r>
    </w:p>
  </w:footnote>
  <w:footnote w:type="continuationSeparator" w:id="0">
    <w:p w14:paraId="21494C19" w14:textId="77777777" w:rsidR="00333AE4" w:rsidRDefault="00333AE4" w:rsidP="00365DD8">
      <w:pPr>
        <w:spacing w:after="0" w:line="240" w:lineRule="auto"/>
      </w:pPr>
      <w:r>
        <w:continuationSeparator/>
      </w:r>
    </w:p>
  </w:footnote>
  <w:footnote w:id="1">
    <w:p w14:paraId="06254917" w14:textId="6C4D02B6" w:rsidR="00365DD8" w:rsidRDefault="00365DD8">
      <w:pPr>
        <w:pStyle w:val="FootnoteText"/>
      </w:pPr>
      <w:r>
        <w:rPr>
          <w:rStyle w:val="FootnoteReference"/>
        </w:rPr>
        <w:footnoteRef/>
      </w:r>
      <w:r>
        <w:t xml:space="preserve"> David Hume, </w:t>
      </w:r>
      <w:r>
        <w:rPr>
          <w:i/>
          <w:iCs/>
        </w:rPr>
        <w:t>Dialogues Concerning Natural Religion</w:t>
      </w:r>
      <w:r>
        <w:t>, (London, Penguin Books Limited, 1779), p. 186.</w:t>
      </w:r>
    </w:p>
  </w:footnote>
  <w:footnote w:id="2">
    <w:p w14:paraId="7F366BC8" w14:textId="3024F028" w:rsidR="00C60D95" w:rsidRDefault="00C60D95">
      <w:pPr>
        <w:pStyle w:val="FootnoteText"/>
      </w:pPr>
      <w:r>
        <w:rPr>
          <w:rStyle w:val="FootnoteReference"/>
        </w:rPr>
        <w:footnoteRef/>
      </w:r>
      <w:r>
        <w:t xml:space="preserve"> </w:t>
      </w:r>
      <w:r w:rsidRPr="00C60D95">
        <w:t>William L.</w:t>
      </w:r>
      <w:r w:rsidR="00A12182" w:rsidRPr="00A12182">
        <w:t xml:space="preserve"> </w:t>
      </w:r>
      <w:r w:rsidR="00A12182" w:rsidRPr="00C60D95">
        <w:t>Rowe</w:t>
      </w:r>
      <w:r w:rsidR="00A12182">
        <w:t xml:space="preserve">, </w:t>
      </w:r>
      <w:r w:rsidRPr="00C60D95">
        <w:t>'The Problem of Evil and Some Varieties of Atheism',</w:t>
      </w:r>
      <w:r>
        <w:t xml:space="preserve"> </w:t>
      </w:r>
      <w:r w:rsidRPr="00C60D95">
        <w:rPr>
          <w:i/>
          <w:iCs/>
        </w:rPr>
        <w:t>American Philosophical Quarterly</w:t>
      </w:r>
      <w:r w:rsidRPr="00C60D95">
        <w:t>, 1</w:t>
      </w:r>
      <w:r w:rsidR="00BF1FBB">
        <w:t>6.</w:t>
      </w:r>
      <w:r w:rsidRPr="00C60D95">
        <w:t>4</w:t>
      </w:r>
      <w:r w:rsidR="00BF1FBB">
        <w:t xml:space="preserve"> (1979)</w:t>
      </w:r>
      <w:r w:rsidRPr="00C60D95">
        <w:t xml:space="preserve">, </w:t>
      </w:r>
      <w:r w:rsidR="0018391D">
        <w:t>335-341 (</w:t>
      </w:r>
      <w:r w:rsidRPr="00C60D95">
        <w:t>p.336</w:t>
      </w:r>
      <w:r w:rsidR="0018391D">
        <w:t>)</w:t>
      </w:r>
      <w:r w:rsidR="00BF1FBB">
        <w:t>.</w:t>
      </w:r>
    </w:p>
  </w:footnote>
  <w:footnote w:id="3">
    <w:p w14:paraId="64E016C7" w14:textId="0A6F5E28" w:rsidR="000A6AF7" w:rsidRPr="00085F3B" w:rsidRDefault="000A6AF7">
      <w:pPr>
        <w:pStyle w:val="FootnoteText"/>
      </w:pPr>
      <w:r>
        <w:rPr>
          <w:rStyle w:val="FootnoteReference"/>
        </w:rPr>
        <w:footnoteRef/>
      </w:r>
      <w:r>
        <w:t xml:space="preserve"> </w:t>
      </w:r>
      <w:r w:rsidR="00695551">
        <w:t xml:space="preserve">Hume, </w:t>
      </w:r>
      <w:r w:rsidR="00085F3B">
        <w:rPr>
          <w:i/>
          <w:iCs/>
        </w:rPr>
        <w:t>Dialogues Concerning</w:t>
      </w:r>
      <w:r w:rsidR="00085F3B">
        <w:t>’</w:t>
      </w:r>
      <w:r w:rsidR="0002598F">
        <w:t xml:space="preserve"> p. 186.</w:t>
      </w:r>
    </w:p>
  </w:footnote>
  <w:footnote w:id="4">
    <w:p w14:paraId="4AC49C3A" w14:textId="3A223009" w:rsidR="00A7715D" w:rsidRDefault="00A7715D">
      <w:pPr>
        <w:pStyle w:val="FootnoteText"/>
      </w:pPr>
      <w:r>
        <w:rPr>
          <w:rStyle w:val="FootnoteReference"/>
        </w:rPr>
        <w:footnoteRef/>
      </w:r>
      <w:r>
        <w:t xml:space="preserve"> J. L. Mackie, ‘Evil </w:t>
      </w:r>
      <w:proofErr w:type="gramStart"/>
      <w:r>
        <w:t>And</w:t>
      </w:r>
      <w:proofErr w:type="gramEnd"/>
      <w:r>
        <w:t xml:space="preserve"> Omnipotence’, </w:t>
      </w:r>
      <w:r>
        <w:rPr>
          <w:i/>
          <w:iCs/>
        </w:rPr>
        <w:t>Mind</w:t>
      </w:r>
      <w:r>
        <w:t>, 64.254 (1955), 200-212 (p. 157).</w:t>
      </w:r>
    </w:p>
  </w:footnote>
  <w:footnote w:id="5">
    <w:p w14:paraId="1147F651" w14:textId="5FD2851A" w:rsidR="00F162DA" w:rsidRPr="005D49E4" w:rsidRDefault="00F162DA">
      <w:pPr>
        <w:pStyle w:val="FootnoteText"/>
      </w:pPr>
      <w:r>
        <w:rPr>
          <w:rStyle w:val="FootnoteReference"/>
        </w:rPr>
        <w:footnoteRef/>
      </w:r>
      <w:r w:rsidR="005D49E4">
        <w:t xml:space="preserve"> </w:t>
      </w:r>
      <w:r w:rsidR="005D49E4">
        <w:rPr>
          <w:i/>
          <w:iCs/>
        </w:rPr>
        <w:t>The Holy Bible Containing the Old and New Tes</w:t>
      </w:r>
      <w:r w:rsidR="00DD09CA">
        <w:rPr>
          <w:i/>
          <w:iCs/>
        </w:rPr>
        <w:t>t</w:t>
      </w:r>
      <w:r w:rsidR="005D49E4">
        <w:rPr>
          <w:i/>
          <w:iCs/>
        </w:rPr>
        <w:t>aments</w:t>
      </w:r>
      <w:r w:rsidR="005D49E4">
        <w:t xml:space="preserve">, </w:t>
      </w:r>
      <w:r w:rsidR="00DD09CA">
        <w:t>Authorised</w:t>
      </w:r>
      <w:r w:rsidR="005D49E4">
        <w:t xml:space="preserve"> King James Version, (Cambridge: Cambridge </w:t>
      </w:r>
      <w:r w:rsidR="00DD09CA">
        <w:t>University Press, 1984), Genesis 2.17</w:t>
      </w:r>
      <w:r w:rsidR="005D3A7A">
        <w:t>.</w:t>
      </w:r>
    </w:p>
  </w:footnote>
  <w:footnote w:id="6">
    <w:p w14:paraId="095EB7D2" w14:textId="77777777" w:rsidR="007B7C09" w:rsidRDefault="007B7C09" w:rsidP="007B7C09">
      <w:pPr>
        <w:pStyle w:val="FootnoteText"/>
      </w:pPr>
      <w:r w:rsidRPr="005D3A7A">
        <w:rPr>
          <w:rStyle w:val="FootnoteReference"/>
        </w:rPr>
        <w:footnoteRef/>
      </w:r>
      <w:r w:rsidRPr="005D3A7A">
        <w:t xml:space="preserve"> Andrew Chignell, "Kinds and Origins of Evil", </w:t>
      </w:r>
      <w:r w:rsidRPr="005D3A7A">
        <w:rPr>
          <w:rStyle w:val="Emphasis"/>
        </w:rPr>
        <w:t>The Stanford Encyclopaedia of Philosophy </w:t>
      </w:r>
      <w:r w:rsidRPr="005D3A7A">
        <w:t>(Winter 2021 Edition), Edward N. Zalta (ed.), &lt;https://plato.stanford.edu/archives/win2021/entries/evil-kinds-origins/&gt;.</w:t>
      </w:r>
    </w:p>
  </w:footnote>
  <w:footnote w:id="7">
    <w:p w14:paraId="516ABAA6" w14:textId="6E4E814A" w:rsidR="001B7D36" w:rsidRDefault="001B7D36">
      <w:pPr>
        <w:pStyle w:val="FootnoteText"/>
      </w:pPr>
      <w:r>
        <w:rPr>
          <w:rStyle w:val="FootnoteReference"/>
        </w:rPr>
        <w:footnoteRef/>
      </w:r>
      <w:r>
        <w:t xml:space="preserve"> </w:t>
      </w:r>
      <w:r w:rsidR="0083710B">
        <w:t>Holy Bible, Genesis 3.7</w:t>
      </w:r>
      <w:r w:rsidR="001B325A">
        <w:t>.</w:t>
      </w:r>
    </w:p>
  </w:footnote>
  <w:footnote w:id="8">
    <w:p w14:paraId="0A98FF1D" w14:textId="3CC66758" w:rsidR="00A917DD" w:rsidRDefault="00A917DD" w:rsidP="00A917DD">
      <w:pPr>
        <w:pStyle w:val="FootnoteText"/>
      </w:pPr>
      <w:r>
        <w:rPr>
          <w:rStyle w:val="FootnoteReference"/>
        </w:rPr>
        <w:footnoteRef/>
      </w:r>
      <w:r>
        <w:t xml:space="preserve"> </w:t>
      </w:r>
      <w:r w:rsidR="000A589F">
        <w:t>Ibid</w:t>
      </w:r>
      <w:r>
        <w:t>, Genesis 3.6.</w:t>
      </w:r>
    </w:p>
  </w:footnote>
  <w:footnote w:id="9">
    <w:p w14:paraId="1E14077B" w14:textId="3214EB34" w:rsidR="00A94D55" w:rsidRDefault="00A94D55">
      <w:pPr>
        <w:pStyle w:val="FootnoteText"/>
      </w:pPr>
      <w:r>
        <w:rPr>
          <w:rStyle w:val="FootnoteReference"/>
        </w:rPr>
        <w:footnoteRef/>
      </w:r>
      <w:r>
        <w:t xml:space="preserve"> Ibid, Genesis 3.1-5.</w:t>
      </w:r>
    </w:p>
  </w:footnote>
  <w:footnote w:id="10">
    <w:p w14:paraId="64B06155" w14:textId="2B8FDE2B" w:rsidR="0093051B" w:rsidRPr="00C53EF7" w:rsidRDefault="0093051B">
      <w:pPr>
        <w:pStyle w:val="FootnoteText"/>
      </w:pPr>
      <w:r>
        <w:rPr>
          <w:rStyle w:val="FootnoteReference"/>
        </w:rPr>
        <w:footnoteRef/>
      </w:r>
      <w:r>
        <w:t xml:space="preserve"> </w:t>
      </w:r>
      <w:r w:rsidR="005558ED">
        <w:rPr>
          <w:i/>
          <w:iCs/>
        </w:rPr>
        <w:t>Apocalypse of Moses</w:t>
      </w:r>
      <w:r w:rsidR="00C53EF7">
        <w:t>, 16:1-5</w:t>
      </w:r>
    </w:p>
  </w:footnote>
  <w:footnote w:id="11">
    <w:p w14:paraId="6A15B7F8" w14:textId="77777777" w:rsidR="00F9013C" w:rsidRPr="00E353CD" w:rsidRDefault="00F9013C" w:rsidP="00F9013C">
      <w:pPr>
        <w:pStyle w:val="FootnoteText"/>
      </w:pPr>
      <w:r>
        <w:rPr>
          <w:rStyle w:val="FootnoteReference"/>
        </w:rPr>
        <w:footnoteRef/>
      </w:r>
      <w:r>
        <w:t xml:space="preserve"> Alvin Plantinga, </w:t>
      </w:r>
      <w:r>
        <w:rPr>
          <w:i/>
          <w:iCs/>
        </w:rPr>
        <w:t>God, Freedom, And Evil</w:t>
      </w:r>
      <w:r>
        <w:t>, (Grand Rapids: Eerdmans, 1977), p.27.</w:t>
      </w:r>
    </w:p>
  </w:footnote>
  <w:footnote w:id="12">
    <w:p w14:paraId="2ABE5FE5" w14:textId="7E35104E" w:rsidR="00F23D85" w:rsidRDefault="00F23D85">
      <w:pPr>
        <w:pStyle w:val="FootnoteText"/>
      </w:pPr>
      <w:r>
        <w:rPr>
          <w:rStyle w:val="FootnoteReference"/>
        </w:rPr>
        <w:footnoteRef/>
      </w:r>
      <w:r w:rsidR="00F64F9A">
        <w:t xml:space="preserve"> Holy Bible</w:t>
      </w:r>
      <w:r>
        <w:t xml:space="preserve">, Genesis </w:t>
      </w:r>
      <w:r>
        <w:t>2</w:t>
      </w:r>
      <w:r>
        <w:t>.</w:t>
      </w:r>
      <w:r>
        <w:t>17</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F67"/>
    <w:rsid w:val="00012CA0"/>
    <w:rsid w:val="000171A3"/>
    <w:rsid w:val="0002598F"/>
    <w:rsid w:val="00036019"/>
    <w:rsid w:val="00037912"/>
    <w:rsid w:val="0004396A"/>
    <w:rsid w:val="00063895"/>
    <w:rsid w:val="00065559"/>
    <w:rsid w:val="000658EC"/>
    <w:rsid w:val="00072C19"/>
    <w:rsid w:val="0008177C"/>
    <w:rsid w:val="00085F3B"/>
    <w:rsid w:val="00086750"/>
    <w:rsid w:val="00090991"/>
    <w:rsid w:val="00095A13"/>
    <w:rsid w:val="000A4B45"/>
    <w:rsid w:val="000A589F"/>
    <w:rsid w:val="000A6AF7"/>
    <w:rsid w:val="000B718C"/>
    <w:rsid w:val="000C10CB"/>
    <w:rsid w:val="000C4434"/>
    <w:rsid w:val="000D3EB0"/>
    <w:rsid w:val="000E05A0"/>
    <w:rsid w:val="00105E45"/>
    <w:rsid w:val="00107726"/>
    <w:rsid w:val="00122889"/>
    <w:rsid w:val="001323F8"/>
    <w:rsid w:val="00135340"/>
    <w:rsid w:val="00137D58"/>
    <w:rsid w:val="00145AE8"/>
    <w:rsid w:val="00146BC7"/>
    <w:rsid w:val="0015035C"/>
    <w:rsid w:val="00151D4E"/>
    <w:rsid w:val="00165565"/>
    <w:rsid w:val="00173835"/>
    <w:rsid w:val="00173B92"/>
    <w:rsid w:val="00175D89"/>
    <w:rsid w:val="00177A42"/>
    <w:rsid w:val="0018391D"/>
    <w:rsid w:val="001853E3"/>
    <w:rsid w:val="00190798"/>
    <w:rsid w:val="00196222"/>
    <w:rsid w:val="00196ECA"/>
    <w:rsid w:val="001B325A"/>
    <w:rsid w:val="001B65B0"/>
    <w:rsid w:val="001B7D36"/>
    <w:rsid w:val="001C6B8B"/>
    <w:rsid w:val="00210022"/>
    <w:rsid w:val="00212BA1"/>
    <w:rsid w:val="00232BAC"/>
    <w:rsid w:val="0027189C"/>
    <w:rsid w:val="002A1370"/>
    <w:rsid w:val="002A41F2"/>
    <w:rsid w:val="002B0EA2"/>
    <w:rsid w:val="002B6043"/>
    <w:rsid w:val="002C710C"/>
    <w:rsid w:val="002E5D6B"/>
    <w:rsid w:val="002E636D"/>
    <w:rsid w:val="002E66D6"/>
    <w:rsid w:val="00315DAF"/>
    <w:rsid w:val="0032492E"/>
    <w:rsid w:val="00327800"/>
    <w:rsid w:val="00333AE4"/>
    <w:rsid w:val="00345F6B"/>
    <w:rsid w:val="0035784F"/>
    <w:rsid w:val="0036193A"/>
    <w:rsid w:val="00365DD8"/>
    <w:rsid w:val="00366579"/>
    <w:rsid w:val="00370094"/>
    <w:rsid w:val="00372B95"/>
    <w:rsid w:val="00373291"/>
    <w:rsid w:val="00382077"/>
    <w:rsid w:val="003B6304"/>
    <w:rsid w:val="003C2099"/>
    <w:rsid w:val="003D0A32"/>
    <w:rsid w:val="003D1EF5"/>
    <w:rsid w:val="003D2ABF"/>
    <w:rsid w:val="003D5DDF"/>
    <w:rsid w:val="003D7AD1"/>
    <w:rsid w:val="003F42BB"/>
    <w:rsid w:val="00416F39"/>
    <w:rsid w:val="00420376"/>
    <w:rsid w:val="00427D81"/>
    <w:rsid w:val="004304B9"/>
    <w:rsid w:val="004304D5"/>
    <w:rsid w:val="00431BC4"/>
    <w:rsid w:val="0043787E"/>
    <w:rsid w:val="00442365"/>
    <w:rsid w:val="00452BDF"/>
    <w:rsid w:val="0045468F"/>
    <w:rsid w:val="004747C0"/>
    <w:rsid w:val="0047662D"/>
    <w:rsid w:val="00480A43"/>
    <w:rsid w:val="004A3E99"/>
    <w:rsid w:val="004A5D80"/>
    <w:rsid w:val="004C2B98"/>
    <w:rsid w:val="004C383A"/>
    <w:rsid w:val="004E1C65"/>
    <w:rsid w:val="004E4FA3"/>
    <w:rsid w:val="004F0ED6"/>
    <w:rsid w:val="004F2C28"/>
    <w:rsid w:val="004F387F"/>
    <w:rsid w:val="00504246"/>
    <w:rsid w:val="00505140"/>
    <w:rsid w:val="00505538"/>
    <w:rsid w:val="00525191"/>
    <w:rsid w:val="005263F7"/>
    <w:rsid w:val="00535FFC"/>
    <w:rsid w:val="00536792"/>
    <w:rsid w:val="005436CF"/>
    <w:rsid w:val="005558ED"/>
    <w:rsid w:val="0056413D"/>
    <w:rsid w:val="00564528"/>
    <w:rsid w:val="00573450"/>
    <w:rsid w:val="005758DD"/>
    <w:rsid w:val="0058646E"/>
    <w:rsid w:val="005A13B7"/>
    <w:rsid w:val="005A49A8"/>
    <w:rsid w:val="005B684B"/>
    <w:rsid w:val="005C07A7"/>
    <w:rsid w:val="005D0BBA"/>
    <w:rsid w:val="005D3A7A"/>
    <w:rsid w:val="005D49E4"/>
    <w:rsid w:val="005D7A8B"/>
    <w:rsid w:val="005E61B6"/>
    <w:rsid w:val="005E6787"/>
    <w:rsid w:val="005E6994"/>
    <w:rsid w:val="00607162"/>
    <w:rsid w:val="00611940"/>
    <w:rsid w:val="00630B70"/>
    <w:rsid w:val="006413F6"/>
    <w:rsid w:val="0065231C"/>
    <w:rsid w:val="00657114"/>
    <w:rsid w:val="006672BD"/>
    <w:rsid w:val="0067409B"/>
    <w:rsid w:val="00674364"/>
    <w:rsid w:val="006767A5"/>
    <w:rsid w:val="0068445E"/>
    <w:rsid w:val="0069065C"/>
    <w:rsid w:val="00695551"/>
    <w:rsid w:val="006A7508"/>
    <w:rsid w:val="006B275A"/>
    <w:rsid w:val="006B4536"/>
    <w:rsid w:val="006D2F8E"/>
    <w:rsid w:val="006E78EA"/>
    <w:rsid w:val="006F1DF9"/>
    <w:rsid w:val="006F3FC2"/>
    <w:rsid w:val="00701DBC"/>
    <w:rsid w:val="00711A62"/>
    <w:rsid w:val="007232C6"/>
    <w:rsid w:val="00726C77"/>
    <w:rsid w:val="0073637D"/>
    <w:rsid w:val="00736ADF"/>
    <w:rsid w:val="007538DF"/>
    <w:rsid w:val="00756462"/>
    <w:rsid w:val="00760595"/>
    <w:rsid w:val="0076725B"/>
    <w:rsid w:val="00780FE2"/>
    <w:rsid w:val="007955B6"/>
    <w:rsid w:val="00796E91"/>
    <w:rsid w:val="007B5B0A"/>
    <w:rsid w:val="007B7646"/>
    <w:rsid w:val="007B7C09"/>
    <w:rsid w:val="007F634A"/>
    <w:rsid w:val="00803776"/>
    <w:rsid w:val="00821216"/>
    <w:rsid w:val="00827E73"/>
    <w:rsid w:val="008320E8"/>
    <w:rsid w:val="0083710B"/>
    <w:rsid w:val="00837851"/>
    <w:rsid w:val="00846D17"/>
    <w:rsid w:val="00860F2A"/>
    <w:rsid w:val="00873179"/>
    <w:rsid w:val="00875F29"/>
    <w:rsid w:val="00876118"/>
    <w:rsid w:val="008921C2"/>
    <w:rsid w:val="00895772"/>
    <w:rsid w:val="008A25AA"/>
    <w:rsid w:val="008A3E18"/>
    <w:rsid w:val="008C03F4"/>
    <w:rsid w:val="008D1036"/>
    <w:rsid w:val="00911AB1"/>
    <w:rsid w:val="00915395"/>
    <w:rsid w:val="00925D91"/>
    <w:rsid w:val="0093051B"/>
    <w:rsid w:val="00932695"/>
    <w:rsid w:val="00942BA0"/>
    <w:rsid w:val="00955BA9"/>
    <w:rsid w:val="009610DC"/>
    <w:rsid w:val="00967987"/>
    <w:rsid w:val="0097633B"/>
    <w:rsid w:val="00994A62"/>
    <w:rsid w:val="009A5432"/>
    <w:rsid w:val="009B0042"/>
    <w:rsid w:val="009E1A36"/>
    <w:rsid w:val="009F77F7"/>
    <w:rsid w:val="00A050AE"/>
    <w:rsid w:val="00A12182"/>
    <w:rsid w:val="00A12FD3"/>
    <w:rsid w:val="00A306B5"/>
    <w:rsid w:val="00A369B5"/>
    <w:rsid w:val="00A407AD"/>
    <w:rsid w:val="00A603C2"/>
    <w:rsid w:val="00A7715D"/>
    <w:rsid w:val="00A917DD"/>
    <w:rsid w:val="00A94D55"/>
    <w:rsid w:val="00AB5B24"/>
    <w:rsid w:val="00AB7537"/>
    <w:rsid w:val="00AE4C44"/>
    <w:rsid w:val="00AE5B87"/>
    <w:rsid w:val="00AF2474"/>
    <w:rsid w:val="00B12587"/>
    <w:rsid w:val="00B14025"/>
    <w:rsid w:val="00B27B5F"/>
    <w:rsid w:val="00B40014"/>
    <w:rsid w:val="00B43512"/>
    <w:rsid w:val="00B52013"/>
    <w:rsid w:val="00B53CFD"/>
    <w:rsid w:val="00B60632"/>
    <w:rsid w:val="00B66F10"/>
    <w:rsid w:val="00B726A0"/>
    <w:rsid w:val="00B727D1"/>
    <w:rsid w:val="00B7339A"/>
    <w:rsid w:val="00B81647"/>
    <w:rsid w:val="00B9191D"/>
    <w:rsid w:val="00BB6451"/>
    <w:rsid w:val="00BC1731"/>
    <w:rsid w:val="00BD0E60"/>
    <w:rsid w:val="00BD2D15"/>
    <w:rsid w:val="00BF0ABF"/>
    <w:rsid w:val="00BF0AD1"/>
    <w:rsid w:val="00BF1FBB"/>
    <w:rsid w:val="00BF6BC8"/>
    <w:rsid w:val="00BF797D"/>
    <w:rsid w:val="00C15F63"/>
    <w:rsid w:val="00C16225"/>
    <w:rsid w:val="00C16E75"/>
    <w:rsid w:val="00C20754"/>
    <w:rsid w:val="00C216E2"/>
    <w:rsid w:val="00C233F7"/>
    <w:rsid w:val="00C25E32"/>
    <w:rsid w:val="00C27504"/>
    <w:rsid w:val="00C33BB2"/>
    <w:rsid w:val="00C378FD"/>
    <w:rsid w:val="00C45BA6"/>
    <w:rsid w:val="00C5231D"/>
    <w:rsid w:val="00C53EF7"/>
    <w:rsid w:val="00C60D95"/>
    <w:rsid w:val="00C65768"/>
    <w:rsid w:val="00C8677E"/>
    <w:rsid w:val="00C956A4"/>
    <w:rsid w:val="00CA0DDF"/>
    <w:rsid w:val="00CA5022"/>
    <w:rsid w:val="00CC3D80"/>
    <w:rsid w:val="00CE5D61"/>
    <w:rsid w:val="00CF13AD"/>
    <w:rsid w:val="00D0484C"/>
    <w:rsid w:val="00D23B9B"/>
    <w:rsid w:val="00D3542F"/>
    <w:rsid w:val="00D515F1"/>
    <w:rsid w:val="00DA3105"/>
    <w:rsid w:val="00DB5323"/>
    <w:rsid w:val="00DB6B20"/>
    <w:rsid w:val="00DC434C"/>
    <w:rsid w:val="00DC5873"/>
    <w:rsid w:val="00DD09CA"/>
    <w:rsid w:val="00DD2EAF"/>
    <w:rsid w:val="00DD3033"/>
    <w:rsid w:val="00DE3E88"/>
    <w:rsid w:val="00DF66F0"/>
    <w:rsid w:val="00E0016E"/>
    <w:rsid w:val="00E07A47"/>
    <w:rsid w:val="00E1523F"/>
    <w:rsid w:val="00E20EA7"/>
    <w:rsid w:val="00E30C03"/>
    <w:rsid w:val="00E65F67"/>
    <w:rsid w:val="00E7296C"/>
    <w:rsid w:val="00EA07FB"/>
    <w:rsid w:val="00EB0E7E"/>
    <w:rsid w:val="00EB2189"/>
    <w:rsid w:val="00EB35B2"/>
    <w:rsid w:val="00EC1C84"/>
    <w:rsid w:val="00EC25AF"/>
    <w:rsid w:val="00ED5A12"/>
    <w:rsid w:val="00EF6183"/>
    <w:rsid w:val="00F051DA"/>
    <w:rsid w:val="00F0739C"/>
    <w:rsid w:val="00F162DA"/>
    <w:rsid w:val="00F211FD"/>
    <w:rsid w:val="00F23D85"/>
    <w:rsid w:val="00F246CD"/>
    <w:rsid w:val="00F33702"/>
    <w:rsid w:val="00F64F9A"/>
    <w:rsid w:val="00F6750F"/>
    <w:rsid w:val="00F9013C"/>
    <w:rsid w:val="00F92498"/>
    <w:rsid w:val="00FA3854"/>
    <w:rsid w:val="00FB05A4"/>
    <w:rsid w:val="00FB5FBB"/>
    <w:rsid w:val="00FC07E6"/>
    <w:rsid w:val="00FF5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67359"/>
  <w15:chartTrackingRefBased/>
  <w15:docId w15:val="{654316FB-D67D-4228-A961-AB4931724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F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F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F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F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F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F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F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F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F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F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F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F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F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F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F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F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F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F67"/>
    <w:rPr>
      <w:rFonts w:eastAsiaTheme="majorEastAsia" w:cstheme="majorBidi"/>
      <w:color w:val="272727" w:themeColor="text1" w:themeTint="D8"/>
    </w:rPr>
  </w:style>
  <w:style w:type="paragraph" w:styleId="Title">
    <w:name w:val="Title"/>
    <w:basedOn w:val="Normal"/>
    <w:next w:val="Normal"/>
    <w:link w:val="TitleChar"/>
    <w:uiPriority w:val="10"/>
    <w:qFormat/>
    <w:rsid w:val="00E65F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F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F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F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F67"/>
    <w:pPr>
      <w:spacing w:before="160"/>
      <w:jc w:val="center"/>
    </w:pPr>
    <w:rPr>
      <w:i/>
      <w:iCs/>
      <w:color w:val="404040" w:themeColor="text1" w:themeTint="BF"/>
    </w:rPr>
  </w:style>
  <w:style w:type="character" w:customStyle="1" w:styleId="QuoteChar">
    <w:name w:val="Quote Char"/>
    <w:basedOn w:val="DefaultParagraphFont"/>
    <w:link w:val="Quote"/>
    <w:uiPriority w:val="29"/>
    <w:rsid w:val="00E65F67"/>
    <w:rPr>
      <w:i/>
      <w:iCs/>
      <w:color w:val="404040" w:themeColor="text1" w:themeTint="BF"/>
    </w:rPr>
  </w:style>
  <w:style w:type="paragraph" w:styleId="ListParagraph">
    <w:name w:val="List Paragraph"/>
    <w:basedOn w:val="Normal"/>
    <w:uiPriority w:val="34"/>
    <w:qFormat/>
    <w:rsid w:val="00E65F67"/>
    <w:pPr>
      <w:ind w:left="720"/>
      <w:contextualSpacing/>
    </w:pPr>
  </w:style>
  <w:style w:type="character" w:styleId="IntenseEmphasis">
    <w:name w:val="Intense Emphasis"/>
    <w:basedOn w:val="DefaultParagraphFont"/>
    <w:uiPriority w:val="21"/>
    <w:qFormat/>
    <w:rsid w:val="00E65F67"/>
    <w:rPr>
      <w:i/>
      <w:iCs/>
      <w:color w:val="0F4761" w:themeColor="accent1" w:themeShade="BF"/>
    </w:rPr>
  </w:style>
  <w:style w:type="paragraph" w:styleId="IntenseQuote">
    <w:name w:val="Intense Quote"/>
    <w:basedOn w:val="Normal"/>
    <w:next w:val="Normal"/>
    <w:link w:val="IntenseQuoteChar"/>
    <w:uiPriority w:val="30"/>
    <w:qFormat/>
    <w:rsid w:val="00E65F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F67"/>
    <w:rPr>
      <w:i/>
      <w:iCs/>
      <w:color w:val="0F4761" w:themeColor="accent1" w:themeShade="BF"/>
    </w:rPr>
  </w:style>
  <w:style w:type="character" w:styleId="IntenseReference">
    <w:name w:val="Intense Reference"/>
    <w:basedOn w:val="DefaultParagraphFont"/>
    <w:uiPriority w:val="32"/>
    <w:qFormat/>
    <w:rsid w:val="00E65F67"/>
    <w:rPr>
      <w:b/>
      <w:bCs/>
      <w:smallCaps/>
      <w:color w:val="0F4761" w:themeColor="accent1" w:themeShade="BF"/>
      <w:spacing w:val="5"/>
    </w:rPr>
  </w:style>
  <w:style w:type="paragraph" w:styleId="FootnoteText">
    <w:name w:val="footnote text"/>
    <w:basedOn w:val="Normal"/>
    <w:link w:val="FootnoteTextChar"/>
    <w:uiPriority w:val="99"/>
    <w:semiHidden/>
    <w:unhideWhenUsed/>
    <w:rsid w:val="00365D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5DD8"/>
    <w:rPr>
      <w:sz w:val="20"/>
      <w:szCs w:val="20"/>
    </w:rPr>
  </w:style>
  <w:style w:type="character" w:styleId="FootnoteReference">
    <w:name w:val="footnote reference"/>
    <w:basedOn w:val="DefaultParagraphFont"/>
    <w:uiPriority w:val="99"/>
    <w:semiHidden/>
    <w:unhideWhenUsed/>
    <w:rsid w:val="00365DD8"/>
    <w:rPr>
      <w:vertAlign w:val="superscript"/>
    </w:rPr>
  </w:style>
  <w:style w:type="paragraph" w:styleId="NormalWeb">
    <w:name w:val="Normal (Web)"/>
    <w:basedOn w:val="Normal"/>
    <w:uiPriority w:val="99"/>
    <w:semiHidden/>
    <w:unhideWhenUsed/>
    <w:rsid w:val="00C60D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E3E88"/>
    <w:rPr>
      <w:i/>
      <w:iCs/>
    </w:rPr>
  </w:style>
  <w:style w:type="paragraph" w:styleId="Header">
    <w:name w:val="header"/>
    <w:basedOn w:val="Normal"/>
    <w:link w:val="HeaderChar"/>
    <w:uiPriority w:val="99"/>
    <w:unhideWhenUsed/>
    <w:rsid w:val="00A36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9B5"/>
  </w:style>
  <w:style w:type="paragraph" w:styleId="Footer">
    <w:name w:val="footer"/>
    <w:basedOn w:val="Normal"/>
    <w:link w:val="FooterChar"/>
    <w:uiPriority w:val="99"/>
    <w:unhideWhenUsed/>
    <w:rsid w:val="00A36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9B5"/>
  </w:style>
  <w:style w:type="character" w:styleId="Hyperlink">
    <w:name w:val="Hyperlink"/>
    <w:basedOn w:val="DefaultParagraphFont"/>
    <w:uiPriority w:val="99"/>
    <w:unhideWhenUsed/>
    <w:rsid w:val="0076725B"/>
    <w:rPr>
      <w:color w:val="467886" w:themeColor="hyperlink"/>
      <w:u w:val="single"/>
    </w:rPr>
  </w:style>
  <w:style w:type="character" w:styleId="UnresolvedMention">
    <w:name w:val="Unresolved Mention"/>
    <w:basedOn w:val="DefaultParagraphFont"/>
    <w:uiPriority w:val="99"/>
    <w:semiHidden/>
    <w:unhideWhenUsed/>
    <w:rsid w:val="00767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49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lato.stanford.edu/archives/win2021/entries/evil-kinds-origins/"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eec6c0a219a013c1d9efb06a5c38fe1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5da0ec8f62570545a8d2d81ca2b061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0CF3391-1BD6-4C22-B948-EB4746CDC4E6}">
  <ds:schemaRefs>
    <ds:schemaRef ds:uri="http://schemas.microsoft.com/sharepoint/v3/contenttype/forms"/>
  </ds:schemaRefs>
</ds:datastoreItem>
</file>

<file path=customXml/itemProps2.xml><?xml version="1.0" encoding="utf-8"?>
<ds:datastoreItem xmlns:ds="http://schemas.openxmlformats.org/officeDocument/2006/customXml" ds:itemID="{A387F664-BA95-4015-8059-C44F624367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0B46AE-3784-430E-AF12-D03DF86A63A5}">
  <ds:schemaRefs>
    <ds:schemaRef ds:uri="http://schemas.openxmlformats.org/officeDocument/2006/bibliography"/>
  </ds:schemaRefs>
</ds:datastoreItem>
</file>

<file path=customXml/itemProps4.xml><?xml version="1.0" encoding="utf-8"?>
<ds:datastoreItem xmlns:ds="http://schemas.openxmlformats.org/officeDocument/2006/customXml" ds:itemID="{3E0DF654-40C3-4956-8361-42CA838F7A02}">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3</Pages>
  <Words>1530</Words>
  <Characters>8724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290</cp:revision>
  <dcterms:created xsi:type="dcterms:W3CDTF">2024-03-14T21:26:00Z</dcterms:created>
  <dcterms:modified xsi:type="dcterms:W3CDTF">2024-03-15T19:11:00Z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