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8847E9D" w:rsidP="060E1CA5" w:rsidRDefault="68847E9D" w14:paraId="2FFA6BD1" w14:textId="550A1FED">
      <w:pPr>
        <w:shd w:val="clear" w:color="auto" w:fill="FFFFFF" w:themeFill="background1"/>
        <w:spacing w:before="0" w:beforeAutospacing="off" w:after="450" w:afterAutospacing="off"/>
        <w:jc w:val="center"/>
        <w:rPr>
          <w:rFonts w:ascii="Aptos Display" w:hAnsi="Aptos Display" w:eastAsia="Aptos Display" w:cs="Aptos Display" w:asciiTheme="majorAscii" w:hAnsiTheme="majorAscii" w:eastAsiaTheme="majorAscii" w:cstheme="majorAscii"/>
          <w:b w:val="1"/>
          <w:bCs w:val="1"/>
          <w:noProof w:val="0"/>
          <w:color w:val="auto"/>
          <w:sz w:val="24"/>
          <w:szCs w:val="24"/>
          <w:u w:val="none"/>
          <w:lang w:val="en-GB"/>
        </w:rPr>
      </w:pPr>
      <w:r>
        <w:rPr>
          <w:noProof/>
        </w:rPr>
        <mc:AlternateContent xmlns:mc="http://schemas.openxmlformats.org/markup-compatibility/2006">
          <mc:Choice xmlns:mc="http://schemas.openxmlformats.org/markup-compatibility/2006" Requires="wps">
            <w:drawing xmlns:w="http://schemas.openxmlformats.org/wordprocessingml/2006/main">
              <wp:inline xmlns:wp14="http://schemas.microsoft.com/office/word/2010/wordprocessingDrawing" xmlns:wp="http://schemas.openxmlformats.org/drawingml/2006/wordprocessingDrawing" wp14:anchorId="4CF3C88F" wp14:editId="1201732B">
                <wp:extent xmlns:wp="http://schemas.openxmlformats.org/drawingml/2006/wordprocessingDrawing" cx="5657850" cy="990600"/>
                <wp:effectExtent xmlns:wp="http://schemas.openxmlformats.org/drawingml/2006/wordprocessingDrawing" l="0" t="0" r="19050" b="19050"/>
                <wp:docPr xmlns:wp="http://schemas.openxmlformats.org/drawingml/2006/wordprocessingDrawing" id="1635824632" name="drawing"/>
                <wp:cNvGraphicFramePr xmlns:wp="http://schemas.openxmlformats.org/drawingml/2006/wordprocessingDrawing">
                  <a:graphicFrameLocks xmlns:a="http://schemas.openxmlformats.org/drawingml/2006/main"/>
                </wp:cNvGraphicFramePr>
                <a:graphic xmlns:a="http://schemas.openxmlformats.org/drawingml/2006/main">
                  <a:graphicData uri="http://schemas.microsoft.com/office/word/2010/wordprocessingShape">
                    <wps:wsp xmlns:wps="http://schemas.microsoft.com/office/word/2010/wordprocessingShape">
                      <wps:cNvSpPr/>
                      <wps:spPr>
                        <a:xfrm>
                          <a:off x="0" y="0"/>
                          <a:ext cx="5657850" cy="990600"/>
                        </a:xfrm>
                        <a:prstGeom prst="rect">
                          <a:avLst/>
                        </a:prstGeom>
                        <a:solidFill>
                          <a:schemeClr val="lt1"/>
                        </a:solidFill>
                        <a:ln>
                          <a:solidFill>
                            <a:srgbClr val="000000"/>
                          </a:solidFill>
                        </a:ln>
                      </wps:spPr>
                      <wps:txbx>
                        <w:txbxContent xmlns:w="http://schemas.openxmlformats.org/wordprocessingml/2006/main">
                          <w:p w:rsidR="002D1DF3" w:rsidP="002D1DF3" w:rsidRDefault="002D1DF3">
                            <w:pPr>
                              <w:jc w:val="center"/>
                              <w:rPr>
                                <w:rFonts w:ascii="Aptos Display" w:hAnsi="Aptos Display"/>
                                <w:color w:val="000000"/>
                                <w:kern w:val="0"/>
                                <w:sz w:val="32"/>
                                <w:szCs w:val="32"/>
                                <w:lang w:val="en-US"/>
                                <w14:ligatures xmlns:w14="http://schemas.microsoft.com/office/word/2010/wordml" w14:val="none"/>
                              </w:rPr>
                            </w:pPr>
                            <w:r>
                              <w:rPr>
                                <w:rFonts w:ascii="Aptos Display" w:hAnsi="Aptos Display"/>
                                <w:color w:val="000000"/>
                                <w:sz w:val="32"/>
                                <w:szCs w:val="32"/>
                                <w:lang w:val="en-US"/>
                              </w:rPr>
                              <w:t>A Resource Pack to Support Effective Classroom Management: Class Charts</w:t>
                            </w:r>
                          </w:p>
                        </w:txbxContent>
                      </wps:txbx>
                      <wps:bodyPr anchor="t"/>
                    </wps:wsp>
                  </a:graphicData>
                </a:graphic>
              </wp:inline>
            </w:drawing>
          </mc:Choice>
          <mc:Fallback xmlns:mc="http://schemas.openxmlformats.org/markup-compatibility/2006"/>
        </mc:AlternateContent>
      </w:r>
    </w:p>
    <w:p w:rsidR="68847E9D" w:rsidP="060E1CA5" w:rsidRDefault="68847E9D" w14:paraId="6224912B" w14:textId="2C8352B7">
      <w:pPr>
        <w:shd w:val="clear" w:color="auto" w:fill="FFFFFF" w:themeFill="background1"/>
        <w:spacing w:before="0" w:beforeAutospacing="off" w:after="450" w:afterAutospacing="off"/>
        <w:jc w:val="center"/>
        <w:rPr>
          <w:rFonts w:ascii="Aptos Display" w:hAnsi="Aptos Display" w:eastAsia="Aptos Display" w:cs="Aptos Display" w:asciiTheme="majorAscii" w:hAnsiTheme="majorAscii" w:eastAsiaTheme="majorAscii" w:cstheme="majorAscii"/>
          <w:b w:val="1"/>
          <w:bCs w:val="1"/>
          <w:noProof w:val="0"/>
          <w:color w:val="auto"/>
          <w:sz w:val="24"/>
          <w:szCs w:val="24"/>
          <w:u w:val="none"/>
          <w:lang w:val="en-GB"/>
        </w:rPr>
      </w:pPr>
    </w:p>
    <w:p w:rsidR="68847E9D" w:rsidP="060E1CA5" w:rsidRDefault="68847E9D" w14:paraId="16AC9F50" w14:textId="51422807">
      <w:pPr>
        <w:pStyle w:val="Normal"/>
        <w:shd w:val="clear" w:color="auto" w:fill="FFFFFF" w:themeFill="background1"/>
        <w:spacing w:before="0" w:beforeAutospacing="off" w:after="450" w:afterAutospacing="off"/>
        <w:jc w:val="center"/>
        <w:rPr>
          <w:rFonts w:ascii="Aptos Display" w:hAnsi="Aptos Display" w:eastAsia="Aptos Display" w:cs="Aptos Display" w:asciiTheme="majorAscii" w:hAnsiTheme="majorAscii" w:eastAsiaTheme="majorAscii" w:cstheme="majorAscii"/>
          <w:b w:val="1"/>
          <w:bCs w:val="1"/>
          <w:noProof w:val="0"/>
          <w:color w:val="auto"/>
          <w:sz w:val="24"/>
          <w:szCs w:val="24"/>
          <w:u w:val="none"/>
          <w:lang w:val="en-GB"/>
        </w:rPr>
      </w:pPr>
      <w:r w:rsidR="1211F18A">
        <w:drawing>
          <wp:inline wp14:editId="2125A305" wp14:anchorId="58EF8885">
            <wp:extent cx="2560325" cy="2389637"/>
            <wp:effectExtent l="0" t="0" r="0" b="0"/>
            <wp:docPr id="3769124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76912432" name=""/>
                    <pic:cNvPicPr/>
                  </pic:nvPicPr>
                  <pic:blipFill>
                    <a:blip xmlns:r="http://schemas.openxmlformats.org/officeDocument/2006/relationships" r:embed="rId434882341">
                      <a:extLst>
                        <a:ext xmlns:a="http://schemas.openxmlformats.org/drawingml/2006/main" uri="{28A0092B-C50C-407E-A947-70E740481C1C}">
                          <a14:useLocalDpi xmlns:a14="http://schemas.microsoft.com/office/drawing/2010/main" val="0"/>
                        </a:ext>
                      </a:extLst>
                    </a:blip>
                    <a:stretch>
                      <a:fillRect/>
                    </a:stretch>
                  </pic:blipFill>
                  <pic:spPr>
                    <a:xfrm>
                      <a:off x="0" y="0"/>
                      <a:ext cx="2560325" cy="2389637"/>
                    </a:xfrm>
                    <a:prstGeom prst="rect">
                      <a:avLst/>
                    </a:prstGeom>
                  </pic:spPr>
                </pic:pic>
              </a:graphicData>
            </a:graphic>
          </wp:inline>
        </w:drawing>
      </w:r>
    </w:p>
    <w:p w:rsidR="68847E9D" w:rsidP="060E1CA5" w:rsidRDefault="68847E9D" w14:paraId="7E3B675B" w14:textId="4CC8A748">
      <w:pPr>
        <w:shd w:val="clear" w:color="auto" w:fill="FFFFFF" w:themeFill="background1"/>
        <w:spacing w:before="0" w:beforeAutospacing="off" w:after="450" w:afterAutospacing="off"/>
        <w:jc w:val="center"/>
        <w:rPr>
          <w:rFonts w:ascii="Aptos Display" w:hAnsi="Aptos Display" w:eastAsia="Aptos Display" w:cs="Aptos Display" w:asciiTheme="majorAscii" w:hAnsiTheme="majorAscii" w:eastAsiaTheme="majorAscii" w:cstheme="majorAscii"/>
          <w:b w:val="1"/>
          <w:bCs w:val="1"/>
          <w:noProof w:val="0"/>
          <w:color w:val="auto"/>
          <w:sz w:val="24"/>
          <w:szCs w:val="24"/>
          <w:u w:val="none"/>
          <w:lang w:val="en-GB"/>
        </w:rPr>
      </w:pPr>
    </w:p>
    <w:p w:rsidR="68847E9D" w:rsidP="060E1CA5" w:rsidRDefault="68847E9D" w14:paraId="4ED70312" w14:textId="03223B95">
      <w:pPr>
        <w:shd w:val="clear" w:color="auto" w:fill="FFFFFF" w:themeFill="background1"/>
        <w:spacing w:before="0" w:beforeAutospacing="off" w:after="450" w:afterAutospacing="off"/>
        <w:jc w:val="center"/>
        <w:rPr>
          <w:rFonts w:ascii="Aptos Display" w:hAnsi="Aptos Display" w:eastAsia="Aptos Display" w:cs="Aptos Display" w:asciiTheme="majorAscii" w:hAnsiTheme="majorAscii" w:eastAsiaTheme="majorAscii" w:cstheme="majorAscii"/>
          <w:b w:val="1"/>
          <w:bCs w:val="1"/>
          <w:noProof w:val="0"/>
          <w:color w:val="auto"/>
          <w:sz w:val="24"/>
          <w:szCs w:val="24"/>
          <w:u w:val="none"/>
          <w:lang w:val="en-GB"/>
        </w:rPr>
      </w:pPr>
    </w:p>
    <w:p w:rsidR="68847E9D" w:rsidP="060E1CA5" w:rsidRDefault="68847E9D" w14:paraId="7F1E9FEE" w14:textId="03411425">
      <w:pPr>
        <w:shd w:val="clear" w:color="auto" w:fill="FFFFFF" w:themeFill="background1"/>
        <w:spacing w:before="0" w:beforeAutospacing="off" w:after="450" w:afterAutospacing="off"/>
        <w:jc w:val="center"/>
        <w:rPr>
          <w:rFonts w:ascii="Aptos Display" w:hAnsi="Aptos Display" w:eastAsia="Aptos Display" w:cs="Aptos Display" w:asciiTheme="majorAscii" w:hAnsiTheme="majorAscii" w:eastAsiaTheme="majorAscii" w:cstheme="majorAscii"/>
          <w:b w:val="1"/>
          <w:bCs w:val="1"/>
          <w:noProof w:val="0"/>
          <w:color w:val="auto"/>
          <w:sz w:val="24"/>
          <w:szCs w:val="24"/>
          <w:u w:val="none"/>
          <w:lang w:val="en-GB"/>
        </w:rPr>
      </w:pPr>
    </w:p>
    <w:p w:rsidR="68847E9D" w:rsidP="060E1CA5" w:rsidRDefault="68847E9D" w14:paraId="544CB172" w14:textId="027632C8">
      <w:pPr>
        <w:shd w:val="clear" w:color="auto" w:fill="FFFFFF" w:themeFill="background1"/>
        <w:spacing w:before="0" w:beforeAutospacing="off" w:after="450" w:afterAutospacing="off"/>
        <w:jc w:val="center"/>
        <w:rPr>
          <w:rFonts w:ascii="Aptos Display" w:hAnsi="Aptos Display" w:eastAsia="Aptos Display" w:cs="Aptos Display" w:asciiTheme="majorAscii" w:hAnsiTheme="majorAscii" w:eastAsiaTheme="majorAscii" w:cstheme="majorAscii"/>
          <w:b w:val="1"/>
          <w:bCs w:val="1"/>
          <w:noProof w:val="0"/>
          <w:color w:val="auto"/>
          <w:sz w:val="24"/>
          <w:szCs w:val="24"/>
          <w:u w:val="none"/>
          <w:lang w:val="en-GB"/>
        </w:rPr>
      </w:pPr>
    </w:p>
    <w:p w:rsidR="68847E9D" w:rsidP="060E1CA5" w:rsidRDefault="68847E9D" w14:paraId="4DAD0924" w14:textId="47F43E30">
      <w:pPr>
        <w:shd w:val="clear" w:color="auto" w:fill="FFFFFF" w:themeFill="background1"/>
        <w:spacing w:before="0" w:beforeAutospacing="off" w:after="450" w:afterAutospacing="off"/>
        <w:jc w:val="center"/>
        <w:rPr>
          <w:rFonts w:ascii="Aptos Display" w:hAnsi="Aptos Display" w:eastAsia="Aptos Display" w:cs="Aptos Display" w:asciiTheme="majorAscii" w:hAnsiTheme="majorAscii" w:eastAsiaTheme="majorAscii" w:cstheme="majorAscii"/>
          <w:b w:val="1"/>
          <w:bCs w:val="1"/>
          <w:noProof w:val="0"/>
          <w:color w:val="auto"/>
          <w:sz w:val="24"/>
          <w:szCs w:val="24"/>
          <w:u w:val="none"/>
          <w:lang w:val="en-GB"/>
        </w:rPr>
      </w:pPr>
    </w:p>
    <w:p w:rsidR="68847E9D" w:rsidP="060E1CA5" w:rsidRDefault="68847E9D" w14:paraId="33B1D498" w14:textId="045CE3AD">
      <w:pPr>
        <w:shd w:val="clear" w:color="auto" w:fill="FFFFFF" w:themeFill="background1"/>
        <w:spacing w:before="0" w:beforeAutospacing="off" w:after="450" w:afterAutospacing="off"/>
        <w:jc w:val="center"/>
        <w:rPr>
          <w:rFonts w:ascii="Aptos Display" w:hAnsi="Aptos Display" w:eastAsia="Aptos Display" w:cs="Aptos Display" w:asciiTheme="majorAscii" w:hAnsiTheme="majorAscii" w:eastAsiaTheme="majorAscii" w:cstheme="majorAscii"/>
          <w:b w:val="1"/>
          <w:bCs w:val="1"/>
          <w:noProof w:val="0"/>
          <w:color w:val="auto"/>
          <w:sz w:val="24"/>
          <w:szCs w:val="24"/>
          <w:u w:val="none"/>
          <w:lang w:val="en-GB"/>
        </w:rPr>
      </w:pPr>
    </w:p>
    <w:p w:rsidR="68847E9D" w:rsidP="060E1CA5" w:rsidRDefault="68847E9D" w14:paraId="4658579A" w14:textId="04DCAA71">
      <w:pPr>
        <w:shd w:val="clear" w:color="auto" w:fill="FFFFFF" w:themeFill="background1"/>
        <w:spacing w:before="0" w:beforeAutospacing="off" w:after="450" w:afterAutospacing="off"/>
        <w:jc w:val="center"/>
        <w:rPr>
          <w:rFonts w:ascii="Aptos Display" w:hAnsi="Aptos Display" w:eastAsia="Aptos Display" w:cs="Aptos Display" w:asciiTheme="majorAscii" w:hAnsiTheme="majorAscii" w:eastAsiaTheme="majorAscii" w:cstheme="majorAscii"/>
          <w:b w:val="1"/>
          <w:bCs w:val="1"/>
          <w:noProof w:val="0"/>
          <w:color w:val="auto"/>
          <w:sz w:val="24"/>
          <w:szCs w:val="24"/>
          <w:u w:val="none"/>
          <w:lang w:val="en-GB"/>
        </w:rPr>
      </w:pPr>
    </w:p>
    <w:p w:rsidR="68847E9D" w:rsidP="060E1CA5" w:rsidRDefault="68847E9D" w14:paraId="60CA9DFF" w14:textId="603C5F43">
      <w:pPr>
        <w:shd w:val="clear" w:color="auto" w:fill="FFFFFF" w:themeFill="background1"/>
        <w:spacing w:before="0" w:beforeAutospacing="off" w:after="450" w:afterAutospacing="off"/>
        <w:jc w:val="center"/>
        <w:rPr>
          <w:rFonts w:ascii="Aptos Display" w:hAnsi="Aptos Display" w:eastAsia="Aptos Display" w:cs="Aptos Display" w:asciiTheme="majorAscii" w:hAnsiTheme="majorAscii" w:eastAsiaTheme="majorAscii" w:cstheme="majorAscii"/>
          <w:b w:val="1"/>
          <w:bCs w:val="1"/>
          <w:noProof w:val="0"/>
          <w:color w:val="auto"/>
          <w:sz w:val="24"/>
          <w:szCs w:val="24"/>
          <w:u w:val="none"/>
          <w:lang w:val="en-GB"/>
        </w:rPr>
      </w:pPr>
    </w:p>
    <w:p w:rsidR="68847E9D" w:rsidP="060E1CA5" w:rsidRDefault="68847E9D" w14:paraId="5D683B43" w14:textId="3EB16098">
      <w:pPr>
        <w:pStyle w:val="Normal"/>
        <w:shd w:val="clear" w:color="auto" w:fill="FFFFFF" w:themeFill="background1"/>
        <w:spacing w:before="0" w:beforeAutospacing="off" w:after="450" w:afterAutospacing="off"/>
        <w:jc w:val="center"/>
        <w:rPr>
          <w:rFonts w:ascii="Aptos Display" w:hAnsi="Aptos Display" w:eastAsia="Aptos Display" w:cs="Aptos Display" w:asciiTheme="majorAscii" w:hAnsiTheme="majorAscii" w:eastAsiaTheme="majorAscii" w:cstheme="majorAscii"/>
          <w:b w:val="1"/>
          <w:bCs w:val="1"/>
          <w:noProof w:val="0"/>
          <w:color w:val="auto"/>
          <w:sz w:val="24"/>
          <w:szCs w:val="24"/>
          <w:u w:val="none"/>
          <w:lang w:val="en-GB"/>
        </w:rPr>
      </w:pPr>
    </w:p>
    <w:p w:rsidR="68847E9D" w:rsidP="2C116DD4" w:rsidRDefault="68847E9D" w14:paraId="18614651" w14:textId="7B5D2943">
      <w:pPr>
        <w:pStyle w:val="Normal"/>
        <w:shd w:val="clear" w:color="auto" w:fill="FFFFFF" w:themeFill="background1"/>
        <w:spacing w:before="0" w:beforeAutospacing="off" w:after="450" w:afterAutospacing="off"/>
        <w:jc w:val="center"/>
        <w:rPr>
          <w:rFonts w:ascii="Aptos Display" w:hAnsi="Aptos Display" w:eastAsia="Aptos Display" w:cs="Aptos Display" w:asciiTheme="majorAscii" w:hAnsiTheme="majorAscii" w:eastAsiaTheme="majorAscii" w:cstheme="majorAscii"/>
          <w:b w:val="1"/>
          <w:bCs w:val="1"/>
          <w:noProof w:val="0"/>
          <w:color w:val="auto"/>
          <w:sz w:val="28"/>
          <w:szCs w:val="28"/>
          <w:u w:val="none"/>
          <w:lang w:val="en-GB"/>
        </w:rPr>
      </w:pPr>
      <w:r w:rsidRPr="2C116DD4" w:rsidR="298EEDE0">
        <w:rPr>
          <w:rFonts w:ascii="Aptos Display" w:hAnsi="Aptos Display" w:eastAsia="Aptos Display" w:cs="Aptos Display" w:asciiTheme="majorAscii" w:hAnsiTheme="majorAscii" w:eastAsiaTheme="majorAscii" w:cstheme="majorAscii"/>
          <w:b w:val="1"/>
          <w:bCs w:val="1"/>
          <w:noProof w:val="0"/>
          <w:color w:val="auto"/>
          <w:sz w:val="28"/>
          <w:szCs w:val="28"/>
          <w:u w:val="none"/>
          <w:lang w:val="en-GB"/>
        </w:rPr>
        <w:t xml:space="preserve">The </w:t>
      </w:r>
      <w:r w:rsidRPr="2C116DD4" w:rsidR="2583C127">
        <w:rPr>
          <w:rFonts w:ascii="Aptos Display" w:hAnsi="Aptos Display" w:eastAsia="Aptos Display" w:cs="Aptos Display" w:asciiTheme="majorAscii" w:hAnsiTheme="majorAscii" w:eastAsiaTheme="majorAscii" w:cstheme="majorAscii"/>
          <w:b w:val="1"/>
          <w:bCs w:val="1"/>
          <w:noProof w:val="0"/>
          <w:color w:val="auto"/>
          <w:sz w:val="28"/>
          <w:szCs w:val="28"/>
          <w:u w:val="none"/>
          <w:lang w:val="en-GB"/>
        </w:rPr>
        <w:t>Instructions</w:t>
      </w:r>
    </w:p>
    <w:p w:rsidR="68847E9D" w:rsidP="060E1CA5" w:rsidRDefault="68847E9D" w14:paraId="12ACB922" w14:textId="5A9B6571">
      <w:pPr>
        <w:pStyle w:val="ListParagraph"/>
        <w:numPr>
          <w:ilvl w:val="0"/>
          <w:numId w:val="8"/>
        </w:numPr>
        <w:shd w:val="clear" w:color="auto" w:fill="FFFFFF" w:themeFill="background1"/>
        <w:spacing w:before="0" w:beforeAutospacing="off" w:after="450" w:afterAutospacing="off"/>
        <w:jc w:val="both"/>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pPr>
      <w:r w:rsidRPr="060E1CA5" w:rsidR="50B03FC5">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Click ‘Log in’ at </w:t>
      </w:r>
      <w:hyperlink r:id="R851ce87ac84d440d">
        <w:r w:rsidRPr="060E1CA5" w:rsidR="50B03FC5">
          <w:rPr>
            <w:rStyle w:val="Hyperlink"/>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www.ClassCharts.com</w:t>
        </w:r>
      </w:hyperlink>
      <w:r w:rsidRPr="060E1CA5" w:rsidR="50B03FC5">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 to log in. </w:t>
      </w:r>
      <w:r>
        <w:br/>
      </w:r>
      <w:r w:rsidRPr="060E1CA5" w:rsidR="50B03FC5">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Next, input your login information. This requires your school email and password. The school-sanctioned class chart email </w:t>
      </w:r>
      <w:r w:rsidRPr="060E1CA5" w:rsidR="50B03FC5">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contains</w:t>
      </w:r>
      <w:r w:rsidRPr="060E1CA5" w:rsidR="50B03FC5">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 your password. Select ‘Log In</w:t>
      </w:r>
      <w:r w:rsidRPr="060E1CA5" w:rsidR="55C71616">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w:t>
      </w:r>
      <w:r w:rsidRPr="060E1CA5" w:rsidR="50B03FC5">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 Your account homepage will appear.</w:t>
      </w:r>
    </w:p>
    <w:p w:rsidR="68847E9D" w:rsidP="060E1CA5" w:rsidRDefault="68847E9D" w14:paraId="23583C16" w14:textId="1DCB39B0">
      <w:pPr>
        <w:pStyle w:val="ListParagraph"/>
        <w:numPr>
          <w:ilvl w:val="0"/>
          <w:numId w:val="8"/>
        </w:numPr>
        <w:shd w:val="clear" w:color="auto" w:fill="FFFFFF" w:themeFill="background1"/>
        <w:spacing w:before="0" w:beforeAutospacing="off" w:after="450" w:afterAutospacing="off"/>
        <w:jc w:val="both"/>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pPr>
      <w:r w:rsidRPr="060E1CA5" w:rsidR="50B03FC5">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 Your classes will appear after logging in. Name, number of students, room, and icon for each class. Click ‘Start’ for the class you want to start. Appendix </w:t>
      </w:r>
    </w:p>
    <w:p w:rsidR="68847E9D" w:rsidP="060E1CA5" w:rsidRDefault="68847E9D" w14:paraId="2886FD12" w14:textId="02D7E473">
      <w:pPr>
        <w:pStyle w:val="ListParagraph"/>
        <w:numPr>
          <w:ilvl w:val="0"/>
          <w:numId w:val="8"/>
        </w:numPr>
        <w:shd w:val="clear" w:color="auto" w:fill="FFFFFF" w:themeFill="background1"/>
        <w:spacing w:before="0" w:beforeAutospacing="off" w:after="450" w:afterAutospacing="off"/>
        <w:jc w:val="both"/>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pPr>
      <w:r w:rsidRPr="060E1CA5" w:rsidR="50B03FC5">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When you start a class, </w:t>
      </w:r>
      <w:r w:rsidRPr="060E1CA5" w:rsidR="1793E9E6">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you will</w:t>
      </w:r>
      <w:r w:rsidRPr="060E1CA5" w:rsidR="50B03FC5">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 be asked whether you want a seating chart or not. Click ‘Create a room layout’ to make a seating plan. If the class has been visited before, the seating chart and layout will be used. Always use the class's 'Edit' button to edit this.</w:t>
      </w:r>
    </w:p>
    <w:p w:rsidR="68847E9D" w:rsidP="060E1CA5" w:rsidRDefault="68847E9D" w14:paraId="55F79311" w14:textId="76D871BF">
      <w:pPr>
        <w:pStyle w:val="ListParagraph"/>
        <w:numPr>
          <w:ilvl w:val="0"/>
          <w:numId w:val="8"/>
        </w:numPr>
        <w:shd w:val="clear" w:color="auto" w:fill="FFFFFF" w:themeFill="background1"/>
        <w:spacing w:before="0" w:beforeAutospacing="off" w:after="450" w:afterAutospacing="off"/>
        <w:jc w:val="both"/>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pPr>
      <w:r w:rsidRPr="060E1CA5" w:rsidR="50B03FC5">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 Click "Return to Class" to view the seating plan. Drag pupils from the right pane to a desk from here. Drop pupils from the right pane into the desired seating space.</w:t>
      </w:r>
    </w:p>
    <w:p w:rsidR="68847E9D" w:rsidP="060E1CA5" w:rsidRDefault="68847E9D" w14:paraId="1DCE5074" w14:textId="7FD8698A">
      <w:pPr>
        <w:pStyle w:val="ListParagraph"/>
        <w:numPr>
          <w:ilvl w:val="0"/>
          <w:numId w:val="8"/>
        </w:numPr>
        <w:shd w:val="clear" w:color="auto" w:fill="FFFFFF" w:themeFill="background1"/>
        <w:spacing w:before="0" w:beforeAutospacing="off" w:after="450" w:afterAutospacing="off"/>
        <w:jc w:val="both"/>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pPr>
      <w:r w:rsidRPr="060E1CA5" w:rsidR="50B03FC5">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 Design the best classroom seating chart with Class Charts. Start with student knowledge or the software's data features. Behavioural specialists </w:t>
      </w:r>
      <w:r w:rsidRPr="060E1CA5" w:rsidR="50B03FC5">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advise</w:t>
      </w:r>
      <w:r w:rsidRPr="060E1CA5" w:rsidR="50B03FC5">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 seating easily distracted kids near the front and facing the teacher (Welsh Government, 2025). You should be able to view every student's face and stroll around the room (Welsh Government, 2025).</w:t>
      </w:r>
    </w:p>
    <w:p w:rsidR="68847E9D" w:rsidP="060E1CA5" w:rsidRDefault="68847E9D" w14:paraId="72F1D1E3" w14:textId="1BC0D258">
      <w:pPr>
        <w:pStyle w:val="ListParagraph"/>
        <w:numPr>
          <w:ilvl w:val="0"/>
          <w:numId w:val="8"/>
        </w:numPr>
        <w:shd w:val="clear" w:color="auto" w:fill="FFFFFF" w:themeFill="background1"/>
        <w:spacing w:before="0" w:beforeAutospacing="off" w:after="450" w:afterAutospacing="off"/>
        <w:jc w:val="both"/>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pPr>
      <w:r w:rsidRPr="060E1CA5" w:rsidR="50B03FC5">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 To give a pupil a behaviour point, click the icon. A new window will open, and you can choose a good or bad behaviour point. Click the red ‘negative’ box to become negative. You will then have behavioural choices. Pick the right one. Manual remarks can </w:t>
      </w:r>
      <w:r w:rsidRPr="060E1CA5" w:rsidR="50B03FC5">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accompany</w:t>
      </w:r>
      <w:r w:rsidRPr="060E1CA5" w:rsidR="50B03FC5">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 each behaviour point.</w:t>
      </w:r>
    </w:p>
    <w:p w:rsidR="68847E9D" w:rsidP="060E1CA5" w:rsidRDefault="68847E9D" w14:paraId="4216F2C7" w14:textId="450AB733">
      <w:pPr>
        <w:pStyle w:val="ListParagraph"/>
        <w:numPr>
          <w:ilvl w:val="0"/>
          <w:numId w:val="8"/>
        </w:numPr>
        <w:shd w:val="clear" w:color="auto" w:fill="FFFFFF" w:themeFill="background1"/>
        <w:spacing w:before="0" w:beforeAutospacing="off" w:after="450" w:afterAutospacing="off"/>
        <w:jc w:val="both"/>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pPr>
      <w:r w:rsidRPr="060E1CA5" w:rsidR="50B03FC5">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 Click the ‘click to add note’ button at the bottom right of the pupil's behaviour panel to add a custom remark to explain the behaviour. A text box appears below the selected behaviour summary. Type your text here. Return to "click to add notes" after finishing. Click the remark to reopen the text field and edit it if you want to edit it later or </w:t>
      </w:r>
      <w:r w:rsidRPr="060E1CA5" w:rsidR="50B03FC5">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identify</w:t>
      </w:r>
      <w:r w:rsidRPr="060E1CA5" w:rsidR="50B03FC5">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 a mistake. Click the bin symbol to erase the comment.</w:t>
      </w:r>
    </w:p>
    <w:p w:rsidR="68847E9D" w:rsidP="060E1CA5" w:rsidRDefault="68847E9D" w14:paraId="4B54D9C0" w14:textId="16D8BDA0">
      <w:pPr>
        <w:pStyle w:val="ListParagraph"/>
        <w:numPr>
          <w:ilvl w:val="0"/>
          <w:numId w:val="8"/>
        </w:numPr>
        <w:shd w:val="clear" w:color="auto" w:fill="FFFFFF" w:themeFill="background1"/>
        <w:spacing w:before="0" w:beforeAutospacing="off" w:after="450" w:afterAutospacing="off"/>
        <w:jc w:val="both"/>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pPr>
      <w:r w:rsidRPr="060E1CA5" w:rsidR="50B03FC5">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 Select "Award multiple pupils" to reward multiple students for the same behaviour. </w:t>
      </w:r>
      <w:r w:rsidRPr="060E1CA5" w:rsidR="4C822656">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You will</w:t>
      </w:r>
      <w:r w:rsidRPr="060E1CA5" w:rsidR="50B03FC5">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 then be asked to choose which students to award. Click each symbol to do so. After finishing, click ‘Choose award</w:t>
      </w:r>
      <w:r w:rsidRPr="060E1CA5" w:rsidR="6A972932">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w:t>
      </w:r>
      <w:r w:rsidRPr="060E1CA5" w:rsidR="50B03FC5">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 Then comes the behaviour panel. </w:t>
      </w:r>
      <w:r w:rsidRPr="060E1CA5" w:rsidR="7B1E2657">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Left click</w:t>
      </w:r>
      <w:r w:rsidRPr="060E1CA5" w:rsidR="50B03FC5">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 your selected behaviour to award a single behavioural point. Multiple behaviour points were given.</w:t>
      </w:r>
    </w:p>
    <w:p w:rsidR="68847E9D" w:rsidP="060E1CA5" w:rsidRDefault="68847E9D" w14:paraId="1C07FFEC" w14:textId="7B40E7B5">
      <w:pPr>
        <w:pStyle w:val="ListParagraph"/>
        <w:numPr>
          <w:ilvl w:val="0"/>
          <w:numId w:val="8"/>
        </w:numPr>
        <w:shd w:val="clear" w:color="auto" w:fill="FFFFFF" w:themeFill="background1"/>
        <w:spacing w:before="0" w:beforeAutospacing="off" w:after="450" w:afterAutospacing="off"/>
        <w:jc w:val="both"/>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pPr>
      <w:r w:rsidRPr="060E1CA5" w:rsidR="50B03FC5">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 For easy attendance, the school administrator uses SIMS attendance, which automatically updates and displays student attendance records in the class report. Start by clicking ‘Attendance’ on the top toolbar. The system automatically marks all attendances as present. </w:t>
      </w:r>
      <w:r w:rsidRPr="060E1CA5" w:rsidR="77F38728">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Left click</w:t>
      </w:r>
      <w:r w:rsidRPr="060E1CA5" w:rsidR="50B03FC5">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 the icon of an absent student. Click ‘Close register’ at the top right of the screen after selecting all absent students. </w:t>
      </w:r>
    </w:p>
    <w:p w:rsidR="68847E9D" w:rsidP="060E1CA5" w:rsidRDefault="68847E9D" w14:paraId="57AE5E2B" w14:textId="010405F8">
      <w:pPr>
        <w:pStyle w:val="ListParagraph"/>
        <w:numPr>
          <w:ilvl w:val="0"/>
          <w:numId w:val="8"/>
        </w:numPr>
        <w:shd w:val="clear" w:color="auto" w:fill="FFFFFF" w:themeFill="background1"/>
        <w:spacing w:before="0" w:beforeAutospacing="off" w:after="450" w:afterAutospacing="off"/>
        <w:jc w:val="both"/>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pPr>
      <w:r w:rsidRPr="060E1CA5" w:rsidR="7C9D5406">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Left click</w:t>
      </w:r>
      <w:r w:rsidRPr="060E1CA5" w:rsidR="50B03FC5">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 the end button on the bottom right and top of page toolbars to end a class. Clicking either button ends the session. All data will be preserved. The current class report will appear. Select dates from the calendar to edit the date range. Printing reports is simple by hitting the ‘Print’ button at the top right. Return to top navigation when finished.</w:t>
      </w:r>
    </w:p>
    <w:p w:rsidR="68847E9D" w:rsidP="060E1CA5" w:rsidRDefault="68847E9D" w14:paraId="42449EF8" w14:textId="237F5403">
      <w:pPr>
        <w:pStyle w:val="ListParagraph"/>
        <w:shd w:val="clear" w:color="auto" w:fill="FFFFFF" w:themeFill="background1"/>
        <w:spacing w:before="0" w:beforeAutospacing="off" w:after="450" w:afterAutospacing="off"/>
        <w:ind w:left="720"/>
        <w:jc w:val="both"/>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pPr>
    </w:p>
    <w:p w:rsidR="68847E9D" w:rsidP="060E1CA5" w:rsidRDefault="68847E9D" w14:paraId="6FD038E3" w14:textId="79E68E0E">
      <w:pPr>
        <w:pStyle w:val="ListParagraph"/>
        <w:shd w:val="clear" w:color="auto" w:fill="FFFFFF" w:themeFill="background1"/>
        <w:spacing w:before="0" w:beforeAutospacing="off" w:after="450" w:afterAutospacing="off"/>
        <w:ind w:left="720"/>
        <w:jc w:val="center"/>
        <w:rPr>
          <w:rFonts w:ascii="Aptos Display" w:hAnsi="Aptos Display" w:eastAsia="Aptos Display" w:cs="Aptos Display" w:asciiTheme="majorAscii" w:hAnsiTheme="majorAscii" w:eastAsiaTheme="majorAscii" w:cstheme="majorAscii"/>
          <w:b w:val="1"/>
          <w:bCs w:val="1"/>
          <w:noProof w:val="0"/>
          <w:color w:val="auto"/>
          <w:sz w:val="28"/>
          <w:szCs w:val="28"/>
          <w:u w:val="none"/>
          <w:lang w:val="en-GB"/>
        </w:rPr>
      </w:pPr>
      <w:r w:rsidRPr="060E1CA5" w:rsidR="230DA79B">
        <w:rPr>
          <w:rFonts w:ascii="Aptos Display" w:hAnsi="Aptos Display" w:eastAsia="Aptos Display" w:cs="Aptos Display" w:asciiTheme="majorAscii" w:hAnsiTheme="majorAscii" w:eastAsiaTheme="majorAscii" w:cstheme="majorAscii"/>
          <w:b w:val="1"/>
          <w:bCs w:val="1"/>
          <w:noProof w:val="0"/>
          <w:color w:val="auto"/>
          <w:sz w:val="28"/>
          <w:szCs w:val="28"/>
          <w:u w:val="none"/>
          <w:lang w:val="en-GB"/>
        </w:rPr>
        <w:t xml:space="preserve">The </w:t>
      </w:r>
      <w:r w:rsidRPr="060E1CA5" w:rsidR="0966CC18">
        <w:rPr>
          <w:rFonts w:ascii="Aptos Display" w:hAnsi="Aptos Display" w:eastAsia="Aptos Display" w:cs="Aptos Display" w:asciiTheme="majorAscii" w:hAnsiTheme="majorAscii" w:eastAsiaTheme="majorAscii" w:cstheme="majorAscii"/>
          <w:b w:val="1"/>
          <w:bCs w:val="1"/>
          <w:noProof w:val="0"/>
          <w:color w:val="auto"/>
          <w:sz w:val="28"/>
          <w:szCs w:val="28"/>
          <w:u w:val="none"/>
          <w:lang w:val="en-GB"/>
        </w:rPr>
        <w:t>R</w:t>
      </w:r>
      <w:r w:rsidRPr="060E1CA5" w:rsidR="230DA79B">
        <w:rPr>
          <w:rFonts w:ascii="Aptos Display" w:hAnsi="Aptos Display" w:eastAsia="Aptos Display" w:cs="Aptos Display" w:asciiTheme="majorAscii" w:hAnsiTheme="majorAscii" w:eastAsiaTheme="majorAscii" w:cstheme="majorAscii"/>
          <w:b w:val="1"/>
          <w:bCs w:val="1"/>
          <w:noProof w:val="0"/>
          <w:color w:val="auto"/>
          <w:sz w:val="28"/>
          <w:szCs w:val="28"/>
          <w:u w:val="none"/>
          <w:lang w:val="en-GB"/>
        </w:rPr>
        <w:t>esource</w:t>
      </w:r>
      <w:r w:rsidRPr="060E1CA5" w:rsidR="07BDB127">
        <w:rPr>
          <w:rFonts w:ascii="Aptos Display" w:hAnsi="Aptos Display" w:eastAsia="Aptos Display" w:cs="Aptos Display" w:asciiTheme="majorAscii" w:hAnsiTheme="majorAscii" w:eastAsiaTheme="majorAscii" w:cstheme="majorAscii"/>
          <w:b w:val="1"/>
          <w:bCs w:val="1"/>
          <w:noProof w:val="0"/>
          <w:color w:val="auto"/>
          <w:sz w:val="28"/>
          <w:szCs w:val="28"/>
          <w:u w:val="none"/>
          <w:lang w:val="en-GB"/>
        </w:rPr>
        <w:t>:</w:t>
      </w:r>
    </w:p>
    <w:p w:rsidR="1041A8CC" w:rsidP="060E1CA5" w:rsidRDefault="1041A8CC" w14:paraId="080F7D29" w14:textId="60BF7ED1">
      <w:pPr>
        <w:pStyle w:val="Normal"/>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pP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 xml:space="preserve">Class Charts is an online classroom management platform designed to help teachers create data-driven seating plans, record and track student behaviour, </w:t>
      </w: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monitor</w:t>
      </w: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 xml:space="preserve"> attendance, assign homework, and communicate with students and parents via web or app interfaces (Colleen Young, 2014; </w:t>
      </w: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Teachwire</w:t>
      </w: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 2025). The system uses behavioural and interaction data to generate optimised seating arrangements and support proactive classroom management (</w:t>
      </w: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Teachwire</w:t>
      </w: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 xml:space="preserve">, 2025). Class charts make it easier for teachers to focus on what really matters, helping students succeed by providing simple tools to reward, manage behaviours, and optimise seating plans. It supports schools in creating positive learning environments where everyone can thrive and helps students reach their full potential (TES, 2025). According to </w:t>
      </w: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Tes</w:t>
      </w: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 the software can save teachers up to 10,000 hours of teaching time per year across schools (</w:t>
      </w: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Tes</w:t>
      </w: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 2025).</w:t>
      </w:r>
      <w:r w:rsidRPr="060E1CA5" w:rsidR="276014B0">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 xml:space="preserve"> Class Charts is the creation of Duncan Wilson and Gintautas </w:t>
      </w:r>
      <w:r w:rsidRPr="060E1CA5" w:rsidR="276014B0">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Sasnauskas</w:t>
      </w:r>
      <w:r w:rsidRPr="060E1CA5" w:rsidR="276014B0">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 xml:space="preserve">. Duncan is a teacher with 16 years at the chalkface and Gintautas is a software engineer and AI expert. They met online in 2011 and formed </w:t>
      </w:r>
      <w:r w:rsidRPr="060E1CA5" w:rsidR="276014B0">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Edukey</w:t>
      </w:r>
      <w:r w:rsidRPr="060E1CA5" w:rsidR="276014B0">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 xml:space="preserve"> Education Ltd to work together and produce online applications for education (Colleen Young, 2014).</w:t>
      </w:r>
      <w:r w:rsidRPr="060E1CA5" w:rsidR="7AAA9608">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 xml:space="preserve"> </w:t>
      </w:r>
      <w:r w:rsidRPr="060E1CA5" w:rsidR="140681BD">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auto"/>
          <w:sz w:val="24"/>
          <w:szCs w:val="24"/>
          <w:u w:val="none"/>
          <w:lang w:val="en-GB"/>
        </w:rPr>
        <w:t>Class Charts</w:t>
      </w:r>
      <w:r w:rsidRPr="060E1CA5" w:rsidR="7AAA960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u w:val="none"/>
          <w:lang w:val="en-GB"/>
        </w:rPr>
        <w:t xml:space="preserve"> </w:t>
      </w:r>
      <w:r w:rsidRPr="060E1CA5" w:rsidR="7AAA960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allows teachers to digitally record the behaviour of their pupils and provides them with an ideal seating chart to minimise disruption in the classroom. Over 350,000 teachers now use the software for more than four-million pupils. </w:t>
      </w:r>
      <w:r w:rsidRPr="060E1CA5" w:rsidR="7AAA960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Edukey</w:t>
      </w:r>
      <w:r w:rsidRPr="060E1CA5" w:rsidR="7AAA960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has also developed Provision Map to help special educational needs coordinators stay organised, reduce </w:t>
      </w:r>
      <w:r w:rsidRPr="060E1CA5" w:rsidR="5F2E249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workload,</w:t>
      </w:r>
      <w:r w:rsidRPr="060E1CA5" w:rsidR="7AAA960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GB"/>
        </w:rPr>
        <w:t xml:space="preserve"> and track provisions and interventions for their pupils.</w:t>
      </w:r>
    </w:p>
    <w:p w:rsidR="1041A8CC" w:rsidP="060E1CA5" w:rsidRDefault="1041A8CC" w14:paraId="5C29AAA6" w14:textId="02DA8C91">
      <w:p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pP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Using Class Charts enables schools and multi-academy trusts to align the tracking and recording of behavioural data with government guidance. Traditional systems, such as paper diaries or spreadsheets, are often slow and limited, focusing primarily on severe negative behaviours while neglecting low-level or positive ones (</w:t>
      </w: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Tes</w:t>
      </w: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 2025; Welsh Government, n.d.</w:t>
      </w: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w:t>
      </w:r>
    </w:p>
    <w:p w:rsidR="1041A8CC" w:rsidP="060E1CA5" w:rsidRDefault="1041A8CC" w14:paraId="21BBB5AB" w14:textId="698A0283">
      <w:p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pP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To address this, class charts include five key behaviour management tools.</w:t>
      </w:r>
    </w:p>
    <w:p w:rsidR="1041A8CC" w:rsidP="060E1CA5" w:rsidRDefault="1041A8CC" w14:paraId="5D5EC040" w14:textId="1E0803E6">
      <w:pPr>
        <w:pStyle w:val="ListParagraph"/>
        <w:numPr>
          <w:ilvl w:val="0"/>
          <w:numId w:val="13"/>
        </w:num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pP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 xml:space="preserve">Class Charts consistently record and reward behaviour </w:t>
      </w: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in accordance with</w:t>
      </w: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 xml:space="preserve"> school policy.</w:t>
      </w:r>
    </w:p>
    <w:p w:rsidR="1041A8CC" w:rsidP="060E1CA5" w:rsidRDefault="1041A8CC" w14:paraId="61A3A5C4" w14:textId="24306B64">
      <w:pPr>
        <w:pStyle w:val="ListParagraph"/>
        <w:numPr>
          <w:ilvl w:val="0"/>
          <w:numId w:val="13"/>
        </w:num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pP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Creating seating plans based on influences—grouping students with positive influences and separating those who may distract each other.</w:t>
      </w:r>
    </w:p>
    <w:p w:rsidR="1041A8CC" w:rsidP="060E1CA5" w:rsidRDefault="1041A8CC" w14:paraId="4B64274F" w14:textId="01B8D4EE">
      <w:pPr>
        <w:pStyle w:val="ListParagraph"/>
        <w:numPr>
          <w:ilvl w:val="0"/>
          <w:numId w:val="13"/>
        </w:num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pP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Automatically generates detentions based on recorded behavioural incidents.</w:t>
      </w:r>
    </w:p>
    <w:p w:rsidR="1041A8CC" w:rsidP="060E1CA5" w:rsidRDefault="1041A8CC" w14:paraId="04E35698" w14:textId="4B251AAA">
      <w:pPr>
        <w:pStyle w:val="ListParagraph"/>
        <w:numPr>
          <w:ilvl w:val="0"/>
          <w:numId w:val="13"/>
        </w:num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pP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Communication behaviour reports are home, even for low-level disruption.</w:t>
      </w:r>
    </w:p>
    <w:p w:rsidR="1041A8CC" w:rsidP="060E1CA5" w:rsidRDefault="1041A8CC" w14:paraId="4F406A9A" w14:textId="614B4771">
      <w:pPr>
        <w:pStyle w:val="ListParagraph"/>
        <w:numPr>
          <w:ilvl w:val="0"/>
          <w:numId w:val="13"/>
        </w:num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pP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 xml:space="preserve">Providing an on-call button for immediate </w:t>
      </w: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assistance</w:t>
      </w: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 xml:space="preserve"> (</w:t>
      </w: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Tes</w:t>
      </w: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 xml:space="preserve">, 2025; </w:t>
      </w: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Teachwire</w:t>
      </w: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 2025</w:t>
      </w: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w:t>
      </w:r>
    </w:p>
    <w:p w:rsidR="1041A8CC" w:rsidP="060E1CA5" w:rsidRDefault="1041A8CC" w14:paraId="6F81C226" w14:textId="130E6C42">
      <w:p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pP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Schools can customise the class chart’s behaviour system to match their existing policies. There is no need to rewrite school behaviour policies, as Class Charts can replicate any school’s behaviour standards. Teachers can assign custom behaviour points, share updates with pupils and parents, and sync data with SIMS for a unified system that balances positive reinforcement with constructive feedback (TES, 2025).</w:t>
      </w:r>
      <w:r w:rsidRPr="060E1CA5" w:rsidR="65F0BBDD">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 xml:space="preserve"> </w:t>
      </w: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 xml:space="preserve">Class Charts’ exclusive “Influences” feature enables teachers to design seating plans that consider student interactions — strategically placing pupils based on data to minimise disruptive behaviour. The dedicated analytics section allows staff to </w:t>
      </w: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monitor</w:t>
      </w: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 xml:space="preserve"> school-wide trends, save report templates, and </w:t>
      </w: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identify</w:t>
      </w: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 xml:space="preserve"> students who need </w:t>
      </w: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additional</w:t>
      </w: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 xml:space="preserve"> support or praise. Behaviour thresholds can also be set with “intel events” to alert staff when issues arise, allowing early intervention and celebrating positive behaviour (</w:t>
      </w: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Teachwire</w:t>
      </w: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 2025).</w:t>
      </w:r>
    </w:p>
    <w:p w:rsidR="50165064" w:rsidP="060E1CA5" w:rsidRDefault="50165064" w14:paraId="3A3EAB05" w14:textId="6AF2C728">
      <w:pPr>
        <w:spacing w:before="240" w:beforeAutospacing="off" w:after="240" w:afterAutospacing="off"/>
        <w:jc w:val="center"/>
        <w:rPr>
          <w:rFonts w:ascii="Aptos Display" w:hAnsi="Aptos Display" w:eastAsia="Aptos Display" w:cs="Aptos Display" w:asciiTheme="majorAscii" w:hAnsiTheme="majorAscii" w:eastAsiaTheme="majorAscii" w:cstheme="majorAscii"/>
          <w:b w:val="1"/>
          <w:bCs w:val="1"/>
          <w:i w:val="0"/>
          <w:iCs w:val="0"/>
          <w:noProof w:val="0"/>
          <w:sz w:val="28"/>
          <w:szCs w:val="28"/>
          <w:u w:val="none"/>
          <w:lang w:val="en-GB"/>
        </w:rPr>
      </w:pPr>
      <w:r w:rsidRPr="060E1CA5" w:rsidR="50165064">
        <w:rPr>
          <w:rFonts w:ascii="Aptos Display" w:hAnsi="Aptos Display" w:eastAsia="Aptos Display" w:cs="Aptos Display" w:asciiTheme="majorAscii" w:hAnsiTheme="majorAscii" w:eastAsiaTheme="majorAscii" w:cstheme="majorAscii"/>
          <w:b w:val="1"/>
          <w:bCs w:val="1"/>
          <w:i w:val="0"/>
          <w:iCs w:val="0"/>
          <w:noProof w:val="0"/>
          <w:sz w:val="28"/>
          <w:szCs w:val="28"/>
          <w:u w:val="none"/>
          <w:lang w:val="en-GB"/>
        </w:rPr>
        <w:t>The Rationale</w:t>
      </w:r>
    </w:p>
    <w:p w:rsidR="1041A8CC" w:rsidP="060E1CA5" w:rsidRDefault="1041A8CC" w14:paraId="7AF0624A" w14:textId="211FBFA1">
      <w:p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pP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A well-defined behaviour policy is crucial to setting standards for conduct in schools. Consistency across departments creates a culture of positive reinforcement and accountability. For this reason, many Welsh secondary schools have adopted class charts across departments, as they allow instant reporting and shared behavioural expectations (Welsh Government, n.d.).</w:t>
      </w:r>
      <w:r w:rsidRPr="060E1CA5" w:rsidR="184141B2">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 xml:space="preserve"> </w:t>
      </w: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Class Charts also allows teachers to record specific student needs (e.g., learning support, friendships, or conflicts) and to highlight known interactions. For instance, teachers can avoid seating students together if they negatively influence one another or pair students strategically to promote peer support — such as placing a confident learner next to one who struggles, fostering peer-to-peer learning (Welsh Government, n.d.).</w:t>
      </w:r>
    </w:p>
    <w:p w:rsidR="1041A8CC" w:rsidP="060E1CA5" w:rsidRDefault="1041A8CC" w14:paraId="6D40B18C" w14:textId="5733BB6F">
      <w:p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pP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 xml:space="preserve">Students understand that points </w:t>
      </w: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represent</w:t>
      </w: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 xml:space="preserve"> behavioural feedback: positive points act as immediate praise for </w:t>
      </w: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appropriate behaviour</w:t>
      </w:r>
      <w:r w:rsidRPr="060E1CA5" w:rsidR="1041A8CC">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 while negative points encourage reflection and improvement. Incorporating incentives reinforces Skinner's theory of operant conditioning, in which positive behaviour is rewarded to encourage repetition (Skinner, 1953). This motivational approach helps build a classroom culture based on encouragement, fairness, and continuous improvement.</w:t>
      </w:r>
      <w:r w:rsidRPr="060E1CA5" w:rsidR="7793D559">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t xml:space="preserve"> </w:t>
      </w:r>
    </w:p>
    <w:p w:rsidR="52167310" w:rsidP="060E1CA5" w:rsidRDefault="52167310" w14:paraId="735A54BF" w14:textId="7A3FA3AC">
      <w:pPr>
        <w:pStyle w:val="Normal"/>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i w:val="0"/>
          <w:iCs w:val="0"/>
          <w:noProof w:val="0"/>
          <w:sz w:val="24"/>
          <w:szCs w:val="24"/>
          <w:u w:val="none"/>
          <w:lang w:val="en-GB"/>
        </w:rPr>
      </w:pPr>
      <w:r w:rsidRPr="060E1CA5" w:rsidR="52167310">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937"/>
          <w:sz w:val="24"/>
          <w:szCs w:val="24"/>
          <w:u w:val="none"/>
          <w:lang w:val="en-GB"/>
        </w:rPr>
        <w:t>C</w:t>
      </w:r>
      <w:r w:rsidRPr="060E1CA5" w:rsidR="7535E0EE">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937"/>
          <w:sz w:val="24"/>
          <w:szCs w:val="24"/>
          <w:u w:val="none"/>
          <w:lang w:val="en-GB"/>
        </w:rPr>
        <w:t>lass</w:t>
      </w:r>
      <w:r w:rsidRPr="060E1CA5" w:rsidR="7793D559">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937"/>
          <w:sz w:val="24"/>
          <w:szCs w:val="24"/>
          <w:u w:val="none"/>
          <w:lang w:val="en-GB"/>
        </w:rPr>
        <w:t xml:space="preserve"> </w:t>
      </w:r>
      <w:r w:rsidRPr="060E1CA5" w:rsidR="52167310">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937"/>
          <w:sz w:val="24"/>
          <w:szCs w:val="24"/>
          <w:u w:val="none"/>
          <w:lang w:val="en-GB"/>
        </w:rPr>
        <w:t>chart c</w:t>
      </w:r>
      <w:r w:rsidRPr="060E1CA5" w:rsidR="7793D559">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937"/>
          <w:sz w:val="24"/>
          <w:szCs w:val="24"/>
          <w:u w:val="none"/>
          <w:lang w:val="en-GB"/>
        </w:rPr>
        <w:t xml:space="preserve">ommunication module enables schools to </w:t>
      </w:r>
      <w:r w:rsidRPr="060E1CA5" w:rsidR="048904DB">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937"/>
          <w:sz w:val="24"/>
          <w:szCs w:val="24"/>
          <w:u w:val="none"/>
          <w:lang w:val="en-GB"/>
        </w:rPr>
        <w:t>share information quickly and easily</w:t>
      </w:r>
      <w:r w:rsidRPr="060E1CA5" w:rsidR="7793D559">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937"/>
          <w:sz w:val="24"/>
          <w:szCs w:val="24"/>
          <w:u w:val="none"/>
          <w:lang w:val="en-GB"/>
        </w:rPr>
        <w:t xml:space="preserve"> with parents, </w:t>
      </w:r>
      <w:r w:rsidRPr="060E1CA5" w:rsidR="3E05B5F8">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937"/>
          <w:sz w:val="24"/>
          <w:szCs w:val="24"/>
          <w:u w:val="none"/>
          <w:lang w:val="en-GB"/>
        </w:rPr>
        <w:t>pupils,</w:t>
      </w:r>
      <w:r w:rsidRPr="060E1CA5" w:rsidR="7793D559">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937"/>
          <w:sz w:val="24"/>
          <w:szCs w:val="24"/>
          <w:u w:val="none"/>
          <w:lang w:val="en-GB"/>
        </w:rPr>
        <w:t xml:space="preserve"> and teachers. Keeping everyone up to date has never been easier. Two-Way Messaging enables teachers, </w:t>
      </w:r>
      <w:r w:rsidRPr="060E1CA5" w:rsidR="70FED333">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937"/>
          <w:sz w:val="24"/>
          <w:szCs w:val="24"/>
          <w:u w:val="none"/>
          <w:lang w:val="en-GB"/>
        </w:rPr>
        <w:t>pupils,</w:t>
      </w:r>
      <w:r w:rsidRPr="060E1CA5" w:rsidR="7793D559">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937"/>
          <w:sz w:val="24"/>
          <w:szCs w:val="24"/>
          <w:u w:val="none"/>
          <w:lang w:val="en-GB"/>
        </w:rPr>
        <w:t xml:space="preserve"> and parents to stay in touch quickly and easily. This feature can be used alongside </w:t>
      </w:r>
      <w:hyperlink r:id="R7b265376ffe2447b">
        <w:r w:rsidRPr="060E1CA5" w:rsidR="7793D559">
          <w:rPr>
            <w:rStyle w:val="Hyperlink"/>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212937"/>
            <w:sz w:val="24"/>
            <w:szCs w:val="24"/>
            <w:u w:val="none"/>
            <w:lang w:val="en-GB"/>
          </w:rPr>
          <w:t>Attendance</w:t>
        </w:r>
      </w:hyperlink>
      <w:r w:rsidRPr="060E1CA5" w:rsidR="7793D559">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937"/>
          <w:sz w:val="24"/>
          <w:szCs w:val="24"/>
          <w:u w:val="none"/>
          <w:lang w:val="en-GB"/>
        </w:rPr>
        <w:t xml:space="preserve">, </w:t>
      </w:r>
      <w:hyperlink r:id="Rf550a1b78db34dbf">
        <w:r w:rsidRPr="060E1CA5" w:rsidR="7793D559">
          <w:rPr>
            <w:rStyle w:val="Hyperlink"/>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212937"/>
            <w:sz w:val="24"/>
            <w:szCs w:val="24"/>
            <w:u w:val="none"/>
            <w:lang w:val="en-GB"/>
          </w:rPr>
          <w:t>Wellbeing</w:t>
        </w:r>
      </w:hyperlink>
      <w:r w:rsidRPr="060E1CA5" w:rsidR="7793D559">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937"/>
          <w:sz w:val="24"/>
          <w:szCs w:val="24"/>
          <w:u w:val="none"/>
          <w:lang w:val="en-GB"/>
        </w:rPr>
        <w:t xml:space="preserve"> and </w:t>
      </w:r>
      <w:hyperlink r:id="R6801adcb6d9e4e3d">
        <w:r w:rsidRPr="060E1CA5" w:rsidR="7793D559">
          <w:rPr>
            <w:rStyle w:val="Hyperlink"/>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212937"/>
            <w:sz w:val="24"/>
            <w:szCs w:val="24"/>
            <w:u w:val="none"/>
            <w:lang w:val="en-GB"/>
          </w:rPr>
          <w:t>Homework</w:t>
        </w:r>
      </w:hyperlink>
      <w:r w:rsidRPr="060E1CA5" w:rsidR="7793D559">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937"/>
          <w:sz w:val="24"/>
          <w:szCs w:val="24"/>
          <w:u w:val="none"/>
          <w:lang w:val="en-GB"/>
        </w:rPr>
        <w:t xml:space="preserve"> modules to provide support to pupils where needed and send essential messages to parents. Pupils </w:t>
      </w:r>
      <w:r w:rsidRPr="060E1CA5" w:rsidR="298BF3D1">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937"/>
          <w:sz w:val="24"/>
          <w:szCs w:val="24"/>
          <w:u w:val="none"/>
          <w:lang w:val="en-GB"/>
        </w:rPr>
        <w:t>and</w:t>
      </w:r>
      <w:r w:rsidRPr="060E1CA5" w:rsidR="7793D559">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937"/>
          <w:sz w:val="24"/>
          <w:szCs w:val="24"/>
          <w:u w:val="none"/>
          <w:lang w:val="en-GB"/>
        </w:rPr>
        <w:t xml:space="preserve"> parents </w:t>
      </w:r>
      <w:r w:rsidRPr="060E1CA5" w:rsidR="6D04C35E">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937"/>
          <w:sz w:val="24"/>
          <w:szCs w:val="24"/>
          <w:u w:val="none"/>
          <w:lang w:val="en-GB"/>
        </w:rPr>
        <w:t>can</w:t>
      </w:r>
      <w:r w:rsidRPr="060E1CA5" w:rsidR="7793D559">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937"/>
          <w:sz w:val="24"/>
          <w:szCs w:val="24"/>
          <w:u w:val="none"/>
          <w:lang w:val="en-GB"/>
        </w:rPr>
        <w:t xml:space="preserve"> receive a push notification alerting them of new messages. Quickly notify teachers </w:t>
      </w:r>
      <w:r w:rsidRPr="060E1CA5" w:rsidR="74D69A74">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937"/>
          <w:sz w:val="24"/>
          <w:szCs w:val="24"/>
          <w:u w:val="none"/>
          <w:lang w:val="en-GB"/>
        </w:rPr>
        <w:t>at</w:t>
      </w:r>
      <w:r w:rsidRPr="060E1CA5" w:rsidR="7793D559">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937"/>
          <w:sz w:val="24"/>
          <w:szCs w:val="24"/>
          <w:u w:val="none"/>
          <w:lang w:val="en-GB"/>
        </w:rPr>
        <w:t xml:space="preserve"> important school information by sending them an announcement within Class Charts. Class Charts now allows parents to report their child absent from school via their Class Charts account. Attendance staff </w:t>
      </w:r>
      <w:r w:rsidRPr="060E1CA5" w:rsidR="1F8E3517">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937"/>
          <w:sz w:val="24"/>
          <w:szCs w:val="24"/>
          <w:u w:val="none"/>
          <w:lang w:val="en-GB"/>
        </w:rPr>
        <w:t>can</w:t>
      </w:r>
      <w:r w:rsidRPr="060E1CA5" w:rsidR="7793D559">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937"/>
          <w:sz w:val="24"/>
          <w:szCs w:val="24"/>
          <w:u w:val="none"/>
          <w:lang w:val="en-GB"/>
        </w:rPr>
        <w:t xml:space="preserve"> see </w:t>
      </w:r>
      <w:r w:rsidRPr="060E1CA5" w:rsidR="145B1C60">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937"/>
          <w:sz w:val="24"/>
          <w:szCs w:val="24"/>
          <w:u w:val="none"/>
          <w:lang w:val="en-GB"/>
        </w:rPr>
        <w:t>immediately</w:t>
      </w:r>
      <w:r w:rsidRPr="060E1CA5" w:rsidR="7793D559">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937"/>
          <w:sz w:val="24"/>
          <w:szCs w:val="24"/>
          <w:u w:val="none"/>
          <w:lang w:val="en-GB"/>
        </w:rPr>
        <w:t xml:space="preserve"> the pupils that are absent today and their reasons. Staff </w:t>
      </w:r>
      <w:r w:rsidRPr="060E1CA5" w:rsidR="12262E5A">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937"/>
          <w:sz w:val="24"/>
          <w:szCs w:val="24"/>
          <w:u w:val="none"/>
          <w:lang w:val="en-GB"/>
        </w:rPr>
        <w:t>can</w:t>
      </w:r>
      <w:r w:rsidRPr="060E1CA5" w:rsidR="7793D559">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937"/>
          <w:sz w:val="24"/>
          <w:szCs w:val="24"/>
          <w:u w:val="none"/>
          <w:lang w:val="en-GB"/>
        </w:rPr>
        <w:t xml:space="preserve"> acknowledge the absence to the parent and directly message the parent </w:t>
      </w:r>
      <w:r w:rsidRPr="060E1CA5" w:rsidR="29528E81">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937"/>
          <w:sz w:val="24"/>
          <w:szCs w:val="24"/>
          <w:u w:val="none"/>
          <w:lang w:val="en-GB"/>
        </w:rPr>
        <w:t xml:space="preserve">if </w:t>
      </w:r>
      <w:r w:rsidRPr="060E1CA5" w:rsidR="7793D559">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937"/>
          <w:sz w:val="24"/>
          <w:szCs w:val="24"/>
          <w:u w:val="none"/>
          <w:lang w:val="en-GB"/>
        </w:rPr>
        <w:t xml:space="preserve">the absence </w:t>
      </w:r>
      <w:r w:rsidRPr="060E1CA5" w:rsidR="10FAE11D">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937"/>
          <w:sz w:val="24"/>
          <w:szCs w:val="24"/>
          <w:u w:val="none"/>
          <w:lang w:val="en-GB"/>
        </w:rPr>
        <w:t>is not</w:t>
      </w:r>
      <w:r w:rsidRPr="060E1CA5" w:rsidR="7793D559">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937"/>
          <w:sz w:val="24"/>
          <w:szCs w:val="24"/>
          <w:u w:val="none"/>
          <w:lang w:val="en-GB"/>
        </w:rPr>
        <w:t xml:space="preserve"> authorised. This feature works seamlessly with </w:t>
      </w:r>
      <w:hyperlink r:id="R7aa5be7fb2ea4cdd">
        <w:r w:rsidRPr="060E1CA5" w:rsidR="7793D559">
          <w:rPr>
            <w:rStyle w:val="Hyperlink"/>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212937"/>
            <w:sz w:val="24"/>
            <w:szCs w:val="24"/>
            <w:u w:val="none"/>
            <w:lang w:val="en-GB"/>
          </w:rPr>
          <w:t>Class Charts Attendance</w:t>
        </w:r>
      </w:hyperlink>
      <w:r w:rsidRPr="060E1CA5" w:rsidR="7793D559">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937"/>
          <w:sz w:val="24"/>
          <w:szCs w:val="24"/>
          <w:u w:val="none"/>
          <w:lang w:val="en-GB"/>
        </w:rPr>
        <w:t>, enabling staff to amend attendance codes instantly and in turn updating all staff of the absence.</w:t>
      </w:r>
      <w:r w:rsidRPr="060E1CA5" w:rsidR="58EBCC5D">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937"/>
          <w:sz w:val="24"/>
          <w:szCs w:val="24"/>
          <w:u w:val="none"/>
          <w:lang w:val="en-GB"/>
        </w:rPr>
        <w:t xml:space="preserve"> Announcements with consent forms allows </w:t>
      </w:r>
      <w:r w:rsidRPr="060E1CA5" w:rsidR="6AF915F8">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937"/>
          <w:sz w:val="24"/>
          <w:szCs w:val="24"/>
          <w:u w:val="none"/>
          <w:lang w:val="en-GB"/>
        </w:rPr>
        <w:t>teachers</w:t>
      </w:r>
      <w:r w:rsidRPr="060E1CA5" w:rsidR="58EBCC5D">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937"/>
          <w:sz w:val="24"/>
          <w:szCs w:val="24"/>
          <w:u w:val="none"/>
          <w:lang w:val="en-GB"/>
        </w:rPr>
        <w:t xml:space="preserve"> to request consent from parents directly through Class Charts straight to their accounts. Teachers can then see who has or has</w:t>
      </w:r>
      <w:r w:rsidRPr="060E1CA5" w:rsidR="5CEE9B21">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937"/>
          <w:sz w:val="24"/>
          <w:szCs w:val="24"/>
          <w:u w:val="none"/>
          <w:lang w:val="en-GB"/>
        </w:rPr>
        <w:t xml:space="preserve"> not</w:t>
      </w:r>
      <w:r w:rsidRPr="060E1CA5" w:rsidR="58EBCC5D">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937"/>
          <w:sz w:val="24"/>
          <w:szCs w:val="24"/>
          <w:u w:val="none"/>
          <w:lang w:val="en-GB"/>
        </w:rPr>
        <w:t xml:space="preserve"> given consent and send reminders to those who are still pending. Parents </w:t>
      </w:r>
      <w:r w:rsidRPr="060E1CA5" w:rsidR="3FAD7514">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937"/>
          <w:sz w:val="24"/>
          <w:szCs w:val="24"/>
          <w:u w:val="none"/>
          <w:lang w:val="en-GB"/>
        </w:rPr>
        <w:t>can</w:t>
      </w:r>
      <w:r w:rsidRPr="060E1CA5" w:rsidR="58EBCC5D">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937"/>
          <w:sz w:val="24"/>
          <w:szCs w:val="24"/>
          <w:u w:val="none"/>
          <w:lang w:val="en-GB"/>
        </w:rPr>
        <w:t xml:space="preserve"> easily provide consent via their Class Charts account, along with any comments they wish to share.</w:t>
      </w:r>
    </w:p>
    <w:p w:rsidR="1A6466C8" w:rsidP="060E1CA5" w:rsidRDefault="1A6466C8" w14:paraId="6043A8BB" w14:textId="233097B5">
      <w:p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A comprehensive resource pack can </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maintain</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the sequencing of lessons, scaffolding, fading of scaffolds, and vertical alignment across year groups, thereby minimising gaps or overlaps in content coverage. Teachers are less likely to overlook critical steps or make unwarranted assumptions. The </w:t>
      </w:r>
      <w:r w:rsidRPr="060E1CA5" w:rsidR="1A6466C8">
        <w:rPr>
          <w:rFonts w:ascii="Aptos Display" w:hAnsi="Aptos Display" w:eastAsia="Aptos Display" w:cs="Aptos Display" w:asciiTheme="majorAscii" w:hAnsiTheme="majorAscii" w:eastAsiaTheme="majorAscii" w:cstheme="majorAscii"/>
          <w:b w:val="0"/>
          <w:bCs w:val="0"/>
          <w:i w:val="1"/>
          <w:iCs w:val="1"/>
          <w:noProof w:val="0"/>
          <w:sz w:val="24"/>
          <w:szCs w:val="24"/>
          <w:lang w:val="en-GB"/>
        </w:rPr>
        <w:t>Use and Perceptions of Curriculum Support Resources in Schools</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study emphasises the necessity of materials that </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facilitate</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progression and curricular consistency (</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Department for Education, 2018</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w:t>
      </w:r>
    </w:p>
    <w:p w:rsidR="1A6466C8" w:rsidP="060E1CA5" w:rsidRDefault="1A6466C8" w14:paraId="7204A627" w14:textId="79366F82">
      <w:p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The UK Department for Education’s non-statutory guidance, </w:t>
      </w:r>
      <w:r w:rsidRPr="060E1CA5" w:rsidR="1A6466C8">
        <w:rPr>
          <w:rFonts w:ascii="Aptos Display" w:hAnsi="Aptos Display" w:eastAsia="Aptos Display" w:cs="Aptos Display" w:asciiTheme="majorAscii" w:hAnsiTheme="majorAscii" w:eastAsiaTheme="majorAscii" w:cstheme="majorAscii"/>
          <w:b w:val="0"/>
          <w:bCs w:val="0"/>
          <w:i w:val="1"/>
          <w:iCs w:val="1"/>
          <w:noProof w:val="0"/>
          <w:sz w:val="24"/>
          <w:szCs w:val="24"/>
          <w:lang w:val="en-GB"/>
        </w:rPr>
        <w:t>Behaviour in Schools: Advice for Headteachers and School Staff</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(latest update February 2024), emphasises a whole-school approach to behaviour, consistency in implementation, clear communication of expectations, and responding to both positive and negative behaviour (</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Department for Education, 2024</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 The guidance states that behaviour policies should set out how pupils are expected to behave, and that schools should have systems for monitoring, recording, and managing behaviour (</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Consultation Hub, 2024</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 It also stresses that responding to good behaviour is as important as addressing misbehaviour (</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Department for Education, 2024</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 The document underscores the importance of consistency and clarity in applying rules and sanctions (</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Department for Education, 2024</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A platform such as </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Class Charts</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 by providing structured, consistent recording and reporting of both positive and negative behaviour, aligns closely with these policy expectations.</w:t>
      </w:r>
    </w:p>
    <w:p w:rsidR="1A6466C8" w:rsidP="060E1CA5" w:rsidRDefault="1A6466C8" w14:paraId="28806A0D" w14:textId="09E28446">
      <w:p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A seating plan is an intelligent classroom management tool that supports teaching, learning, and behaviour. Although most teachers can create their own, these are not always well-informed, effectively mixed, or managed consistently. This is where Class Charts can make a real difference, with its algorithm that automatically suggests effective seating plans. The system uses artificial intelligence to learn how students influence each other in the classroom. Teachers input key pupil data relating to behaviour and learning, which is then used to make strategic decisions about seating arrangements optimised for progress (</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Teachwire</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2025). The platform’s analytics provide a visual overview of data across the school by tutor group, year group, subject, or house. “Traffic light” data indicators allow teachers to pinpoint, in seconds, those who need </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additional</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support and to customise information for their class. The WAR Boards (Work, Action, Result) feature is particularly useful, displaying which students are below, behind, or on track for their targets. With only a few clicks, Class Charts can group high- and low-ability pupils together, differentiated using assessment data, core pupil information, or behaviour scores. Teachers can then refine these plans using drag-and-drop functions to create their </w:t>
      </w:r>
      <w:r w:rsidRPr="060E1CA5" w:rsidR="7A543BD7">
        <w:rPr>
          <w:rFonts w:ascii="Aptos Display" w:hAnsi="Aptos Display" w:eastAsia="Aptos Display" w:cs="Aptos Display" w:asciiTheme="majorAscii" w:hAnsiTheme="majorAscii" w:eastAsiaTheme="majorAscii" w:cstheme="majorAscii"/>
          <w:b w:val="0"/>
          <w:bCs w:val="0"/>
          <w:noProof w:val="0"/>
          <w:sz w:val="24"/>
          <w:szCs w:val="24"/>
          <w:lang w:val="en-GB"/>
        </w:rPr>
        <w:t>last version</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Classroom management does not need to be complex or combative; using Class Charts simplifies this process by building </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accurate</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profiles, improving relationships, and focusing the learning environment. It is designed for </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identifying</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behaviour issues early and implementing targeted interventions. The system reduces the workload associated with manual planning by producing coordinated seating plans that enhance student behaviour, academic performance, and participation. Such plans also influence the classroom climate and peer relationships, and they are especially valuable for supply or cover teachers who enter the classroom without prior knowledge of students’ needs or abilities (</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Teachwire</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2025; </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Tes</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 2025).</w:t>
      </w:r>
    </w:p>
    <w:p w:rsidR="1A6466C8" w:rsidP="060E1CA5" w:rsidRDefault="1A6466C8" w14:paraId="71ECEFEA" w14:textId="4B0C90EA">
      <w:p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Lee and Marlene Canter</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(2001) emphasise that effective classroom management depends on clear communication between school and home. They argue that parents must be informed from the outset about behavioural expectations and consequences, and that both positive and negative behaviours should be consistently shared with parents or guardians. This partnership fosters consistency and reinforces expectations across school and home. Maintaining communication through letters, emails, or phone calls helps parents feel integral to their child’s success. When parents feel disconnected from their child’s education, students are more likely to struggle. Therefore, a positive teacher–parent relationship ensures that all parties work collaboratively to support the student’s needs (</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Canter and Canter, 2001</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w:t>
      </w:r>
    </w:p>
    <w:p w:rsidR="1A6466C8" w:rsidP="060E1CA5" w:rsidRDefault="1A6466C8" w14:paraId="58D14948" w14:textId="1829D945">
      <w:p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Behaviourist theory</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particularly Skinner’s (1953) concept of </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operant conditioning</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 underpins many classroom behaviour systems. Tools that reward positive behaviours or provide consistent consequences for negative ones are based on the idea that reinforced behaviours are more likely to recur, while undesirable ones diminish. Research highlights that routines and consistent expectations are central to classroom order and student engagement. Establishing routines supports attention and reduces cognitive load, helping students focus on learning rather than procedural uncertainty (</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Chartered College of Teaching, 2021</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 Class Charts provides a consistent framework of behaviour rules, points, and seating arrangements that help embed routines and behavioural norms.</w:t>
      </w:r>
    </w:p>
    <w:p w:rsidR="1A6466C8" w:rsidP="060E1CA5" w:rsidRDefault="1A6466C8" w14:paraId="2E10E84D" w14:textId="123F5EF7">
      <w:p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A review of evidence-based strategies by </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Parsonson</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(2012)</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identifies</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approaches such as antecedent strategies (preventing misbehaviour), monitoring, positive reinforcement, consistent consequences, and data-informed interventions as effective methods of behaviour management. Class Charts exemplifies these principles by enabling ongoing monitoring and data collection, allowing teachers to apply strategies proactively rather than reactively. Furthermore, the </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Education Endowment Foundation (EEF)</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stresses that consistency is a key challenge in behaviour management and that the consistent application of rules and strategies significantly improves outcomes (</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EEF, 2021</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A structured system like Class Charts helps </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maintain</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such consistency across teachers, subjects, and year groups.</w:t>
      </w:r>
    </w:p>
    <w:p w:rsidR="1A6466C8" w:rsidP="060E1CA5" w:rsidRDefault="1A6466C8" w14:paraId="0A44F5E7" w14:textId="530DF5EC">
      <w:p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Class Charts also supports differentiated classroom organisation, which is essential for pupils with </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Additional Learning Needs (ALN)</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ALN pupils often experience more frequent behavioural or attentional challenges. Class Charts’ ability to track behaviour points, alerts, and “intel events” through analytics enables staff to </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identify</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emerging patterns early. </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Tes</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(2025)</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states that Class Charts can “spot behavioural trends in SEND pupils’ behaviour and ensure they receive suitable support.” However, it is crucial that the system is not used solely for behaviour tracking. Many ALN pupils differ in how they process information or interact socially rather than displaying poor behaviour. The </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Common-Sense</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Education</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review notes that teachers should “use the tool to create new groups rather than focusing only on negative behaviours” (</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Common Sense Education, 2024</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 For ALN pupils, emphasis should remain on positive support, scaffolding, and differentiated learning alongside behaviour management.</w:t>
      </w:r>
    </w:p>
    <w:p w:rsidR="1A6466C8" w:rsidP="060E1CA5" w:rsidRDefault="1A6466C8" w14:paraId="5097754A" w14:textId="778DEC9F">
      <w:p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Class Charts also manages seating plans, behaviour tracking, and homework assignments online. Its privacy policy </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indicates</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that the service is designed for students under 13 and requires schools to obtain parental consent before entering student data. While it claims to employ reasonable data security measures, the policy lacks clarity </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regarding</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data breach notifications and advertising practices (</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Common Sense Education, 2024</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 Furthermore, some teachers have reported reliability issues, noting that the software can be “slow, creaky and prone to crashing” when used for registers (</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Reddit, 2024</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w:t>
      </w:r>
    </w:p>
    <w:p w:rsidR="1A6466C8" w:rsidP="060E1CA5" w:rsidRDefault="1A6466C8" w14:paraId="20B68C7D" w14:textId="5A21512A">
      <w:p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Overall, Class Charts aligns with UK behaviour policy and </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established</w:t>
      </w:r>
      <w:r w:rsidRPr="060E1CA5" w:rsidR="1A6466C8">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educational theory. When implemented thoughtfully, it can reduce teacher workload, promote consistent behaviour management, and enhance inclusive practice for all learners, including those with ALN. However, effective use depends on staff training, consistent application, and balancing behavioural monitoring with pedagogical</w:t>
      </w:r>
      <w:r w:rsidRPr="060E1CA5" w:rsidR="506AF363">
        <w:rPr>
          <w:rFonts w:ascii="Aptos Display" w:hAnsi="Aptos Display" w:eastAsia="Aptos Display" w:cs="Aptos Display" w:asciiTheme="majorAscii" w:hAnsiTheme="majorAscii" w:eastAsiaTheme="majorAscii" w:cstheme="majorAscii"/>
          <w:b w:val="0"/>
          <w:bCs w:val="0"/>
          <w:noProof w:val="0"/>
          <w:sz w:val="24"/>
          <w:szCs w:val="24"/>
          <w:lang w:val="en-GB"/>
        </w:rPr>
        <w:t>.</w:t>
      </w:r>
    </w:p>
    <w:p w:rsidR="060E1CA5" w:rsidP="060E1CA5" w:rsidRDefault="060E1CA5" w14:paraId="1C2455E1" w14:textId="607E4580">
      <w:pPr>
        <w:jc w:val="both"/>
        <w:rPr>
          <w:rFonts w:ascii="Aptos Display" w:hAnsi="Aptos Display" w:eastAsia="Aptos Display" w:cs="Aptos Display" w:asciiTheme="majorAscii" w:hAnsiTheme="majorAscii" w:eastAsiaTheme="majorAscii" w:cstheme="majorAscii"/>
          <w:b w:val="0"/>
          <w:bCs w:val="0"/>
          <w:sz w:val="24"/>
          <w:szCs w:val="24"/>
        </w:rPr>
      </w:pPr>
    </w:p>
    <w:p w:rsidR="060E1CA5" w:rsidP="060E1CA5" w:rsidRDefault="060E1CA5" w14:paraId="2891C0DB" w14:textId="1C44D136">
      <w:pPr>
        <w:pStyle w:val="Normal"/>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p>
    <w:p w:rsidR="060E1CA5" w:rsidP="060E1CA5" w:rsidRDefault="060E1CA5" w14:paraId="0D1D1698" w14:textId="6CA2BBDC">
      <w:pPr>
        <w:pStyle w:val="Normal"/>
        <w:jc w:val="both"/>
        <w:rPr>
          <w:rFonts w:ascii="Aptos Display" w:hAnsi="Aptos Display" w:eastAsia="Aptos Display" w:cs="Aptos Display" w:asciiTheme="majorAscii" w:hAnsiTheme="majorAscii" w:eastAsiaTheme="majorAscii" w:cstheme="majorAscii"/>
          <w:b w:val="0"/>
          <w:bCs w:val="0"/>
          <w:color w:val="auto"/>
          <w:sz w:val="24"/>
          <w:szCs w:val="24"/>
          <w:u w:val="none"/>
        </w:rPr>
      </w:pPr>
    </w:p>
    <w:p w:rsidR="060E1CA5" w:rsidP="060E1CA5" w:rsidRDefault="060E1CA5" w14:paraId="688A4F36" w14:textId="3FB4AD4D">
      <w:pPr>
        <w:pStyle w:val="Normal"/>
        <w:jc w:val="both"/>
        <w:rPr>
          <w:rFonts w:ascii="Aptos Display" w:hAnsi="Aptos Display" w:eastAsia="Aptos Display" w:cs="Aptos Display" w:asciiTheme="majorAscii" w:hAnsiTheme="majorAscii" w:eastAsiaTheme="majorAscii" w:cstheme="majorAscii"/>
          <w:b w:val="0"/>
          <w:bCs w:val="0"/>
          <w:color w:val="auto"/>
          <w:sz w:val="24"/>
          <w:szCs w:val="24"/>
          <w:u w:val="none"/>
        </w:rPr>
      </w:pPr>
    </w:p>
    <w:p w:rsidR="060E1CA5" w:rsidP="060E1CA5" w:rsidRDefault="060E1CA5" w14:paraId="6803B9B2" w14:textId="7848FF0B">
      <w:pPr>
        <w:pStyle w:val="Normal"/>
        <w:jc w:val="both"/>
        <w:rPr>
          <w:rFonts w:ascii="Aptos Display" w:hAnsi="Aptos Display" w:eastAsia="Aptos Display" w:cs="Aptos Display" w:asciiTheme="majorAscii" w:hAnsiTheme="majorAscii" w:eastAsiaTheme="majorAscii" w:cstheme="majorAscii"/>
          <w:b w:val="0"/>
          <w:bCs w:val="0"/>
          <w:color w:val="auto"/>
          <w:sz w:val="24"/>
          <w:szCs w:val="24"/>
          <w:u w:val="none"/>
        </w:rPr>
      </w:pPr>
    </w:p>
    <w:p w:rsidR="060E1CA5" w:rsidP="060E1CA5" w:rsidRDefault="060E1CA5" w14:paraId="0923942E" w14:textId="2B7413A8">
      <w:pPr>
        <w:pStyle w:val="Normal"/>
        <w:jc w:val="both"/>
        <w:rPr>
          <w:rFonts w:ascii="Aptos Display" w:hAnsi="Aptos Display" w:eastAsia="Aptos Display" w:cs="Aptos Display" w:asciiTheme="majorAscii" w:hAnsiTheme="majorAscii" w:eastAsiaTheme="majorAscii" w:cstheme="majorAscii"/>
          <w:b w:val="0"/>
          <w:bCs w:val="0"/>
          <w:color w:val="auto"/>
          <w:sz w:val="24"/>
          <w:szCs w:val="24"/>
          <w:u w:val="none"/>
        </w:rPr>
      </w:pPr>
    </w:p>
    <w:p w:rsidR="060E1CA5" w:rsidP="060E1CA5" w:rsidRDefault="060E1CA5" w14:paraId="5C7DECE1" w14:textId="552C196B">
      <w:pPr>
        <w:pStyle w:val="Normal"/>
        <w:jc w:val="both"/>
        <w:rPr>
          <w:rFonts w:ascii="Aptos Display" w:hAnsi="Aptos Display" w:eastAsia="Aptos Display" w:cs="Aptos Display" w:asciiTheme="majorAscii" w:hAnsiTheme="majorAscii" w:eastAsiaTheme="majorAscii" w:cstheme="majorAscii"/>
          <w:b w:val="0"/>
          <w:bCs w:val="0"/>
          <w:color w:val="auto"/>
          <w:sz w:val="24"/>
          <w:szCs w:val="24"/>
          <w:u w:val="none"/>
        </w:rPr>
      </w:pPr>
    </w:p>
    <w:p w:rsidR="060E1CA5" w:rsidP="060E1CA5" w:rsidRDefault="060E1CA5" w14:paraId="3D22FD10" w14:textId="1E80F128">
      <w:pPr>
        <w:pStyle w:val="Normal"/>
        <w:jc w:val="both"/>
        <w:rPr>
          <w:rFonts w:ascii="Aptos Display" w:hAnsi="Aptos Display" w:eastAsia="Aptos Display" w:cs="Aptos Display" w:asciiTheme="majorAscii" w:hAnsiTheme="majorAscii" w:eastAsiaTheme="majorAscii" w:cstheme="majorAscii"/>
          <w:b w:val="0"/>
          <w:bCs w:val="0"/>
          <w:color w:val="auto"/>
          <w:sz w:val="24"/>
          <w:szCs w:val="24"/>
          <w:u w:val="none"/>
        </w:rPr>
      </w:pPr>
    </w:p>
    <w:p w:rsidR="060E1CA5" w:rsidP="060E1CA5" w:rsidRDefault="060E1CA5" w14:paraId="03A66B76" w14:textId="21104D23">
      <w:pPr>
        <w:pStyle w:val="Normal"/>
        <w:jc w:val="both"/>
        <w:rPr>
          <w:rFonts w:ascii="Aptos Display" w:hAnsi="Aptos Display" w:eastAsia="Aptos Display" w:cs="Aptos Display" w:asciiTheme="majorAscii" w:hAnsiTheme="majorAscii" w:eastAsiaTheme="majorAscii" w:cstheme="majorAscii"/>
          <w:b w:val="0"/>
          <w:bCs w:val="0"/>
          <w:color w:val="auto"/>
          <w:sz w:val="24"/>
          <w:szCs w:val="24"/>
          <w:u w:val="none"/>
        </w:rPr>
      </w:pPr>
    </w:p>
    <w:p w:rsidR="060E1CA5" w:rsidP="060E1CA5" w:rsidRDefault="060E1CA5" w14:paraId="699E3DE4" w14:textId="112E81CD">
      <w:pPr>
        <w:pStyle w:val="Normal"/>
        <w:jc w:val="both"/>
        <w:rPr>
          <w:rFonts w:ascii="Aptos Display" w:hAnsi="Aptos Display" w:eastAsia="Aptos Display" w:cs="Aptos Display" w:asciiTheme="majorAscii" w:hAnsiTheme="majorAscii" w:eastAsiaTheme="majorAscii" w:cstheme="majorAscii"/>
          <w:b w:val="0"/>
          <w:bCs w:val="0"/>
          <w:color w:val="auto"/>
          <w:sz w:val="24"/>
          <w:szCs w:val="24"/>
          <w:u w:val="none"/>
        </w:rPr>
      </w:pPr>
    </w:p>
    <w:p w:rsidR="060E1CA5" w:rsidP="060E1CA5" w:rsidRDefault="060E1CA5" w14:paraId="0A18FBCC" w14:textId="34BA3DB2">
      <w:pPr>
        <w:pStyle w:val="Normal"/>
        <w:jc w:val="both"/>
        <w:rPr>
          <w:rFonts w:ascii="Aptos Display" w:hAnsi="Aptos Display" w:eastAsia="Aptos Display" w:cs="Aptos Display" w:asciiTheme="majorAscii" w:hAnsiTheme="majorAscii" w:eastAsiaTheme="majorAscii" w:cstheme="majorAscii"/>
          <w:b w:val="0"/>
          <w:bCs w:val="0"/>
          <w:color w:val="auto"/>
          <w:sz w:val="24"/>
          <w:szCs w:val="24"/>
          <w:u w:val="none"/>
        </w:rPr>
      </w:pPr>
    </w:p>
    <w:p w:rsidR="060E1CA5" w:rsidP="060E1CA5" w:rsidRDefault="060E1CA5" w14:paraId="73A57A4A" w14:textId="252C0F22">
      <w:pPr>
        <w:pStyle w:val="Normal"/>
        <w:jc w:val="both"/>
        <w:rPr>
          <w:rFonts w:ascii="Aptos Display" w:hAnsi="Aptos Display" w:eastAsia="Aptos Display" w:cs="Aptos Display" w:asciiTheme="majorAscii" w:hAnsiTheme="majorAscii" w:eastAsiaTheme="majorAscii" w:cstheme="majorAscii"/>
          <w:b w:val="0"/>
          <w:bCs w:val="0"/>
          <w:color w:val="auto"/>
          <w:sz w:val="24"/>
          <w:szCs w:val="24"/>
          <w:u w:val="none"/>
        </w:rPr>
      </w:pPr>
    </w:p>
    <w:p w:rsidR="060E1CA5" w:rsidP="060E1CA5" w:rsidRDefault="060E1CA5" w14:paraId="1BEAEF1C" w14:textId="3107E39C">
      <w:pPr>
        <w:pStyle w:val="Normal"/>
        <w:jc w:val="both"/>
        <w:rPr>
          <w:rFonts w:ascii="Aptos Display" w:hAnsi="Aptos Display" w:eastAsia="Aptos Display" w:cs="Aptos Display" w:asciiTheme="majorAscii" w:hAnsiTheme="majorAscii" w:eastAsiaTheme="majorAscii" w:cstheme="majorAscii"/>
          <w:b w:val="0"/>
          <w:bCs w:val="0"/>
          <w:color w:val="auto"/>
          <w:sz w:val="24"/>
          <w:szCs w:val="24"/>
          <w:u w:val="none"/>
        </w:rPr>
      </w:pPr>
    </w:p>
    <w:p w:rsidR="060E1CA5" w:rsidP="060E1CA5" w:rsidRDefault="060E1CA5" w14:paraId="27046EEE" w14:textId="22DE8917">
      <w:pPr>
        <w:pStyle w:val="Normal"/>
        <w:jc w:val="both"/>
        <w:rPr>
          <w:rFonts w:ascii="Aptos Display" w:hAnsi="Aptos Display" w:eastAsia="Aptos Display" w:cs="Aptos Display" w:asciiTheme="majorAscii" w:hAnsiTheme="majorAscii" w:eastAsiaTheme="majorAscii" w:cstheme="majorAscii"/>
          <w:b w:val="0"/>
          <w:bCs w:val="0"/>
          <w:color w:val="auto"/>
          <w:sz w:val="24"/>
          <w:szCs w:val="24"/>
          <w:u w:val="none"/>
        </w:rPr>
      </w:pPr>
    </w:p>
    <w:p w:rsidR="060E1CA5" w:rsidP="060E1CA5" w:rsidRDefault="060E1CA5" w14:paraId="6AD31E4F" w14:textId="09DAED59">
      <w:pPr>
        <w:pStyle w:val="Normal"/>
        <w:jc w:val="both"/>
        <w:rPr>
          <w:rFonts w:ascii="Aptos Display" w:hAnsi="Aptos Display" w:eastAsia="Aptos Display" w:cs="Aptos Display" w:asciiTheme="majorAscii" w:hAnsiTheme="majorAscii" w:eastAsiaTheme="majorAscii" w:cstheme="majorAscii"/>
          <w:b w:val="0"/>
          <w:bCs w:val="0"/>
          <w:color w:val="auto"/>
          <w:sz w:val="24"/>
          <w:szCs w:val="24"/>
          <w:u w:val="none"/>
        </w:rPr>
      </w:pPr>
    </w:p>
    <w:p w:rsidR="37611700" w:rsidP="060E1CA5" w:rsidRDefault="37611700" w14:paraId="505AD544" w14:textId="282E493D">
      <w:pPr>
        <w:pStyle w:val="Normal"/>
        <w:jc w:val="both"/>
        <w:rPr>
          <w:rFonts w:ascii="Aptos Display" w:hAnsi="Aptos Display" w:eastAsia="Aptos Display" w:cs="Aptos Display" w:asciiTheme="majorAscii" w:hAnsiTheme="majorAscii" w:eastAsiaTheme="majorAscii" w:cstheme="majorAscii"/>
          <w:b w:val="1"/>
          <w:bCs w:val="1"/>
          <w:color w:val="auto"/>
          <w:sz w:val="24"/>
          <w:szCs w:val="24"/>
          <w:u w:val="none"/>
        </w:rPr>
      </w:pPr>
      <w:r w:rsidRPr="060E1CA5" w:rsidR="37611700">
        <w:rPr>
          <w:rFonts w:ascii="Aptos Display" w:hAnsi="Aptos Display" w:eastAsia="Aptos Display" w:cs="Aptos Display" w:asciiTheme="majorAscii" w:hAnsiTheme="majorAscii" w:eastAsiaTheme="majorAscii" w:cstheme="majorAscii"/>
          <w:b w:val="1"/>
          <w:bCs w:val="1"/>
          <w:color w:val="auto"/>
          <w:sz w:val="24"/>
          <w:szCs w:val="24"/>
          <w:u w:val="none"/>
        </w:rPr>
        <w:t xml:space="preserve">References: </w:t>
      </w:r>
    </w:p>
    <w:p w:rsidR="26467BE9" w:rsidP="060E1CA5" w:rsidRDefault="26467BE9" w14:paraId="016B6B69" w14:textId="55E73756">
      <w:p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Canter, L. and Canter, M. (2001) </w:t>
      </w:r>
      <w:r w:rsidRPr="060E1CA5" w:rsidR="26467BE9">
        <w:rPr>
          <w:rFonts w:ascii="Aptos Display" w:hAnsi="Aptos Display" w:eastAsia="Aptos Display" w:cs="Aptos Display" w:asciiTheme="majorAscii" w:hAnsiTheme="majorAscii" w:eastAsiaTheme="majorAscii" w:cstheme="majorAscii"/>
          <w:b w:val="0"/>
          <w:bCs w:val="0"/>
          <w:i w:val="1"/>
          <w:iCs w:val="1"/>
          <w:noProof w:val="0"/>
          <w:sz w:val="24"/>
          <w:szCs w:val="24"/>
          <w:lang w:val="en-GB"/>
        </w:rPr>
        <w:t xml:space="preserve">Assertive Discipline: Positive </w:t>
      </w:r>
      <w:r w:rsidRPr="060E1CA5" w:rsidR="0300A4B4">
        <w:rPr>
          <w:rFonts w:ascii="Aptos Display" w:hAnsi="Aptos Display" w:eastAsia="Aptos Display" w:cs="Aptos Display" w:asciiTheme="majorAscii" w:hAnsiTheme="majorAscii" w:eastAsiaTheme="majorAscii" w:cstheme="majorAscii"/>
          <w:b w:val="0"/>
          <w:bCs w:val="0"/>
          <w:i w:val="1"/>
          <w:iCs w:val="1"/>
          <w:noProof w:val="0"/>
          <w:sz w:val="24"/>
          <w:szCs w:val="24"/>
          <w:lang w:val="en-GB"/>
        </w:rPr>
        <w:t>Behaviours</w:t>
      </w:r>
      <w:r w:rsidRPr="060E1CA5" w:rsidR="26467BE9">
        <w:rPr>
          <w:rFonts w:ascii="Aptos Display" w:hAnsi="Aptos Display" w:eastAsia="Aptos Display" w:cs="Aptos Display" w:asciiTheme="majorAscii" w:hAnsiTheme="majorAscii" w:eastAsiaTheme="majorAscii" w:cstheme="majorAscii"/>
          <w:b w:val="0"/>
          <w:bCs w:val="0"/>
          <w:i w:val="1"/>
          <w:iCs w:val="1"/>
          <w:noProof w:val="0"/>
          <w:sz w:val="24"/>
          <w:szCs w:val="24"/>
          <w:lang w:val="en-GB"/>
        </w:rPr>
        <w:t xml:space="preserve"> Management for Today’s Classroom.</w:t>
      </w:r>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3rd </w:t>
      </w:r>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edn</w:t>
      </w:r>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 Santa Monica, CA: Canter &amp; Associates.</w:t>
      </w:r>
    </w:p>
    <w:p w:rsidR="26467BE9" w:rsidP="060E1CA5" w:rsidRDefault="26467BE9" w14:paraId="65680211" w14:textId="37E3829A">
      <w:p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Chartered College of Teaching (2021) </w:t>
      </w:r>
      <w:r w:rsidRPr="060E1CA5" w:rsidR="26467BE9">
        <w:rPr>
          <w:rFonts w:ascii="Aptos Display" w:hAnsi="Aptos Display" w:eastAsia="Aptos Display" w:cs="Aptos Display" w:asciiTheme="majorAscii" w:hAnsiTheme="majorAscii" w:eastAsiaTheme="majorAscii" w:cstheme="majorAscii"/>
          <w:b w:val="0"/>
          <w:bCs w:val="0"/>
          <w:i w:val="1"/>
          <w:iCs w:val="1"/>
          <w:noProof w:val="0"/>
          <w:sz w:val="24"/>
          <w:szCs w:val="24"/>
          <w:lang w:val="en-GB"/>
        </w:rPr>
        <w:t>Exploring the evidence base: The role of routines in creating an effective learning environment.</w:t>
      </w:r>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Available at: </w:t>
      </w:r>
      <w:hyperlink r:id="R4d1756b217e8467c">
        <w:r w:rsidRPr="060E1CA5" w:rsidR="26467BE9">
          <w:rPr>
            <w:rStyle w:val="Hyperlink"/>
            <w:rFonts w:ascii="Aptos Display" w:hAnsi="Aptos Display" w:eastAsia="Aptos Display" w:cs="Aptos Display" w:asciiTheme="majorAscii" w:hAnsiTheme="majorAscii" w:eastAsiaTheme="majorAscii" w:cstheme="majorAscii"/>
            <w:b w:val="0"/>
            <w:bCs w:val="0"/>
            <w:noProof w:val="0"/>
            <w:sz w:val="24"/>
            <w:szCs w:val="24"/>
            <w:lang w:val="en-GB"/>
          </w:rPr>
          <w:t>https://my.chartered.college</w:t>
        </w:r>
      </w:hyperlink>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(Accessed: </w:t>
      </w:r>
      <w:r w:rsidRPr="060E1CA5" w:rsidR="24199132">
        <w:rPr>
          <w:rFonts w:ascii="Aptos Display" w:hAnsi="Aptos Display" w:eastAsia="Aptos Display" w:cs="Aptos Display" w:asciiTheme="majorAscii" w:hAnsiTheme="majorAscii" w:eastAsiaTheme="majorAscii" w:cstheme="majorAscii"/>
          <w:b w:val="0"/>
          <w:bCs w:val="0"/>
          <w:noProof w:val="0"/>
          <w:sz w:val="24"/>
          <w:szCs w:val="24"/>
          <w:lang w:val="en-GB"/>
        </w:rPr>
        <w:t>12</w:t>
      </w:r>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October 2025).</w:t>
      </w:r>
    </w:p>
    <w:p w:rsidR="26467BE9" w:rsidP="060E1CA5" w:rsidRDefault="26467BE9" w14:paraId="5070850E" w14:textId="18883639">
      <w:p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Common Sense Education (2024) </w:t>
      </w:r>
      <w:r w:rsidRPr="060E1CA5" w:rsidR="26467BE9">
        <w:rPr>
          <w:rFonts w:ascii="Aptos Display" w:hAnsi="Aptos Display" w:eastAsia="Aptos Display" w:cs="Aptos Display" w:asciiTheme="majorAscii" w:hAnsiTheme="majorAscii" w:eastAsiaTheme="majorAscii" w:cstheme="majorAscii"/>
          <w:b w:val="0"/>
          <w:bCs w:val="0"/>
          <w:i w:val="1"/>
          <w:iCs w:val="1"/>
          <w:noProof w:val="0"/>
          <w:sz w:val="24"/>
          <w:szCs w:val="24"/>
          <w:lang w:val="en-GB"/>
        </w:rPr>
        <w:t>Class Charts review.</w:t>
      </w:r>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Available at: </w:t>
      </w:r>
      <w:hyperlink r:id="R6f105cb069ba4b0e">
        <w:r w:rsidRPr="060E1CA5" w:rsidR="26467BE9">
          <w:rPr>
            <w:rStyle w:val="Hyperlink"/>
            <w:rFonts w:ascii="Aptos Display" w:hAnsi="Aptos Display" w:eastAsia="Aptos Display" w:cs="Aptos Display" w:asciiTheme="majorAscii" w:hAnsiTheme="majorAscii" w:eastAsiaTheme="majorAscii" w:cstheme="majorAscii"/>
            <w:b w:val="0"/>
            <w:bCs w:val="0"/>
            <w:noProof w:val="0"/>
            <w:sz w:val="24"/>
            <w:szCs w:val="24"/>
            <w:lang w:val="en-GB"/>
          </w:rPr>
          <w:t>https://www.commonsense.org/education/reviews/class-charts</w:t>
        </w:r>
      </w:hyperlink>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(Accessed: 7 October 2025).</w:t>
      </w:r>
    </w:p>
    <w:p w:rsidR="26467BE9" w:rsidP="060E1CA5" w:rsidRDefault="26467BE9" w14:paraId="437D88D5" w14:textId="55FDCFEF">
      <w:p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Consultation Hub (2024) </w:t>
      </w:r>
      <w:r w:rsidRPr="060E1CA5" w:rsidR="26467BE9">
        <w:rPr>
          <w:rFonts w:ascii="Aptos Display" w:hAnsi="Aptos Display" w:eastAsia="Aptos Display" w:cs="Aptos Display" w:asciiTheme="majorAscii" w:hAnsiTheme="majorAscii" w:eastAsiaTheme="majorAscii" w:cstheme="majorAscii"/>
          <w:b w:val="0"/>
          <w:bCs w:val="0"/>
          <w:i w:val="1"/>
          <w:iCs w:val="1"/>
          <w:noProof w:val="0"/>
          <w:sz w:val="24"/>
          <w:szCs w:val="24"/>
          <w:lang w:val="en-GB"/>
        </w:rPr>
        <w:t>Behaviour in Schools: Advice for headteachers and school staff.</w:t>
      </w:r>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Department for Education. Available at: </w:t>
      </w:r>
      <w:hyperlink r:id="R63d555a8661449f4">
        <w:r w:rsidRPr="060E1CA5" w:rsidR="26467BE9">
          <w:rPr>
            <w:rStyle w:val="Hyperlink"/>
            <w:rFonts w:ascii="Aptos Display" w:hAnsi="Aptos Display" w:eastAsia="Aptos Display" w:cs="Aptos Display" w:asciiTheme="majorAscii" w:hAnsiTheme="majorAscii" w:eastAsiaTheme="majorAscii" w:cstheme="majorAscii"/>
            <w:b w:val="0"/>
            <w:bCs w:val="0"/>
            <w:noProof w:val="0"/>
            <w:sz w:val="24"/>
            <w:szCs w:val="24"/>
            <w:lang w:val="en-GB"/>
          </w:rPr>
          <w:t>https://consult.education.gov.uk</w:t>
        </w:r>
      </w:hyperlink>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(Accessed: 7 October 2025).</w:t>
      </w:r>
    </w:p>
    <w:p w:rsidR="06343EC5" w:rsidP="060E1CA5" w:rsidRDefault="06343EC5" w14:paraId="6A79F218" w14:textId="3BD51A3B">
      <w:p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r w:rsidRPr="060E1CA5" w:rsidR="06343EC5">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Colleen Young (2014) </w:t>
      </w:r>
      <w:r w:rsidRPr="060E1CA5" w:rsidR="06343EC5">
        <w:rPr>
          <w:rFonts w:ascii="Aptos Display" w:hAnsi="Aptos Display" w:eastAsia="Aptos Display" w:cs="Aptos Display" w:asciiTheme="majorAscii" w:hAnsiTheme="majorAscii" w:eastAsiaTheme="majorAscii" w:cstheme="majorAscii"/>
          <w:b w:val="0"/>
          <w:bCs w:val="0"/>
          <w:i w:val="1"/>
          <w:iCs w:val="1"/>
          <w:noProof w:val="0"/>
          <w:sz w:val="24"/>
          <w:szCs w:val="24"/>
          <w:lang w:val="en-GB"/>
        </w:rPr>
        <w:t>Class Charts media pack.</w:t>
      </w:r>
      <w:r w:rsidRPr="060E1CA5" w:rsidR="06343EC5">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Available at: </w:t>
      </w:r>
      <w:hyperlink r:id="Refe789961aae45c7">
        <w:r w:rsidRPr="060E1CA5" w:rsidR="06343EC5">
          <w:rPr>
            <w:rStyle w:val="Hyperlink"/>
            <w:rFonts w:ascii="Aptos Display" w:hAnsi="Aptos Display" w:eastAsia="Aptos Display" w:cs="Aptos Display" w:asciiTheme="majorAscii" w:hAnsiTheme="majorAscii" w:eastAsiaTheme="majorAscii" w:cstheme="majorAscii"/>
            <w:b w:val="0"/>
            <w:bCs w:val="0"/>
            <w:noProof w:val="0"/>
            <w:sz w:val="24"/>
            <w:szCs w:val="24"/>
            <w:lang w:val="en-GB"/>
          </w:rPr>
          <w:t>https://colleenyoung.org/wp-content/uploads/2014/02/class_charts_media_pack.pdf</w:t>
        </w:r>
      </w:hyperlink>
      <w:r w:rsidRPr="060E1CA5" w:rsidR="06343EC5">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(Accessed: 15 October 2025).</w:t>
      </w:r>
    </w:p>
    <w:p w:rsidR="26467BE9" w:rsidP="060E1CA5" w:rsidRDefault="26467BE9" w14:paraId="4A484554" w14:textId="2894B066">
      <w:p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Department for Education (2018) </w:t>
      </w:r>
      <w:r w:rsidRPr="060E1CA5" w:rsidR="26467BE9">
        <w:rPr>
          <w:rFonts w:ascii="Aptos Display" w:hAnsi="Aptos Display" w:eastAsia="Aptos Display" w:cs="Aptos Display" w:asciiTheme="majorAscii" w:hAnsiTheme="majorAscii" w:eastAsiaTheme="majorAscii" w:cstheme="majorAscii"/>
          <w:b w:val="0"/>
          <w:bCs w:val="0"/>
          <w:i w:val="1"/>
          <w:iCs w:val="1"/>
          <w:noProof w:val="0"/>
          <w:sz w:val="24"/>
          <w:szCs w:val="24"/>
          <w:lang w:val="en-GB"/>
        </w:rPr>
        <w:t>Use and Perceptions of Curriculum Support Resources in Schools.</w:t>
      </w:r>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London: DfE. Available at: </w:t>
      </w:r>
      <w:hyperlink r:id="Re15784940e04406d">
        <w:r w:rsidRPr="060E1CA5" w:rsidR="26467BE9">
          <w:rPr>
            <w:rStyle w:val="Hyperlink"/>
            <w:rFonts w:ascii="Aptos Display" w:hAnsi="Aptos Display" w:eastAsia="Aptos Display" w:cs="Aptos Display" w:asciiTheme="majorAscii" w:hAnsiTheme="majorAscii" w:eastAsiaTheme="majorAscii" w:cstheme="majorAscii"/>
            <w:b w:val="0"/>
            <w:bCs w:val="0"/>
            <w:noProof w:val="0"/>
            <w:sz w:val="24"/>
            <w:szCs w:val="24"/>
            <w:lang w:val="en-GB"/>
          </w:rPr>
          <w:t>https://assets.publishing.service.gov.uk</w:t>
        </w:r>
      </w:hyperlink>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(Accessed: </w:t>
      </w:r>
      <w:r w:rsidRPr="060E1CA5" w:rsidR="1E4E6B3E">
        <w:rPr>
          <w:rFonts w:ascii="Aptos Display" w:hAnsi="Aptos Display" w:eastAsia="Aptos Display" w:cs="Aptos Display" w:asciiTheme="majorAscii" w:hAnsiTheme="majorAscii" w:eastAsiaTheme="majorAscii" w:cstheme="majorAscii"/>
          <w:b w:val="0"/>
          <w:bCs w:val="0"/>
          <w:noProof w:val="0"/>
          <w:sz w:val="24"/>
          <w:szCs w:val="24"/>
          <w:lang w:val="en-GB"/>
        </w:rPr>
        <w:t>14</w:t>
      </w:r>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October 2025).</w:t>
      </w:r>
    </w:p>
    <w:p w:rsidR="26467BE9" w:rsidP="060E1CA5" w:rsidRDefault="26467BE9" w14:paraId="542DD0E5" w14:textId="6FCF27C7">
      <w:p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Department for Education (2024) </w:t>
      </w:r>
      <w:r w:rsidRPr="060E1CA5" w:rsidR="26467BE9">
        <w:rPr>
          <w:rFonts w:ascii="Aptos Display" w:hAnsi="Aptos Display" w:eastAsia="Aptos Display" w:cs="Aptos Display" w:asciiTheme="majorAscii" w:hAnsiTheme="majorAscii" w:eastAsiaTheme="majorAscii" w:cstheme="majorAscii"/>
          <w:b w:val="0"/>
          <w:bCs w:val="0"/>
          <w:i w:val="1"/>
          <w:iCs w:val="1"/>
          <w:noProof w:val="0"/>
          <w:sz w:val="24"/>
          <w:szCs w:val="24"/>
          <w:lang w:val="en-GB"/>
        </w:rPr>
        <w:t>Behaviour in Schools: Advice for headteachers and school staff.</w:t>
      </w:r>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London: DfE. Available at: </w:t>
      </w:r>
      <w:hyperlink r:id="Rb5a43a2e627e452a">
        <w:r w:rsidRPr="060E1CA5" w:rsidR="26467BE9">
          <w:rPr>
            <w:rStyle w:val="Hyperlink"/>
            <w:rFonts w:ascii="Aptos Display" w:hAnsi="Aptos Display" w:eastAsia="Aptos Display" w:cs="Aptos Display" w:asciiTheme="majorAscii" w:hAnsiTheme="majorAscii" w:eastAsiaTheme="majorAscii" w:cstheme="majorAscii"/>
            <w:b w:val="0"/>
            <w:bCs w:val="0"/>
            <w:noProof w:val="0"/>
            <w:sz w:val="24"/>
            <w:szCs w:val="24"/>
            <w:lang w:val="en-GB"/>
          </w:rPr>
          <w:t>https://www.gov.uk/government/publications/behaviour-in-schools</w:t>
        </w:r>
      </w:hyperlink>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(Accessed: </w:t>
      </w:r>
      <w:r w:rsidRPr="060E1CA5" w:rsidR="2B8989DF">
        <w:rPr>
          <w:rFonts w:ascii="Aptos Display" w:hAnsi="Aptos Display" w:eastAsia="Aptos Display" w:cs="Aptos Display" w:asciiTheme="majorAscii" w:hAnsiTheme="majorAscii" w:eastAsiaTheme="majorAscii" w:cstheme="majorAscii"/>
          <w:b w:val="0"/>
          <w:bCs w:val="0"/>
          <w:noProof w:val="0"/>
          <w:sz w:val="24"/>
          <w:szCs w:val="24"/>
          <w:lang w:val="en-GB"/>
        </w:rPr>
        <w:t>10</w:t>
      </w:r>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October 2025).</w:t>
      </w:r>
    </w:p>
    <w:p w:rsidR="26467BE9" w:rsidP="060E1CA5" w:rsidRDefault="26467BE9" w14:paraId="34C10B7D" w14:textId="23F49258">
      <w:p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Education Endowment Foundation (EEF) (2021) </w:t>
      </w:r>
      <w:r w:rsidRPr="060E1CA5" w:rsidR="26467BE9">
        <w:rPr>
          <w:rFonts w:ascii="Aptos Display" w:hAnsi="Aptos Display" w:eastAsia="Aptos Display" w:cs="Aptos Display" w:asciiTheme="majorAscii" w:hAnsiTheme="majorAscii" w:eastAsiaTheme="majorAscii" w:cstheme="majorAscii"/>
          <w:b w:val="0"/>
          <w:bCs w:val="0"/>
          <w:i w:val="1"/>
          <w:iCs w:val="1"/>
          <w:noProof w:val="0"/>
          <w:sz w:val="24"/>
          <w:szCs w:val="24"/>
          <w:lang w:val="en-GB"/>
        </w:rPr>
        <w:t>Improving Behaviour in Schools: Guidance Report.</w:t>
      </w:r>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London: EEF. Available at: </w:t>
      </w:r>
      <w:hyperlink r:id="Rc4c5446a583343ab">
        <w:r w:rsidRPr="060E1CA5" w:rsidR="26467BE9">
          <w:rPr>
            <w:rStyle w:val="Hyperlink"/>
            <w:rFonts w:ascii="Aptos Display" w:hAnsi="Aptos Display" w:eastAsia="Aptos Display" w:cs="Aptos Display" w:asciiTheme="majorAscii" w:hAnsiTheme="majorAscii" w:eastAsiaTheme="majorAscii" w:cstheme="majorAscii"/>
            <w:b w:val="0"/>
            <w:bCs w:val="0"/>
            <w:noProof w:val="0"/>
            <w:sz w:val="24"/>
            <w:szCs w:val="24"/>
            <w:lang w:val="en-GB"/>
          </w:rPr>
          <w:t>https://educationendowmentfoundation.org.uk</w:t>
        </w:r>
      </w:hyperlink>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(Accessed: </w:t>
      </w:r>
      <w:r w:rsidRPr="060E1CA5" w:rsidR="266C1D38">
        <w:rPr>
          <w:rFonts w:ascii="Aptos Display" w:hAnsi="Aptos Display" w:eastAsia="Aptos Display" w:cs="Aptos Display" w:asciiTheme="majorAscii" w:hAnsiTheme="majorAscii" w:eastAsiaTheme="majorAscii" w:cstheme="majorAscii"/>
          <w:b w:val="0"/>
          <w:bCs w:val="0"/>
          <w:noProof w:val="0"/>
          <w:sz w:val="24"/>
          <w:szCs w:val="24"/>
          <w:lang w:val="en-GB"/>
        </w:rPr>
        <w:t>9</w:t>
      </w:r>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October 2025).</w:t>
      </w:r>
    </w:p>
    <w:p w:rsidR="26467BE9" w:rsidP="060E1CA5" w:rsidRDefault="26467BE9" w14:paraId="553582A7" w14:textId="5EAF8B0F">
      <w:p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Parsonson</w:t>
      </w:r>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B.S. (2012) ‘Evidence-based classroom behaviour management strategies,’ </w:t>
      </w:r>
      <w:r w:rsidRPr="060E1CA5" w:rsidR="26467BE9">
        <w:rPr>
          <w:rFonts w:ascii="Aptos Display" w:hAnsi="Aptos Display" w:eastAsia="Aptos Display" w:cs="Aptos Display" w:asciiTheme="majorAscii" w:hAnsiTheme="majorAscii" w:eastAsiaTheme="majorAscii" w:cstheme="majorAscii"/>
          <w:b w:val="0"/>
          <w:bCs w:val="0"/>
          <w:i w:val="1"/>
          <w:iCs w:val="1"/>
          <w:noProof w:val="0"/>
          <w:sz w:val="24"/>
          <w:szCs w:val="24"/>
          <w:lang w:val="en-GB"/>
        </w:rPr>
        <w:t>Kairaranga</w:t>
      </w:r>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13(1), pp. 16–23. Available at: </w:t>
      </w:r>
      <w:hyperlink r:id="R10d2dbd4722f4863">
        <w:r w:rsidRPr="060E1CA5" w:rsidR="26467BE9">
          <w:rPr>
            <w:rStyle w:val="Hyperlink"/>
            <w:rFonts w:ascii="Aptos Display" w:hAnsi="Aptos Display" w:eastAsia="Aptos Display" w:cs="Aptos Display" w:asciiTheme="majorAscii" w:hAnsiTheme="majorAscii" w:eastAsiaTheme="majorAscii" w:cstheme="majorAscii"/>
            <w:b w:val="0"/>
            <w:bCs w:val="0"/>
            <w:noProof w:val="0"/>
            <w:sz w:val="24"/>
            <w:szCs w:val="24"/>
            <w:lang w:val="en-GB"/>
          </w:rPr>
          <w:t>https://files.eric.ed.gov/fulltext/EJ976654.pdf</w:t>
        </w:r>
      </w:hyperlink>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(Accessed: </w:t>
      </w:r>
      <w:r w:rsidRPr="060E1CA5" w:rsidR="5E800EEA">
        <w:rPr>
          <w:rFonts w:ascii="Aptos Display" w:hAnsi="Aptos Display" w:eastAsia="Aptos Display" w:cs="Aptos Display" w:asciiTheme="majorAscii" w:hAnsiTheme="majorAscii" w:eastAsiaTheme="majorAscii" w:cstheme="majorAscii"/>
          <w:b w:val="0"/>
          <w:bCs w:val="0"/>
          <w:noProof w:val="0"/>
          <w:sz w:val="24"/>
          <w:szCs w:val="24"/>
          <w:lang w:val="en-GB"/>
        </w:rPr>
        <w:t>11</w:t>
      </w:r>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October 2025).</w:t>
      </w:r>
    </w:p>
    <w:p w:rsidR="26467BE9" w:rsidP="060E1CA5" w:rsidRDefault="26467BE9" w14:paraId="1959F6C8" w14:textId="0EDA95A2">
      <w:p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Reddit (2024) ‘What’s so great about Class Charts?’, </w:t>
      </w:r>
      <w:r w:rsidRPr="060E1CA5" w:rsidR="26467BE9">
        <w:rPr>
          <w:rFonts w:ascii="Aptos Display" w:hAnsi="Aptos Display" w:eastAsia="Aptos Display" w:cs="Aptos Display" w:asciiTheme="majorAscii" w:hAnsiTheme="majorAscii" w:eastAsiaTheme="majorAscii" w:cstheme="majorAscii"/>
          <w:b w:val="0"/>
          <w:bCs w:val="0"/>
          <w:i w:val="1"/>
          <w:iCs w:val="1"/>
          <w:noProof w:val="0"/>
          <w:sz w:val="24"/>
          <w:szCs w:val="24"/>
          <w:lang w:val="en-GB"/>
        </w:rPr>
        <w:t>r/</w:t>
      </w:r>
      <w:r w:rsidRPr="060E1CA5" w:rsidR="1CC0A4F8">
        <w:rPr>
          <w:rFonts w:ascii="Aptos Display" w:hAnsi="Aptos Display" w:eastAsia="Aptos Display" w:cs="Aptos Display" w:asciiTheme="majorAscii" w:hAnsiTheme="majorAscii" w:eastAsiaTheme="majorAscii" w:cstheme="majorAscii"/>
          <w:b w:val="0"/>
          <w:bCs w:val="0"/>
          <w:i w:val="1"/>
          <w:iCs w:val="1"/>
          <w:noProof w:val="0"/>
          <w:sz w:val="24"/>
          <w:szCs w:val="24"/>
          <w:lang w:val="en-GB"/>
        </w:rPr>
        <w:t>Teaching</w:t>
      </w:r>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Reddit. Available at: </w:t>
      </w:r>
      <w:hyperlink r:id="R2376983a5bd740f9">
        <w:r w:rsidRPr="060E1CA5" w:rsidR="26467BE9">
          <w:rPr>
            <w:rStyle w:val="Hyperlink"/>
            <w:rFonts w:ascii="Aptos Display" w:hAnsi="Aptos Display" w:eastAsia="Aptos Display" w:cs="Aptos Display" w:asciiTheme="majorAscii" w:hAnsiTheme="majorAscii" w:eastAsiaTheme="majorAscii" w:cstheme="majorAscii"/>
            <w:b w:val="0"/>
            <w:bCs w:val="0"/>
            <w:noProof w:val="0"/>
            <w:sz w:val="24"/>
            <w:szCs w:val="24"/>
            <w:lang w:val="en-GB"/>
          </w:rPr>
          <w:t>https://www.reddit.com/r/TeachingUK</w:t>
        </w:r>
      </w:hyperlink>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(Accessed: </w:t>
      </w:r>
      <w:r w:rsidRPr="060E1CA5" w:rsidR="18170BBF">
        <w:rPr>
          <w:rFonts w:ascii="Aptos Display" w:hAnsi="Aptos Display" w:eastAsia="Aptos Display" w:cs="Aptos Display" w:asciiTheme="majorAscii" w:hAnsiTheme="majorAscii" w:eastAsiaTheme="majorAscii" w:cstheme="majorAscii"/>
          <w:b w:val="0"/>
          <w:bCs w:val="0"/>
          <w:noProof w:val="0"/>
          <w:sz w:val="24"/>
          <w:szCs w:val="24"/>
          <w:lang w:val="en-GB"/>
        </w:rPr>
        <w:t>12</w:t>
      </w:r>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October 2025).</w:t>
      </w:r>
    </w:p>
    <w:p w:rsidR="26467BE9" w:rsidP="060E1CA5" w:rsidRDefault="26467BE9" w14:paraId="33F6C01C" w14:textId="373E2655">
      <w:p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Skinner, B.F. (1953) </w:t>
      </w:r>
      <w:r w:rsidRPr="060E1CA5" w:rsidR="26467BE9">
        <w:rPr>
          <w:rFonts w:ascii="Aptos Display" w:hAnsi="Aptos Display" w:eastAsia="Aptos Display" w:cs="Aptos Display" w:asciiTheme="majorAscii" w:hAnsiTheme="majorAscii" w:eastAsiaTheme="majorAscii" w:cstheme="majorAscii"/>
          <w:b w:val="0"/>
          <w:bCs w:val="0"/>
          <w:i w:val="1"/>
          <w:iCs w:val="1"/>
          <w:noProof w:val="0"/>
          <w:sz w:val="24"/>
          <w:szCs w:val="24"/>
          <w:lang w:val="en-GB"/>
        </w:rPr>
        <w:t xml:space="preserve">Science and Human </w:t>
      </w:r>
      <w:r w:rsidRPr="060E1CA5" w:rsidR="2DBAD6A7">
        <w:rPr>
          <w:rFonts w:ascii="Aptos Display" w:hAnsi="Aptos Display" w:eastAsia="Aptos Display" w:cs="Aptos Display" w:asciiTheme="majorAscii" w:hAnsiTheme="majorAscii" w:eastAsiaTheme="majorAscii" w:cstheme="majorAscii"/>
          <w:b w:val="0"/>
          <w:bCs w:val="0"/>
          <w:i w:val="1"/>
          <w:iCs w:val="1"/>
          <w:noProof w:val="0"/>
          <w:sz w:val="24"/>
          <w:szCs w:val="24"/>
          <w:lang w:val="en-GB"/>
        </w:rPr>
        <w:t>Behaviour</w:t>
      </w:r>
      <w:r w:rsidRPr="060E1CA5" w:rsidR="26467BE9">
        <w:rPr>
          <w:rFonts w:ascii="Aptos Display" w:hAnsi="Aptos Display" w:eastAsia="Aptos Display" w:cs="Aptos Display" w:asciiTheme="majorAscii" w:hAnsiTheme="majorAscii" w:eastAsiaTheme="majorAscii" w:cstheme="majorAscii"/>
          <w:b w:val="0"/>
          <w:bCs w:val="0"/>
          <w:i w:val="1"/>
          <w:iCs w:val="1"/>
          <w:noProof w:val="0"/>
          <w:sz w:val="24"/>
          <w:szCs w:val="24"/>
          <w:lang w:val="en-GB"/>
        </w:rPr>
        <w:t>.</w:t>
      </w:r>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New York: Macmillan.</w:t>
      </w:r>
    </w:p>
    <w:p w:rsidR="26467BE9" w:rsidP="060E1CA5" w:rsidRDefault="26467BE9" w14:paraId="71654E32" w14:textId="2E80F54D">
      <w:p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Teachwire</w:t>
      </w:r>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(2025) </w:t>
      </w:r>
      <w:r w:rsidRPr="060E1CA5" w:rsidR="26467BE9">
        <w:rPr>
          <w:rFonts w:ascii="Aptos Display" w:hAnsi="Aptos Display" w:eastAsia="Aptos Display" w:cs="Aptos Display" w:asciiTheme="majorAscii" w:hAnsiTheme="majorAscii" w:eastAsiaTheme="majorAscii" w:cstheme="majorAscii"/>
          <w:b w:val="0"/>
          <w:bCs w:val="0"/>
          <w:i w:val="1"/>
          <w:iCs w:val="1"/>
          <w:noProof w:val="0"/>
          <w:sz w:val="24"/>
          <w:szCs w:val="24"/>
          <w:lang w:val="en-GB"/>
        </w:rPr>
        <w:t>Product review: Class Charts.</w:t>
      </w:r>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Available at: </w:t>
      </w:r>
      <w:hyperlink r:id="Rcec4a74146534a6b">
        <w:r w:rsidRPr="060E1CA5" w:rsidR="26467BE9">
          <w:rPr>
            <w:rStyle w:val="Hyperlink"/>
            <w:rFonts w:ascii="Aptos Display" w:hAnsi="Aptos Display" w:eastAsia="Aptos Display" w:cs="Aptos Display" w:asciiTheme="majorAscii" w:hAnsiTheme="majorAscii" w:eastAsiaTheme="majorAscii" w:cstheme="majorAscii"/>
            <w:b w:val="0"/>
            <w:bCs w:val="0"/>
            <w:noProof w:val="0"/>
            <w:sz w:val="24"/>
            <w:szCs w:val="24"/>
            <w:lang w:val="en-GB"/>
          </w:rPr>
          <w:t>https://www.teachwire.net/products/product-review-class-charts/</w:t>
        </w:r>
      </w:hyperlink>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(Accessed: </w:t>
      </w:r>
      <w:r w:rsidRPr="060E1CA5" w:rsidR="1A01F2E6">
        <w:rPr>
          <w:rFonts w:ascii="Aptos Display" w:hAnsi="Aptos Display" w:eastAsia="Aptos Display" w:cs="Aptos Display" w:asciiTheme="majorAscii" w:hAnsiTheme="majorAscii" w:eastAsiaTheme="majorAscii" w:cstheme="majorAscii"/>
          <w:b w:val="0"/>
          <w:bCs w:val="0"/>
          <w:noProof w:val="0"/>
          <w:sz w:val="24"/>
          <w:szCs w:val="24"/>
          <w:lang w:val="en-GB"/>
        </w:rPr>
        <w:t>10</w:t>
      </w:r>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October 2025).</w:t>
      </w:r>
    </w:p>
    <w:p w:rsidR="26467BE9" w:rsidP="060E1CA5" w:rsidRDefault="26467BE9" w14:paraId="5F3FFDAE" w14:textId="7E17ECAD">
      <w:p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Tes</w:t>
      </w:r>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(2025) </w:t>
      </w:r>
      <w:r w:rsidRPr="060E1CA5" w:rsidR="26467BE9">
        <w:rPr>
          <w:rFonts w:ascii="Aptos Display" w:hAnsi="Aptos Display" w:eastAsia="Aptos Display" w:cs="Aptos Display" w:asciiTheme="majorAscii" w:hAnsiTheme="majorAscii" w:eastAsiaTheme="majorAscii" w:cstheme="majorAscii"/>
          <w:b w:val="0"/>
          <w:bCs w:val="0"/>
          <w:i w:val="1"/>
          <w:iCs w:val="1"/>
          <w:noProof w:val="0"/>
          <w:sz w:val="24"/>
          <w:szCs w:val="24"/>
          <w:lang w:val="en-GB"/>
        </w:rPr>
        <w:t>SEND and Class Charts.</w:t>
      </w:r>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Available at: </w:t>
      </w:r>
      <w:hyperlink r:id="R8d6d5b8015c54be4">
        <w:r w:rsidRPr="060E1CA5" w:rsidR="26467BE9">
          <w:rPr>
            <w:rStyle w:val="Hyperlink"/>
            <w:rFonts w:ascii="Aptos Display" w:hAnsi="Aptos Display" w:eastAsia="Aptos Display" w:cs="Aptos Display" w:asciiTheme="majorAscii" w:hAnsiTheme="majorAscii" w:eastAsiaTheme="majorAscii" w:cstheme="majorAscii"/>
            <w:b w:val="0"/>
            <w:bCs w:val="0"/>
            <w:noProof w:val="0"/>
            <w:sz w:val="24"/>
            <w:szCs w:val="24"/>
            <w:lang w:val="en-GB"/>
          </w:rPr>
          <w:t>https://www.tes.com/for-schools/class-charts</w:t>
        </w:r>
      </w:hyperlink>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(Accessed: </w:t>
      </w:r>
      <w:r w:rsidRPr="060E1CA5" w:rsidR="59B7279C">
        <w:rPr>
          <w:rFonts w:ascii="Aptos Display" w:hAnsi="Aptos Display" w:eastAsia="Aptos Display" w:cs="Aptos Display" w:asciiTheme="majorAscii" w:hAnsiTheme="majorAscii" w:eastAsiaTheme="majorAscii" w:cstheme="majorAscii"/>
          <w:b w:val="0"/>
          <w:bCs w:val="0"/>
          <w:noProof w:val="0"/>
          <w:sz w:val="24"/>
          <w:szCs w:val="24"/>
          <w:lang w:val="en-GB"/>
        </w:rPr>
        <w:t>14</w:t>
      </w:r>
      <w:r w:rsidRPr="060E1CA5" w:rsidR="26467BE9">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October 2025).</w:t>
      </w:r>
    </w:p>
    <w:p w:rsidR="60703DFE" w:rsidP="060E1CA5" w:rsidRDefault="60703DFE" w14:paraId="12A2F332" w14:textId="3D133B90">
      <w:p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r w:rsidRPr="060E1CA5" w:rsidR="60703DFE">
        <w:rPr>
          <w:rFonts w:ascii="Aptos Display" w:hAnsi="Aptos Display" w:eastAsia="Aptos Display" w:cs="Aptos Display" w:asciiTheme="majorAscii" w:hAnsiTheme="majorAscii" w:eastAsiaTheme="majorAscii" w:cstheme="majorAscii"/>
          <w:b w:val="0"/>
          <w:bCs w:val="0"/>
          <w:noProof w:val="0"/>
          <w:sz w:val="24"/>
          <w:szCs w:val="24"/>
          <w:lang w:val="en-GB"/>
        </w:rPr>
        <w:t>Tes</w:t>
      </w:r>
      <w:r w:rsidRPr="060E1CA5" w:rsidR="60703DFE">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(2025) </w:t>
      </w:r>
      <w:r w:rsidRPr="060E1CA5" w:rsidR="60703DFE">
        <w:rPr>
          <w:rFonts w:ascii="Aptos Display" w:hAnsi="Aptos Display" w:eastAsia="Aptos Display" w:cs="Aptos Display" w:asciiTheme="majorAscii" w:hAnsiTheme="majorAscii" w:eastAsiaTheme="majorAscii" w:cstheme="majorAscii"/>
          <w:b w:val="0"/>
          <w:bCs w:val="0"/>
          <w:i w:val="1"/>
          <w:iCs w:val="1"/>
          <w:noProof w:val="0"/>
          <w:sz w:val="24"/>
          <w:szCs w:val="24"/>
          <w:lang w:val="en-GB"/>
        </w:rPr>
        <w:t>Communication | Class Charts.</w:t>
      </w:r>
      <w:r w:rsidRPr="060E1CA5" w:rsidR="60703DFE">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Available at: </w:t>
      </w:r>
      <w:hyperlink r:id="R03edf550bc3549be">
        <w:r w:rsidRPr="060E1CA5" w:rsidR="60703DFE">
          <w:rPr>
            <w:rStyle w:val="Hyperlink"/>
            <w:rFonts w:ascii="Aptos Display" w:hAnsi="Aptos Display" w:eastAsia="Aptos Display" w:cs="Aptos Display" w:asciiTheme="majorAscii" w:hAnsiTheme="majorAscii" w:eastAsiaTheme="majorAscii" w:cstheme="majorAscii"/>
            <w:b w:val="0"/>
            <w:bCs w:val="0"/>
            <w:noProof w:val="0"/>
            <w:sz w:val="24"/>
            <w:szCs w:val="24"/>
            <w:lang w:val="en-GB"/>
          </w:rPr>
          <w:t>https://www.tes.com/for-schools/class-charts</w:t>
        </w:r>
      </w:hyperlink>
      <w:r w:rsidRPr="060E1CA5" w:rsidR="60703DFE">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(Accessed: </w:t>
      </w:r>
      <w:r w:rsidRPr="060E1CA5" w:rsidR="2501974F">
        <w:rPr>
          <w:rFonts w:ascii="Aptos Display" w:hAnsi="Aptos Display" w:eastAsia="Aptos Display" w:cs="Aptos Display" w:asciiTheme="majorAscii" w:hAnsiTheme="majorAscii" w:eastAsiaTheme="majorAscii" w:cstheme="majorAscii"/>
          <w:b w:val="0"/>
          <w:bCs w:val="0"/>
          <w:noProof w:val="0"/>
          <w:sz w:val="24"/>
          <w:szCs w:val="24"/>
          <w:lang w:val="en-GB"/>
        </w:rPr>
        <w:t>25</w:t>
      </w:r>
      <w:r w:rsidRPr="060E1CA5" w:rsidR="60703DFE">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October 2025).</w:t>
      </w:r>
    </w:p>
    <w:p w:rsidR="534DAC04" w:rsidP="060E1CA5" w:rsidRDefault="534DAC04" w14:paraId="01964F01" w14:textId="2B2B80AE">
      <w:pPr>
        <w:pStyle w:val="Normal"/>
        <w:spacing w:before="240" w:beforeAutospacing="off" w:after="240" w:afterAutospacing="off"/>
        <w:jc w:val="both"/>
      </w:pPr>
      <w:r w:rsidRPr="060E1CA5" w:rsidR="534DAC04">
        <w:rPr>
          <w:rFonts w:ascii="Aptos Display" w:hAnsi="Aptos Display" w:eastAsia="Aptos Display" w:cs="Aptos Display"/>
          <w:b w:val="0"/>
          <w:bCs w:val="0"/>
          <w:noProof w:val="0"/>
          <w:sz w:val="24"/>
          <w:szCs w:val="24"/>
          <w:lang w:val="en-GB"/>
        </w:rPr>
        <w:t>University of Staffordshire (n.d.)</w:t>
      </w:r>
      <w:r w:rsidRPr="060E1CA5" w:rsidR="534DAC04">
        <w:rPr>
          <w:rFonts w:ascii="Aptos Display" w:hAnsi="Aptos Display" w:eastAsia="Aptos Display" w:cs="Aptos Display"/>
          <w:b w:val="0"/>
          <w:bCs w:val="0"/>
          <w:noProof w:val="0"/>
          <w:sz w:val="24"/>
          <w:szCs w:val="24"/>
          <w:lang w:val="en-GB"/>
        </w:rPr>
        <w:t xml:space="preserve"> </w:t>
      </w:r>
      <w:r w:rsidRPr="060E1CA5" w:rsidR="534DAC04">
        <w:rPr>
          <w:rFonts w:ascii="Aptos Display" w:hAnsi="Aptos Display" w:eastAsia="Aptos Display" w:cs="Aptos Display"/>
          <w:i w:val="1"/>
          <w:iCs w:val="1"/>
          <w:noProof w:val="0"/>
          <w:sz w:val="24"/>
          <w:szCs w:val="24"/>
          <w:lang w:val="en-GB"/>
        </w:rPr>
        <w:t>Duncan Wilson – Graduate Story.</w:t>
      </w:r>
      <w:r w:rsidRPr="060E1CA5" w:rsidR="534DAC04">
        <w:rPr>
          <w:rFonts w:ascii="Aptos Display" w:hAnsi="Aptos Display" w:eastAsia="Aptos Display" w:cs="Aptos Display"/>
          <w:noProof w:val="0"/>
          <w:sz w:val="24"/>
          <w:szCs w:val="24"/>
          <w:lang w:val="en-GB"/>
        </w:rPr>
        <w:t xml:space="preserve"> Available at: </w:t>
      </w:r>
      <w:hyperlink r:id="R90c6e04e613148db">
        <w:r w:rsidRPr="060E1CA5" w:rsidR="534DAC04">
          <w:rPr>
            <w:rStyle w:val="Hyperlink"/>
            <w:rFonts w:ascii="Aptos Display" w:hAnsi="Aptos Display" w:eastAsia="Aptos Display" w:cs="Aptos Display"/>
            <w:noProof w:val="0"/>
            <w:sz w:val="24"/>
            <w:szCs w:val="24"/>
            <w:lang w:val="en-GB"/>
          </w:rPr>
          <w:t>https://www.staffs.ac.uk/alumni/graduate-stories/duncan-wilson</w:t>
        </w:r>
      </w:hyperlink>
      <w:r w:rsidRPr="060E1CA5" w:rsidR="534DAC04">
        <w:rPr>
          <w:rFonts w:ascii="Aptos Display" w:hAnsi="Aptos Display" w:eastAsia="Aptos Display" w:cs="Aptos Display"/>
          <w:noProof w:val="0"/>
          <w:sz w:val="24"/>
          <w:szCs w:val="24"/>
          <w:lang w:val="en-GB"/>
        </w:rPr>
        <w:t xml:space="preserve"> (Accessed: 12 October 2025).</w:t>
      </w:r>
    </w:p>
    <w:p w:rsidR="60703DFE" w:rsidP="060E1CA5" w:rsidRDefault="60703DFE" w14:paraId="1B937851" w14:textId="58F96332">
      <w:p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r w:rsidRPr="060E1CA5" w:rsidR="60703DFE">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Welsh Government (n.d.) </w:t>
      </w:r>
      <w:r w:rsidRPr="060E1CA5" w:rsidR="60703DFE">
        <w:rPr>
          <w:rFonts w:ascii="Aptos Display" w:hAnsi="Aptos Display" w:eastAsia="Aptos Display" w:cs="Aptos Display" w:asciiTheme="majorAscii" w:hAnsiTheme="majorAscii" w:eastAsiaTheme="majorAscii" w:cstheme="majorAscii"/>
          <w:b w:val="0"/>
          <w:bCs w:val="0"/>
          <w:i w:val="1"/>
          <w:iCs w:val="1"/>
          <w:noProof w:val="0"/>
          <w:sz w:val="24"/>
          <w:szCs w:val="24"/>
          <w:lang w:val="en-GB"/>
        </w:rPr>
        <w:t>Behaviour management: Seating arrangements and classroom organisation.</w:t>
      </w:r>
      <w:r w:rsidRPr="060E1CA5" w:rsidR="60703DFE">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Available at: </w:t>
      </w:r>
      <w:hyperlink r:id="Ra4f750832fe64be5">
        <w:r w:rsidRPr="060E1CA5" w:rsidR="60703DFE">
          <w:rPr>
            <w:rStyle w:val="Hyperlink"/>
            <w:rFonts w:ascii="Aptos Display" w:hAnsi="Aptos Display" w:eastAsia="Aptos Display" w:cs="Aptos Display" w:asciiTheme="majorAscii" w:hAnsiTheme="majorAscii" w:eastAsiaTheme="majorAscii" w:cstheme="majorAscii"/>
            <w:b w:val="0"/>
            <w:bCs w:val="0"/>
            <w:noProof w:val="0"/>
            <w:sz w:val="24"/>
            <w:szCs w:val="24"/>
            <w:lang w:val="en-GB"/>
          </w:rPr>
          <w:t>https://www.gov.wales</w:t>
        </w:r>
      </w:hyperlink>
      <w:r w:rsidRPr="060E1CA5" w:rsidR="60703DFE">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(Accessed: </w:t>
      </w:r>
      <w:r w:rsidRPr="060E1CA5" w:rsidR="0C879CB7">
        <w:rPr>
          <w:rFonts w:ascii="Aptos Display" w:hAnsi="Aptos Display" w:eastAsia="Aptos Display" w:cs="Aptos Display" w:asciiTheme="majorAscii" w:hAnsiTheme="majorAscii" w:eastAsiaTheme="majorAscii" w:cstheme="majorAscii"/>
          <w:b w:val="0"/>
          <w:bCs w:val="0"/>
          <w:noProof w:val="0"/>
          <w:sz w:val="24"/>
          <w:szCs w:val="24"/>
          <w:lang w:val="en-GB"/>
        </w:rPr>
        <w:t>12</w:t>
      </w:r>
      <w:r w:rsidRPr="060E1CA5" w:rsidR="60703DFE">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October 2025).</w:t>
      </w:r>
    </w:p>
    <w:p w:rsidR="060E1CA5" w:rsidP="060E1CA5" w:rsidRDefault="060E1CA5" w14:paraId="3234195A" w14:textId="6263E538">
      <w:p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p>
    <w:p w:rsidR="060E1CA5" w:rsidP="060E1CA5" w:rsidRDefault="060E1CA5" w14:paraId="15A867C1" w14:textId="504DBE5D">
      <w:p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p>
    <w:p w:rsidR="060E1CA5" w:rsidP="060E1CA5" w:rsidRDefault="060E1CA5" w14:paraId="6D06E203" w14:textId="3AD773EA">
      <w:p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p>
    <w:p w:rsidR="060E1CA5" w:rsidP="060E1CA5" w:rsidRDefault="060E1CA5" w14:paraId="5CB961F9" w14:textId="0CD12FC0">
      <w:p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p>
    <w:p w:rsidR="060E1CA5" w:rsidP="060E1CA5" w:rsidRDefault="060E1CA5" w14:paraId="7D36642B" w14:textId="7F6A00CA">
      <w:p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p>
    <w:p w:rsidR="060E1CA5" w:rsidP="060E1CA5" w:rsidRDefault="060E1CA5" w14:paraId="1CD5981E" w14:textId="1AA999AB">
      <w:p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p>
    <w:p w:rsidR="060E1CA5" w:rsidP="060E1CA5" w:rsidRDefault="060E1CA5" w14:paraId="18852B0E" w14:textId="0B353F39">
      <w:p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p>
    <w:p w:rsidR="10AFA667" w:rsidP="060E1CA5" w:rsidRDefault="10AFA667" w14:paraId="2D886EC5" w14:textId="75B431F4">
      <w:pPr>
        <w:spacing w:before="240" w:beforeAutospacing="off" w:after="240" w:afterAutospacing="off"/>
        <w:jc w:val="center"/>
        <w:rPr>
          <w:rFonts w:ascii="Aptos Display" w:hAnsi="Aptos Display" w:eastAsia="Aptos Display" w:cs="Aptos Display" w:asciiTheme="majorAscii" w:hAnsiTheme="majorAscii" w:eastAsiaTheme="majorAscii" w:cstheme="majorAscii"/>
          <w:b w:val="1"/>
          <w:bCs w:val="1"/>
          <w:noProof w:val="0"/>
          <w:sz w:val="28"/>
          <w:szCs w:val="28"/>
          <w:lang w:val="en-GB"/>
        </w:rPr>
      </w:pPr>
      <w:r w:rsidRPr="060E1CA5" w:rsidR="10AFA667">
        <w:rPr>
          <w:rFonts w:ascii="Aptos Display" w:hAnsi="Aptos Display" w:eastAsia="Aptos Display" w:cs="Aptos Display" w:asciiTheme="majorAscii" w:hAnsiTheme="majorAscii" w:eastAsiaTheme="majorAscii" w:cstheme="majorAscii"/>
          <w:b w:val="1"/>
          <w:bCs w:val="1"/>
          <w:noProof w:val="0"/>
          <w:sz w:val="28"/>
          <w:szCs w:val="28"/>
          <w:lang w:val="en-GB"/>
        </w:rPr>
        <w:t>Images for Reference</w:t>
      </w:r>
    </w:p>
    <w:p w:rsidR="767CF5F8" w:rsidP="060E1CA5" w:rsidRDefault="767CF5F8" w14:paraId="4A6161C5" w14:textId="5B6EC7DF">
      <w:pPr>
        <w:pStyle w:val="Normal"/>
        <w:spacing w:before="240" w:beforeAutospacing="off" w:after="240" w:afterAutospacing="off"/>
        <w:jc w:val="right"/>
        <w:rPr>
          <w:rFonts w:ascii="Aptos Display" w:hAnsi="Aptos Display" w:eastAsia="Aptos Display" w:cs="Aptos Display" w:asciiTheme="majorAscii" w:hAnsiTheme="majorAscii" w:eastAsiaTheme="majorAscii" w:cstheme="majorAscii"/>
          <w:b w:val="0"/>
          <w:bCs w:val="0"/>
          <w:noProof w:val="0"/>
          <w:sz w:val="24"/>
          <w:szCs w:val="24"/>
          <w:lang w:val="en-GB"/>
        </w:rPr>
      </w:pPr>
      <w:r w:rsidR="767CF5F8">
        <w:drawing>
          <wp:inline wp14:editId="30E55DF9" wp14:anchorId="7AB11A8C">
            <wp:extent cx="4026680" cy="1641492"/>
            <wp:effectExtent l="0" t="0" r="0" b="0"/>
            <wp:docPr id="15187682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18768242" name=""/>
                    <pic:cNvPicPr/>
                  </pic:nvPicPr>
                  <pic:blipFill>
                    <a:blip xmlns:r="http://schemas.openxmlformats.org/officeDocument/2006/relationships" r:embed="rId1353019614">
                      <a:extLst>
                        <a:ext uri="{28A0092B-C50C-407E-A947-70E740481C1C}">
                          <a14:useLocalDpi xmlns:a14="http://schemas.microsoft.com/office/drawing/2010/main"/>
                        </a:ext>
                      </a:extLst>
                    </a:blip>
                    <a:stretch>
                      <a:fillRect/>
                    </a:stretch>
                  </pic:blipFill>
                  <pic:spPr>
                    <a:xfrm rot="0">
                      <a:off x="0" y="0"/>
                      <a:ext cx="4026680" cy="1641492"/>
                    </a:xfrm>
                    <a:prstGeom prst="rect">
                      <a:avLst/>
                    </a:prstGeom>
                  </pic:spPr>
                </pic:pic>
              </a:graphicData>
            </a:graphic>
          </wp:inline>
        </w:drawing>
      </w:r>
      <w:r w:rsidRPr="060E1CA5" w:rsidR="4400B07A">
        <w:rPr>
          <w:rFonts w:ascii="Aptos Display" w:hAnsi="Aptos Display" w:eastAsia="Aptos Display" w:cs="Aptos Display" w:asciiTheme="majorAscii" w:hAnsiTheme="majorAscii" w:eastAsiaTheme="majorAscii" w:cstheme="majorAscii"/>
          <w:b w:val="0"/>
          <w:bCs w:val="0"/>
          <w:noProof w:val="0"/>
          <w:sz w:val="24"/>
          <w:szCs w:val="24"/>
          <w:lang w:val="en-GB"/>
        </w:rPr>
        <w:t>(</w:t>
      </w:r>
      <w:r w:rsidRPr="060E1CA5" w:rsidR="4400B07A">
        <w:rPr>
          <w:rFonts w:ascii="Aptos Display" w:hAnsi="Aptos Display" w:eastAsia="Aptos Display" w:cs="Aptos Display" w:asciiTheme="majorAscii" w:hAnsiTheme="majorAscii" w:eastAsiaTheme="majorAscii" w:cstheme="majorAscii"/>
          <w:b w:val="0"/>
          <w:bCs w:val="0"/>
          <w:noProof w:val="0"/>
          <w:sz w:val="24"/>
          <w:szCs w:val="24"/>
          <w:lang w:val="en-GB"/>
        </w:rPr>
        <w:t>Tes</w:t>
      </w:r>
      <w:r w:rsidRPr="060E1CA5" w:rsidR="4400B07A">
        <w:rPr>
          <w:rFonts w:ascii="Aptos Display" w:hAnsi="Aptos Display" w:eastAsia="Aptos Display" w:cs="Aptos Display" w:asciiTheme="majorAscii" w:hAnsiTheme="majorAscii" w:eastAsiaTheme="majorAscii" w:cstheme="majorAscii"/>
          <w:b w:val="0"/>
          <w:bCs w:val="0"/>
          <w:noProof w:val="0"/>
          <w:sz w:val="24"/>
          <w:szCs w:val="24"/>
          <w:lang w:val="en-GB"/>
        </w:rPr>
        <w:t>, 2025)</w:t>
      </w:r>
      <w:r w:rsidR="767CF5F8">
        <w:drawing>
          <wp:inline wp14:editId="056C9EE5" wp14:anchorId="6A5F7025">
            <wp:extent cx="4001720" cy="1744510"/>
            <wp:effectExtent l="0" t="0" r="0" b="0"/>
            <wp:docPr id="20469658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46965865" name=""/>
                    <pic:cNvPicPr/>
                  </pic:nvPicPr>
                  <pic:blipFill>
                    <a:blip xmlns:r="http://schemas.openxmlformats.org/officeDocument/2006/relationships" r:embed="rId478242434">
                      <a:extLst>
                        <a:ext uri="{28A0092B-C50C-407E-A947-70E740481C1C}">
                          <a14:useLocalDpi xmlns:a14="http://schemas.microsoft.com/office/drawing/2010/main"/>
                        </a:ext>
                      </a:extLst>
                    </a:blip>
                    <a:stretch>
                      <a:fillRect/>
                    </a:stretch>
                  </pic:blipFill>
                  <pic:spPr>
                    <a:xfrm rot="0">
                      <a:off x="0" y="0"/>
                      <a:ext cx="4001720" cy="1744510"/>
                    </a:xfrm>
                    <a:prstGeom prst="rect">
                      <a:avLst/>
                    </a:prstGeom>
                  </pic:spPr>
                </pic:pic>
              </a:graphicData>
            </a:graphic>
          </wp:inline>
        </w:drawing>
      </w:r>
      <w:r w:rsidRPr="060E1CA5" w:rsidR="2D380919">
        <w:rPr>
          <w:rFonts w:ascii="Aptos Display" w:hAnsi="Aptos Display" w:eastAsia="Aptos Display" w:cs="Aptos Display" w:asciiTheme="majorAscii" w:hAnsiTheme="majorAscii" w:eastAsiaTheme="majorAscii" w:cstheme="majorAscii"/>
          <w:b w:val="0"/>
          <w:bCs w:val="0"/>
          <w:noProof w:val="0"/>
          <w:sz w:val="24"/>
          <w:szCs w:val="24"/>
          <w:lang w:val="en-GB"/>
        </w:rPr>
        <w:t>(</w:t>
      </w:r>
      <w:r w:rsidRPr="060E1CA5" w:rsidR="2D380919">
        <w:rPr>
          <w:rFonts w:ascii="Aptos Display" w:hAnsi="Aptos Display" w:eastAsia="Aptos Display" w:cs="Aptos Display" w:asciiTheme="majorAscii" w:hAnsiTheme="majorAscii" w:eastAsiaTheme="majorAscii" w:cstheme="majorAscii"/>
          <w:b w:val="0"/>
          <w:bCs w:val="0"/>
          <w:noProof w:val="0"/>
          <w:sz w:val="24"/>
          <w:szCs w:val="24"/>
          <w:lang w:val="en-GB"/>
        </w:rPr>
        <w:t>Tes</w:t>
      </w:r>
      <w:r w:rsidRPr="060E1CA5" w:rsidR="2D380919">
        <w:rPr>
          <w:rFonts w:ascii="Aptos Display" w:hAnsi="Aptos Display" w:eastAsia="Aptos Display" w:cs="Aptos Display" w:asciiTheme="majorAscii" w:hAnsiTheme="majorAscii" w:eastAsiaTheme="majorAscii" w:cstheme="majorAscii"/>
          <w:b w:val="0"/>
          <w:bCs w:val="0"/>
          <w:noProof w:val="0"/>
          <w:sz w:val="24"/>
          <w:szCs w:val="24"/>
          <w:lang w:val="en-GB"/>
        </w:rPr>
        <w:t>, 2025</w:t>
      </w:r>
      <w:r w:rsidR="767CF5F8">
        <w:drawing>
          <wp:inline wp14:editId="33313F14" wp14:anchorId="22AA1E2B">
            <wp:extent cx="4127460" cy="2190750"/>
            <wp:effectExtent l="0" t="0" r="0" b="0"/>
            <wp:docPr id="9348712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34871253" name=""/>
                    <pic:cNvPicPr/>
                  </pic:nvPicPr>
                  <pic:blipFill>
                    <a:blip xmlns:r="http://schemas.openxmlformats.org/officeDocument/2006/relationships" r:embed="rId1514666377">
                      <a:extLst>
                        <a:ext uri="{28A0092B-C50C-407E-A947-70E740481C1C}">
                          <a14:useLocalDpi xmlns:a14="http://schemas.microsoft.com/office/drawing/2010/main"/>
                        </a:ext>
                      </a:extLst>
                    </a:blip>
                    <a:stretch>
                      <a:fillRect/>
                    </a:stretch>
                  </pic:blipFill>
                  <pic:spPr>
                    <a:xfrm rot="0">
                      <a:off x="0" y="0"/>
                      <a:ext cx="4127460" cy="2190750"/>
                    </a:xfrm>
                    <a:prstGeom prst="rect">
                      <a:avLst/>
                    </a:prstGeom>
                  </pic:spPr>
                </pic:pic>
              </a:graphicData>
            </a:graphic>
          </wp:inline>
        </w:drawing>
      </w:r>
      <w:r w:rsidRPr="060E1CA5" w:rsidR="6B3E7B7A">
        <w:rPr>
          <w:rFonts w:ascii="Aptos Display" w:hAnsi="Aptos Display" w:eastAsia="Aptos Display" w:cs="Aptos Display" w:asciiTheme="majorAscii" w:hAnsiTheme="majorAscii" w:eastAsiaTheme="majorAscii" w:cstheme="majorAscii"/>
          <w:b w:val="0"/>
          <w:bCs w:val="0"/>
          <w:noProof w:val="0"/>
          <w:sz w:val="24"/>
          <w:szCs w:val="24"/>
          <w:lang w:val="en-GB"/>
        </w:rPr>
        <w:t>(</w:t>
      </w:r>
      <w:r w:rsidRPr="060E1CA5" w:rsidR="6B3E7B7A">
        <w:rPr>
          <w:rFonts w:ascii="Aptos Display" w:hAnsi="Aptos Display" w:eastAsia="Aptos Display" w:cs="Aptos Display" w:asciiTheme="majorAscii" w:hAnsiTheme="majorAscii" w:eastAsiaTheme="majorAscii" w:cstheme="majorAscii"/>
          <w:b w:val="0"/>
          <w:bCs w:val="0"/>
          <w:noProof w:val="0"/>
          <w:sz w:val="24"/>
          <w:szCs w:val="24"/>
          <w:lang w:val="en-GB"/>
        </w:rPr>
        <w:t>Tes</w:t>
      </w:r>
      <w:r w:rsidRPr="060E1CA5" w:rsidR="6B3E7B7A">
        <w:rPr>
          <w:rFonts w:ascii="Aptos Display" w:hAnsi="Aptos Display" w:eastAsia="Aptos Display" w:cs="Aptos Display" w:asciiTheme="majorAscii" w:hAnsiTheme="majorAscii" w:eastAsiaTheme="majorAscii" w:cstheme="majorAscii"/>
          <w:b w:val="0"/>
          <w:bCs w:val="0"/>
          <w:noProof w:val="0"/>
          <w:sz w:val="24"/>
          <w:szCs w:val="24"/>
          <w:lang w:val="en-GB"/>
        </w:rPr>
        <w:t>, 2025)</w:t>
      </w:r>
    </w:p>
    <w:p w:rsidR="060E1CA5" w:rsidP="060E1CA5" w:rsidRDefault="060E1CA5" w14:paraId="1880CD18" w14:textId="2B414231">
      <w:pPr>
        <w:pStyle w:val="Normal"/>
        <w:spacing w:before="240" w:beforeAutospacing="off" w:after="240" w:afterAutospacing="off"/>
        <w:jc w:val="right"/>
        <w:rPr>
          <w:rFonts w:ascii="Aptos Display" w:hAnsi="Aptos Display" w:eastAsia="Aptos Display" w:cs="Aptos Display" w:asciiTheme="majorAscii" w:hAnsiTheme="majorAscii" w:eastAsiaTheme="majorAscii" w:cstheme="majorAscii"/>
          <w:b w:val="0"/>
          <w:bCs w:val="0"/>
          <w:noProof w:val="0"/>
          <w:sz w:val="24"/>
          <w:szCs w:val="24"/>
          <w:lang w:val="en-GB"/>
        </w:rPr>
      </w:pPr>
    </w:p>
    <w:p w:rsidR="060E1CA5" w:rsidP="060E1CA5" w:rsidRDefault="060E1CA5" w14:paraId="549886D8" w14:textId="1AA81FBD">
      <w:pPr>
        <w:pStyle w:val="Normal"/>
        <w:spacing w:before="240" w:beforeAutospacing="off" w:after="240" w:afterAutospacing="off"/>
        <w:jc w:val="right"/>
        <w:rPr>
          <w:rFonts w:ascii="Aptos Display" w:hAnsi="Aptos Display" w:eastAsia="Aptos Display" w:cs="Aptos Display" w:asciiTheme="majorAscii" w:hAnsiTheme="majorAscii" w:eastAsiaTheme="majorAscii" w:cstheme="majorAscii"/>
          <w:b w:val="0"/>
          <w:bCs w:val="0"/>
          <w:noProof w:val="0"/>
          <w:sz w:val="24"/>
          <w:szCs w:val="24"/>
          <w:lang w:val="en-GB"/>
        </w:rPr>
      </w:pPr>
    </w:p>
    <w:p w:rsidR="060E1CA5" w:rsidP="060E1CA5" w:rsidRDefault="060E1CA5" w14:paraId="65DDCE63" w14:textId="191AA055">
      <w:pPr>
        <w:pStyle w:val="Normal"/>
        <w:spacing w:before="240" w:beforeAutospacing="off" w:after="240" w:afterAutospacing="off"/>
        <w:jc w:val="right"/>
        <w:rPr>
          <w:rFonts w:ascii="Aptos Display" w:hAnsi="Aptos Display" w:eastAsia="Aptos Display" w:cs="Aptos Display" w:asciiTheme="majorAscii" w:hAnsiTheme="majorAscii" w:eastAsiaTheme="majorAscii" w:cstheme="majorAscii"/>
          <w:b w:val="0"/>
          <w:bCs w:val="0"/>
          <w:noProof w:val="0"/>
          <w:sz w:val="24"/>
          <w:szCs w:val="24"/>
          <w:lang w:val="en-GB"/>
        </w:rPr>
      </w:pPr>
    </w:p>
    <w:p w:rsidR="060E1CA5" w:rsidP="060E1CA5" w:rsidRDefault="060E1CA5" w14:paraId="1DF5877A" w14:textId="306A2622">
      <w:pPr>
        <w:pStyle w:val="Normal"/>
        <w:spacing w:before="240" w:beforeAutospacing="off" w:after="240" w:afterAutospacing="off"/>
        <w:jc w:val="right"/>
        <w:rPr>
          <w:rFonts w:ascii="Aptos Display" w:hAnsi="Aptos Display" w:eastAsia="Aptos Display" w:cs="Aptos Display" w:asciiTheme="majorAscii" w:hAnsiTheme="majorAscii" w:eastAsiaTheme="majorAscii" w:cstheme="majorAscii"/>
          <w:b w:val="0"/>
          <w:bCs w:val="0"/>
          <w:noProof w:val="0"/>
          <w:sz w:val="24"/>
          <w:szCs w:val="24"/>
          <w:lang w:val="en-GB"/>
        </w:rPr>
      </w:pPr>
    </w:p>
    <w:p w:rsidR="060E1CA5" w:rsidP="060E1CA5" w:rsidRDefault="060E1CA5" w14:paraId="1719FB49" w14:textId="0E1F47BD">
      <w:pPr>
        <w:pStyle w:val="Normal"/>
        <w:spacing w:before="240" w:beforeAutospacing="off" w:after="240" w:afterAutospacing="off"/>
        <w:jc w:val="right"/>
        <w:rPr>
          <w:rFonts w:ascii="Aptos Display" w:hAnsi="Aptos Display" w:eastAsia="Aptos Display" w:cs="Aptos Display" w:asciiTheme="majorAscii" w:hAnsiTheme="majorAscii" w:eastAsiaTheme="majorAscii" w:cstheme="majorAscii"/>
          <w:b w:val="0"/>
          <w:bCs w:val="0"/>
          <w:noProof w:val="0"/>
          <w:sz w:val="24"/>
          <w:szCs w:val="24"/>
          <w:lang w:val="en-GB"/>
        </w:rPr>
      </w:pPr>
    </w:p>
    <w:p w:rsidR="060E1CA5" w:rsidP="060E1CA5" w:rsidRDefault="060E1CA5" w14:paraId="17F49CA5" w14:textId="207E9397">
      <w:pPr>
        <w:pStyle w:val="Normal"/>
        <w:spacing w:before="240" w:beforeAutospacing="off" w:after="240" w:afterAutospacing="off"/>
        <w:jc w:val="right"/>
        <w:rPr>
          <w:rFonts w:ascii="Aptos Display" w:hAnsi="Aptos Display" w:eastAsia="Aptos Display" w:cs="Aptos Display" w:asciiTheme="majorAscii" w:hAnsiTheme="majorAscii" w:eastAsiaTheme="majorAscii" w:cstheme="majorAscii"/>
          <w:b w:val="0"/>
          <w:bCs w:val="0"/>
          <w:noProof w:val="0"/>
          <w:sz w:val="24"/>
          <w:szCs w:val="24"/>
          <w:lang w:val="en-GB"/>
        </w:rPr>
      </w:pPr>
    </w:p>
    <w:p w:rsidR="060E1CA5" w:rsidP="060E1CA5" w:rsidRDefault="060E1CA5" w14:paraId="4BF242E7" w14:textId="1071C167">
      <w:pPr>
        <w:pStyle w:val="Normal"/>
        <w:spacing w:before="240" w:beforeAutospacing="off" w:after="240" w:afterAutospacing="off"/>
        <w:jc w:val="right"/>
        <w:rPr>
          <w:rFonts w:ascii="Aptos Display" w:hAnsi="Aptos Display" w:eastAsia="Aptos Display" w:cs="Aptos Display" w:asciiTheme="majorAscii" w:hAnsiTheme="majorAscii" w:eastAsiaTheme="majorAscii" w:cstheme="majorAscii"/>
          <w:b w:val="0"/>
          <w:bCs w:val="0"/>
          <w:noProof w:val="0"/>
          <w:sz w:val="24"/>
          <w:szCs w:val="24"/>
          <w:lang w:val="en-GB"/>
        </w:rPr>
      </w:pPr>
    </w:p>
    <w:p w:rsidR="6B3E7B7A" w:rsidP="060E1CA5" w:rsidRDefault="6B3E7B7A" w14:paraId="6A467785" w14:textId="6CFC6BBF">
      <w:pPr>
        <w:pStyle w:val="Normal"/>
        <w:spacing w:before="240" w:beforeAutospacing="off" w:after="240" w:afterAutospacing="off"/>
        <w:jc w:val="right"/>
        <w:rPr>
          <w:rFonts w:ascii="Aptos Display" w:hAnsi="Aptos Display" w:eastAsia="Aptos Display" w:cs="Aptos Display" w:asciiTheme="majorAscii" w:hAnsiTheme="majorAscii" w:eastAsiaTheme="majorAscii" w:cstheme="majorAscii"/>
          <w:b w:val="0"/>
          <w:bCs w:val="0"/>
          <w:noProof w:val="0"/>
          <w:sz w:val="24"/>
          <w:szCs w:val="24"/>
          <w:lang w:val="en-GB"/>
        </w:rPr>
      </w:pPr>
      <w:r w:rsidRPr="060E1CA5" w:rsidR="6B3E7B7A">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w:t>
      </w:r>
    </w:p>
    <w:p w:rsidR="767CF5F8" w:rsidP="060E1CA5" w:rsidRDefault="767CF5F8" w14:paraId="038F2375" w14:textId="78CE6096">
      <w:pPr>
        <w:pStyle w:val="Normal"/>
        <w:spacing w:before="240" w:beforeAutospacing="off" w:after="240" w:afterAutospacing="off"/>
        <w:jc w:val="right"/>
        <w:rPr>
          <w:rFonts w:ascii="Aptos Display" w:hAnsi="Aptos Display" w:eastAsia="Aptos Display" w:cs="Aptos Display" w:asciiTheme="majorAscii" w:hAnsiTheme="majorAscii" w:eastAsiaTheme="majorAscii" w:cstheme="majorAscii"/>
          <w:b w:val="0"/>
          <w:bCs w:val="0"/>
          <w:noProof w:val="0"/>
          <w:sz w:val="24"/>
          <w:szCs w:val="24"/>
          <w:lang w:val="en-GB"/>
        </w:rPr>
      </w:pPr>
      <w:r w:rsidR="767CF5F8">
        <w:drawing>
          <wp:inline wp14:editId="5F464D85" wp14:anchorId="7149974C">
            <wp:extent cx="4552950" cy="2480820"/>
            <wp:effectExtent l="0" t="0" r="0" b="0"/>
            <wp:docPr id="17970262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97026253" name=""/>
                    <pic:cNvPicPr/>
                  </pic:nvPicPr>
                  <pic:blipFill>
                    <a:blip xmlns:r="http://schemas.openxmlformats.org/officeDocument/2006/relationships" r:embed="rId1062039029">
                      <a:extLst>
                        <a:ext uri="{28A0092B-C50C-407E-A947-70E740481C1C}">
                          <a14:useLocalDpi xmlns:a14="http://schemas.microsoft.com/office/drawing/2010/main"/>
                        </a:ext>
                      </a:extLst>
                    </a:blip>
                    <a:stretch>
                      <a:fillRect/>
                    </a:stretch>
                  </pic:blipFill>
                  <pic:spPr>
                    <a:xfrm rot="0">
                      <a:off x="0" y="0"/>
                      <a:ext cx="4552950" cy="2480820"/>
                    </a:xfrm>
                    <a:prstGeom prst="rect">
                      <a:avLst/>
                    </a:prstGeom>
                  </pic:spPr>
                </pic:pic>
              </a:graphicData>
            </a:graphic>
          </wp:inline>
        </w:drawing>
      </w:r>
      <w:r w:rsidRPr="060E1CA5" w:rsidR="3F3B4F11">
        <w:rPr>
          <w:rFonts w:ascii="Aptos Display" w:hAnsi="Aptos Display" w:eastAsia="Aptos Display" w:cs="Aptos Display" w:asciiTheme="majorAscii" w:hAnsiTheme="majorAscii" w:eastAsiaTheme="majorAscii" w:cstheme="majorAscii"/>
          <w:b w:val="0"/>
          <w:bCs w:val="0"/>
          <w:noProof w:val="0"/>
          <w:sz w:val="24"/>
          <w:szCs w:val="24"/>
          <w:lang w:val="en-GB"/>
        </w:rPr>
        <w:t>(</w:t>
      </w:r>
      <w:r w:rsidRPr="060E1CA5" w:rsidR="3F3B4F11">
        <w:rPr>
          <w:rFonts w:ascii="Aptos Display" w:hAnsi="Aptos Display" w:eastAsia="Aptos Display" w:cs="Aptos Display" w:asciiTheme="majorAscii" w:hAnsiTheme="majorAscii" w:eastAsiaTheme="majorAscii" w:cstheme="majorAscii"/>
          <w:b w:val="0"/>
          <w:bCs w:val="0"/>
          <w:noProof w:val="0"/>
          <w:sz w:val="24"/>
          <w:szCs w:val="24"/>
          <w:lang w:val="en-GB"/>
        </w:rPr>
        <w:t>Tes</w:t>
      </w:r>
      <w:r w:rsidRPr="060E1CA5" w:rsidR="3F3B4F11">
        <w:rPr>
          <w:rFonts w:ascii="Aptos Display" w:hAnsi="Aptos Display" w:eastAsia="Aptos Display" w:cs="Aptos Display" w:asciiTheme="majorAscii" w:hAnsiTheme="majorAscii" w:eastAsiaTheme="majorAscii" w:cstheme="majorAscii"/>
          <w:b w:val="0"/>
          <w:bCs w:val="0"/>
          <w:noProof w:val="0"/>
          <w:sz w:val="24"/>
          <w:szCs w:val="24"/>
          <w:lang w:val="en-GB"/>
        </w:rPr>
        <w:t>, 2025)</w:t>
      </w:r>
    </w:p>
    <w:p w:rsidR="060E1CA5" w:rsidP="060E1CA5" w:rsidRDefault="060E1CA5" w14:paraId="50315A68" w14:textId="3114B396">
      <w:pPr>
        <w:pStyle w:val="Normal"/>
        <w:jc w:val="both"/>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vA1PGL/0SKyeea" int2:id="wGbpdG6T">
      <int2:state int2:type="spell" int2:value="Rejected"/>
    </int2:textHash>
    <int2:textHash int2:hashCode="8TY5d/6vBVxJZR" int2:id="NTzcvSpq">
      <int2:state int2:type="spell" int2:value="Rejected"/>
    </int2:textHash>
    <int2:textHash int2:hashCode="Y7rxyEYEGk+h8X" int2:id="6w1nvmfK">
      <int2:state int2:type="spell" int2:value="Rejected"/>
    </int2:textHash>
    <int2:textHash int2:hashCode="R/ZrlOO3AR5jrG" int2:id="cDnCmCW2">
      <int2:state int2:type="spell" int2:value="Rejected"/>
    </int2:textHash>
    <int2:textHash int2:hashCode="FJ7WWdWiqI9n0F" int2:id="jnDmKOQz">
      <int2:state int2:type="spell" int2:value="Rejected"/>
    </int2:textHash>
    <int2:textHash int2:hashCode="0cBWqYN4ajjKdq" int2:id="zaTX5Qb8">
      <int2:state int2:type="spell" int2:value="Rejected"/>
    </int2:textHash>
    <int2:textHash int2:hashCode="VOu7LK265eZwkU" int2:id="CumjBy5o">
      <int2:state int2:type="spell" int2:value="Rejected"/>
    </int2:textHash>
    <int2:textHash int2:hashCode="WCThGBHPkJWXkR" int2:id="m9b4hsKj">
      <int2:state int2:type="spell" int2:value="Rejected"/>
    </int2:textHash>
    <int2:textHash int2:hashCode="Jui/Vtanv5KS34" int2:id="dTMO5EQ3">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4">
    <w:nsid w:val="2b6028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e5765e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446c1b7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27fc87fd"/>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0">
    <w:nsid w:val="293b5f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lowerLetter"/>
      <w:lvlText w:val="%2."/>
      <w:lvlJc w:val="left"/>
      <w:pPr>
        <w:ind w:left="1440" w:hanging="360"/>
      </w:pPr>
      <w:rPr/>
    </w:lvl>
    <w:lvl xmlns:w="http://schemas.openxmlformats.org/wordprocessingml/2006/main" w:ilvl="2">
      <w:start w:val="1"/>
      <w:numFmt w:val="lowerRoman"/>
      <w:lvlText w:val="%3."/>
      <w:lvlJc w:val="right"/>
      <w:pPr>
        <w:ind w:left="2160" w:hanging="180"/>
      </w:pPr>
      <w:rPr/>
    </w:lvl>
    <w:lvl xmlns:w="http://schemas.openxmlformats.org/wordprocessingml/2006/main" w:ilvl="3">
      <w:start w:val="1"/>
      <w:numFmt w:val="decimal"/>
      <w:lvlText w:val="%4."/>
      <w:lvlJc w:val="left"/>
      <w:pPr>
        <w:ind w:left="2880" w:hanging="360"/>
      </w:pPr>
      <w:rPr/>
    </w:lvl>
    <w:lvl xmlns:w="http://schemas.openxmlformats.org/wordprocessingml/2006/main" w:ilvl="4">
      <w:start w:val="1"/>
      <w:numFmt w:val="lowerLetter"/>
      <w:lvlText w:val="%5."/>
      <w:lvlJc w:val="left"/>
      <w:pPr>
        <w:ind w:left="3600" w:hanging="360"/>
      </w:pPr>
      <w:rPr/>
    </w:lvl>
    <w:lvl xmlns:w="http://schemas.openxmlformats.org/wordprocessingml/2006/main" w:ilvl="5">
      <w:start w:val="1"/>
      <w:numFmt w:val="lowerRoman"/>
      <w:lvlText w:val="%6."/>
      <w:lvlJc w:val="right"/>
      <w:pPr>
        <w:ind w:left="4320" w:hanging="180"/>
      </w:pPr>
      <w:rPr/>
    </w:lvl>
    <w:lvl xmlns:w="http://schemas.openxmlformats.org/wordprocessingml/2006/main" w:ilvl="6">
      <w:start w:val="1"/>
      <w:numFmt w:val="decimal"/>
      <w:lvlText w:val="%7."/>
      <w:lvlJc w:val="left"/>
      <w:pPr>
        <w:ind w:left="5040" w:hanging="360"/>
      </w:pPr>
      <w:rPr/>
    </w:lvl>
    <w:lvl xmlns:w="http://schemas.openxmlformats.org/wordprocessingml/2006/main" w:ilvl="7">
      <w:start w:val="1"/>
      <w:numFmt w:val="lowerLetter"/>
      <w:lvlText w:val="%8."/>
      <w:lvlJc w:val="left"/>
      <w:pPr>
        <w:ind w:left="5760" w:hanging="360"/>
      </w:pPr>
      <w:rPr/>
    </w:lvl>
    <w:lvl xmlns:w="http://schemas.openxmlformats.org/wordprocessingml/2006/main" w:ilvl="8">
      <w:start w:val="1"/>
      <w:numFmt w:val="lowerRoman"/>
      <w:lvlText w:val="%9."/>
      <w:lvlJc w:val="right"/>
      <w:pPr>
        <w:ind w:left="6480" w:hanging="180"/>
      </w:pPr>
      <w:rPr/>
    </w:lvl>
  </w:abstractNum>
  <w:abstractNum xmlns:w="http://schemas.openxmlformats.org/wordprocessingml/2006/main" w:abstractNumId="9">
    <w:nsid w:val="486ba7f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3b80b7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5985fc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3c1106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9c2303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8d0110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95b8b3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619d2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ceb25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105663"/>
    <w:rsid w:val="003B979D"/>
    <w:rsid w:val="003CAF90"/>
    <w:rsid w:val="00B09B74"/>
    <w:rsid w:val="00BCD97C"/>
    <w:rsid w:val="00DE9F03"/>
    <w:rsid w:val="00E68A27"/>
    <w:rsid w:val="011E97C1"/>
    <w:rsid w:val="01576488"/>
    <w:rsid w:val="01C4CA96"/>
    <w:rsid w:val="01C6C4FA"/>
    <w:rsid w:val="01FED02D"/>
    <w:rsid w:val="029F0B49"/>
    <w:rsid w:val="02A964E6"/>
    <w:rsid w:val="02B76136"/>
    <w:rsid w:val="0300A4B4"/>
    <w:rsid w:val="0388B159"/>
    <w:rsid w:val="03D74660"/>
    <w:rsid w:val="047110F6"/>
    <w:rsid w:val="048904DB"/>
    <w:rsid w:val="04B2DBFD"/>
    <w:rsid w:val="04DDED4A"/>
    <w:rsid w:val="05B2675F"/>
    <w:rsid w:val="05DD3D2B"/>
    <w:rsid w:val="05F27995"/>
    <w:rsid w:val="060E1CA5"/>
    <w:rsid w:val="06343EC5"/>
    <w:rsid w:val="06E3F38C"/>
    <w:rsid w:val="07BDB127"/>
    <w:rsid w:val="08225898"/>
    <w:rsid w:val="0947AAA9"/>
    <w:rsid w:val="0966CC18"/>
    <w:rsid w:val="0989A51E"/>
    <w:rsid w:val="0A78F17E"/>
    <w:rsid w:val="0A90649D"/>
    <w:rsid w:val="0B8AA7E2"/>
    <w:rsid w:val="0B9955BB"/>
    <w:rsid w:val="0BBD24AB"/>
    <w:rsid w:val="0C46C4AD"/>
    <w:rsid w:val="0C879CB7"/>
    <w:rsid w:val="0C9E60B1"/>
    <w:rsid w:val="0CB504AF"/>
    <w:rsid w:val="0D2B03EE"/>
    <w:rsid w:val="0D73C208"/>
    <w:rsid w:val="0E197A36"/>
    <w:rsid w:val="0E8B8E97"/>
    <w:rsid w:val="0E954089"/>
    <w:rsid w:val="0F3DFB25"/>
    <w:rsid w:val="0F5BB752"/>
    <w:rsid w:val="0F645E0B"/>
    <w:rsid w:val="0F9497A4"/>
    <w:rsid w:val="0FED0E81"/>
    <w:rsid w:val="0FF472C4"/>
    <w:rsid w:val="1041A8CC"/>
    <w:rsid w:val="10AFA667"/>
    <w:rsid w:val="10FAE11D"/>
    <w:rsid w:val="112B125A"/>
    <w:rsid w:val="114ABD37"/>
    <w:rsid w:val="11C5210A"/>
    <w:rsid w:val="1211F18A"/>
    <w:rsid w:val="1221EC10"/>
    <w:rsid w:val="12262E5A"/>
    <w:rsid w:val="1251E111"/>
    <w:rsid w:val="12B2E904"/>
    <w:rsid w:val="132E32FD"/>
    <w:rsid w:val="13AD704F"/>
    <w:rsid w:val="13C0A955"/>
    <w:rsid w:val="13E24853"/>
    <w:rsid w:val="13F59487"/>
    <w:rsid w:val="140681BD"/>
    <w:rsid w:val="1415E498"/>
    <w:rsid w:val="145B1C60"/>
    <w:rsid w:val="14635212"/>
    <w:rsid w:val="14B43FFF"/>
    <w:rsid w:val="14C3D093"/>
    <w:rsid w:val="14C47964"/>
    <w:rsid w:val="153D1A6E"/>
    <w:rsid w:val="15B3E5DB"/>
    <w:rsid w:val="16178305"/>
    <w:rsid w:val="166B2F9B"/>
    <w:rsid w:val="1793E9E6"/>
    <w:rsid w:val="17E1CF29"/>
    <w:rsid w:val="18170BBF"/>
    <w:rsid w:val="184141B2"/>
    <w:rsid w:val="1872693A"/>
    <w:rsid w:val="188356E2"/>
    <w:rsid w:val="18E0653D"/>
    <w:rsid w:val="19870917"/>
    <w:rsid w:val="1A01F2E6"/>
    <w:rsid w:val="1A319382"/>
    <w:rsid w:val="1A31C96D"/>
    <w:rsid w:val="1A6466C8"/>
    <w:rsid w:val="1AD4D709"/>
    <w:rsid w:val="1B14FEDD"/>
    <w:rsid w:val="1B238FC5"/>
    <w:rsid w:val="1B6E392B"/>
    <w:rsid w:val="1B8E315C"/>
    <w:rsid w:val="1BB823FF"/>
    <w:rsid w:val="1BDD3805"/>
    <w:rsid w:val="1BECDA34"/>
    <w:rsid w:val="1BEDE2DB"/>
    <w:rsid w:val="1C326754"/>
    <w:rsid w:val="1CACE0A7"/>
    <w:rsid w:val="1CC0A4F8"/>
    <w:rsid w:val="1CF91140"/>
    <w:rsid w:val="1D272C9D"/>
    <w:rsid w:val="1D61DF62"/>
    <w:rsid w:val="1D9A6432"/>
    <w:rsid w:val="1DA293D3"/>
    <w:rsid w:val="1E33E21F"/>
    <w:rsid w:val="1E415E41"/>
    <w:rsid w:val="1E4E6B3E"/>
    <w:rsid w:val="1EAABE3A"/>
    <w:rsid w:val="1ED770C9"/>
    <w:rsid w:val="1F600799"/>
    <w:rsid w:val="1F8E3517"/>
    <w:rsid w:val="209CA338"/>
    <w:rsid w:val="212B26D5"/>
    <w:rsid w:val="226A74B7"/>
    <w:rsid w:val="22A5BB1E"/>
    <w:rsid w:val="22F39CB8"/>
    <w:rsid w:val="230DA79B"/>
    <w:rsid w:val="233881A3"/>
    <w:rsid w:val="23526411"/>
    <w:rsid w:val="23B8B6A5"/>
    <w:rsid w:val="24199132"/>
    <w:rsid w:val="245CCAAF"/>
    <w:rsid w:val="2479EE7C"/>
    <w:rsid w:val="24AE48B9"/>
    <w:rsid w:val="2501974F"/>
    <w:rsid w:val="25082DC4"/>
    <w:rsid w:val="25352590"/>
    <w:rsid w:val="2583C127"/>
    <w:rsid w:val="25980BD3"/>
    <w:rsid w:val="25F4ABA0"/>
    <w:rsid w:val="26467BE9"/>
    <w:rsid w:val="266581D1"/>
    <w:rsid w:val="266C1D38"/>
    <w:rsid w:val="267139D7"/>
    <w:rsid w:val="26EA093D"/>
    <w:rsid w:val="26F76D91"/>
    <w:rsid w:val="27346490"/>
    <w:rsid w:val="2740C107"/>
    <w:rsid w:val="276014B0"/>
    <w:rsid w:val="278985A7"/>
    <w:rsid w:val="27DAA6B1"/>
    <w:rsid w:val="27DE670D"/>
    <w:rsid w:val="27EE8A4A"/>
    <w:rsid w:val="292D9EAC"/>
    <w:rsid w:val="29528E81"/>
    <w:rsid w:val="298BF3D1"/>
    <w:rsid w:val="298EEDE0"/>
    <w:rsid w:val="29C15C95"/>
    <w:rsid w:val="2A3338FF"/>
    <w:rsid w:val="2A44D7FA"/>
    <w:rsid w:val="2AB9F0D5"/>
    <w:rsid w:val="2AF3C4F3"/>
    <w:rsid w:val="2B8989DF"/>
    <w:rsid w:val="2C105663"/>
    <w:rsid w:val="2C116DD4"/>
    <w:rsid w:val="2C2D302A"/>
    <w:rsid w:val="2C9B6ACC"/>
    <w:rsid w:val="2CBB70CE"/>
    <w:rsid w:val="2D380919"/>
    <w:rsid w:val="2DBAD6A7"/>
    <w:rsid w:val="2DC0E5FE"/>
    <w:rsid w:val="2E64DF38"/>
    <w:rsid w:val="2E89DCA6"/>
    <w:rsid w:val="2ED482AC"/>
    <w:rsid w:val="2EF118F7"/>
    <w:rsid w:val="2F36D8D3"/>
    <w:rsid w:val="2F37FC35"/>
    <w:rsid w:val="2FDEC672"/>
    <w:rsid w:val="307CE5A4"/>
    <w:rsid w:val="310AC074"/>
    <w:rsid w:val="32328CF6"/>
    <w:rsid w:val="32C86D57"/>
    <w:rsid w:val="33183762"/>
    <w:rsid w:val="3322B1FB"/>
    <w:rsid w:val="33CAE979"/>
    <w:rsid w:val="33E53B29"/>
    <w:rsid w:val="34091730"/>
    <w:rsid w:val="341E29F9"/>
    <w:rsid w:val="3508D972"/>
    <w:rsid w:val="351B199C"/>
    <w:rsid w:val="3525EDDB"/>
    <w:rsid w:val="356B1988"/>
    <w:rsid w:val="3652B888"/>
    <w:rsid w:val="368F482A"/>
    <w:rsid w:val="3692F912"/>
    <w:rsid w:val="36A54D72"/>
    <w:rsid w:val="372415A7"/>
    <w:rsid w:val="37611700"/>
    <w:rsid w:val="387D1D76"/>
    <w:rsid w:val="38F69E9E"/>
    <w:rsid w:val="3905A9BF"/>
    <w:rsid w:val="392CAA47"/>
    <w:rsid w:val="396539F0"/>
    <w:rsid w:val="3A161789"/>
    <w:rsid w:val="3A9926BA"/>
    <w:rsid w:val="3AC10006"/>
    <w:rsid w:val="3B313CDE"/>
    <w:rsid w:val="3B480C8D"/>
    <w:rsid w:val="3C97D089"/>
    <w:rsid w:val="3CC05B46"/>
    <w:rsid w:val="3CDEBC92"/>
    <w:rsid w:val="3D5D4470"/>
    <w:rsid w:val="3DCFD21E"/>
    <w:rsid w:val="3E032FE9"/>
    <w:rsid w:val="3E037E6F"/>
    <w:rsid w:val="3E05B5F8"/>
    <w:rsid w:val="3E6322EF"/>
    <w:rsid w:val="3EAB6D8E"/>
    <w:rsid w:val="3F3B4F11"/>
    <w:rsid w:val="3F7B4E0A"/>
    <w:rsid w:val="3FAD7514"/>
    <w:rsid w:val="3FEC6380"/>
    <w:rsid w:val="3FF6BCC0"/>
    <w:rsid w:val="4048F8A9"/>
    <w:rsid w:val="41938C9B"/>
    <w:rsid w:val="41CE70CB"/>
    <w:rsid w:val="422EB715"/>
    <w:rsid w:val="42380852"/>
    <w:rsid w:val="42475F72"/>
    <w:rsid w:val="4287F26E"/>
    <w:rsid w:val="42EA699E"/>
    <w:rsid w:val="4305052D"/>
    <w:rsid w:val="433512E1"/>
    <w:rsid w:val="4369E07E"/>
    <w:rsid w:val="4400B07A"/>
    <w:rsid w:val="456D3194"/>
    <w:rsid w:val="45AE3F26"/>
    <w:rsid w:val="45B47BBB"/>
    <w:rsid w:val="4631B74E"/>
    <w:rsid w:val="463C52B0"/>
    <w:rsid w:val="467523C7"/>
    <w:rsid w:val="467A3067"/>
    <w:rsid w:val="46BCB0D5"/>
    <w:rsid w:val="470F681E"/>
    <w:rsid w:val="4867FBE2"/>
    <w:rsid w:val="48851DE7"/>
    <w:rsid w:val="489E5531"/>
    <w:rsid w:val="492F6EDE"/>
    <w:rsid w:val="4943C11F"/>
    <w:rsid w:val="49A44FB8"/>
    <w:rsid w:val="49C104AD"/>
    <w:rsid w:val="49F0189B"/>
    <w:rsid w:val="4A35AFC1"/>
    <w:rsid w:val="4A6D1150"/>
    <w:rsid w:val="4AAC1B80"/>
    <w:rsid w:val="4B2F20AF"/>
    <w:rsid w:val="4BD1AFE1"/>
    <w:rsid w:val="4BF7070A"/>
    <w:rsid w:val="4C18FB30"/>
    <w:rsid w:val="4C2C959C"/>
    <w:rsid w:val="4C59999C"/>
    <w:rsid w:val="4C7BD73B"/>
    <w:rsid w:val="4C822656"/>
    <w:rsid w:val="4C909EBB"/>
    <w:rsid w:val="4CDE42CC"/>
    <w:rsid w:val="4D0E40BB"/>
    <w:rsid w:val="4DA6DEE1"/>
    <w:rsid w:val="4DC9417F"/>
    <w:rsid w:val="4EECEC67"/>
    <w:rsid w:val="4F279C27"/>
    <w:rsid w:val="4F310011"/>
    <w:rsid w:val="4F3633B0"/>
    <w:rsid w:val="4F795C39"/>
    <w:rsid w:val="50165064"/>
    <w:rsid w:val="506AF363"/>
    <w:rsid w:val="509C35C6"/>
    <w:rsid w:val="50B03FC5"/>
    <w:rsid w:val="5107308D"/>
    <w:rsid w:val="516489C2"/>
    <w:rsid w:val="518F9551"/>
    <w:rsid w:val="51C46648"/>
    <w:rsid w:val="52167310"/>
    <w:rsid w:val="522E18BE"/>
    <w:rsid w:val="525A26E6"/>
    <w:rsid w:val="528B8D9A"/>
    <w:rsid w:val="52F95B60"/>
    <w:rsid w:val="53063C6B"/>
    <w:rsid w:val="534DAC04"/>
    <w:rsid w:val="53512E79"/>
    <w:rsid w:val="5354C697"/>
    <w:rsid w:val="536818BB"/>
    <w:rsid w:val="53C92538"/>
    <w:rsid w:val="54C6DFD6"/>
    <w:rsid w:val="54DE2682"/>
    <w:rsid w:val="555C3154"/>
    <w:rsid w:val="55C71616"/>
    <w:rsid w:val="55F1D2BB"/>
    <w:rsid w:val="578E3BF4"/>
    <w:rsid w:val="5875F17B"/>
    <w:rsid w:val="587C7D67"/>
    <w:rsid w:val="58EB5BCF"/>
    <w:rsid w:val="58EBCC5D"/>
    <w:rsid w:val="59502E48"/>
    <w:rsid w:val="59B7279C"/>
    <w:rsid w:val="5B4FDF59"/>
    <w:rsid w:val="5B6D48EF"/>
    <w:rsid w:val="5B9D1240"/>
    <w:rsid w:val="5C335BFB"/>
    <w:rsid w:val="5CEE9B21"/>
    <w:rsid w:val="5CF5E3E2"/>
    <w:rsid w:val="5D34D2CF"/>
    <w:rsid w:val="5D3C0EFA"/>
    <w:rsid w:val="5DDFC074"/>
    <w:rsid w:val="5E2A9DAD"/>
    <w:rsid w:val="5E800EEA"/>
    <w:rsid w:val="5EFBA0DB"/>
    <w:rsid w:val="5F19AEE4"/>
    <w:rsid w:val="5F2E2496"/>
    <w:rsid w:val="5F7DBBCD"/>
    <w:rsid w:val="5F9621C2"/>
    <w:rsid w:val="5FA0EEDE"/>
    <w:rsid w:val="5FBFD6AF"/>
    <w:rsid w:val="60703DFE"/>
    <w:rsid w:val="608B9384"/>
    <w:rsid w:val="60D7ECE6"/>
    <w:rsid w:val="60E36C02"/>
    <w:rsid w:val="61178A8C"/>
    <w:rsid w:val="618DC369"/>
    <w:rsid w:val="62316B1D"/>
    <w:rsid w:val="637BCC0E"/>
    <w:rsid w:val="63D99AB5"/>
    <w:rsid w:val="641B179B"/>
    <w:rsid w:val="645C25E8"/>
    <w:rsid w:val="65788FD4"/>
    <w:rsid w:val="65EB1958"/>
    <w:rsid w:val="65F0BBDD"/>
    <w:rsid w:val="65F53E9E"/>
    <w:rsid w:val="66139597"/>
    <w:rsid w:val="66368FF8"/>
    <w:rsid w:val="66F23960"/>
    <w:rsid w:val="6723476E"/>
    <w:rsid w:val="67BA51F8"/>
    <w:rsid w:val="67D8E250"/>
    <w:rsid w:val="67DE40D3"/>
    <w:rsid w:val="68001506"/>
    <w:rsid w:val="68847E9D"/>
    <w:rsid w:val="68E4FE8F"/>
    <w:rsid w:val="692C189B"/>
    <w:rsid w:val="696A150A"/>
    <w:rsid w:val="697067D7"/>
    <w:rsid w:val="69A46E54"/>
    <w:rsid w:val="69B9CF9C"/>
    <w:rsid w:val="69C7DC7D"/>
    <w:rsid w:val="6A11C6E0"/>
    <w:rsid w:val="6A758961"/>
    <w:rsid w:val="6A972932"/>
    <w:rsid w:val="6AF915F8"/>
    <w:rsid w:val="6B3E7B7A"/>
    <w:rsid w:val="6B526C1F"/>
    <w:rsid w:val="6C0375D7"/>
    <w:rsid w:val="6D04C35E"/>
    <w:rsid w:val="6D4E5437"/>
    <w:rsid w:val="6D5C4BD8"/>
    <w:rsid w:val="6D7C266A"/>
    <w:rsid w:val="6E1A58C8"/>
    <w:rsid w:val="6E30249F"/>
    <w:rsid w:val="6E45F364"/>
    <w:rsid w:val="6EE5ECE2"/>
    <w:rsid w:val="6F337A9E"/>
    <w:rsid w:val="6FB27D9A"/>
    <w:rsid w:val="6FCC09E8"/>
    <w:rsid w:val="6FE1AF10"/>
    <w:rsid w:val="6FF7BD9C"/>
    <w:rsid w:val="702D2316"/>
    <w:rsid w:val="703EAFBB"/>
    <w:rsid w:val="707E38F6"/>
    <w:rsid w:val="70B257C8"/>
    <w:rsid w:val="70E04B61"/>
    <w:rsid w:val="70FED333"/>
    <w:rsid w:val="71A0607C"/>
    <w:rsid w:val="71E5765C"/>
    <w:rsid w:val="737C2E96"/>
    <w:rsid w:val="738731EF"/>
    <w:rsid w:val="7387C960"/>
    <w:rsid w:val="744B372C"/>
    <w:rsid w:val="746756ED"/>
    <w:rsid w:val="74D69A74"/>
    <w:rsid w:val="74FCD2E8"/>
    <w:rsid w:val="7535E0EE"/>
    <w:rsid w:val="75882990"/>
    <w:rsid w:val="75BDA4B2"/>
    <w:rsid w:val="76736A7F"/>
    <w:rsid w:val="767CF5F8"/>
    <w:rsid w:val="77204044"/>
    <w:rsid w:val="7759E002"/>
    <w:rsid w:val="7793D559"/>
    <w:rsid w:val="77F38728"/>
    <w:rsid w:val="782C2183"/>
    <w:rsid w:val="785B12F6"/>
    <w:rsid w:val="78AD0201"/>
    <w:rsid w:val="795DEAA6"/>
    <w:rsid w:val="79760218"/>
    <w:rsid w:val="7A543BD7"/>
    <w:rsid w:val="7AAA9608"/>
    <w:rsid w:val="7B1E2657"/>
    <w:rsid w:val="7B896F05"/>
    <w:rsid w:val="7BE0E2FB"/>
    <w:rsid w:val="7C23867B"/>
    <w:rsid w:val="7C3C3880"/>
    <w:rsid w:val="7C3DB617"/>
    <w:rsid w:val="7C6747C9"/>
    <w:rsid w:val="7C71956F"/>
    <w:rsid w:val="7C89A1B6"/>
    <w:rsid w:val="7C9D5406"/>
    <w:rsid w:val="7CA6FF9B"/>
    <w:rsid w:val="7CD4B2AD"/>
    <w:rsid w:val="7CD7DBDF"/>
    <w:rsid w:val="7CFE4A4C"/>
    <w:rsid w:val="7D42FB35"/>
    <w:rsid w:val="7D8EE7E1"/>
    <w:rsid w:val="7D9A336C"/>
    <w:rsid w:val="7E49F238"/>
    <w:rsid w:val="7E7E69A0"/>
    <w:rsid w:val="7F3E9930"/>
    <w:rsid w:val="7F5EF921"/>
    <w:rsid w:val="7FE2899B"/>
    <w:rsid w:val="7FE81F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05663"/>
  <w15:chartTrackingRefBased/>
  <w15:docId w15:val="{F21C15C3-1FD7-4D7F-8884-6237C0BB19D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8847E9D"/>
    <w:pPr>
      <w:spacing/>
      <w:ind w:left="720"/>
      <w:contextualSpacing/>
    </w:pPr>
  </w:style>
  <w:style w:type="character" w:styleId="Hyperlink">
    <w:uiPriority w:val="99"/>
    <w:name w:val="Hyperlink"/>
    <w:basedOn w:val="DefaultParagraphFont"/>
    <w:unhideWhenUsed/>
    <w:rsid w:val="68847E9D"/>
    <w:rPr>
      <w:color w:val="467886"/>
      <w:u w:val="single"/>
    </w:rPr>
  </w:style>
  <w:style w:type="paragraph" w:styleId="Heading2">
    <w:uiPriority w:val="9"/>
    <w:name w:val="heading 2"/>
    <w:basedOn w:val="Normal"/>
    <w:next w:val="Normal"/>
    <w:unhideWhenUsed/>
    <w:qFormat/>
    <w:rsid w:val="68847E9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060E1CA5"/>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eba484dcb88a443c" /><Relationship Type="http://schemas.openxmlformats.org/officeDocument/2006/relationships/image" Target="/media/image.png" Id="rId434882341" /><Relationship Type="http://schemas.openxmlformats.org/officeDocument/2006/relationships/hyperlink" Target="http://www.classcharts.com/" TargetMode="External" Id="R851ce87ac84d440d" /><Relationship Type="http://schemas.openxmlformats.org/officeDocument/2006/relationships/hyperlink" Target="https://www.tes.com/en-gb/for-schools/class-charts/attendance" TargetMode="External" Id="R7b265376ffe2447b" /><Relationship Type="http://schemas.openxmlformats.org/officeDocument/2006/relationships/hyperlink" Target="https://www.tes.com/en-gb/for-schools/class-charts/wellbeing" TargetMode="External" Id="Rf550a1b78db34dbf" /><Relationship Type="http://schemas.openxmlformats.org/officeDocument/2006/relationships/hyperlink" Target="https://www.tes.com/en-gb/for-schools/class-charts/homework" TargetMode="External" Id="R6801adcb6d9e4e3d" /><Relationship Type="http://schemas.openxmlformats.org/officeDocument/2006/relationships/hyperlink" Target="https://www.tes.com/en-gb/for-schools/class-charts/attendance" TargetMode="External" Id="R7aa5be7fb2ea4cdd" /><Relationship Type="http://schemas.openxmlformats.org/officeDocument/2006/relationships/hyperlink" Target="https://my.chartered.college" TargetMode="External" Id="R4d1756b217e8467c" /><Relationship Type="http://schemas.openxmlformats.org/officeDocument/2006/relationships/hyperlink" Target="https://www.commonsense.org/education/reviews/class-charts?utm_source=chatgpt.com" TargetMode="External" Id="R6f105cb069ba4b0e" /><Relationship Type="http://schemas.openxmlformats.org/officeDocument/2006/relationships/hyperlink" Target="https://consult.education.gov.uk" TargetMode="External" Id="R63d555a8661449f4" /><Relationship Type="http://schemas.openxmlformats.org/officeDocument/2006/relationships/hyperlink" Target="https://colleenyoung.org/wp-content/uploads/2014/02/class_charts_media_pack.pdf?utm_source=chatgpt.com" TargetMode="External" Id="Refe789961aae45c7" /><Relationship Type="http://schemas.openxmlformats.org/officeDocument/2006/relationships/hyperlink" Target="https://assets.publishing.service.gov.uk" TargetMode="External" Id="Re15784940e04406d" /><Relationship Type="http://schemas.openxmlformats.org/officeDocument/2006/relationships/hyperlink" Target="https://www.gov.uk/government/publications/behaviour-in-schools" TargetMode="External" Id="Rb5a43a2e627e452a" /><Relationship Type="http://schemas.openxmlformats.org/officeDocument/2006/relationships/hyperlink" Target="https://educationendowmentfoundation.org.uk" TargetMode="External" Id="Rc4c5446a583343ab" /><Relationship Type="http://schemas.openxmlformats.org/officeDocument/2006/relationships/hyperlink" Target="https://files.eric.ed.gov/fulltext/EJ976654.pdf?utm_source=chatgpt.com" TargetMode="External" Id="R10d2dbd4722f4863" /><Relationship Type="http://schemas.openxmlformats.org/officeDocument/2006/relationships/hyperlink" Target="https://www.reddit.com/r/TeachingUK" TargetMode="External" Id="R2376983a5bd740f9" /><Relationship Type="http://schemas.openxmlformats.org/officeDocument/2006/relationships/hyperlink" Target="https://www.teachwire.net/products/product-review-class-charts/?utm_source=chatgpt.com" TargetMode="External" Id="Rcec4a74146534a6b" /><Relationship Type="http://schemas.openxmlformats.org/officeDocument/2006/relationships/hyperlink" Target="https://www.tes.com/for-schools/class-charts?utm_source=chatgpt.com" TargetMode="External" Id="R8d6d5b8015c54be4" /><Relationship Type="http://schemas.openxmlformats.org/officeDocument/2006/relationships/hyperlink" Target="https://www.tes.com/for-schools/class-charts?utm_source=chatgpt.com" TargetMode="External" Id="R03edf550bc3549be" /><Relationship Type="http://schemas.openxmlformats.org/officeDocument/2006/relationships/hyperlink" Target="https://www.staffs.ac.uk/alumni/graduate-stories/duncan-wilson?utm_source=chatgpt.com" TargetMode="External" Id="R90c6e04e613148db" /><Relationship Type="http://schemas.openxmlformats.org/officeDocument/2006/relationships/hyperlink" Target="https://www.gov.wales/" TargetMode="External" Id="Ra4f750832fe64be5" /><Relationship Type="http://schemas.openxmlformats.org/officeDocument/2006/relationships/image" Target="/media/image.jpg" Id="rId1353019614" /><Relationship Type="http://schemas.openxmlformats.org/officeDocument/2006/relationships/image" Target="/media/image2.jpg" Id="rId478242434" /><Relationship Type="http://schemas.openxmlformats.org/officeDocument/2006/relationships/image" Target="/media/image3.jpg" Id="rId1514666377" /><Relationship Type="http://schemas.openxmlformats.org/officeDocument/2006/relationships/image" Target="/media/image4.jpg" Id="rId1062039029" /><Relationship Type="http://schemas.microsoft.com/office/2020/10/relationships/intelligence" Target="/word/intelligence2.xml" Id="Rc76d13c1441b4fe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Nour Al-Geboory (1709546)</dc:creator>
  <keywords/>
  <dc:description/>
  <lastModifiedBy>Nour Al-Geboory (1709546)</lastModifiedBy>
  <revision>4</revision>
  <dcterms:created xsi:type="dcterms:W3CDTF">2025-09-15T10:32:09.1431016Z</dcterms:created>
  <dcterms:modified xsi:type="dcterms:W3CDTF">2025-10-12T09:42:24.3401730Z</dcterms:modified>
</coreProperties>
</file>