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comments.xml" ContentType="application/vnd.openxmlformats-officedocument.wordprocessingml.comments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5E7D0B87" w:rsidP="7F2CBF2B" w:rsidRDefault="3BDB49F2" w14:paraId="309769A4" w14:textId="446822EB">
      <w:pPr>
        <w:rPr>
          <w:b w:val="1"/>
          <w:bCs w:val="1"/>
          <w:sz w:val="28"/>
          <w:szCs w:val="28"/>
        </w:rPr>
      </w:pPr>
      <w:r w:rsidRPr="4821B202" w:rsidR="13BA2DC2">
        <w:rPr>
          <w:b w:val="1"/>
          <w:bCs w:val="1"/>
          <w:sz w:val="28"/>
          <w:szCs w:val="28"/>
        </w:rPr>
        <w:t xml:space="preserve">Discuss </w:t>
      </w:r>
      <w:bookmarkStart w:name="_Int_GDZad22J" w:id="0"/>
      <w:r w:rsidRPr="4821B202" w:rsidR="13BA2DC2">
        <w:rPr>
          <w:b w:val="1"/>
          <w:bCs w:val="1"/>
          <w:sz w:val="28"/>
          <w:szCs w:val="28"/>
        </w:rPr>
        <w:t>the dietary</w:t>
      </w:r>
      <w:bookmarkEnd w:id="0"/>
      <w:r w:rsidRPr="4821B202" w:rsidR="13BA2DC2">
        <w:rPr>
          <w:b w:val="1"/>
          <w:bCs w:val="1"/>
          <w:sz w:val="28"/>
          <w:szCs w:val="28"/>
        </w:rPr>
        <w:t xml:space="preserve"> reference values (DRV) for childr</w:t>
      </w:r>
      <w:r w:rsidRPr="4821B202" w:rsidR="13BA2DC2">
        <w:rPr>
          <w:b w:val="1"/>
          <w:bCs w:val="1"/>
          <w:sz w:val="28"/>
          <w:szCs w:val="28"/>
        </w:rPr>
        <w:t>en</w:t>
      </w:r>
      <w:r w:rsidRPr="4821B202" w:rsidR="051209A2">
        <w:rPr>
          <w:b w:val="1"/>
          <w:bCs w:val="1"/>
          <w:sz w:val="28"/>
          <w:szCs w:val="28"/>
        </w:rPr>
        <w:t xml:space="preserve"> (age 1-10)</w:t>
      </w:r>
      <w:r w:rsidRPr="4821B202" w:rsidR="13BA2DC2">
        <w:rPr>
          <w:b w:val="1"/>
          <w:bCs w:val="1"/>
          <w:sz w:val="28"/>
          <w:szCs w:val="28"/>
        </w:rPr>
        <w:t>.</w:t>
      </w:r>
    </w:p>
    <w:p w:rsidR="52A2D9DD" w:rsidRDefault="4CAFBB5B" w14:paraId="10C34681" w14:textId="636CD31A">
      <w:commentRangeStart w:id="1964337059"/>
      <w:r w:rsidR="12E5D7FA">
        <w:rPr/>
        <w:t xml:space="preserve">There are many queries </w:t>
      </w:r>
      <w:r w:rsidR="7A3831B9">
        <w:rPr/>
        <w:t>concerning</w:t>
      </w:r>
      <w:r w:rsidR="12E5D7FA">
        <w:rPr/>
        <w:t xml:space="preserve"> children’s diets</w:t>
      </w:r>
      <w:r w:rsidR="075FD9FF">
        <w:rPr/>
        <w:t xml:space="preserve"> </w:t>
      </w:r>
      <w:r w:rsidR="7FAE3EF5">
        <w:rPr/>
        <w:t xml:space="preserve">with </w:t>
      </w:r>
      <w:commentRangeEnd w:id="1964337059"/>
      <w:r>
        <w:rPr>
          <w:rStyle w:val="CommentReference"/>
        </w:rPr>
        <w:commentReference w:id="1964337059"/>
      </w:r>
      <w:r w:rsidR="7FAE3EF5">
        <w:rPr/>
        <w:t>regards to</w:t>
      </w:r>
      <w:r w:rsidR="3EB27486">
        <w:rPr/>
        <w:t xml:space="preserve"> </w:t>
      </w:r>
      <w:r w:rsidR="333F9207">
        <w:rPr/>
        <w:t>essential</w:t>
      </w:r>
      <w:r w:rsidR="12E5D7FA">
        <w:rPr/>
        <w:t xml:space="preserve"> nutrients</w:t>
      </w:r>
      <w:r w:rsidR="0C5E0329">
        <w:rPr/>
        <w:t xml:space="preserve"> that</w:t>
      </w:r>
      <w:r w:rsidR="12E5D7FA">
        <w:rPr/>
        <w:t xml:space="preserve"> are significant </w:t>
      </w:r>
      <w:r w:rsidR="42306595">
        <w:rPr/>
        <w:t xml:space="preserve">in efficient </w:t>
      </w:r>
      <w:r w:rsidR="1E4B9899">
        <w:rPr/>
        <w:t xml:space="preserve">and </w:t>
      </w:r>
      <w:r w:rsidR="1E4B9899">
        <w:rPr/>
        <w:t>optimal</w:t>
      </w:r>
      <w:r w:rsidR="1E4B9899">
        <w:rPr/>
        <w:t xml:space="preserve"> </w:t>
      </w:r>
      <w:r w:rsidR="42306595">
        <w:rPr/>
        <w:t xml:space="preserve">growth and development. </w:t>
      </w:r>
    </w:p>
    <w:p w:rsidR="4448F39A" w:rsidP="7F2CBF2B" w:rsidRDefault="4448F39A" w14:paraId="76BA767E" w14:textId="58084778">
      <w:pPr>
        <w:rPr>
          <w:rFonts w:ascii="Aptos" w:hAnsi="Aptos" w:eastAsia="Aptos" w:cs="Aptos"/>
        </w:rPr>
      </w:pPr>
      <w:commentRangeStart w:id="1526445474"/>
      <w:r w:rsidR="2F2C0FFD">
        <w:rPr/>
        <w:t xml:space="preserve">According to </w:t>
      </w:r>
      <w:r w:rsidR="4DD9C6A2">
        <w:rPr/>
        <w:t>the British Nutrition Foundation (</w:t>
      </w:r>
      <w:r w:rsidR="2C8219CA">
        <w:rPr/>
        <w:t>2024</w:t>
      </w:r>
      <w:r w:rsidR="021AE9FE">
        <w:rPr/>
        <w:t>)</w:t>
      </w:r>
      <w:r w:rsidR="5D076698">
        <w:rPr/>
        <w:t xml:space="preserve"> </w:t>
      </w:r>
      <w:r w:rsidR="0215DD15">
        <w:rPr/>
        <w:t xml:space="preserve">these essential </w:t>
      </w:r>
      <w:r w:rsidR="5D076698">
        <w:rPr/>
        <w:t>nutrients</w:t>
      </w:r>
      <w:r w:rsidR="545153A8">
        <w:rPr/>
        <w:t xml:space="preserve"> </w:t>
      </w:r>
      <w:r w:rsidR="58B530CA">
        <w:rPr/>
        <w:t>includ</w:t>
      </w:r>
      <w:r w:rsidR="080ADF3C">
        <w:rPr/>
        <w:t>e</w:t>
      </w:r>
      <w:r w:rsidR="58B530CA">
        <w:rPr/>
        <w:t xml:space="preserve"> </w:t>
      </w:r>
      <w:r w:rsidR="1CCFC49D">
        <w:rPr/>
        <w:t>carbohydrates</w:t>
      </w:r>
      <w:r w:rsidR="545153A8">
        <w:rPr/>
        <w:t>,</w:t>
      </w:r>
      <w:r w:rsidR="754FC453">
        <w:rPr/>
        <w:t xml:space="preserve"> important for energy production,</w:t>
      </w:r>
      <w:r w:rsidR="545153A8">
        <w:rPr/>
        <w:t xml:space="preserve"> </w:t>
      </w:r>
      <w:r w:rsidR="5B370DF2">
        <w:rPr/>
        <w:t>vitamin A</w:t>
      </w:r>
      <w:r w:rsidR="545153A8">
        <w:rPr/>
        <w:t xml:space="preserve"> </w:t>
      </w:r>
      <w:r w:rsidR="75562E20">
        <w:rPr/>
        <w:t xml:space="preserve">for </w:t>
      </w:r>
      <w:r w:rsidR="75562E20">
        <w:rPr/>
        <w:t>assisting</w:t>
      </w:r>
      <w:r w:rsidR="75562E20">
        <w:rPr/>
        <w:t xml:space="preserve"> with healthy skin and eyes, </w:t>
      </w:r>
      <w:r w:rsidR="545153A8">
        <w:rPr/>
        <w:t>and calcium</w:t>
      </w:r>
      <w:r w:rsidR="496F7BE5">
        <w:rPr/>
        <w:t xml:space="preserve"> which promotes healthy teeth and bones. Yet, these </w:t>
      </w:r>
      <w:r w:rsidR="545153A8">
        <w:rPr/>
        <w:t xml:space="preserve">are </w:t>
      </w:r>
      <w:r w:rsidR="6142A0C9">
        <w:rPr/>
        <w:t xml:space="preserve">just </w:t>
      </w:r>
      <w:r w:rsidR="391DC2DB">
        <w:rPr/>
        <w:t>a few of the many vital nutri</w:t>
      </w:r>
      <w:commentRangeEnd w:id="1526445474"/>
      <w:r>
        <w:rPr>
          <w:rStyle w:val="CommentReference"/>
        </w:rPr>
        <w:commentReference w:id="1526445474"/>
      </w:r>
      <w:r w:rsidR="391DC2DB">
        <w:rPr/>
        <w:t xml:space="preserve">ents that children need during </w:t>
      </w:r>
      <w:r w:rsidR="67427C01">
        <w:rPr/>
        <w:t>their</w:t>
      </w:r>
      <w:r w:rsidR="391DC2DB">
        <w:rPr/>
        <w:t xml:space="preserve"> prime </w:t>
      </w:r>
      <w:r w:rsidR="36F5C25F">
        <w:rPr/>
        <w:t>developing stage</w:t>
      </w:r>
      <w:r w:rsidR="0C3BD647">
        <w:rPr/>
        <w:t xml:space="preserve"> </w:t>
      </w:r>
      <w:r w:rsidR="00850876">
        <w:rPr/>
        <w:t>(</w:t>
      </w:r>
      <w:r w:rsidR="62CCD0F4">
        <w:rPr/>
        <w:t>British Nutrition Foundation, 2024)</w:t>
      </w:r>
      <w:r w:rsidR="2C19A53D">
        <w:rPr/>
        <w:t>.</w:t>
      </w:r>
    </w:p>
    <w:p w:rsidR="420A50EB" w:rsidP="7F2CBF2B" w:rsidRDefault="420A50EB" w14:paraId="08547999" w14:textId="7B4D13C6">
      <w:r w:rsidR="641F7002">
        <w:rPr/>
        <w:t xml:space="preserve">Currently the </w:t>
      </w:r>
      <w:r w:rsidR="01338F7B">
        <w:rPr/>
        <w:t>recommended</w:t>
      </w:r>
      <w:r w:rsidR="641F7002">
        <w:rPr/>
        <w:t xml:space="preserve"> intake for </w:t>
      </w:r>
      <w:r w:rsidR="4DC8218B">
        <w:rPr/>
        <w:t>starchy</w:t>
      </w:r>
      <w:r w:rsidR="641F7002">
        <w:rPr/>
        <w:t xml:space="preserve"> </w:t>
      </w:r>
      <w:r w:rsidR="185765A6">
        <w:rPr/>
        <w:t>carbohydrates</w:t>
      </w:r>
      <w:r w:rsidR="3F049C2E">
        <w:rPr/>
        <w:t xml:space="preserve"> and </w:t>
      </w:r>
      <w:r w:rsidR="641F7002">
        <w:rPr/>
        <w:t xml:space="preserve">wholegrain should </w:t>
      </w:r>
      <w:r w:rsidR="641F7002">
        <w:rPr/>
        <w:t>contain</w:t>
      </w:r>
      <w:r w:rsidR="641F7002">
        <w:rPr/>
        <w:t xml:space="preserve"> 50% of the daily intake</w:t>
      </w:r>
      <w:r w:rsidR="1EF08A29">
        <w:rPr/>
        <w:t xml:space="preserve"> </w:t>
      </w:r>
      <w:r w:rsidR="587F2BAD">
        <w:rPr/>
        <w:t>of calories</w:t>
      </w:r>
      <w:r w:rsidR="73FC0F6E">
        <w:rPr/>
        <w:t xml:space="preserve">. </w:t>
      </w:r>
      <w:r w:rsidR="0C0A2B25">
        <w:rPr/>
        <w:t xml:space="preserve">This is around 70-240g from the ages of 1-10, increasing as age does </w:t>
      </w:r>
      <w:r w:rsidR="26B4256A">
        <w:rPr/>
        <w:t xml:space="preserve">(Figure 1). </w:t>
      </w:r>
      <w:r w:rsidRPr="4821B202" w:rsidR="592B726F">
        <w:rPr>
          <w:rFonts w:ascii="Aptos" w:hAnsi="Aptos" w:eastAsia="Aptos" w:cs="Aptos"/>
        </w:rPr>
        <w:t xml:space="preserve">Foods that </w:t>
      </w:r>
      <w:r w:rsidRPr="4821B202" w:rsidR="592B726F">
        <w:rPr>
          <w:rFonts w:ascii="Aptos" w:hAnsi="Aptos" w:eastAsia="Aptos" w:cs="Aptos"/>
        </w:rPr>
        <w:t>contain</w:t>
      </w:r>
      <w:r w:rsidRPr="4821B202" w:rsidR="592B726F">
        <w:rPr>
          <w:rFonts w:ascii="Aptos" w:hAnsi="Aptos" w:eastAsia="Aptos" w:cs="Aptos"/>
        </w:rPr>
        <w:t xml:space="preserve"> a useful source of carbohydrates include; potatoes, bread, rice, cereals, oats, couscous, and other grains </w:t>
      </w:r>
      <w:r w:rsidR="592B726F">
        <w:rPr/>
        <w:t xml:space="preserve">(British Nutrition Foundation, 2024). </w:t>
      </w:r>
      <w:r w:rsidR="73FC0F6E">
        <w:rPr/>
        <w:t>T</w:t>
      </w:r>
      <w:r w:rsidR="1F11DFE5">
        <w:rPr/>
        <w:t>h</w:t>
      </w:r>
      <w:r w:rsidR="0CC9FD08">
        <w:rPr/>
        <w:t>ese carbohydrates</w:t>
      </w:r>
      <w:r w:rsidR="1F11DFE5">
        <w:rPr/>
        <w:t xml:space="preserve"> </w:t>
      </w:r>
      <w:r w:rsidR="5CBD8347">
        <w:rPr/>
        <w:t>contribute to</w:t>
      </w:r>
      <w:r w:rsidR="1F11DFE5">
        <w:rPr/>
        <w:t xml:space="preserve"> </w:t>
      </w:r>
      <w:r w:rsidR="1F11DFE5">
        <w:rPr/>
        <w:t>a</w:t>
      </w:r>
      <w:r w:rsidR="505AA513">
        <w:rPr/>
        <w:t xml:space="preserve">pproximately </w:t>
      </w:r>
      <w:r w:rsidR="1F11DFE5">
        <w:rPr/>
        <w:t>half</w:t>
      </w:r>
      <w:r w:rsidR="1F11DFE5">
        <w:rPr/>
        <w:t xml:space="preserve"> of our energy intake for the day</w:t>
      </w:r>
      <w:r w:rsidR="5E1CAFC1">
        <w:rPr/>
        <w:t xml:space="preserve"> </w:t>
      </w:r>
      <w:r w:rsidR="33EA0198">
        <w:rPr/>
        <w:t>(</w:t>
      </w:r>
      <w:r w:rsidR="1FF12C35">
        <w:rPr/>
        <w:t>Scientific Advisory Committe on Nutrition</w:t>
      </w:r>
      <w:r w:rsidR="032CE0DE">
        <w:rPr/>
        <w:t xml:space="preserve">, </w:t>
      </w:r>
      <w:r w:rsidR="6D2173B7">
        <w:rPr/>
        <w:t>2015).</w:t>
      </w:r>
      <w:r w:rsidR="5E1CAFC1">
        <w:rPr/>
        <w:t xml:space="preserve"> This is further </w:t>
      </w:r>
      <w:r w:rsidR="083782C8">
        <w:rPr/>
        <w:t>emphasised</w:t>
      </w:r>
      <w:r w:rsidR="3183FA40">
        <w:rPr/>
        <w:t xml:space="preserve"> by </w:t>
      </w:r>
      <w:r w:rsidR="046316A3">
        <w:rPr/>
        <w:t xml:space="preserve">the </w:t>
      </w:r>
      <w:r w:rsidRPr="4821B202" w:rsidR="046316A3">
        <w:rPr>
          <w:rFonts w:ascii="Aptos" w:hAnsi="Aptos" w:eastAsia="Aptos" w:cs="Aptos"/>
        </w:rPr>
        <w:t xml:space="preserve">British Dietetic Association (BDA) as they </w:t>
      </w:r>
      <w:r w:rsidRPr="4821B202" w:rsidR="046316A3">
        <w:rPr>
          <w:rFonts w:ascii="Aptos" w:hAnsi="Aptos" w:eastAsia="Aptos" w:cs="Aptos"/>
        </w:rPr>
        <w:t>state</w:t>
      </w:r>
      <w:r w:rsidRPr="4821B202" w:rsidR="046316A3">
        <w:rPr>
          <w:rFonts w:ascii="Aptos" w:hAnsi="Aptos" w:eastAsia="Aptos" w:cs="Aptos"/>
        </w:rPr>
        <w:t xml:space="preserve"> half o</w:t>
      </w:r>
      <w:r w:rsidRPr="4821B202" w:rsidR="0C01326E">
        <w:rPr>
          <w:rFonts w:ascii="Aptos" w:hAnsi="Aptos" w:eastAsia="Aptos" w:cs="Aptos"/>
        </w:rPr>
        <w:t>f</w:t>
      </w:r>
      <w:r w:rsidRPr="4821B202" w:rsidR="4672FE61">
        <w:rPr>
          <w:rFonts w:ascii="Aptos" w:hAnsi="Aptos" w:eastAsia="Aptos" w:cs="Aptos"/>
        </w:rPr>
        <w:t xml:space="preserve"> energy intake should come from </w:t>
      </w:r>
      <w:r w:rsidRPr="4821B202" w:rsidR="5017512F">
        <w:rPr>
          <w:rFonts w:ascii="Aptos" w:hAnsi="Aptos" w:eastAsia="Aptos" w:cs="Aptos"/>
        </w:rPr>
        <w:t>carbohydrates</w:t>
      </w:r>
      <w:r w:rsidRPr="4821B202" w:rsidR="643EDF5B">
        <w:rPr>
          <w:rFonts w:ascii="Aptos" w:hAnsi="Aptos" w:eastAsia="Aptos" w:cs="Aptos"/>
        </w:rPr>
        <w:t xml:space="preserve"> </w:t>
      </w:r>
      <w:r w:rsidRPr="4821B202" w:rsidR="2F043FEF">
        <w:rPr>
          <w:rFonts w:ascii="Aptos" w:hAnsi="Aptos" w:eastAsia="Aptos" w:cs="Aptos"/>
        </w:rPr>
        <w:t>(</w:t>
      </w:r>
      <w:r w:rsidRPr="4821B202" w:rsidR="643EDF5B">
        <w:rPr>
          <w:rFonts w:ascii="Aptos" w:hAnsi="Aptos" w:eastAsia="Aptos" w:cs="Aptos"/>
        </w:rPr>
        <w:t xml:space="preserve">BDA, </w:t>
      </w:r>
      <w:r w:rsidRPr="4821B202" w:rsidR="3377D69E">
        <w:rPr>
          <w:rFonts w:ascii="Aptos" w:hAnsi="Aptos" w:eastAsia="Aptos" w:cs="Aptos"/>
        </w:rPr>
        <w:t>2016)</w:t>
      </w:r>
      <w:r w:rsidRPr="4821B202" w:rsidR="1D09E04F">
        <w:rPr>
          <w:rFonts w:ascii="Aptos" w:hAnsi="Aptos" w:eastAsia="Aptos" w:cs="Aptos"/>
        </w:rPr>
        <w:t>.</w:t>
      </w:r>
      <w:r w:rsidRPr="4821B202" w:rsidR="53E26E52">
        <w:rPr>
          <w:rFonts w:ascii="Aptos" w:hAnsi="Aptos" w:eastAsia="Aptos" w:cs="Aptos"/>
        </w:rPr>
        <w:t xml:space="preserve"> </w:t>
      </w:r>
      <w:r w:rsidRPr="4821B202" w:rsidR="76BF751A">
        <w:rPr>
          <w:rFonts w:ascii="Aptos" w:hAnsi="Aptos" w:eastAsia="Aptos" w:cs="Aptos"/>
        </w:rPr>
        <w:t>However, issues occur as i</w:t>
      </w:r>
      <w:r w:rsidRPr="4821B202" w:rsidR="53E26E52">
        <w:rPr>
          <w:rFonts w:ascii="Aptos" w:hAnsi="Aptos" w:eastAsia="Aptos" w:cs="Aptos"/>
        </w:rPr>
        <w:t>t is proven that children are lacking in carbohydrates due to the</w:t>
      </w:r>
      <w:r w:rsidRPr="4821B202" w:rsidR="3267F32A">
        <w:rPr>
          <w:rFonts w:ascii="Aptos" w:hAnsi="Aptos" w:eastAsia="Aptos" w:cs="Aptos"/>
        </w:rPr>
        <w:t xml:space="preserve"> choices </w:t>
      </w:r>
      <w:r w:rsidRPr="4821B202" w:rsidR="2CDDEADB">
        <w:rPr>
          <w:rFonts w:ascii="Aptos" w:hAnsi="Aptos" w:eastAsia="Aptos" w:cs="Aptos"/>
        </w:rPr>
        <w:t xml:space="preserve">in foods </w:t>
      </w:r>
      <w:r w:rsidRPr="4821B202" w:rsidR="3267F32A">
        <w:rPr>
          <w:rFonts w:ascii="Aptos" w:hAnsi="Aptos" w:eastAsia="Aptos" w:cs="Aptos"/>
        </w:rPr>
        <w:t>they are given. Many children, especially in infancy, would rather have sweet tasting food</w:t>
      </w:r>
      <w:r w:rsidRPr="4821B202" w:rsidR="6E60BB6C">
        <w:rPr>
          <w:rFonts w:ascii="Aptos" w:hAnsi="Aptos" w:eastAsia="Aptos" w:cs="Aptos"/>
        </w:rPr>
        <w:t xml:space="preserve"> </w:t>
      </w:r>
      <w:r w:rsidRPr="4821B202" w:rsidR="4A8A00FD">
        <w:rPr>
          <w:rFonts w:ascii="Aptos" w:hAnsi="Aptos" w:eastAsia="Aptos" w:cs="Aptos"/>
        </w:rPr>
        <w:t>(</w:t>
      </w:r>
      <w:r w:rsidRPr="4821B202" w:rsidR="195325AA">
        <w:rPr>
          <w:rFonts w:ascii="Aptos" w:hAnsi="Aptos" w:eastAsia="Aptos" w:cs="Aptos"/>
        </w:rPr>
        <w:t>Stephen et al, 201</w:t>
      </w:r>
      <w:r w:rsidRPr="4821B202" w:rsidR="56B2D16B">
        <w:rPr>
          <w:rFonts w:ascii="Aptos" w:hAnsi="Aptos" w:eastAsia="Aptos" w:cs="Aptos"/>
        </w:rPr>
        <w:t>2</w:t>
      </w:r>
      <w:r w:rsidRPr="4821B202" w:rsidR="195325AA">
        <w:rPr>
          <w:rFonts w:ascii="Aptos" w:hAnsi="Aptos" w:eastAsia="Aptos" w:cs="Aptos"/>
        </w:rPr>
        <w:t>)</w:t>
      </w:r>
      <w:r w:rsidRPr="4821B202" w:rsidR="0BC82DD9">
        <w:rPr>
          <w:rFonts w:ascii="Aptos" w:hAnsi="Aptos" w:eastAsia="Aptos" w:cs="Aptos"/>
        </w:rPr>
        <w:t>.</w:t>
      </w:r>
      <w:r w:rsidRPr="4821B202" w:rsidR="39347F2A">
        <w:rPr>
          <w:rFonts w:ascii="Aptos" w:hAnsi="Aptos" w:eastAsia="Aptos" w:cs="Aptos"/>
        </w:rPr>
        <w:t xml:space="preserve"> </w:t>
      </w:r>
      <w:r w:rsidRPr="4821B202" w:rsidR="557E2A11">
        <w:rPr>
          <w:rFonts w:ascii="Aptos" w:hAnsi="Aptos" w:eastAsia="Aptos" w:cs="Aptos"/>
        </w:rPr>
        <w:t>This could be due to children</w:t>
      </w:r>
      <w:r w:rsidRPr="4821B202" w:rsidR="377CC795">
        <w:rPr>
          <w:rFonts w:ascii="Aptos" w:hAnsi="Aptos" w:eastAsia="Aptos" w:cs="Aptos"/>
        </w:rPr>
        <w:t xml:space="preserve"> forming early habits from the foods they commonly eat, forming long life eating habits and practices with foods they both like and dislike </w:t>
      </w:r>
      <w:r w:rsidRPr="4821B202" w:rsidR="58317384">
        <w:rPr>
          <w:rFonts w:ascii="Aptos" w:hAnsi="Aptos" w:eastAsia="Aptos" w:cs="Aptos"/>
        </w:rPr>
        <w:t xml:space="preserve">(Lutter </w:t>
      </w:r>
      <w:commentRangeStart w:id="93942344"/>
      <w:r w:rsidRPr="4821B202" w:rsidR="58317384">
        <w:rPr>
          <w:rFonts w:ascii="Aptos" w:hAnsi="Aptos" w:eastAsia="Aptos" w:cs="Aptos"/>
        </w:rPr>
        <w:t>et al, 2021</w:t>
      </w:r>
      <w:r w:rsidRPr="4821B202" w:rsidR="7750D06F">
        <w:rPr>
          <w:rFonts w:ascii="Aptos" w:hAnsi="Aptos" w:eastAsia="Aptos" w:cs="Aptos"/>
        </w:rPr>
        <w:t>)</w:t>
      </w:r>
      <w:r w:rsidRPr="4821B202" w:rsidR="521FF2CC">
        <w:rPr>
          <w:rFonts w:ascii="Aptos" w:hAnsi="Aptos" w:eastAsia="Aptos" w:cs="Aptos"/>
        </w:rPr>
        <w:t xml:space="preserve">. </w:t>
      </w:r>
      <w:r w:rsidRPr="4821B202" w:rsidR="5D5A222B">
        <w:rPr>
          <w:rFonts w:ascii="Aptos" w:hAnsi="Aptos" w:eastAsia="Aptos" w:cs="Aptos"/>
        </w:rPr>
        <w:t>Ensuring that children have the recommended amount of carbohydrates</w:t>
      </w:r>
      <w:r w:rsidRPr="4821B202" w:rsidR="488A3758">
        <w:rPr>
          <w:rFonts w:ascii="Aptos" w:hAnsi="Aptos" w:eastAsia="Aptos" w:cs="Aptos"/>
        </w:rPr>
        <w:t xml:space="preserve"> </w:t>
      </w:r>
      <w:r w:rsidRPr="4821B202" w:rsidR="45DBD39F">
        <w:rPr>
          <w:rFonts w:ascii="Aptos" w:hAnsi="Aptos" w:eastAsia="Aptos" w:cs="Aptos"/>
        </w:rPr>
        <w:t xml:space="preserve">can </w:t>
      </w:r>
      <w:r w:rsidRPr="4821B202" w:rsidR="488A3758">
        <w:rPr>
          <w:rFonts w:ascii="Aptos" w:hAnsi="Aptos" w:eastAsia="Aptos" w:cs="Aptos"/>
        </w:rPr>
        <w:t>be</w:t>
      </w:r>
      <w:commentRangeEnd w:id="93942344"/>
      <w:r>
        <w:rPr>
          <w:rStyle w:val="CommentReference"/>
        </w:rPr>
        <w:commentReference w:id="93942344"/>
      </w:r>
      <w:r w:rsidRPr="4821B202" w:rsidR="488A3758">
        <w:rPr>
          <w:rFonts w:ascii="Aptos" w:hAnsi="Aptos" w:eastAsia="Aptos" w:cs="Aptos"/>
        </w:rPr>
        <w:t xml:space="preserve"> </w:t>
      </w:r>
      <w:r w:rsidRPr="4821B202" w:rsidR="77F98471">
        <w:rPr>
          <w:rFonts w:ascii="Aptos" w:hAnsi="Aptos" w:eastAsia="Aptos" w:cs="Aptos"/>
        </w:rPr>
        <w:t>greatly</w:t>
      </w:r>
      <w:r w:rsidRPr="4821B202" w:rsidR="43D49BCB">
        <w:rPr>
          <w:rFonts w:ascii="Aptos" w:hAnsi="Aptos" w:eastAsia="Aptos" w:cs="Aptos"/>
        </w:rPr>
        <w:t xml:space="preserve"> </w:t>
      </w:r>
      <w:r w:rsidRPr="4821B202" w:rsidR="53CE03F4">
        <w:rPr>
          <w:rFonts w:ascii="Aptos" w:hAnsi="Aptos" w:eastAsia="Aptos" w:cs="Aptos"/>
        </w:rPr>
        <w:t>benefi</w:t>
      </w:r>
      <w:r w:rsidRPr="4821B202" w:rsidR="1D87328F">
        <w:rPr>
          <w:rFonts w:ascii="Aptos" w:hAnsi="Aptos" w:eastAsia="Aptos" w:cs="Aptos"/>
        </w:rPr>
        <w:t>cial</w:t>
      </w:r>
      <w:r w:rsidRPr="4821B202" w:rsidR="722982DA">
        <w:rPr>
          <w:rFonts w:ascii="Aptos" w:hAnsi="Aptos" w:eastAsia="Aptos" w:cs="Aptos"/>
        </w:rPr>
        <w:t xml:space="preserve"> for several reasons. It means bodies can re</w:t>
      </w:r>
      <w:r w:rsidRPr="4821B202" w:rsidR="03CD0286">
        <w:rPr>
          <w:rFonts w:ascii="Aptos" w:hAnsi="Aptos" w:eastAsia="Aptos" w:cs="Aptos"/>
        </w:rPr>
        <w:t xml:space="preserve">gulate blood sugar, prevent </w:t>
      </w:r>
      <w:r w:rsidRPr="4821B202" w:rsidR="6B9A38D3">
        <w:rPr>
          <w:rFonts w:ascii="Aptos" w:hAnsi="Aptos" w:eastAsia="Aptos" w:cs="Aptos"/>
        </w:rPr>
        <w:t xml:space="preserve">the </w:t>
      </w:r>
      <w:r w:rsidRPr="4821B202" w:rsidR="03CD0286">
        <w:rPr>
          <w:rFonts w:ascii="Aptos" w:hAnsi="Aptos" w:eastAsia="Aptos" w:cs="Aptos"/>
        </w:rPr>
        <w:t>use of protein for energy</w:t>
      </w:r>
      <w:r w:rsidRPr="4821B202" w:rsidR="02020FC0">
        <w:rPr>
          <w:rFonts w:ascii="Aptos" w:hAnsi="Aptos" w:eastAsia="Aptos" w:cs="Aptos"/>
        </w:rPr>
        <w:t xml:space="preserve"> as protein is significant in repairing the body and cannot necessarily afford to be substituted</w:t>
      </w:r>
      <w:r w:rsidRPr="4821B202" w:rsidR="0A41B29E">
        <w:rPr>
          <w:rFonts w:ascii="Aptos" w:hAnsi="Aptos" w:eastAsia="Aptos" w:cs="Aptos"/>
        </w:rPr>
        <w:t xml:space="preserve">. Yet, it can also provide a feeling of fullness which results in dietary fibres that prevent heart disease and cancer (BDA, 2016). </w:t>
      </w:r>
    </w:p>
    <w:p w:rsidR="0E9C244B" w:rsidP="7F2CBF2B" w:rsidRDefault="0E9C244B" w14:paraId="4569B9B9" w14:textId="3B920C22">
      <w:r w:rsidRPr="4821B202" w:rsidR="6D76C4CE">
        <w:rPr>
          <w:rFonts w:ascii="Aptos" w:hAnsi="Aptos" w:eastAsia="Aptos" w:cs="Aptos"/>
        </w:rPr>
        <w:t xml:space="preserve">Vitamin A is a fat soluble </w:t>
      </w:r>
      <w:r w:rsidRPr="4821B202" w:rsidR="23A58F3C">
        <w:rPr>
          <w:rFonts w:ascii="Aptos" w:hAnsi="Aptos" w:eastAsia="Aptos" w:cs="Aptos"/>
        </w:rPr>
        <w:t xml:space="preserve">which means they are lipophilic compounds. </w:t>
      </w:r>
      <w:r w:rsidRPr="4821B202" w:rsidR="0528BAB7">
        <w:rPr>
          <w:rFonts w:ascii="Aptos" w:hAnsi="Aptos" w:eastAsia="Aptos" w:cs="Aptos"/>
        </w:rPr>
        <w:t xml:space="preserve">Vitamin A is </w:t>
      </w:r>
      <w:r w:rsidRPr="4821B202" w:rsidR="0528BAB7">
        <w:rPr>
          <w:rFonts w:ascii="Aptos" w:hAnsi="Aptos" w:eastAsia="Aptos" w:cs="Aptos"/>
        </w:rPr>
        <w:t>required</w:t>
      </w:r>
      <w:r w:rsidRPr="4821B202" w:rsidR="0528BAB7">
        <w:rPr>
          <w:rFonts w:ascii="Aptos" w:hAnsi="Aptos" w:eastAsia="Aptos" w:cs="Aptos"/>
        </w:rPr>
        <w:t xml:space="preserve"> for many biological processes</w:t>
      </w:r>
      <w:r w:rsidRPr="4821B202" w:rsidR="6C1C97EC">
        <w:rPr>
          <w:rFonts w:ascii="Aptos" w:hAnsi="Aptos" w:eastAsia="Aptos" w:cs="Aptos"/>
        </w:rPr>
        <w:t>;</w:t>
      </w:r>
      <w:r w:rsidRPr="4821B202" w:rsidR="0528BAB7">
        <w:rPr>
          <w:rFonts w:ascii="Aptos" w:hAnsi="Aptos" w:eastAsia="Aptos" w:cs="Aptos"/>
        </w:rPr>
        <w:t xml:space="preserve"> including vision, maintenance of epithelial surfaces, reproduction and embryonic growth</w:t>
      </w:r>
      <w:r w:rsidRPr="4821B202" w:rsidR="38CB299E">
        <w:rPr>
          <w:rFonts w:ascii="Aptos" w:hAnsi="Aptos" w:eastAsia="Aptos" w:cs="Aptos"/>
        </w:rPr>
        <w:t>,</w:t>
      </w:r>
      <w:r w:rsidRPr="4821B202" w:rsidR="0528BAB7">
        <w:rPr>
          <w:rFonts w:ascii="Aptos" w:hAnsi="Aptos" w:eastAsia="Aptos" w:cs="Aptos"/>
        </w:rPr>
        <w:t xml:space="preserve"> and </w:t>
      </w:r>
      <w:r w:rsidRPr="4821B202" w:rsidR="3600FE65">
        <w:rPr>
          <w:rFonts w:ascii="Aptos" w:hAnsi="Aptos" w:eastAsia="Aptos" w:cs="Aptos"/>
        </w:rPr>
        <w:t>development</w:t>
      </w:r>
      <w:r w:rsidRPr="4821B202" w:rsidR="77A6D7B5">
        <w:rPr>
          <w:rFonts w:ascii="Aptos" w:hAnsi="Aptos" w:eastAsia="Aptos" w:cs="Aptos"/>
        </w:rPr>
        <w:t xml:space="preserve"> (Kono </w:t>
      </w:r>
      <w:r w:rsidRPr="4821B202" w:rsidR="336D212A">
        <w:rPr>
          <w:rFonts w:ascii="Aptos" w:hAnsi="Aptos" w:eastAsia="Aptos" w:cs="Aptos"/>
        </w:rPr>
        <w:t>and Arai,</w:t>
      </w:r>
      <w:r w:rsidRPr="4821B202" w:rsidR="77A6D7B5">
        <w:rPr>
          <w:rFonts w:ascii="Aptos" w:hAnsi="Aptos" w:eastAsia="Aptos" w:cs="Aptos"/>
        </w:rPr>
        <w:t xml:space="preserve"> 2014). </w:t>
      </w:r>
      <w:r w:rsidRPr="4821B202" w:rsidR="445CA00B">
        <w:rPr>
          <w:rFonts w:ascii="Aptos" w:hAnsi="Aptos" w:eastAsia="Aptos" w:cs="Aptos"/>
        </w:rPr>
        <w:t xml:space="preserve">The current </w:t>
      </w:r>
      <w:r w:rsidRPr="4821B202" w:rsidR="3B33881D">
        <w:rPr>
          <w:rFonts w:ascii="Aptos" w:hAnsi="Aptos" w:eastAsia="Aptos" w:cs="Aptos"/>
        </w:rPr>
        <w:t>recommended</w:t>
      </w:r>
      <w:r w:rsidRPr="4821B202" w:rsidR="445CA00B">
        <w:rPr>
          <w:rFonts w:ascii="Aptos" w:hAnsi="Aptos" w:eastAsia="Aptos" w:cs="Aptos"/>
        </w:rPr>
        <w:t xml:space="preserve"> guidelines</w:t>
      </w:r>
      <w:r w:rsidRPr="4821B202" w:rsidR="7DA9C072">
        <w:rPr>
          <w:rFonts w:ascii="Aptos" w:hAnsi="Aptos" w:eastAsia="Aptos" w:cs="Aptos"/>
        </w:rPr>
        <w:t xml:space="preserve"> (</w:t>
      </w:r>
      <w:r w:rsidRPr="4821B202" w:rsidR="7CB07E18">
        <w:rPr>
          <w:rFonts w:ascii="Aptos" w:hAnsi="Aptos" w:eastAsia="Aptos" w:cs="Aptos"/>
        </w:rPr>
        <w:t>Table</w:t>
      </w:r>
      <w:r w:rsidRPr="4821B202" w:rsidR="636B7A84">
        <w:rPr>
          <w:rFonts w:ascii="Aptos" w:hAnsi="Aptos" w:eastAsia="Aptos" w:cs="Aptos"/>
        </w:rPr>
        <w:t xml:space="preserve"> </w:t>
      </w:r>
      <w:r w:rsidRPr="4821B202" w:rsidR="7DA9C072">
        <w:rPr>
          <w:rFonts w:ascii="Aptos" w:hAnsi="Aptos" w:eastAsia="Aptos" w:cs="Aptos"/>
        </w:rPr>
        <w:t>1</w:t>
      </w:r>
      <w:r w:rsidRPr="4821B202" w:rsidR="7DA9C072">
        <w:rPr>
          <w:rFonts w:ascii="Aptos" w:hAnsi="Aptos" w:eastAsia="Aptos" w:cs="Aptos"/>
        </w:rPr>
        <w:t>)</w:t>
      </w:r>
      <w:r w:rsidRPr="4821B202" w:rsidR="445CA00B">
        <w:rPr>
          <w:rFonts w:ascii="Aptos" w:hAnsi="Aptos" w:eastAsia="Aptos" w:cs="Aptos"/>
        </w:rPr>
        <w:t xml:space="preserve"> for Vitamin A </w:t>
      </w:r>
      <w:r w:rsidRPr="4821B202" w:rsidR="02B7B6C1">
        <w:rPr>
          <w:rFonts w:ascii="Aptos" w:hAnsi="Aptos" w:eastAsia="Aptos" w:cs="Aptos"/>
        </w:rPr>
        <w:t xml:space="preserve">in </w:t>
      </w:r>
      <w:r w:rsidRPr="4821B202" w:rsidR="445CA00B">
        <w:rPr>
          <w:rFonts w:ascii="Aptos" w:hAnsi="Aptos" w:eastAsia="Aptos" w:cs="Aptos"/>
        </w:rPr>
        <w:t>children</w:t>
      </w:r>
      <w:r w:rsidRPr="4821B202" w:rsidR="6D023CCC">
        <w:rPr>
          <w:rFonts w:ascii="Aptos" w:hAnsi="Aptos" w:eastAsia="Aptos" w:cs="Aptos"/>
        </w:rPr>
        <w:t xml:space="preserve"> is 300-600mcg a day increasing as age does </w:t>
      </w:r>
      <w:r w:rsidRPr="4821B202" w:rsidR="40A87044">
        <w:rPr>
          <w:rFonts w:ascii="Aptos" w:hAnsi="Aptos" w:eastAsia="Aptos" w:cs="Aptos"/>
        </w:rPr>
        <w:t xml:space="preserve">(National institute of health, 2022). </w:t>
      </w:r>
      <w:r w:rsidRPr="4821B202" w:rsidR="367A1FDF">
        <w:rPr>
          <w:color w:val="1F1F1F"/>
        </w:rPr>
        <w:t xml:space="preserve">Reaching the recommended amount of vitamin A in children </w:t>
      </w:r>
      <w:r w:rsidRPr="4821B202" w:rsidR="1C32D791">
        <w:rPr>
          <w:color w:val="1F1F1F"/>
        </w:rPr>
        <w:t>is vital</w:t>
      </w:r>
      <w:r w:rsidRPr="4821B202" w:rsidR="73DCA7A4">
        <w:rPr>
          <w:color w:val="1F1F1F"/>
        </w:rPr>
        <w:t>,</w:t>
      </w:r>
      <w:r w:rsidRPr="4821B202" w:rsidR="1C32D791">
        <w:rPr>
          <w:color w:val="1F1F1F"/>
        </w:rPr>
        <w:t xml:space="preserve"> </w:t>
      </w:r>
      <w:r w:rsidRPr="4821B202" w:rsidR="3D58C382">
        <w:rPr>
          <w:color w:val="1F1F1F"/>
        </w:rPr>
        <w:t>as</w:t>
      </w:r>
      <w:r w:rsidRPr="4821B202" w:rsidR="14BF83FF">
        <w:rPr>
          <w:color w:val="1F1F1F"/>
        </w:rPr>
        <w:t xml:space="preserve"> failure to do so</w:t>
      </w:r>
      <w:r w:rsidRPr="4821B202" w:rsidR="3D58C382">
        <w:rPr>
          <w:color w:val="1F1F1F"/>
        </w:rPr>
        <w:t xml:space="preserve"> could cause anaemia</w:t>
      </w:r>
      <w:r w:rsidRPr="4821B202" w:rsidR="57F8DA9A">
        <w:rPr>
          <w:color w:val="1F1F1F"/>
        </w:rPr>
        <w:t xml:space="preserve"> and</w:t>
      </w:r>
      <w:r w:rsidRPr="4821B202" w:rsidR="260A377A">
        <w:rPr>
          <w:color w:val="1F1F1F"/>
        </w:rPr>
        <w:t xml:space="preserve"> potenti</w:t>
      </w:r>
      <w:r w:rsidRPr="4821B202" w:rsidR="7BD23F8B">
        <w:rPr>
          <w:color w:val="1F1F1F"/>
        </w:rPr>
        <w:t>al</w:t>
      </w:r>
      <w:r w:rsidRPr="4821B202" w:rsidR="260A377A">
        <w:rPr>
          <w:color w:val="1F1F1F"/>
        </w:rPr>
        <w:t xml:space="preserve"> </w:t>
      </w:r>
      <w:r w:rsidRPr="4821B202" w:rsidR="57F8DA9A">
        <w:rPr>
          <w:color w:val="1F1F1F"/>
        </w:rPr>
        <w:t>blind</w:t>
      </w:r>
      <w:r w:rsidRPr="4821B202" w:rsidR="6A2696D9">
        <w:rPr>
          <w:color w:val="1F1F1F"/>
        </w:rPr>
        <w:t>n</w:t>
      </w:r>
      <w:r w:rsidRPr="4821B202" w:rsidR="57F8DA9A">
        <w:rPr>
          <w:color w:val="1F1F1F"/>
        </w:rPr>
        <w:t>ess</w:t>
      </w:r>
      <w:r w:rsidRPr="4821B202" w:rsidR="272AF709">
        <w:rPr>
          <w:color w:val="1F1F1F"/>
        </w:rPr>
        <w:t>. A</w:t>
      </w:r>
      <w:r w:rsidRPr="4821B202" w:rsidR="57F8DA9A">
        <w:rPr>
          <w:color w:val="1F1F1F"/>
        </w:rPr>
        <w:t>round 500,00</w:t>
      </w:r>
      <w:r w:rsidRPr="4821B202" w:rsidR="02709890">
        <w:rPr>
          <w:color w:val="1F1F1F"/>
        </w:rPr>
        <w:t>0</w:t>
      </w:r>
      <w:r w:rsidRPr="4821B202" w:rsidR="57F8DA9A">
        <w:rPr>
          <w:color w:val="1F1F1F"/>
        </w:rPr>
        <w:t xml:space="preserve"> children suffer annually from blindness due to vitamin A deficiency</w:t>
      </w:r>
      <w:r w:rsidRPr="4821B202" w:rsidR="528170AA">
        <w:rPr>
          <w:color w:val="1F1F1F"/>
        </w:rPr>
        <w:t xml:space="preserve"> (</w:t>
      </w:r>
      <w:r w:rsidRPr="4821B202" w:rsidR="4966BA55">
        <w:rPr>
          <w:color w:val="1F1F1F"/>
        </w:rPr>
        <w:t xml:space="preserve">Carazo et al, </w:t>
      </w:r>
      <w:r w:rsidRPr="4821B202" w:rsidR="00D343D6">
        <w:rPr>
          <w:color w:val="1F1F1F"/>
        </w:rPr>
        <w:t>2021).</w:t>
      </w:r>
      <w:r w:rsidRPr="4821B202" w:rsidR="27749C4D">
        <w:rPr>
          <w:color w:val="1F1F1F"/>
        </w:rPr>
        <w:t xml:space="preserve"> Vitamin A is found in foods such as milk, cheese, eggs, green leafy </w:t>
      </w:r>
      <w:r w:rsidRPr="4821B202" w:rsidR="44C81628">
        <w:rPr>
          <w:color w:val="1F1F1F"/>
        </w:rPr>
        <w:t>vegetables</w:t>
      </w:r>
      <w:r w:rsidRPr="4821B202" w:rsidR="27749C4D">
        <w:rPr>
          <w:color w:val="1F1F1F"/>
        </w:rPr>
        <w:t xml:space="preserve">, </w:t>
      </w:r>
      <w:r w:rsidRPr="4821B202" w:rsidR="419F0E61">
        <w:rPr>
          <w:color w:val="1F1F1F"/>
        </w:rPr>
        <w:t>carrots,</w:t>
      </w:r>
      <w:r w:rsidRPr="4821B202" w:rsidR="5587E131">
        <w:rPr>
          <w:color w:val="1F1F1F"/>
        </w:rPr>
        <w:t xml:space="preserve"> and red peppers </w:t>
      </w:r>
      <w:r w:rsidR="5587E131">
        <w:rPr/>
        <w:t xml:space="preserve">(British Nutrition Foundation, 2024). A lot of these foods are from dairy products which children </w:t>
      </w:r>
      <w:r w:rsidR="3D3BBF4B">
        <w:rPr/>
        <w:t>tend</w:t>
      </w:r>
      <w:r w:rsidR="5587E131">
        <w:rPr/>
        <w:t xml:space="preserve"> to like, </w:t>
      </w:r>
      <w:r w:rsidR="60A63AAA">
        <w:rPr/>
        <w:t xml:space="preserve">and </w:t>
      </w:r>
      <w:r w:rsidR="5587E131">
        <w:rPr/>
        <w:t xml:space="preserve">therefore a </w:t>
      </w:r>
      <w:r w:rsidR="44BFC08D">
        <w:rPr/>
        <w:t xml:space="preserve">supplement </w:t>
      </w:r>
      <w:bookmarkStart w:name="_Int_Ahhd32ve" w:id="1"/>
      <w:r w:rsidR="44BFC08D">
        <w:rPr/>
        <w:t>most likely wouldn’t</w:t>
      </w:r>
      <w:bookmarkEnd w:id="1"/>
      <w:r w:rsidR="44BFC08D">
        <w:rPr/>
        <w:t xml:space="preserve"> be needed</w:t>
      </w:r>
      <w:r w:rsidR="5E32E01B">
        <w:rPr/>
        <w:t>. However,</w:t>
      </w:r>
      <w:r w:rsidR="44BFC08D">
        <w:rPr/>
        <w:t xml:space="preserve"> some of these foods are vegetables </w:t>
      </w:r>
      <w:r w:rsidR="4DB3203B">
        <w:rPr/>
        <w:t>which children typically dislike</w:t>
      </w:r>
      <w:r w:rsidR="18FE5A28">
        <w:rPr/>
        <w:t>. I</w:t>
      </w:r>
      <w:r w:rsidR="44BFC08D">
        <w:rPr/>
        <w:t xml:space="preserve">f they are not eating enough dairy </w:t>
      </w:r>
      <w:r w:rsidR="5AF1E5A2">
        <w:rPr/>
        <w:t>products as</w:t>
      </w:r>
      <w:r w:rsidR="0FE459FB">
        <w:rPr/>
        <w:t xml:space="preserve"> well as vegetables</w:t>
      </w:r>
      <w:r w:rsidR="24710205">
        <w:rPr/>
        <w:t>,</w:t>
      </w:r>
      <w:r w:rsidR="44BFC08D">
        <w:rPr/>
        <w:t xml:space="preserve"> a supplement might be best to ensure the chi</w:t>
      </w:r>
      <w:r w:rsidR="30354D00">
        <w:rPr/>
        <w:t>ld is reaching the recommended amount.</w:t>
      </w:r>
      <w:r w:rsidR="44BFC08D">
        <w:rPr/>
        <w:t xml:space="preserve"> </w:t>
      </w:r>
    </w:p>
    <w:p w:rsidR="0ED557CB" w:rsidP="7F2CBF2B" w:rsidRDefault="0ED557CB" w14:paraId="7066EA03" w14:textId="64CFFFD4">
      <w:r w:rsidRPr="4821B202" w:rsidR="320D38F1">
        <w:rPr>
          <w:rFonts w:ascii="Aptos" w:hAnsi="Aptos" w:eastAsia="Aptos" w:cs="Aptos"/>
        </w:rPr>
        <w:t xml:space="preserve">Calcium is an essential mineral that helps to develop </w:t>
      </w:r>
      <w:r w:rsidRPr="4821B202" w:rsidR="1FD12ADD">
        <w:rPr>
          <w:rFonts w:ascii="Aptos" w:hAnsi="Aptos" w:eastAsia="Aptos" w:cs="Aptos"/>
        </w:rPr>
        <w:t>healthy</w:t>
      </w:r>
      <w:r w:rsidRPr="4821B202" w:rsidR="320D38F1">
        <w:rPr>
          <w:rFonts w:ascii="Aptos" w:hAnsi="Aptos" w:eastAsia="Aptos" w:cs="Aptos"/>
        </w:rPr>
        <w:t xml:space="preserve"> bones and teeth </w:t>
      </w:r>
      <w:r w:rsidR="320D38F1">
        <w:rPr/>
        <w:t>(British Nutrition Foundation, 2024).</w:t>
      </w:r>
      <w:r w:rsidR="5D450B9F">
        <w:rPr/>
        <w:t xml:space="preserve"> </w:t>
      </w:r>
      <w:r w:rsidR="3FC68369">
        <w:rPr/>
        <w:t xml:space="preserve">You can find calcium in products such as milk, yogurt, </w:t>
      </w:r>
      <w:r w:rsidR="3FC68369">
        <w:rPr/>
        <w:t>cheese</w:t>
      </w:r>
      <w:r w:rsidR="3FC68369">
        <w:rPr/>
        <w:t xml:space="preserve"> and green leafy vegetables high in calcium levels. </w:t>
      </w:r>
      <w:r w:rsidR="5D450B9F">
        <w:rPr/>
        <w:t>The recommended amount</w:t>
      </w:r>
      <w:r w:rsidR="6266465B">
        <w:rPr/>
        <w:t xml:space="preserve"> (</w:t>
      </w:r>
      <w:r w:rsidR="4A457A9B">
        <w:rPr/>
        <w:t>Figure</w:t>
      </w:r>
      <w:r w:rsidR="6266465B">
        <w:rPr/>
        <w:t xml:space="preserve"> 1)</w:t>
      </w:r>
      <w:r w:rsidR="5D450B9F">
        <w:rPr/>
        <w:t xml:space="preserve"> of calcium for children aged 1-10 is from </w:t>
      </w:r>
      <w:r w:rsidR="30C3A450">
        <w:rPr/>
        <w:t>350-550</w:t>
      </w:r>
      <w:r w:rsidR="65B4626A">
        <w:rPr/>
        <w:t>mg</w:t>
      </w:r>
      <w:r w:rsidR="6B076C19">
        <w:rPr/>
        <w:t xml:space="preserve"> a day</w:t>
      </w:r>
      <w:r w:rsidR="5D450B9F">
        <w:rPr/>
        <w:t xml:space="preserve"> increasing </w:t>
      </w:r>
      <w:r w:rsidR="0F5E36C5">
        <w:rPr/>
        <w:t xml:space="preserve">the amount </w:t>
      </w:r>
      <w:r w:rsidR="5D450B9F">
        <w:rPr/>
        <w:t xml:space="preserve">as age does </w:t>
      </w:r>
      <w:r w:rsidRPr="4821B202" w:rsidR="11456403">
        <w:rPr>
          <w:rFonts w:ascii="Aptos" w:hAnsi="Aptos" w:eastAsia="Aptos" w:cs="Aptos"/>
        </w:rPr>
        <w:t>(BDA, 2024).</w:t>
      </w:r>
      <w:r w:rsidR="320D38F1">
        <w:rPr/>
        <w:t xml:space="preserve"> </w:t>
      </w:r>
      <w:r w:rsidR="44051CE0">
        <w:rPr/>
        <w:t>According to the National Insititute of Health</w:t>
      </w:r>
      <w:r w:rsidR="075379DC">
        <w:rPr/>
        <w:t xml:space="preserve"> </w:t>
      </w:r>
      <w:r w:rsidR="44051CE0">
        <w:rPr/>
        <w:t>(202</w:t>
      </w:r>
      <w:r w:rsidR="4855F69A">
        <w:rPr/>
        <w:t>3)</w:t>
      </w:r>
      <w:r w:rsidR="4BE0BBD2">
        <w:rPr/>
        <w:t>, c</w:t>
      </w:r>
      <w:r w:rsidR="429A9C37">
        <w:rPr/>
        <w:t>alcium is the most abundant mineral in the body</w:t>
      </w:r>
      <w:r w:rsidR="0B1CEA16">
        <w:rPr/>
        <w:t xml:space="preserve"> </w:t>
      </w:r>
      <w:r w:rsidR="429A9C37">
        <w:rPr/>
        <w:t>and nee</w:t>
      </w:r>
      <w:r w:rsidR="3DBF8E8E">
        <w:rPr/>
        <w:t>ds</w:t>
      </w:r>
      <w:r w:rsidR="429A9C37">
        <w:rPr/>
        <w:t xml:space="preserve"> a high number of quantities to </w:t>
      </w:r>
      <w:r w:rsidR="429A9C37">
        <w:rPr/>
        <w:t>maintain</w:t>
      </w:r>
      <w:r w:rsidR="429A9C37">
        <w:rPr/>
        <w:t xml:space="preserve"> its skeletal structures</w:t>
      </w:r>
      <w:r w:rsidR="214754B1">
        <w:rPr/>
        <w:t xml:space="preserve">. </w:t>
      </w:r>
      <w:r w:rsidR="57D43CB5">
        <w:rPr/>
        <w:t xml:space="preserve">Maintaining the adequate intake for calcium during childhood is necessary for the development of peak bone mass, which is important in reducing the risk of fractures and </w:t>
      </w:r>
      <w:r w:rsidR="5A988D6C">
        <w:rPr/>
        <w:t>osteoporosis in later life (Greener and Kre</w:t>
      </w:r>
      <w:r w:rsidR="54ED9008">
        <w:rPr/>
        <w:t xml:space="preserve">bs, 2006). </w:t>
      </w:r>
      <w:r w:rsidR="5C769BAC">
        <w:rPr/>
        <w:t xml:space="preserve">Peak bone mass </w:t>
      </w:r>
      <w:r w:rsidR="0D591C9E">
        <w:rPr/>
        <w:t xml:space="preserve">is around </w:t>
      </w:r>
      <w:r w:rsidR="6806299B">
        <w:rPr/>
        <w:t xml:space="preserve">the age of </w:t>
      </w:r>
      <w:r w:rsidR="5B9050DE">
        <w:rPr/>
        <w:t xml:space="preserve">late teens into early </w:t>
      </w:r>
      <w:r w:rsidR="78529CF3">
        <w:rPr/>
        <w:t>twenties</w:t>
      </w:r>
      <w:r w:rsidR="5B9050DE">
        <w:rPr/>
        <w:t xml:space="preserve"> (Bone Health &amp; </w:t>
      </w:r>
      <w:r w:rsidR="55270DF7">
        <w:rPr/>
        <w:t>O</w:t>
      </w:r>
      <w:r w:rsidR="5B9050DE">
        <w:rPr/>
        <w:t xml:space="preserve">steopetrosis </w:t>
      </w:r>
      <w:r w:rsidR="194D8127">
        <w:rPr/>
        <w:t>F</w:t>
      </w:r>
      <w:r w:rsidR="5B9050DE">
        <w:rPr/>
        <w:t xml:space="preserve">oundation, 2024). </w:t>
      </w:r>
      <w:r w:rsidR="54ED9008">
        <w:rPr/>
        <w:t xml:space="preserve">This is further supported by </w:t>
      </w:r>
      <w:r w:rsidR="226B81E0">
        <w:rPr/>
        <w:t>(KXA</w:t>
      </w:r>
      <w:commentRangeStart w:id="297842787"/>
      <w:r w:rsidR="226B81E0">
        <w:rPr/>
        <w:t xml:space="preserve">S-TV, </w:t>
      </w:r>
      <w:r w:rsidR="72F16012">
        <w:rPr/>
        <w:t>1985)</w:t>
      </w:r>
      <w:commentRangeEnd w:id="297842787"/>
      <w:r>
        <w:rPr>
          <w:rStyle w:val="CommentReference"/>
        </w:rPr>
        <w:commentReference w:id="297842787"/>
      </w:r>
      <w:r w:rsidR="72F16012">
        <w:rPr/>
        <w:t xml:space="preserve"> who also </w:t>
      </w:r>
      <w:r w:rsidR="72F16012">
        <w:rPr/>
        <w:t>stated</w:t>
      </w:r>
      <w:r w:rsidR="72F16012">
        <w:rPr/>
        <w:t xml:space="preserve"> that </w:t>
      </w:r>
      <w:r w:rsidR="1D1C4E7D">
        <w:rPr/>
        <w:t>osteoporosis</w:t>
      </w:r>
      <w:r w:rsidR="72F16012">
        <w:rPr/>
        <w:t xml:space="preserve"> is linked to a </w:t>
      </w:r>
      <w:r w:rsidR="12A22665">
        <w:rPr/>
        <w:t>deficiency</w:t>
      </w:r>
      <w:r w:rsidR="72F16012">
        <w:rPr/>
        <w:t xml:space="preserve"> in calcium. This shows that it has been known and a problem for </w:t>
      </w:r>
      <w:r w:rsidR="03BE12F0">
        <w:rPr/>
        <w:t>many years.</w:t>
      </w:r>
      <w:r w:rsidR="1438D530">
        <w:rPr/>
        <w:t xml:space="preserve"> However, if children are taking a calcium supplement, but are already getting the recommend amount from food, it could cause hypercalcaemia</w:t>
      </w:r>
      <w:r w:rsidR="3DEE87BE">
        <w:rPr/>
        <w:t>,</w:t>
      </w:r>
      <w:r w:rsidR="1438D530">
        <w:rPr/>
        <w:t xml:space="preserve"> which is </w:t>
      </w:r>
      <w:r w:rsidR="4F22CA8F">
        <w:rPr/>
        <w:t>when the body gets an excessive amount of calcium</w:t>
      </w:r>
      <w:r w:rsidR="7AF714C0">
        <w:rPr/>
        <w:t xml:space="preserve"> (Health line, 2018). </w:t>
      </w:r>
    </w:p>
    <w:p w:rsidR="55F382E4" w:rsidP="55F382E4" w:rsidRDefault="55F382E4" w14:paraId="61CF7D61" w14:textId="608CE4A4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1721"/>
        <w:gridCol w:w="1412"/>
        <w:gridCol w:w="2031"/>
        <w:gridCol w:w="2216"/>
        <w:gridCol w:w="1970"/>
      </w:tblGrid>
      <w:tr w:rsidR="7F2CBF2B" w:rsidTr="4821B202" w14:paraId="2CF5F30D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68795F4A" w14:textId="46B54AE1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Age group/gender:</w:t>
            </w:r>
          </w:p>
          <w:p w:rsidR="7F2CBF2B" w:rsidP="7F2CBF2B" w:rsidRDefault="7F2CBF2B" w14:paraId="2CF50F1C" w14:textId="25B278B5">
            <w:pPr>
              <w:rPr>
                <w:color w:val="000000" w:themeColor="text1"/>
              </w:rPr>
            </w:pPr>
          </w:p>
        </w:tc>
        <w:tc>
          <w:tcPr>
            <w:tcW w:w="1425" w:type="dxa"/>
            <w:shd w:val="clear" w:color="auto" w:fill="D9D9D9" w:themeFill="background1" w:themeFillShade="D9"/>
            <w:tcMar/>
          </w:tcPr>
          <w:p w:rsidR="7F2CBF2B" w:rsidP="7F2CBF2B" w:rsidRDefault="7F2CBF2B" w14:paraId="65077B35" w14:textId="5E81973F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Nutrients:</w:t>
            </w:r>
          </w:p>
          <w:p w:rsidR="7F2CBF2B" w:rsidP="7F2CBF2B" w:rsidRDefault="7F2CBF2B" w14:paraId="148FA84E" w14:textId="20BF4D6F">
            <w:pPr>
              <w:rPr>
                <w:color w:val="000000" w:themeColor="text1"/>
              </w:rPr>
            </w:pPr>
          </w:p>
        </w:tc>
        <w:tc>
          <w:tcPr>
            <w:tcW w:w="2055" w:type="dxa"/>
            <w:shd w:val="clear" w:color="auto" w:fill="D9D9D9" w:themeFill="background1" w:themeFillShade="D9"/>
            <w:tcMar/>
          </w:tcPr>
          <w:p w:rsidR="7F2CBF2B" w:rsidP="55F382E4" w:rsidRDefault="74C493A0" w14:paraId="374973ED" w14:textId="7ED48FD4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Carbohydrates</w:t>
            </w:r>
          </w:p>
          <w:p w:rsidR="7F2CBF2B" w:rsidP="7F2CBF2B" w:rsidRDefault="64FCA5CF" w14:paraId="4C48BF8A" w14:textId="461B42AE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g/day</w:t>
            </w:r>
          </w:p>
        </w:tc>
        <w:tc>
          <w:tcPr>
            <w:tcW w:w="2265" w:type="dxa"/>
            <w:shd w:val="clear" w:color="auto" w:fill="D9D9D9" w:themeFill="background1" w:themeFillShade="D9"/>
            <w:tcMar/>
          </w:tcPr>
          <w:p w:rsidR="7F2CBF2B" w:rsidP="55F382E4" w:rsidRDefault="74C493A0" w14:paraId="4242B881" w14:textId="2C5031DF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Vitamin A</w:t>
            </w:r>
          </w:p>
          <w:p w:rsidR="7F2CBF2B" w:rsidP="7F2CBF2B" w:rsidRDefault="2337A5BE" w14:paraId="0824CE65" w14:textId="0F018FA6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mcg/day</w:t>
            </w:r>
          </w:p>
        </w:tc>
        <w:tc>
          <w:tcPr>
            <w:tcW w:w="2010" w:type="dxa"/>
            <w:shd w:val="clear" w:color="auto" w:fill="D9D9D9" w:themeFill="background1" w:themeFillShade="D9"/>
            <w:tcMar/>
          </w:tcPr>
          <w:p w:rsidR="7F2CBF2B" w:rsidP="55F382E4" w:rsidRDefault="74C493A0" w14:paraId="34947FDD" w14:textId="3EE79E5E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Calcium</w:t>
            </w:r>
          </w:p>
          <w:p w:rsidR="7F2CBF2B" w:rsidP="7F2CBF2B" w:rsidRDefault="64334344" w14:paraId="370BC62D" w14:textId="7F4065CF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mg/day</w:t>
            </w:r>
          </w:p>
        </w:tc>
      </w:tr>
      <w:tr w:rsidR="7F2CBF2B" w:rsidTr="4821B202" w14:paraId="4D5690AC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7E2298E5" w14:textId="31C764D5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Age:</w:t>
            </w:r>
          </w:p>
          <w:p w:rsidR="7F2CBF2B" w:rsidP="7F2CBF2B" w:rsidRDefault="7F2CBF2B" w14:paraId="61349A85" w14:textId="237B8846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 w:val="restart"/>
            <w:tcMar/>
          </w:tcPr>
          <w:p w:rsidR="7F2CBF2B" w:rsidP="7F2CBF2B" w:rsidRDefault="7F2CBF2B" w14:paraId="0C704418" w14:textId="77BB138E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1-3</w:t>
            </w:r>
          </w:p>
        </w:tc>
        <w:tc>
          <w:tcPr>
            <w:tcW w:w="2055" w:type="dxa"/>
            <w:vMerge w:val="restart"/>
            <w:tcMar/>
          </w:tcPr>
          <w:p w:rsidR="7F2CBF2B" w:rsidP="7F2CBF2B" w:rsidRDefault="7F2CBF2B" w14:paraId="34405785" w14:textId="2495DE63">
            <w:pPr>
              <w:rPr>
                <w:color w:val="000000" w:themeColor="text1"/>
              </w:rPr>
            </w:pPr>
          </w:p>
          <w:p w:rsidR="7F2CBF2B" w:rsidP="7F2CBF2B" w:rsidRDefault="7F2CBF2B" w14:paraId="716E0EF4" w14:textId="79ACA320">
            <w:pPr>
              <w:rPr>
                <w:color w:val="000000" w:themeColor="text1"/>
              </w:rPr>
            </w:pPr>
          </w:p>
          <w:p w:rsidR="7F2CBF2B" w:rsidP="7F2CBF2B" w:rsidRDefault="7F2CBF2B" w14:paraId="7435D784" w14:textId="60FE4313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70-145g/day</w:t>
            </w:r>
          </w:p>
          <w:p w:rsidR="7F2CBF2B" w:rsidP="7F2CBF2B" w:rsidRDefault="7F2CBF2B" w14:paraId="0DA44E72" w14:textId="479CADBF">
            <w:pPr>
              <w:rPr>
                <w:color w:val="000000" w:themeColor="text1"/>
              </w:rPr>
            </w:pPr>
          </w:p>
          <w:p w:rsidR="7F2CBF2B" w:rsidP="7F2CBF2B" w:rsidRDefault="7F2CBF2B" w14:paraId="632C09F8" w14:textId="0329F7DC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70-130g/day</w:t>
            </w:r>
          </w:p>
        </w:tc>
        <w:tc>
          <w:tcPr>
            <w:tcW w:w="2265" w:type="dxa"/>
            <w:vMerge w:val="restart"/>
            <w:tcMar/>
          </w:tcPr>
          <w:p w:rsidR="7F2CBF2B" w:rsidP="7F2CBF2B" w:rsidRDefault="7F2CBF2B" w14:paraId="400B00D8" w14:textId="21791A04">
            <w:pPr>
              <w:rPr>
                <w:color w:val="000000" w:themeColor="text1"/>
              </w:rPr>
            </w:pPr>
          </w:p>
          <w:p w:rsidR="7F2CBF2B" w:rsidP="7F2CBF2B" w:rsidRDefault="7F2CBF2B" w14:paraId="33598C01" w14:textId="4914CBA1">
            <w:pPr>
              <w:rPr>
                <w:color w:val="000000" w:themeColor="text1"/>
              </w:rPr>
            </w:pPr>
          </w:p>
          <w:p w:rsidR="7F2CBF2B" w:rsidP="7F2CBF2B" w:rsidRDefault="7F2CBF2B" w14:paraId="3FFC2E56" w14:textId="1BE986C2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300 mcg/day</w:t>
            </w:r>
          </w:p>
          <w:p w:rsidR="7F2CBF2B" w:rsidP="7F2CBF2B" w:rsidRDefault="7F2CBF2B" w14:paraId="5F095052" w14:textId="55D666DF">
            <w:pPr>
              <w:rPr>
                <w:color w:val="000000" w:themeColor="text1"/>
              </w:rPr>
            </w:pPr>
          </w:p>
          <w:p w:rsidR="7F2CBF2B" w:rsidP="7F2CBF2B" w:rsidRDefault="7F2CBF2B" w14:paraId="3549962F" w14:textId="771F1ED2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300 mcg/day</w:t>
            </w:r>
          </w:p>
        </w:tc>
        <w:tc>
          <w:tcPr>
            <w:tcW w:w="2010" w:type="dxa"/>
            <w:vMerge w:val="restart"/>
            <w:tcMar/>
          </w:tcPr>
          <w:p w:rsidR="7F2CBF2B" w:rsidP="7F2CBF2B" w:rsidRDefault="7F2CBF2B" w14:paraId="486B06A1" w14:textId="1854DA86">
            <w:pPr>
              <w:rPr>
                <w:color w:val="000000" w:themeColor="text1"/>
              </w:rPr>
            </w:pPr>
          </w:p>
          <w:p w:rsidR="7F2CBF2B" w:rsidP="7F2CBF2B" w:rsidRDefault="7F2CBF2B" w14:paraId="4163CF84" w14:textId="746E0CFD">
            <w:pPr>
              <w:rPr>
                <w:color w:val="000000" w:themeColor="text1"/>
              </w:rPr>
            </w:pPr>
          </w:p>
          <w:p w:rsidR="7F2CBF2B" w:rsidP="7F2CBF2B" w:rsidRDefault="1F4147AD" w14:paraId="6A8ED18F" w14:textId="527DC5DB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350</w:t>
            </w:r>
            <w:r w:rsidRPr="55F382E4" w:rsidR="74C493A0">
              <w:rPr>
                <w:color w:val="000000" w:themeColor="text1"/>
              </w:rPr>
              <w:t xml:space="preserve"> mg/day</w:t>
            </w:r>
          </w:p>
          <w:p w:rsidR="7F2CBF2B" w:rsidP="7F2CBF2B" w:rsidRDefault="7F2CBF2B" w14:paraId="52ADA3BB" w14:textId="717C2435">
            <w:pPr>
              <w:rPr>
                <w:color w:val="000000" w:themeColor="text1"/>
              </w:rPr>
            </w:pPr>
          </w:p>
          <w:p w:rsidR="7F2CBF2B" w:rsidP="7F2CBF2B" w:rsidRDefault="1FC72C3F" w14:paraId="374C8C97" w14:textId="2D777E39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350</w:t>
            </w:r>
            <w:r w:rsidRPr="55F382E4" w:rsidR="74C493A0">
              <w:rPr>
                <w:color w:val="000000" w:themeColor="text1"/>
              </w:rPr>
              <w:t>mg/day</w:t>
            </w:r>
          </w:p>
        </w:tc>
      </w:tr>
      <w:tr w:rsidR="7F2CBF2B" w:rsidTr="4821B202" w14:paraId="6F36D09A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4C4F9651" w14:textId="3FCC356F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Male:</w:t>
            </w:r>
          </w:p>
          <w:p w:rsidR="7F2CBF2B" w:rsidP="7F2CBF2B" w:rsidRDefault="7F2CBF2B" w14:paraId="1E5C7251" w14:textId="07ED5EF6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/>
            <w:tcMar/>
          </w:tcPr>
          <w:p w:rsidR="00DE0843" w:rsidRDefault="00DE0843" w14:paraId="15CC8C2C" w14:textId="77777777"/>
        </w:tc>
        <w:tc>
          <w:tcPr>
            <w:tcW w:w="2055" w:type="dxa"/>
            <w:vMerge/>
            <w:tcMar/>
          </w:tcPr>
          <w:p w:rsidR="00DE0843" w:rsidRDefault="00DE0843" w14:paraId="2E696DD2" w14:textId="77777777"/>
        </w:tc>
        <w:tc>
          <w:tcPr>
            <w:tcW w:w="2265" w:type="dxa"/>
            <w:vMerge/>
            <w:tcMar/>
          </w:tcPr>
          <w:p w:rsidR="00DE0843" w:rsidRDefault="00DE0843" w14:paraId="1090454C" w14:textId="77777777"/>
        </w:tc>
        <w:tc>
          <w:tcPr>
            <w:tcW w:w="2010" w:type="dxa"/>
            <w:vMerge/>
            <w:tcMar/>
          </w:tcPr>
          <w:p w:rsidR="00DE0843" w:rsidRDefault="00DE0843" w14:paraId="60E6640B" w14:textId="77777777"/>
        </w:tc>
      </w:tr>
      <w:tr w:rsidR="7F2CBF2B" w:rsidTr="4821B202" w14:paraId="43E3EDE3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4BFE6006" w14:textId="46CB436A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Female:</w:t>
            </w:r>
          </w:p>
          <w:p w:rsidR="7F2CBF2B" w:rsidP="7F2CBF2B" w:rsidRDefault="7F2CBF2B" w14:paraId="367CC665" w14:textId="797FA29A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/>
            <w:tcMar/>
          </w:tcPr>
          <w:p w:rsidR="00DE0843" w:rsidRDefault="00DE0843" w14:paraId="208453AB" w14:textId="77777777"/>
        </w:tc>
        <w:tc>
          <w:tcPr>
            <w:tcW w:w="2055" w:type="dxa"/>
            <w:vMerge/>
            <w:tcMar/>
          </w:tcPr>
          <w:p w:rsidR="00DE0843" w:rsidRDefault="00DE0843" w14:paraId="77DC5599" w14:textId="77777777"/>
        </w:tc>
        <w:tc>
          <w:tcPr>
            <w:tcW w:w="2265" w:type="dxa"/>
            <w:vMerge/>
            <w:tcMar/>
          </w:tcPr>
          <w:p w:rsidR="00DE0843" w:rsidRDefault="00DE0843" w14:paraId="355E6458" w14:textId="77777777"/>
        </w:tc>
        <w:tc>
          <w:tcPr>
            <w:tcW w:w="2010" w:type="dxa"/>
            <w:vMerge/>
            <w:tcMar/>
          </w:tcPr>
          <w:p w:rsidR="00DE0843" w:rsidRDefault="00DE0843" w14:paraId="10CC058F" w14:textId="77777777"/>
        </w:tc>
      </w:tr>
      <w:tr w:rsidR="7F2CBF2B" w:rsidTr="4821B202" w14:paraId="277E2B8F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26DE1115" w14:textId="31C764D5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Age:</w:t>
            </w:r>
          </w:p>
          <w:p w:rsidR="7F2CBF2B" w:rsidP="7F2CBF2B" w:rsidRDefault="7F2CBF2B" w14:paraId="76077061" w14:textId="237B8846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 w:val="restart"/>
            <w:tcMar/>
          </w:tcPr>
          <w:p w:rsidR="7F2CBF2B" w:rsidP="7F2CBF2B" w:rsidRDefault="7F2CBF2B" w14:paraId="11C40766" w14:textId="4AE29615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4-6</w:t>
            </w:r>
          </w:p>
        </w:tc>
        <w:tc>
          <w:tcPr>
            <w:tcW w:w="2055" w:type="dxa"/>
            <w:vMerge w:val="restart"/>
            <w:tcMar/>
          </w:tcPr>
          <w:p w:rsidR="7F2CBF2B" w:rsidP="7F2CBF2B" w:rsidRDefault="7F2CBF2B" w14:paraId="6FEE3D20" w14:textId="4DDE9469">
            <w:pPr>
              <w:rPr>
                <w:color w:val="000000" w:themeColor="text1"/>
              </w:rPr>
            </w:pPr>
          </w:p>
          <w:p w:rsidR="7F2CBF2B" w:rsidP="7F2CBF2B" w:rsidRDefault="7F2CBF2B" w14:paraId="527BDAA2" w14:textId="52D65835">
            <w:pPr>
              <w:rPr>
                <w:color w:val="000000" w:themeColor="text1"/>
              </w:rPr>
            </w:pPr>
          </w:p>
          <w:p w:rsidR="7F2CBF2B" w:rsidP="7F2CBF2B" w:rsidRDefault="7F2CBF2B" w14:paraId="2F0BDD02" w14:textId="0B444E46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140-195g/day</w:t>
            </w:r>
          </w:p>
          <w:p w:rsidR="7F2CBF2B" w:rsidP="7F2CBF2B" w:rsidRDefault="7F2CBF2B" w14:paraId="74478E52" w14:textId="7A15E34E">
            <w:pPr>
              <w:rPr>
                <w:color w:val="000000" w:themeColor="text1"/>
              </w:rPr>
            </w:pPr>
          </w:p>
          <w:p w:rsidR="7F2CBF2B" w:rsidP="7F2CBF2B" w:rsidRDefault="7F2CBF2B" w14:paraId="7029112F" w14:textId="61F59196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130-185g/day</w:t>
            </w:r>
          </w:p>
        </w:tc>
        <w:tc>
          <w:tcPr>
            <w:tcW w:w="2265" w:type="dxa"/>
            <w:vMerge w:val="restart"/>
            <w:tcMar/>
          </w:tcPr>
          <w:p w:rsidR="7F2CBF2B" w:rsidP="7F2CBF2B" w:rsidRDefault="7F2CBF2B" w14:paraId="45CE7354" w14:textId="08B4788E">
            <w:pPr>
              <w:rPr>
                <w:color w:val="000000" w:themeColor="text1"/>
              </w:rPr>
            </w:pPr>
          </w:p>
          <w:p w:rsidR="7F2CBF2B" w:rsidP="7F2CBF2B" w:rsidRDefault="7F2CBF2B" w14:paraId="0CA94742" w14:textId="73040192">
            <w:pPr>
              <w:rPr>
                <w:color w:val="000000" w:themeColor="text1"/>
              </w:rPr>
            </w:pPr>
          </w:p>
          <w:p w:rsidR="7F2CBF2B" w:rsidP="7F2CBF2B" w:rsidRDefault="7F2CBF2B" w14:paraId="313118E1" w14:textId="093E7A44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400 mcg/day</w:t>
            </w:r>
          </w:p>
          <w:p w:rsidR="7F2CBF2B" w:rsidP="7F2CBF2B" w:rsidRDefault="7F2CBF2B" w14:paraId="0440A452" w14:textId="5485E05B">
            <w:pPr>
              <w:rPr>
                <w:color w:val="000000" w:themeColor="text1"/>
              </w:rPr>
            </w:pPr>
          </w:p>
          <w:p w:rsidR="7F2CBF2B" w:rsidP="7F2CBF2B" w:rsidRDefault="7F2CBF2B" w14:paraId="4117E290" w14:textId="006C683E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400mcg/day</w:t>
            </w:r>
          </w:p>
        </w:tc>
        <w:tc>
          <w:tcPr>
            <w:tcW w:w="2010" w:type="dxa"/>
            <w:vMerge w:val="restart"/>
            <w:tcMar/>
          </w:tcPr>
          <w:p w:rsidR="7F2CBF2B" w:rsidP="7F2CBF2B" w:rsidRDefault="7F2CBF2B" w14:paraId="4B7C3204" w14:textId="59E35A64">
            <w:pPr>
              <w:rPr>
                <w:color w:val="000000" w:themeColor="text1"/>
              </w:rPr>
            </w:pPr>
          </w:p>
          <w:p w:rsidR="7F2CBF2B" w:rsidP="7F2CBF2B" w:rsidRDefault="7F2CBF2B" w14:paraId="026BEA51" w14:textId="64DA3C9D">
            <w:pPr>
              <w:rPr>
                <w:color w:val="000000" w:themeColor="text1"/>
              </w:rPr>
            </w:pPr>
          </w:p>
          <w:p w:rsidR="7F2CBF2B" w:rsidP="7F2CBF2B" w:rsidRDefault="7395BF3E" w14:paraId="6EDE2570" w14:textId="2D19BA6F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450</w:t>
            </w:r>
            <w:r w:rsidRPr="55F382E4" w:rsidR="74C493A0">
              <w:rPr>
                <w:color w:val="000000" w:themeColor="text1"/>
              </w:rPr>
              <w:t>mg/day</w:t>
            </w:r>
          </w:p>
          <w:p w:rsidR="7F2CBF2B" w:rsidP="7F2CBF2B" w:rsidRDefault="7F2CBF2B" w14:paraId="0FDCBAC7" w14:textId="1B8D4064">
            <w:pPr>
              <w:rPr>
                <w:color w:val="000000" w:themeColor="text1"/>
              </w:rPr>
            </w:pPr>
          </w:p>
          <w:p w:rsidR="7F2CBF2B" w:rsidP="7F2CBF2B" w:rsidRDefault="6AD2B640" w14:paraId="2DD5C1C7" w14:textId="18345DB3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450</w:t>
            </w:r>
            <w:r w:rsidRPr="55F382E4" w:rsidR="74C493A0">
              <w:rPr>
                <w:color w:val="000000" w:themeColor="text1"/>
              </w:rPr>
              <w:t>mg/day</w:t>
            </w:r>
          </w:p>
        </w:tc>
      </w:tr>
      <w:tr w:rsidR="7F2CBF2B" w:rsidTr="4821B202" w14:paraId="2053E2DC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41FCB8B5" w14:textId="3FCC356F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Male:</w:t>
            </w:r>
          </w:p>
          <w:p w:rsidR="7F2CBF2B" w:rsidP="7F2CBF2B" w:rsidRDefault="7F2CBF2B" w14:paraId="5E6DA17C" w14:textId="07ED5EF6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/>
            <w:tcMar/>
          </w:tcPr>
          <w:p w:rsidR="00DE0843" w:rsidRDefault="00DE0843" w14:paraId="17E85A2B" w14:textId="77777777"/>
        </w:tc>
        <w:tc>
          <w:tcPr>
            <w:tcW w:w="2055" w:type="dxa"/>
            <w:vMerge/>
            <w:tcMar/>
          </w:tcPr>
          <w:p w:rsidR="00DE0843" w:rsidRDefault="00DE0843" w14:paraId="7D48C221" w14:textId="77777777"/>
        </w:tc>
        <w:tc>
          <w:tcPr>
            <w:tcW w:w="2265" w:type="dxa"/>
            <w:vMerge/>
            <w:tcMar/>
          </w:tcPr>
          <w:p w:rsidR="00DE0843" w:rsidRDefault="00DE0843" w14:paraId="186E2C86" w14:textId="77777777"/>
        </w:tc>
        <w:tc>
          <w:tcPr>
            <w:tcW w:w="2010" w:type="dxa"/>
            <w:vMerge/>
            <w:tcMar/>
          </w:tcPr>
          <w:p w:rsidR="00DE0843" w:rsidRDefault="00DE0843" w14:paraId="7C0FD94B" w14:textId="77777777"/>
        </w:tc>
      </w:tr>
      <w:tr w:rsidR="7F2CBF2B" w:rsidTr="4821B202" w14:paraId="544C3362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308FFC3A" w14:textId="46CB436A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Female:</w:t>
            </w:r>
          </w:p>
          <w:p w:rsidR="7F2CBF2B" w:rsidP="7F2CBF2B" w:rsidRDefault="7F2CBF2B" w14:paraId="2A77B38A" w14:textId="797FA29A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/>
            <w:tcMar/>
          </w:tcPr>
          <w:p w:rsidR="00DE0843" w:rsidRDefault="00DE0843" w14:paraId="529155A7" w14:textId="77777777"/>
        </w:tc>
        <w:tc>
          <w:tcPr>
            <w:tcW w:w="2055" w:type="dxa"/>
            <w:vMerge/>
            <w:tcMar/>
          </w:tcPr>
          <w:p w:rsidR="00DE0843" w:rsidRDefault="00DE0843" w14:paraId="23F9DBB6" w14:textId="77777777"/>
        </w:tc>
        <w:tc>
          <w:tcPr>
            <w:tcW w:w="2265" w:type="dxa"/>
            <w:vMerge/>
            <w:tcMar/>
          </w:tcPr>
          <w:p w:rsidR="00DE0843" w:rsidRDefault="00DE0843" w14:paraId="676827B7" w14:textId="77777777"/>
        </w:tc>
        <w:tc>
          <w:tcPr>
            <w:tcW w:w="2010" w:type="dxa"/>
            <w:vMerge/>
            <w:tcMar/>
          </w:tcPr>
          <w:p w:rsidR="00DE0843" w:rsidRDefault="00DE0843" w14:paraId="3D9796AB" w14:textId="77777777"/>
        </w:tc>
      </w:tr>
      <w:tr w:rsidR="7F2CBF2B" w:rsidTr="4821B202" w14:paraId="6E4681A2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154A65A6" w14:textId="31C764D5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Age:</w:t>
            </w:r>
          </w:p>
          <w:p w:rsidR="7F2CBF2B" w:rsidP="7F2CBF2B" w:rsidRDefault="7F2CBF2B" w14:paraId="234845E9" w14:textId="237B8846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 w:val="restart"/>
            <w:tcMar/>
          </w:tcPr>
          <w:p w:rsidR="7F2CBF2B" w:rsidP="7F2CBF2B" w:rsidRDefault="7F2CBF2B" w14:paraId="090BCA0C" w14:textId="2EF5AFB8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7-10</w:t>
            </w:r>
          </w:p>
        </w:tc>
        <w:tc>
          <w:tcPr>
            <w:tcW w:w="2055" w:type="dxa"/>
            <w:vMerge w:val="restart"/>
            <w:tcMar/>
          </w:tcPr>
          <w:p w:rsidR="7F2CBF2B" w:rsidP="7F2CBF2B" w:rsidRDefault="7F2CBF2B" w14:paraId="546E6660" w14:textId="4F815146">
            <w:pPr>
              <w:rPr>
                <w:color w:val="000000" w:themeColor="text1"/>
              </w:rPr>
            </w:pPr>
          </w:p>
          <w:p w:rsidR="7F2CBF2B" w:rsidP="7F2CBF2B" w:rsidRDefault="7F2CBF2B" w14:paraId="10DFDC63" w14:textId="3C5B61A2">
            <w:pPr>
              <w:rPr>
                <w:color w:val="000000" w:themeColor="text1"/>
              </w:rPr>
            </w:pPr>
          </w:p>
          <w:p w:rsidR="7F2CBF2B" w:rsidP="7F2CBF2B" w:rsidRDefault="7F2CBF2B" w14:paraId="0D20DA46" w14:textId="23405A9A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165-250g/day</w:t>
            </w:r>
          </w:p>
          <w:p w:rsidR="7F2CBF2B" w:rsidP="7F2CBF2B" w:rsidRDefault="7F2CBF2B" w14:paraId="6C2EA8B7" w14:textId="1DD19B72">
            <w:pPr>
              <w:rPr>
                <w:color w:val="000000" w:themeColor="text1"/>
              </w:rPr>
            </w:pPr>
          </w:p>
          <w:p w:rsidR="7F2CBF2B" w:rsidP="7F2CBF2B" w:rsidRDefault="7F2CBF2B" w14:paraId="01ABCDCC" w14:textId="64352D5A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150-240g/day</w:t>
            </w:r>
          </w:p>
        </w:tc>
        <w:tc>
          <w:tcPr>
            <w:tcW w:w="2265" w:type="dxa"/>
            <w:vMerge w:val="restart"/>
            <w:tcMar/>
          </w:tcPr>
          <w:p w:rsidR="7F2CBF2B" w:rsidP="7F2CBF2B" w:rsidRDefault="7F2CBF2B" w14:paraId="4799C93F" w14:textId="3B4E4ADC">
            <w:pPr>
              <w:rPr>
                <w:color w:val="000000" w:themeColor="text1"/>
              </w:rPr>
            </w:pPr>
          </w:p>
          <w:p w:rsidR="7F2CBF2B" w:rsidP="7F2CBF2B" w:rsidRDefault="7F2CBF2B" w14:paraId="65D7BC78" w14:textId="250BE532">
            <w:pPr>
              <w:rPr>
                <w:color w:val="000000" w:themeColor="text1"/>
              </w:rPr>
            </w:pPr>
          </w:p>
          <w:p w:rsidR="7F2CBF2B" w:rsidP="7F2CBF2B" w:rsidRDefault="7F2CBF2B" w14:paraId="5CADCA80" w14:textId="0BFDB103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600 mcg/day</w:t>
            </w:r>
          </w:p>
          <w:p w:rsidR="7F2CBF2B" w:rsidP="7F2CBF2B" w:rsidRDefault="7F2CBF2B" w14:paraId="04DD5FCC" w14:textId="0DE5AB16">
            <w:pPr>
              <w:rPr>
                <w:color w:val="000000" w:themeColor="text1"/>
              </w:rPr>
            </w:pPr>
          </w:p>
          <w:p w:rsidR="7F2CBF2B" w:rsidP="7F2CBF2B" w:rsidRDefault="7F2CBF2B" w14:paraId="03CD33F5" w14:textId="3F522FE2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600 mcg/day</w:t>
            </w:r>
          </w:p>
        </w:tc>
        <w:tc>
          <w:tcPr>
            <w:tcW w:w="2010" w:type="dxa"/>
            <w:vMerge w:val="restart"/>
            <w:tcMar/>
          </w:tcPr>
          <w:p w:rsidR="7F2CBF2B" w:rsidP="7F2CBF2B" w:rsidRDefault="7F2CBF2B" w14:paraId="5C593BA5" w14:textId="3D5A1807">
            <w:pPr>
              <w:rPr>
                <w:color w:val="000000" w:themeColor="text1"/>
              </w:rPr>
            </w:pPr>
          </w:p>
          <w:p w:rsidR="7F2CBF2B" w:rsidP="7F2CBF2B" w:rsidRDefault="7F2CBF2B" w14:paraId="21B06278" w14:textId="2AAF7EBD">
            <w:pPr>
              <w:rPr>
                <w:color w:val="000000" w:themeColor="text1"/>
              </w:rPr>
            </w:pPr>
          </w:p>
          <w:p w:rsidR="7F2CBF2B" w:rsidP="7F2CBF2B" w:rsidRDefault="573B9C94" w14:paraId="0ED11BFB" w14:textId="7AC7A7FA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550</w:t>
            </w:r>
            <w:r w:rsidRPr="55F382E4" w:rsidR="74C493A0">
              <w:rPr>
                <w:color w:val="000000" w:themeColor="text1"/>
              </w:rPr>
              <w:t>mg/day</w:t>
            </w:r>
          </w:p>
          <w:p w:rsidR="7F2CBF2B" w:rsidP="7F2CBF2B" w:rsidRDefault="7F2CBF2B" w14:paraId="611C48B7" w14:textId="06B4BD1A">
            <w:pPr>
              <w:rPr>
                <w:color w:val="000000" w:themeColor="text1"/>
              </w:rPr>
            </w:pPr>
          </w:p>
          <w:p w:rsidR="7F2CBF2B" w:rsidP="7F2CBF2B" w:rsidRDefault="752B3D5C" w14:paraId="72950FA2" w14:textId="56056EDD">
            <w:pPr>
              <w:rPr>
                <w:color w:val="000000" w:themeColor="text1"/>
              </w:rPr>
            </w:pPr>
            <w:r w:rsidRPr="55F382E4">
              <w:rPr>
                <w:color w:val="000000" w:themeColor="text1"/>
              </w:rPr>
              <w:t>550</w:t>
            </w:r>
            <w:r w:rsidRPr="55F382E4" w:rsidR="74C493A0">
              <w:rPr>
                <w:color w:val="000000" w:themeColor="text1"/>
              </w:rPr>
              <w:t>mg/day</w:t>
            </w:r>
          </w:p>
        </w:tc>
      </w:tr>
      <w:tr w:rsidR="7F2CBF2B" w:rsidTr="4821B202" w14:paraId="323A1D39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0BD05773" w14:textId="3FCC356F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Male:</w:t>
            </w:r>
          </w:p>
          <w:p w:rsidR="7F2CBF2B" w:rsidP="7F2CBF2B" w:rsidRDefault="7F2CBF2B" w14:paraId="3BA7DF83" w14:textId="07ED5EF6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/>
            <w:tcMar/>
          </w:tcPr>
          <w:p w:rsidR="00DE0843" w:rsidRDefault="00DE0843" w14:paraId="55284F6E" w14:textId="77777777"/>
        </w:tc>
        <w:tc>
          <w:tcPr>
            <w:tcW w:w="2055" w:type="dxa"/>
            <w:vMerge/>
            <w:tcMar/>
          </w:tcPr>
          <w:p w:rsidR="00DE0843" w:rsidRDefault="00DE0843" w14:paraId="08EF84FB" w14:textId="77777777"/>
        </w:tc>
        <w:tc>
          <w:tcPr>
            <w:tcW w:w="2265" w:type="dxa"/>
            <w:vMerge/>
            <w:tcMar/>
          </w:tcPr>
          <w:p w:rsidR="00DE0843" w:rsidRDefault="00DE0843" w14:paraId="705A710D" w14:textId="77777777"/>
        </w:tc>
        <w:tc>
          <w:tcPr>
            <w:tcW w:w="2010" w:type="dxa"/>
            <w:vMerge/>
            <w:tcMar/>
          </w:tcPr>
          <w:p w:rsidR="00DE0843" w:rsidRDefault="00DE0843" w14:paraId="43E436D9" w14:textId="77777777"/>
        </w:tc>
      </w:tr>
      <w:tr w:rsidR="7F2CBF2B" w:rsidTr="4821B202" w14:paraId="0054606C" w14:textId="77777777">
        <w:trPr>
          <w:trHeight w:val="300"/>
        </w:trPr>
        <w:tc>
          <w:tcPr>
            <w:tcW w:w="1725" w:type="dxa"/>
            <w:shd w:val="clear" w:color="auto" w:fill="F2F2F2" w:themeFill="background1" w:themeFillShade="F2"/>
            <w:tcMar/>
          </w:tcPr>
          <w:p w:rsidR="7F2CBF2B" w:rsidP="7F2CBF2B" w:rsidRDefault="7F2CBF2B" w14:paraId="784EE8AF" w14:textId="46CB436A">
            <w:pPr>
              <w:rPr>
                <w:color w:val="000000" w:themeColor="text1"/>
              </w:rPr>
            </w:pPr>
            <w:r w:rsidRPr="7F2CBF2B">
              <w:rPr>
                <w:color w:val="000000" w:themeColor="text1"/>
              </w:rPr>
              <w:t>Female:</w:t>
            </w:r>
          </w:p>
          <w:p w:rsidR="7F2CBF2B" w:rsidP="7F2CBF2B" w:rsidRDefault="7F2CBF2B" w14:paraId="0AA4851D" w14:textId="797FA29A">
            <w:pPr>
              <w:rPr>
                <w:color w:val="000000" w:themeColor="text1"/>
              </w:rPr>
            </w:pPr>
          </w:p>
        </w:tc>
        <w:tc>
          <w:tcPr>
            <w:tcW w:w="1425" w:type="dxa"/>
            <w:vMerge/>
            <w:tcMar/>
          </w:tcPr>
          <w:p w:rsidR="00DE0843" w:rsidRDefault="00DE0843" w14:paraId="343208E4" w14:textId="77777777"/>
        </w:tc>
        <w:tc>
          <w:tcPr>
            <w:tcW w:w="2055" w:type="dxa"/>
            <w:vMerge/>
            <w:tcMar/>
          </w:tcPr>
          <w:p w:rsidR="00DE0843" w:rsidRDefault="00DE0843" w14:paraId="78DBBCA3" w14:textId="77777777"/>
        </w:tc>
        <w:tc>
          <w:tcPr>
            <w:tcW w:w="2265" w:type="dxa"/>
            <w:vMerge/>
            <w:tcMar/>
          </w:tcPr>
          <w:p w:rsidR="00DE0843" w:rsidRDefault="00DE0843" w14:paraId="0B0C73BD" w14:textId="77777777"/>
        </w:tc>
        <w:tc>
          <w:tcPr>
            <w:tcW w:w="2010" w:type="dxa"/>
            <w:vMerge/>
            <w:tcMar/>
          </w:tcPr>
          <w:p w:rsidR="00DE0843" w:rsidRDefault="00DE0843" w14:paraId="2CE099A6" w14:textId="77777777"/>
        </w:tc>
      </w:tr>
    </w:tbl>
    <w:p w:rsidR="7F2CBF2B" w:rsidP="4821B202" w:rsidRDefault="7F2CBF2B" w14:paraId="253CB0D6" w14:textId="2F3F35CF">
      <w:pPr>
        <w:rPr>
          <w:color w:val="000000" w:themeColor="text1" w:themeTint="FF" w:themeShade="FF"/>
        </w:rPr>
      </w:pPr>
      <w:r w:rsidRPr="4821B202" w:rsidR="61E3D71F">
        <w:rPr>
          <w:color w:val="000000" w:themeColor="text1" w:themeTint="FF" w:themeShade="FF"/>
        </w:rPr>
        <w:t>Table 1</w:t>
      </w:r>
      <w:r w:rsidRPr="4821B202" w:rsidR="61E3D71F">
        <w:rPr>
          <w:color w:val="000000" w:themeColor="text1" w:themeTint="FF" w:themeShade="FF"/>
        </w:rPr>
        <w:t xml:space="preserve"> - Amount of nutrients needed depending on age and gender.</w:t>
      </w:r>
    </w:p>
    <w:p w:rsidR="7F2CBF2B" w:rsidRDefault="7F2CBF2B" w14:paraId="2ACF6696" w14:textId="4C1E4724"/>
    <w:p w:rsidR="52936215" w:rsidP="7F2CBF2B" w:rsidRDefault="52936215" w14:paraId="3402E067" w14:textId="0FD28046">
      <w:r w:rsidR="5514F2CC">
        <w:rPr/>
        <w:t xml:space="preserve">The </w:t>
      </w:r>
      <w:r w:rsidR="5ACD62B0">
        <w:rPr/>
        <w:t>Dietary Reference Values (DRV</w:t>
      </w:r>
      <w:commentRangeStart w:id="626798613"/>
      <w:r w:rsidR="5ACD62B0">
        <w:rPr/>
        <w:t xml:space="preserve">) </w:t>
      </w:r>
      <w:commentRangeEnd w:id="626798613"/>
      <w:r>
        <w:rPr>
          <w:rStyle w:val="CommentReference"/>
        </w:rPr>
        <w:commentReference w:id="626798613"/>
      </w:r>
      <w:r w:rsidR="5514F2CC">
        <w:rPr/>
        <w:t xml:space="preserve">have evolved in the UK to help individuals understand nutrition and what they are </w:t>
      </w:r>
      <w:r w:rsidR="0786B7BA">
        <w:rPr/>
        <w:t>putting</w:t>
      </w:r>
      <w:r w:rsidR="5514F2CC">
        <w:rPr/>
        <w:t xml:space="preserve"> into their bodies. It allows </w:t>
      </w:r>
      <w:r w:rsidR="7F822D05">
        <w:rPr/>
        <w:t xml:space="preserve">individuals </w:t>
      </w:r>
      <w:r w:rsidR="5514F2CC">
        <w:rPr/>
        <w:t xml:space="preserve">to </w:t>
      </w:r>
      <w:r w:rsidR="5514F2CC">
        <w:rPr/>
        <w:t>comprehend</w:t>
      </w:r>
      <w:r w:rsidR="5514F2CC">
        <w:rPr/>
        <w:t xml:space="preserve"> </w:t>
      </w:r>
      <w:r w:rsidR="01DD6336">
        <w:rPr/>
        <w:t xml:space="preserve">the effects of poor </w:t>
      </w:r>
      <w:bookmarkStart w:name="_Int_2DiWux6g" w:id="2"/>
      <w:r w:rsidR="6D7A8669">
        <w:rPr/>
        <w:t>eating, but</w:t>
      </w:r>
      <w:bookmarkEnd w:id="2"/>
      <w:r w:rsidR="01DD6336">
        <w:rPr/>
        <w:t xml:space="preserve"> will also </w:t>
      </w:r>
      <w:r w:rsidR="7BFCC975">
        <w:rPr/>
        <w:t xml:space="preserve">allow them to </w:t>
      </w:r>
      <w:r w:rsidR="01DD6336">
        <w:rPr/>
        <w:t>reflect on how they can make a change</w:t>
      </w:r>
      <w:r w:rsidR="095BDD8C">
        <w:rPr/>
        <w:t xml:space="preserve">. </w:t>
      </w:r>
      <w:r w:rsidR="17CBB320">
        <w:rPr/>
        <w:t>According to</w:t>
      </w:r>
      <w:r w:rsidR="5B941862">
        <w:rPr/>
        <w:t xml:space="preserve"> European Food Safety Authority (2024)</w:t>
      </w:r>
      <w:r w:rsidR="17CBB320">
        <w:rPr/>
        <w:t xml:space="preserve"> </w:t>
      </w:r>
      <w:r w:rsidR="076E5F7E">
        <w:rPr/>
        <w:t xml:space="preserve">DRV’s can be used for risk managers or policy makers to set reference values in food labelling and </w:t>
      </w:r>
      <w:r w:rsidR="076E5F7E">
        <w:rPr/>
        <w:t>establish</w:t>
      </w:r>
      <w:r w:rsidR="076E5F7E">
        <w:rPr/>
        <w:t xml:space="preserve"> food-based dietary guidelines</w:t>
      </w:r>
      <w:r w:rsidR="5AD2FE81">
        <w:rPr/>
        <w:t xml:space="preserve">. </w:t>
      </w:r>
      <w:r w:rsidR="73F3B88B">
        <w:rPr/>
        <w:t>S</w:t>
      </w:r>
      <w:r w:rsidR="60AF956C">
        <w:rPr/>
        <w:t>cientific Advisory Committee on Nutrition (SACN)</w:t>
      </w:r>
      <w:r w:rsidR="73F3B88B">
        <w:rPr/>
        <w:t xml:space="preserve"> was previously known as </w:t>
      </w:r>
      <w:r w:rsidR="26AD2222">
        <w:rPr/>
        <w:t>the ‘</w:t>
      </w:r>
      <w:r w:rsidR="73F3B88B">
        <w:rPr/>
        <w:t>Committe on Medical Aspects of Food and Nutrition Policy</w:t>
      </w:r>
      <w:r w:rsidR="122FE5EA">
        <w:rPr/>
        <w:t>’</w:t>
      </w:r>
      <w:r w:rsidR="73F3B88B">
        <w:rPr/>
        <w:t xml:space="preserve"> (COMA</w:t>
      </w:r>
      <w:r w:rsidR="6C9EA158">
        <w:rPr/>
        <w:t>)</w:t>
      </w:r>
      <w:r w:rsidR="0EE2E1BF">
        <w:rPr/>
        <w:t>.</w:t>
      </w:r>
      <w:r w:rsidR="6C9EA158">
        <w:rPr/>
        <w:t xml:space="preserve"> </w:t>
      </w:r>
      <w:r w:rsidR="65319A48">
        <w:rPr/>
        <w:t>Y</w:t>
      </w:r>
      <w:r w:rsidR="6C9EA158">
        <w:rPr/>
        <w:t>et,</w:t>
      </w:r>
      <w:r w:rsidR="2B78853B">
        <w:rPr/>
        <w:t xml:space="preserve"> </w:t>
      </w:r>
      <w:r w:rsidR="73637D16">
        <w:rPr/>
        <w:t xml:space="preserve">it </w:t>
      </w:r>
      <w:r w:rsidR="2B78853B">
        <w:rPr/>
        <w:t xml:space="preserve">has been changed SACN. </w:t>
      </w:r>
      <w:r w:rsidR="499DF13B">
        <w:rPr/>
        <w:t xml:space="preserve">The role of SACN is to provide advice on risk assessments of nutrition and related health issues. SACN also </w:t>
      </w:r>
      <w:r w:rsidR="0A6F57D9">
        <w:rPr/>
        <w:t>advises</w:t>
      </w:r>
      <w:r w:rsidR="0A6F57D9">
        <w:rPr/>
        <w:t xml:space="preserve"> the four UK health departments, as well as other government departments and agencie</w:t>
      </w:r>
      <w:r w:rsidR="22675AB1">
        <w:rPr/>
        <w:t>s (GOV.UK</w:t>
      </w:r>
      <w:r w:rsidR="59912C57">
        <w:rPr/>
        <w:t>, 202</w:t>
      </w:r>
      <w:r w:rsidR="1A0D5FDC">
        <w:rPr/>
        <w:t>4</w:t>
      </w:r>
      <w:r w:rsidR="59912C57">
        <w:rPr/>
        <w:t>).</w:t>
      </w:r>
    </w:p>
    <w:p w:rsidR="1903E5CC" w:rsidP="7F2CBF2B" w:rsidRDefault="1903E5CC" w14:paraId="16ABFCF0" w14:textId="3F517DB8">
      <w:pPr>
        <w:rPr>
          <w:highlight w:val="red"/>
        </w:rPr>
      </w:pPr>
      <w:r w:rsidRPr="7F2CBF2B">
        <w:rPr>
          <w:highlight w:val="red"/>
        </w:rPr>
        <w:t>They changed COMA to SACN by changing some of the vitamins and minerals – WHY?</w:t>
      </w:r>
    </w:p>
    <w:p w:rsidR="7FA31461" w:rsidP="7F2CBF2B" w:rsidRDefault="7FA31461" w14:paraId="43232C28" w14:textId="2E213FC7">
      <w:pPr>
        <w:rPr>
          <w:highlight w:val="red"/>
        </w:rPr>
      </w:pPr>
      <w:r w:rsidRPr="7F2CBF2B">
        <w:rPr>
          <w:highlight w:val="red"/>
        </w:rPr>
        <w:t xml:space="preserve">WHY HAS IT CHANGED TO SACN? </w:t>
      </w:r>
    </w:p>
    <w:p w:rsidR="7FA31461" w:rsidP="7F2CBF2B" w:rsidRDefault="7FA31461" w14:paraId="6A716817" w14:textId="2E1B5585">
      <w:pPr>
        <w:rPr>
          <w:highlight w:val="red"/>
        </w:rPr>
      </w:pPr>
      <w:r w:rsidRPr="7F2CBF2B">
        <w:rPr>
          <w:highlight w:val="red"/>
        </w:rPr>
        <w:t>WHAT HAS CHANGED AND WHY?</w:t>
      </w:r>
    </w:p>
    <w:p w:rsidR="04E4AD84" w:rsidP="7F2CBF2B" w:rsidRDefault="04E4AD84" w14:paraId="296BBAB4" w14:textId="553B7D78">
      <w:pPr>
        <w:rPr>
          <w:color w:val="000000" w:themeColor="text1"/>
        </w:rPr>
      </w:pPr>
      <w:r w:rsidRPr="7F2CBF2B">
        <w:rPr>
          <w:color w:val="000000" w:themeColor="text1"/>
        </w:rPr>
        <w:t>The Eat Well Plat</w:t>
      </w:r>
      <w:r w:rsidRPr="7F2CBF2B" w:rsidR="788C38BF">
        <w:rPr>
          <w:color w:val="000000" w:themeColor="text1"/>
        </w:rPr>
        <w:t>e</w:t>
      </w:r>
      <w:r w:rsidRPr="7F2CBF2B" w:rsidR="625E3689">
        <w:rPr>
          <w:color w:val="000000" w:themeColor="text1"/>
        </w:rPr>
        <w:t xml:space="preserve"> was made in 2007 </w:t>
      </w:r>
      <w:r w:rsidRPr="7F2CBF2B">
        <w:rPr>
          <w:color w:val="000000" w:themeColor="text1"/>
        </w:rPr>
        <w:t>by Public Health England (Public Health England, 2016)</w:t>
      </w:r>
      <w:r w:rsidRPr="7F2CBF2B" w:rsidR="1392E2A8">
        <w:rPr>
          <w:color w:val="000000" w:themeColor="text1"/>
        </w:rPr>
        <w:t xml:space="preserve">. </w:t>
      </w:r>
      <w:r w:rsidRPr="7F2CBF2B">
        <w:rPr>
          <w:color w:val="000000" w:themeColor="text1"/>
        </w:rPr>
        <w:t xml:space="preserve">The </w:t>
      </w:r>
      <w:r w:rsidRPr="7F2CBF2B" w:rsidR="04A3B8F4">
        <w:rPr>
          <w:color w:val="000000" w:themeColor="text1"/>
        </w:rPr>
        <w:t>key role</w:t>
      </w:r>
      <w:r w:rsidRPr="7F2CBF2B">
        <w:rPr>
          <w:color w:val="000000" w:themeColor="text1"/>
        </w:rPr>
        <w:t xml:space="preserve"> of the Eat Well Guide is to provide a basic outline of what an individual's diet should look like. Its purpose is to demonstrate that a diet should consist of equal parts of fruit</w:t>
      </w:r>
      <w:r w:rsidRPr="7F2CBF2B" w:rsidR="29238004">
        <w:rPr>
          <w:color w:val="000000" w:themeColor="text1"/>
        </w:rPr>
        <w:t xml:space="preserve"> and </w:t>
      </w:r>
      <w:r w:rsidRPr="7F2CBF2B">
        <w:rPr>
          <w:color w:val="000000" w:themeColor="text1"/>
        </w:rPr>
        <w:t>vegetables such as apples, bananas and lettuce</w:t>
      </w:r>
      <w:r w:rsidRPr="7F2CBF2B" w:rsidR="204673E9">
        <w:rPr>
          <w:color w:val="000000" w:themeColor="text1"/>
        </w:rPr>
        <w:t>,</w:t>
      </w:r>
      <w:r w:rsidRPr="7F2CBF2B">
        <w:rPr>
          <w:color w:val="000000" w:themeColor="text1"/>
        </w:rPr>
        <w:t xml:space="preserve"> and carbohydrates such as bread, </w:t>
      </w:r>
      <w:bookmarkStart w:name="_Int_zZmoM3An" w:id="3"/>
      <w:r w:rsidRPr="7F2CBF2B">
        <w:rPr>
          <w:color w:val="000000" w:themeColor="text1"/>
        </w:rPr>
        <w:t>pasta</w:t>
      </w:r>
      <w:bookmarkEnd w:id="3"/>
      <w:r w:rsidRPr="7F2CBF2B">
        <w:rPr>
          <w:color w:val="000000" w:themeColor="text1"/>
        </w:rPr>
        <w:t xml:space="preserve"> and </w:t>
      </w:r>
      <w:r w:rsidRPr="7F2CBF2B" w:rsidR="5C9EF911">
        <w:rPr>
          <w:color w:val="000000" w:themeColor="text1"/>
        </w:rPr>
        <w:t>rice. The fruit and vegetable section</w:t>
      </w:r>
      <w:r w:rsidRPr="7F2CBF2B" w:rsidR="14624BBE">
        <w:rPr>
          <w:color w:val="000000" w:themeColor="text1"/>
        </w:rPr>
        <w:t xml:space="preserve"> </w:t>
      </w:r>
      <w:r w:rsidRPr="7F2CBF2B" w:rsidR="5C9EF911">
        <w:rPr>
          <w:color w:val="000000" w:themeColor="text1"/>
        </w:rPr>
        <w:t>provide</w:t>
      </w:r>
      <w:r w:rsidRPr="7F2CBF2B" w:rsidR="67FD3E1D">
        <w:rPr>
          <w:color w:val="000000" w:themeColor="text1"/>
        </w:rPr>
        <w:t>s</w:t>
      </w:r>
      <w:r w:rsidRPr="7F2CBF2B" w:rsidR="5C9EF911">
        <w:rPr>
          <w:color w:val="000000" w:themeColor="text1"/>
        </w:rPr>
        <w:t xml:space="preserve"> individuals with</w:t>
      </w:r>
      <w:r w:rsidRPr="7F2CBF2B">
        <w:rPr>
          <w:color w:val="000000" w:themeColor="text1"/>
        </w:rPr>
        <w:t xml:space="preserve"> </w:t>
      </w:r>
      <w:r w:rsidRPr="7F2CBF2B" w:rsidR="465BAD09">
        <w:rPr>
          <w:color w:val="000000" w:themeColor="text1"/>
        </w:rPr>
        <w:t>a good source of fibre and ensur</w:t>
      </w:r>
      <w:r w:rsidRPr="7F2CBF2B" w:rsidR="3B8D79FD">
        <w:rPr>
          <w:color w:val="000000" w:themeColor="text1"/>
        </w:rPr>
        <w:t>es</w:t>
      </w:r>
      <w:r w:rsidRPr="7F2CBF2B" w:rsidR="465BAD09">
        <w:rPr>
          <w:color w:val="000000" w:themeColor="text1"/>
        </w:rPr>
        <w:t xml:space="preserve"> they </w:t>
      </w:r>
      <w:bookmarkStart w:name="_Int_J0heinBv" w:id="4"/>
      <w:r w:rsidRPr="7F2CBF2B" w:rsidR="465BAD09">
        <w:rPr>
          <w:color w:val="000000" w:themeColor="text1"/>
        </w:rPr>
        <w:t>are able to</w:t>
      </w:r>
      <w:bookmarkEnd w:id="4"/>
      <w:r w:rsidRPr="7F2CBF2B" w:rsidR="465BAD09">
        <w:rPr>
          <w:color w:val="000000" w:themeColor="text1"/>
        </w:rPr>
        <w:t xml:space="preserve"> get the vital vitamins and minerals</w:t>
      </w:r>
      <w:r w:rsidRPr="7F2CBF2B" w:rsidR="307274D4">
        <w:rPr>
          <w:color w:val="000000" w:themeColor="text1"/>
        </w:rPr>
        <w:t xml:space="preserve"> </w:t>
      </w:r>
      <w:r w:rsidRPr="7F2CBF2B" w:rsidR="58BE47D8">
        <w:rPr>
          <w:color w:val="000000" w:themeColor="text1"/>
        </w:rPr>
        <w:t>such</w:t>
      </w:r>
      <w:r w:rsidRPr="7F2CBF2B" w:rsidR="307274D4">
        <w:rPr>
          <w:color w:val="000000" w:themeColor="text1"/>
        </w:rPr>
        <w:t xml:space="preserve"> as vitamins C and D as well as phosphorus </w:t>
      </w:r>
      <w:r w:rsidRPr="7F2CBF2B" w:rsidR="04D4B866">
        <w:rPr>
          <w:color w:val="000000" w:themeColor="text1"/>
        </w:rPr>
        <w:t>(</w:t>
      </w:r>
      <w:r w:rsidRPr="7F2CBF2B" w:rsidR="35254592">
        <w:rPr>
          <w:color w:val="000000" w:themeColor="text1"/>
        </w:rPr>
        <w:t>Devaki and Raveendran, 2017</w:t>
      </w:r>
      <w:r w:rsidRPr="7F2CBF2B" w:rsidR="6AB680A7">
        <w:rPr>
          <w:color w:val="000000" w:themeColor="text1"/>
        </w:rPr>
        <w:t xml:space="preserve">). </w:t>
      </w:r>
    </w:p>
    <w:p w:rsidR="4701DC29" w:rsidP="55F382E4" w:rsidRDefault="51F9F239" w14:paraId="1C76D52F" w14:textId="558F063D">
      <w:pPr>
        <w:rPr>
          <w:color w:val="000000" w:themeColor="text1"/>
        </w:rPr>
      </w:pPr>
      <w:r w:rsidRPr="4821B202" w:rsidR="5E0229F7">
        <w:rPr>
          <w:highlight w:val="red"/>
        </w:rPr>
        <w:t>Still editing</w:t>
      </w:r>
      <w:r w:rsidRPr="4821B202" w:rsidR="3DA8692F">
        <w:rPr>
          <w:highlight w:val="red"/>
        </w:rPr>
        <w:t xml:space="preserve"> this section</w:t>
      </w:r>
      <w:r w:rsidRPr="4821B202" w:rsidR="5E0229F7">
        <w:rPr>
          <w:highlight w:val="red"/>
        </w:rPr>
        <w:t>...</w:t>
      </w:r>
      <w:r w:rsidR="77D80683">
        <w:rPr/>
        <w:t>T</w:t>
      </w:r>
      <w:r w:rsidRPr="4821B202" w:rsidR="77D80683">
        <w:rPr>
          <w:color w:val="000000" w:themeColor="text1" w:themeTint="FF" w:themeShade="FF"/>
        </w:rPr>
        <w:t xml:space="preserve">he carbohydrate section provides </w:t>
      </w:r>
      <w:r w:rsidRPr="4821B202" w:rsidR="26A495B5">
        <w:rPr>
          <w:color w:val="000000" w:themeColor="text1" w:themeTint="FF" w:themeShade="FF"/>
        </w:rPr>
        <w:t>...</w:t>
      </w:r>
      <w:r w:rsidRPr="4821B202" w:rsidR="2900211D">
        <w:rPr>
          <w:color w:val="000000" w:themeColor="text1" w:themeTint="FF" w:themeShade="FF"/>
        </w:rPr>
        <w:t>w</w:t>
      </w:r>
      <w:r w:rsidRPr="4821B202" w:rsidR="4E1B6E26">
        <w:rPr>
          <w:color w:val="000000" w:themeColor="text1" w:themeTint="FF" w:themeShade="FF"/>
        </w:rPr>
        <w:t xml:space="preserve">ith a smaller amount of protein including fish, </w:t>
      </w:r>
      <w:bookmarkStart w:name="_Int_lkGtKFIO" w:id="5"/>
      <w:r w:rsidRPr="4821B202" w:rsidR="4E1B6E26">
        <w:rPr>
          <w:color w:val="000000" w:themeColor="text1" w:themeTint="FF" w:themeShade="FF"/>
        </w:rPr>
        <w:t>meat</w:t>
      </w:r>
      <w:bookmarkEnd w:id="5"/>
      <w:r w:rsidRPr="4821B202" w:rsidR="4E1B6E26">
        <w:rPr>
          <w:color w:val="000000" w:themeColor="text1" w:themeTint="FF" w:themeShade="FF"/>
        </w:rPr>
        <w:t xml:space="preserve"> and pulses. A smaller </w:t>
      </w:r>
      <w:r w:rsidRPr="4821B202" w:rsidR="4E1B6E26">
        <w:rPr>
          <w:color w:val="000000" w:themeColor="text1" w:themeTint="FF" w:themeShade="FF"/>
        </w:rPr>
        <w:t>portion</w:t>
      </w:r>
      <w:r w:rsidRPr="4821B202" w:rsidR="4E1B6E26">
        <w:rPr>
          <w:color w:val="000000" w:themeColor="text1" w:themeTint="FF" w:themeShade="FF"/>
        </w:rPr>
        <w:t xml:space="preserve"> would be dairy consisting of milk, </w:t>
      </w:r>
      <w:bookmarkStart w:name="_Int_DUV4dKBs" w:id="6"/>
      <w:r w:rsidRPr="4821B202" w:rsidR="4E1B6E26">
        <w:rPr>
          <w:color w:val="000000" w:themeColor="text1" w:themeTint="FF" w:themeShade="FF"/>
        </w:rPr>
        <w:t>cheese</w:t>
      </w:r>
      <w:bookmarkEnd w:id="6"/>
      <w:r w:rsidRPr="4821B202" w:rsidR="4E1B6E26">
        <w:rPr>
          <w:color w:val="000000" w:themeColor="text1" w:themeTint="FF" w:themeShade="FF"/>
        </w:rPr>
        <w:t xml:space="preserve"> and cream. Also, a much smaller </w:t>
      </w:r>
      <w:r w:rsidRPr="4821B202" w:rsidR="4E1B6E26">
        <w:rPr>
          <w:color w:val="000000" w:themeColor="text1" w:themeTint="FF" w:themeShade="FF"/>
        </w:rPr>
        <w:t>portion</w:t>
      </w:r>
      <w:r w:rsidRPr="4821B202" w:rsidR="4E1B6E26">
        <w:rPr>
          <w:color w:val="000000" w:themeColor="text1" w:themeTint="FF" w:themeShade="FF"/>
        </w:rPr>
        <w:t xml:space="preserve"> to be dedicated to oils and spreads such as olive oil and butter. Not only does it show how an individual's plate should look when eating a meal, but it also gives some more vital information around the plate. It shows how an individual needs to drink around 6-8 glasses of water a d</w:t>
      </w:r>
      <w:commentRangeStart w:id="816031402"/>
      <w:r w:rsidRPr="4821B202" w:rsidR="4E1B6E26">
        <w:rPr>
          <w:color w:val="000000" w:themeColor="text1" w:themeTint="FF" w:themeShade="FF"/>
        </w:rPr>
        <w:t>ay to ensure they</w:t>
      </w:r>
      <w:commentRangeEnd w:id="816031402"/>
      <w:r>
        <w:rPr>
          <w:rStyle w:val="CommentReference"/>
        </w:rPr>
        <w:commentReference w:id="816031402"/>
      </w:r>
      <w:r w:rsidRPr="4821B202" w:rsidR="4E1B6E26">
        <w:rPr>
          <w:color w:val="000000" w:themeColor="text1" w:themeTint="FF" w:themeShade="FF"/>
        </w:rPr>
        <w:t xml:space="preserve"> </w:t>
      </w:r>
      <w:r w:rsidRPr="4821B202" w:rsidR="4E1B6E26">
        <w:rPr>
          <w:color w:val="000000" w:themeColor="text1" w:themeTint="FF" w:themeShade="FF"/>
        </w:rPr>
        <w:t>remain</w:t>
      </w:r>
      <w:r w:rsidRPr="4821B202" w:rsidR="4E1B6E26">
        <w:rPr>
          <w:color w:val="000000" w:themeColor="text1" w:themeTint="FF" w:themeShade="FF"/>
        </w:rPr>
        <w:t xml:space="preserve"> hydrated without over hydrating. It gives a basic outline of food labels and how we need to look for more green labels than orange and red labels. It also has a section on what would be classed as unhealthy foods such as crips, chocolate, sweets etc. This section is </w:t>
      </w:r>
      <w:r w:rsidRPr="4821B202" w:rsidR="4CC7D576">
        <w:rPr>
          <w:color w:val="000000" w:themeColor="text1" w:themeTint="FF" w:themeShade="FF"/>
        </w:rPr>
        <w:t>labelled</w:t>
      </w:r>
      <w:r w:rsidRPr="4821B202" w:rsidR="4E1B6E26">
        <w:rPr>
          <w:color w:val="000000" w:themeColor="text1" w:themeTint="FF" w:themeShade="FF"/>
        </w:rPr>
        <w:t xml:space="preserve"> as to eat less often and in </w:t>
      </w:r>
      <w:r w:rsidRPr="4821B202" w:rsidR="3B780B7F">
        <w:rPr>
          <w:color w:val="000000" w:themeColor="text1" w:themeTint="FF" w:themeShade="FF"/>
        </w:rPr>
        <w:t>lesser amounts</w:t>
      </w:r>
      <w:r w:rsidRPr="4821B202" w:rsidR="4E1B6E26">
        <w:rPr>
          <w:color w:val="000000" w:themeColor="text1" w:themeTint="FF" w:themeShade="FF"/>
        </w:rPr>
        <w:t xml:space="preserve"> as our body </w:t>
      </w:r>
      <w:r w:rsidRPr="4821B202" w:rsidR="610167DD">
        <w:rPr>
          <w:color w:val="000000" w:themeColor="text1" w:themeTint="FF" w:themeShade="FF"/>
        </w:rPr>
        <w:t>does not</w:t>
      </w:r>
      <w:r w:rsidRPr="4821B202" w:rsidR="4E1B6E26">
        <w:rPr>
          <w:color w:val="000000" w:themeColor="text1" w:themeTint="FF" w:themeShade="FF"/>
        </w:rPr>
        <w:t xml:space="preserve"> need these. At the bottoms of the image it shows that a female needs 2000Kcal (calories) a day and a male needs 2500kcals a day. This includes all food and all drinks.</w:t>
      </w:r>
    </w:p>
    <w:p w:rsidR="4701DC29" w:rsidP="7F2CBF2B" w:rsidRDefault="4701DC29" w14:paraId="6E263757" w14:textId="461782C4">
      <w:pPr>
        <w:rPr>
          <w:color w:val="000000" w:themeColor="text1"/>
        </w:rPr>
      </w:pPr>
      <w:r w:rsidRPr="4821B202" w:rsidR="0663F9F1">
        <w:rPr>
          <w:color w:val="000000" w:themeColor="text1" w:themeTint="FF" w:themeShade="FF"/>
        </w:rPr>
        <w:t xml:space="preserve">Figure </w:t>
      </w:r>
      <w:r w:rsidRPr="4821B202" w:rsidR="1E0B7DC9">
        <w:rPr>
          <w:color w:val="000000" w:themeColor="text1" w:themeTint="FF" w:themeShade="FF"/>
        </w:rPr>
        <w:t>1</w:t>
      </w:r>
      <w:r w:rsidRPr="4821B202" w:rsidR="35F73D45">
        <w:rPr>
          <w:color w:val="000000" w:themeColor="text1" w:themeTint="FF" w:themeShade="FF"/>
        </w:rPr>
        <w:t>:</w:t>
      </w:r>
    </w:p>
    <w:p w:rsidR="5D76AA3F" w:rsidP="730C7196" w:rsidRDefault="2350DAE7" w14:paraId="389728A8" w14:textId="31EB1F54">
      <w:r>
        <w:rPr>
          <w:noProof/>
        </w:rPr>
        <w:drawing>
          <wp:inline distT="0" distB="0" distL="0" distR="0" wp14:anchorId="790ED830" wp14:editId="67D5072A">
            <wp:extent cx="2793330" cy="1974132"/>
            <wp:effectExtent l="0" t="0" r="0" b="0"/>
            <wp:docPr id="1431160971" name="Picture 143116097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31160971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93330" cy="19741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F2CBF2B" w:rsidP="55F382E4" w:rsidRDefault="388611AB" w14:paraId="0957729F" w14:textId="6A10275F">
      <w:pPr>
        <w:rPr>
          <w:highlight w:val="red"/>
        </w:rPr>
      </w:pPr>
      <w:r w:rsidRPr="55F382E4">
        <w:rPr>
          <w:highlight w:val="red"/>
        </w:rPr>
        <w:t>POTENTIALLY NEED AN APENDIX?</w:t>
      </w:r>
    </w:p>
    <w:p w:rsidR="5D76AA3F" w:rsidP="730C7196" w:rsidRDefault="5D76AA3F" w14:paraId="42B9A995" w14:textId="499FF11B">
      <w:pPr>
        <w:rPr>
          <w:color w:val="FF0000"/>
        </w:rPr>
      </w:pPr>
    </w:p>
    <w:p w:rsidR="7C6CE7E2" w:rsidP="55F382E4" w:rsidRDefault="7C6CE7E2" w14:paraId="1C428E17" w14:textId="775DCA2C">
      <w:pPr>
        <w:rPr>
          <w:highlight w:val="red"/>
        </w:rPr>
      </w:pPr>
      <w:commentRangeStart w:id="470468297"/>
      <w:r w:rsidR="1DE3638B">
        <w:drawing>
          <wp:inline wp14:editId="568FC435" wp14:anchorId="71CF0B6C">
            <wp:extent cx="5721200" cy="5381964"/>
            <wp:effectExtent l="9525" t="9525" r="9525" b="9525"/>
            <wp:docPr id="1413629559" name="Picture 1413629559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Picture 1413629559"/>
                    <pic:cNvPicPr/>
                  </pic:nvPicPr>
                  <pic:blipFill>
                    <a:blip r:embed="R07802b1c644a442f">
                      <a:extLst xmlns:a="http://schemas.openxmlformats.org/drawingml/2006/main"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5721200" cy="5381964"/>
                    </a:xfrm>
                    <a:prstGeom prst="rect">
                      <a:avLst/>
                    </a:prstGeom>
                    <a:ln w="9525">
                      <a:solidFill>
                        <a:srgbClr val="FF0000"/>
                      </a:solidFill>
                      <a:prstDash val="solid"/>
                    </a:ln>
                  </pic:spPr>
                </pic:pic>
              </a:graphicData>
            </a:graphic>
          </wp:inline>
        </w:drawing>
      </w:r>
      <w:commentRangeEnd w:id="470468297"/>
      <w:r>
        <w:rPr>
          <w:rStyle w:val="CommentReference"/>
        </w:rPr>
        <w:commentReference w:id="470468297"/>
      </w:r>
    </w:p>
    <w:p w:rsidR="5F12B58A" w:rsidRDefault="5F12B58A" w14:paraId="39AF2F2C" w14:textId="3190B88C">
      <w:r>
        <w:t xml:space="preserve">Word count – </w:t>
      </w:r>
      <w:r w:rsidR="0BB15D2E">
        <w:t>1,134 (so far)</w:t>
      </w:r>
    </w:p>
    <w:p w:rsidR="1CD77AAB" w:rsidP="1CD77AAB" w:rsidRDefault="05D19642" w14:paraId="633DE6CD" w14:textId="2645BF34">
      <w:r>
        <w:t>Reference list:</w:t>
      </w:r>
    </w:p>
    <w:p w:rsidR="05D19642" w:rsidP="52A2D9DD" w:rsidRDefault="05D19642" w14:paraId="37F97477" w14:textId="34D9890C">
      <w:r w:rsidR="61D9093A">
        <w:rPr/>
        <w:t>British Nutrition Foundation (2024)</w:t>
      </w:r>
      <w:r w:rsidR="07FFB019">
        <w:rPr/>
        <w:t xml:space="preserve"> </w:t>
      </w:r>
      <w:r w:rsidRPr="4821B202" w:rsidR="07FFB019">
        <w:rPr>
          <w:i w:val="1"/>
          <w:iCs w:val="1"/>
        </w:rPr>
        <w:t>What we mean</w:t>
      </w:r>
      <w:r w:rsidRPr="4821B202" w:rsidR="07FFB019">
        <w:rPr>
          <w:i w:val="1"/>
          <w:iCs w:val="1"/>
        </w:rPr>
        <w:t xml:space="preserve"> by child nutrition</w:t>
      </w:r>
      <w:r w:rsidRPr="4821B202" w:rsidR="07FFB019">
        <w:rPr>
          <w:i w:val="1"/>
          <w:iCs w:val="1"/>
        </w:rPr>
        <w:t>.</w:t>
      </w:r>
      <w:r w:rsidR="07FFB019">
        <w:rPr/>
        <w:t xml:space="preserve"> Available at: </w:t>
      </w:r>
      <w:hyperlink r:id="R0197a6df51b14e41">
        <w:r w:rsidRPr="4821B202" w:rsidR="07FFB019">
          <w:rPr>
            <w:rStyle w:val="Hyperlink"/>
          </w:rPr>
          <w:t>https://www.nutrition.org.uk/nutrition-for/children/</w:t>
        </w:r>
      </w:hyperlink>
      <w:r w:rsidR="07FFB019">
        <w:rPr/>
        <w:t xml:space="preserve"> (Accessed: 20 November 2024)</w:t>
      </w:r>
    </w:p>
    <w:p w:rsidR="730C7196" w:rsidRDefault="730C7196" w14:paraId="062082A3" w14:textId="798D5005"/>
    <w:p w:rsidR="036F43D7" w:rsidP="730C7196" w:rsidRDefault="036F43D7" w14:paraId="470EC270" w14:textId="4E290CA8">
      <w:pPr>
        <w:rPr>
          <w:rFonts w:ascii="Aptos" w:hAnsi="Aptos" w:eastAsia="Aptos" w:cs="Aptos"/>
        </w:rPr>
      </w:pPr>
      <w:r>
        <w:t xml:space="preserve">Public Health England (2016) </w:t>
      </w:r>
      <w:r w:rsidRPr="730C7196">
        <w:rPr>
          <w:i/>
          <w:iCs/>
        </w:rPr>
        <w:t>From Plate to Guide: What, why and how for the eatwell model</w:t>
      </w:r>
      <w:r w:rsidRPr="730C7196" w:rsidR="23E37695">
        <w:rPr>
          <w:i/>
          <w:iCs/>
        </w:rPr>
        <w:t xml:space="preserve">. </w:t>
      </w:r>
      <w:r w:rsidRPr="730C7196" w:rsidR="3FAA16AA">
        <w:rPr>
          <w:i/>
          <w:iCs/>
        </w:rPr>
        <w:t xml:space="preserve">Available at: </w:t>
      </w:r>
      <w:hyperlink r:id="rId10">
        <w:r w:rsidRPr="730C7196" w:rsidR="3FAA16AA">
          <w:rPr>
            <w:rStyle w:val="Hyperlink"/>
            <w:i/>
            <w:iCs/>
          </w:rPr>
          <w:t>https://assets.publishing.service.gov.uk/media/5a7f73f7e5274a2e8ab4c461/eatwell_model_guide_report.pdf</w:t>
        </w:r>
      </w:hyperlink>
      <w:r w:rsidRPr="730C7196" w:rsidR="3FAA16AA">
        <w:rPr>
          <w:i/>
          <w:iCs/>
        </w:rPr>
        <w:t xml:space="preserve"> (Accessed: 20 November 2024)</w:t>
      </w:r>
    </w:p>
    <w:p w:rsidR="52A2D9DD" w:rsidP="52A2D9DD" w:rsidRDefault="52A2D9DD" w14:paraId="3018392C" w14:textId="245C22CD"/>
    <w:p w:rsidR="11C3C2B4" w:rsidP="730C7196" w:rsidRDefault="11C3C2B4" w14:paraId="37E8A747" w14:textId="4A07264A">
      <w:pPr>
        <w:rPr>
          <w:rFonts w:ascii="Aptos" w:hAnsi="Aptos" w:eastAsia="Aptos" w:cs="Aptos"/>
        </w:rPr>
      </w:pPr>
      <w:r>
        <w:t xml:space="preserve">SACN (2015) </w:t>
      </w:r>
      <w:r w:rsidRPr="730C7196">
        <w:rPr>
          <w:rFonts w:ascii="Aptos" w:hAnsi="Aptos" w:eastAsia="Aptos" w:cs="Aptos"/>
          <w:i/>
          <w:iCs/>
        </w:rPr>
        <w:t>Expert nutritionists recommend halving sugar in diet</w:t>
      </w:r>
      <w:r w:rsidRPr="730C7196" w:rsidR="096D4517">
        <w:rPr>
          <w:rFonts w:ascii="Aptos" w:hAnsi="Aptos" w:eastAsia="Aptos" w:cs="Aptos"/>
          <w:i/>
          <w:iCs/>
        </w:rPr>
        <w:t xml:space="preserve">. </w:t>
      </w:r>
      <w:r w:rsidRPr="730C7196" w:rsidR="096D4517">
        <w:rPr>
          <w:rFonts w:ascii="Aptos" w:hAnsi="Aptos" w:eastAsia="Aptos" w:cs="Aptos"/>
        </w:rPr>
        <w:t xml:space="preserve">Available at: </w:t>
      </w:r>
      <w:hyperlink r:id="rId11">
        <w:r w:rsidRPr="730C7196" w:rsidR="096D4517">
          <w:rPr>
            <w:rStyle w:val="Hyperlink"/>
            <w:rFonts w:ascii="Aptos" w:hAnsi="Aptos" w:eastAsia="Aptos" w:cs="Aptos"/>
          </w:rPr>
          <w:t>https://assets.publishing.service.gov.uk/government/uploads/system/uploads/attachment_data/file/446188/SACN_Carbohydrates_Press_Release_July_2015.PDF</w:t>
        </w:r>
      </w:hyperlink>
      <w:r w:rsidRPr="730C7196" w:rsidR="096D4517">
        <w:rPr>
          <w:rFonts w:ascii="Aptos" w:hAnsi="Aptos" w:eastAsia="Aptos" w:cs="Aptos"/>
        </w:rPr>
        <w:t xml:space="preserve"> (Accessed: 21 November 2024)</w:t>
      </w:r>
    </w:p>
    <w:p w:rsidR="730C7196" w:rsidP="730C7196" w:rsidRDefault="730C7196" w14:paraId="6500E0E3" w14:textId="121A68A7">
      <w:pPr>
        <w:rPr>
          <w:rFonts w:ascii="Aptos" w:hAnsi="Aptos" w:eastAsia="Aptos" w:cs="Aptos"/>
        </w:rPr>
      </w:pPr>
    </w:p>
    <w:p w:rsidR="736D73C6" w:rsidP="730C7196" w:rsidRDefault="5E4E1B78" w14:paraId="3FCD3ACB" w14:textId="64649567">
      <w:pPr>
        <w:rPr>
          <w:rFonts w:ascii="Aptos" w:hAnsi="Aptos" w:eastAsia="Aptos" w:cs="Aptos"/>
        </w:rPr>
      </w:pPr>
      <w:r w:rsidRPr="55F382E4">
        <w:rPr>
          <w:rFonts w:ascii="Aptos" w:hAnsi="Aptos" w:eastAsia="Aptos" w:cs="Aptos"/>
        </w:rPr>
        <w:t xml:space="preserve">British Dietetic </w:t>
      </w:r>
      <w:r w:rsidRPr="55F382E4" w:rsidR="736D73C6">
        <w:rPr>
          <w:rFonts w:ascii="Aptos" w:hAnsi="Aptos" w:eastAsia="Aptos" w:cs="Aptos"/>
        </w:rPr>
        <w:t>A</w:t>
      </w:r>
      <w:r w:rsidRPr="55F382E4" w:rsidR="1C41143D">
        <w:rPr>
          <w:rFonts w:ascii="Aptos" w:hAnsi="Aptos" w:eastAsia="Aptos" w:cs="Aptos"/>
        </w:rPr>
        <w:t xml:space="preserve">ssociation </w:t>
      </w:r>
      <w:r w:rsidRPr="55F382E4" w:rsidR="736D73C6">
        <w:rPr>
          <w:rFonts w:ascii="Aptos" w:hAnsi="Aptos" w:eastAsia="Aptos" w:cs="Aptos"/>
        </w:rPr>
        <w:t xml:space="preserve">(2016) </w:t>
      </w:r>
      <w:r w:rsidRPr="55F382E4" w:rsidR="736D73C6">
        <w:rPr>
          <w:rFonts w:ascii="Aptos" w:hAnsi="Aptos" w:eastAsia="Aptos" w:cs="Aptos"/>
          <w:i/>
          <w:iCs/>
        </w:rPr>
        <w:t>Carbohydrates</w:t>
      </w:r>
      <w:r w:rsidRPr="55F382E4" w:rsidR="03CEF488">
        <w:rPr>
          <w:rFonts w:ascii="Aptos" w:hAnsi="Aptos" w:eastAsia="Aptos" w:cs="Aptos"/>
          <w:i/>
          <w:iCs/>
        </w:rPr>
        <w:t xml:space="preserve">. </w:t>
      </w:r>
      <w:r w:rsidRPr="55F382E4" w:rsidR="03CEF488">
        <w:rPr>
          <w:rFonts w:ascii="Aptos" w:hAnsi="Aptos" w:eastAsia="Aptos" w:cs="Aptos"/>
        </w:rPr>
        <w:t xml:space="preserve">Available at: </w:t>
      </w:r>
      <w:hyperlink r:id="rId12">
        <w:r w:rsidRPr="55F382E4" w:rsidR="03CEF488">
          <w:rPr>
            <w:rStyle w:val="Hyperlink"/>
            <w:rFonts w:ascii="Aptos" w:hAnsi="Aptos" w:eastAsia="Aptos" w:cs="Aptos"/>
          </w:rPr>
          <w:t>https://moodle.uwtsd.ac.uk/pluginfile.php/38084/mod_resource/content/1/Carbs%20BDA%20food%20facts.pdf</w:t>
        </w:r>
      </w:hyperlink>
      <w:r w:rsidRPr="55F382E4" w:rsidR="03CEF488">
        <w:rPr>
          <w:rFonts w:ascii="Aptos" w:hAnsi="Aptos" w:eastAsia="Aptos" w:cs="Aptos"/>
        </w:rPr>
        <w:t xml:space="preserve"> (Accessed: 22 November </w:t>
      </w:r>
      <w:r w:rsidRPr="55F382E4" w:rsidR="2A2707C1">
        <w:rPr>
          <w:rFonts w:ascii="Aptos" w:hAnsi="Aptos" w:eastAsia="Aptos" w:cs="Aptos"/>
        </w:rPr>
        <w:t>2024)</w:t>
      </w:r>
    </w:p>
    <w:p w:rsidR="730C7196" w:rsidP="730C7196" w:rsidRDefault="730C7196" w14:paraId="0332FFBE" w14:textId="3ED5AA73"/>
    <w:p w:rsidR="0897FC3E" w:rsidP="730C7196" w:rsidRDefault="0897FC3E" w14:paraId="57BB1DE4" w14:textId="4FB75024">
      <w:pPr>
        <w:shd w:val="clear" w:color="auto" w:fill="FFFFFF" w:themeFill="background1"/>
        <w:spacing w:after="0"/>
      </w:pPr>
      <w:r w:rsidR="7F238D7D">
        <w:rPr/>
        <w:t>Steph</w:t>
      </w:r>
      <w:r w:rsidR="10A08459">
        <w:rPr/>
        <w:t>e</w:t>
      </w:r>
      <w:r w:rsidR="7F238D7D">
        <w:rPr/>
        <w:t>n, A. et al (</w:t>
      </w:r>
      <w:r w:rsidR="23D90291">
        <w:rPr/>
        <w:t>2012) ‘The role and requirements of digestible dietary carbohyd</w:t>
      </w:r>
      <w:commentRangeStart w:id="2044079615"/>
      <w:r w:rsidR="23D90291">
        <w:rPr/>
        <w:t>rates in</w:t>
      </w:r>
      <w:commentRangeEnd w:id="2044079615"/>
      <w:r>
        <w:rPr>
          <w:rStyle w:val="CommentReference"/>
        </w:rPr>
        <w:commentReference w:id="2044079615"/>
      </w:r>
      <w:r w:rsidR="23D90291">
        <w:rPr/>
        <w:t xml:space="preserve"> infants and toddlers</w:t>
      </w:r>
      <w:r w:rsidR="047DB609">
        <w:rPr/>
        <w:t xml:space="preserve">’, </w:t>
      </w:r>
      <w:r w:rsidRPr="4821B202" w:rsidR="047DB609">
        <w:rPr>
          <w:i w:val="1"/>
          <w:iCs w:val="1"/>
        </w:rPr>
        <w:t>European journal of clinical nutrition</w:t>
      </w:r>
      <w:r w:rsidR="649BC868">
        <w:rPr/>
        <w:t xml:space="preserve">, </w:t>
      </w:r>
      <w:r w:rsidR="325B38D9">
        <w:rPr/>
        <w:t>Vol</w:t>
      </w:r>
      <w:r w:rsidR="6545F840">
        <w:rPr/>
        <w:t xml:space="preserve"> 66(7), pp.765-779. DOI:10.1038</w:t>
      </w:r>
      <w:r w:rsidR="7A9AF9A3">
        <w:rPr/>
        <w:t>/ejcn.2012.27</w:t>
      </w:r>
    </w:p>
    <w:p w:rsidR="730C7196" w:rsidP="730C7196" w:rsidRDefault="730C7196" w14:paraId="67F3192D" w14:textId="70BC0EE0"/>
    <w:p w:rsidR="16578E58" w:rsidP="730C7196" w:rsidRDefault="16578E58" w14:paraId="6BE5A778" w14:textId="19EC0AA6">
      <w:pPr>
        <w:shd w:val="clear" w:color="auto" w:fill="FFFFFF" w:themeFill="background1"/>
        <w:spacing w:after="0"/>
        <w:rPr>
          <w:color w:val="2A2A2A"/>
        </w:rPr>
      </w:pPr>
      <w:r>
        <w:t>Lutter, C. et al (2021) ‘</w:t>
      </w:r>
      <w:r w:rsidRPr="730C7196">
        <w:rPr>
          <w:color w:val="2A2A2A"/>
        </w:rPr>
        <w:t xml:space="preserve">Complementary feeding of infants and young children 6 to 23 months of age’, </w:t>
      </w:r>
      <w:r w:rsidRPr="730C7196">
        <w:rPr>
          <w:i/>
          <w:iCs/>
          <w:color w:val="2A2A2A"/>
        </w:rPr>
        <w:t>Nutrition Reviews</w:t>
      </w:r>
      <w:r w:rsidRPr="730C7196">
        <w:rPr>
          <w:color w:val="2A2A2A"/>
        </w:rPr>
        <w:t xml:space="preserve">, </w:t>
      </w:r>
      <w:r w:rsidRPr="730C7196" w:rsidR="757ECF34">
        <w:rPr>
          <w:color w:val="2A2A2A"/>
        </w:rPr>
        <w:t xml:space="preserve">Vol 79(8), pp. 825-846. </w:t>
      </w:r>
      <w:r w:rsidRPr="730C7196" w:rsidR="13BDC3A5">
        <w:rPr>
          <w:color w:val="2A2A2A"/>
        </w:rPr>
        <w:t xml:space="preserve">Available at: </w:t>
      </w:r>
      <w:hyperlink r:id="rId13">
        <w:r w:rsidRPr="730C7196" w:rsidR="13BDC3A5">
          <w:rPr>
            <w:rStyle w:val="Hyperlink"/>
            <w:rFonts w:ascii="Source Sans Pro" w:hAnsi="Source Sans Pro" w:eastAsia="Source Sans Pro" w:cs="Source Sans Pro"/>
            <w:sz w:val="25"/>
            <w:szCs w:val="25"/>
          </w:rPr>
          <w:t>https://doi.org/10.1093/nutrit/nuaa143</w:t>
        </w:r>
      </w:hyperlink>
    </w:p>
    <w:p w:rsidR="730C7196" w:rsidP="730C7196" w:rsidRDefault="730C7196" w14:paraId="404A1ED3" w14:textId="2A7F3943"/>
    <w:p w:rsidR="730C7196" w:rsidP="55F382E4" w:rsidRDefault="1B86928C" w14:paraId="07125C54" w14:textId="2C824FBA">
      <w:r>
        <w:t>British</w:t>
      </w:r>
      <w:r w:rsidR="4EF5D261">
        <w:t xml:space="preserve"> </w:t>
      </w:r>
      <w:r w:rsidR="066D8E8C">
        <w:t>Dietetic Association (2024)</w:t>
      </w:r>
      <w:r w:rsidRPr="55F382E4" w:rsidR="066D8E8C">
        <w:rPr>
          <w:i/>
          <w:iCs/>
        </w:rPr>
        <w:t xml:space="preserve"> Calcium</w:t>
      </w:r>
      <w:r w:rsidR="066D8E8C">
        <w:t xml:space="preserve">. </w:t>
      </w:r>
      <w:r w:rsidR="27A46458">
        <w:t xml:space="preserve">Available at: </w:t>
      </w:r>
      <w:hyperlink r:id="rId14">
        <w:r w:rsidRPr="55F382E4" w:rsidR="27A46458">
          <w:rPr>
            <w:rStyle w:val="Hyperlink"/>
          </w:rPr>
          <w:t>https://www.bda.uk.com/resource/calcium.html</w:t>
        </w:r>
      </w:hyperlink>
      <w:r w:rsidR="27A46458">
        <w:t xml:space="preserve"> (</w:t>
      </w:r>
      <w:r w:rsidR="10BB61B9">
        <w:t>Accessed: 24 November 2024)</w:t>
      </w:r>
    </w:p>
    <w:p w:rsidR="55F382E4" w:rsidP="55F382E4" w:rsidRDefault="55F382E4" w14:paraId="6D1629CD" w14:textId="01CAAF53"/>
    <w:p w:rsidR="1297D256" w:rsidP="730C7196" w:rsidRDefault="289CBBF2" w14:paraId="70A7085B" w14:textId="1E64CCD3">
      <w:pPr>
        <w:rPr>
          <w:rFonts w:ascii="Aptos" w:hAnsi="Aptos" w:eastAsia="Aptos" w:cs="Aptos"/>
        </w:rPr>
      </w:pPr>
      <w:r>
        <w:t>Carazo, A. et al (2021) ‘Vitamin A Update: Forms, Sources, Kinetics, Detection, Function, Deficiency, Therapeutic Use and Toxicity</w:t>
      </w:r>
      <w:r w:rsidR="788F469C">
        <w:t>’,</w:t>
      </w:r>
      <w:r w:rsidRPr="7F2CBF2B" w:rsidR="788F469C">
        <w:rPr>
          <w:i/>
          <w:iCs/>
        </w:rPr>
        <w:t xml:space="preserve"> Nutrients</w:t>
      </w:r>
      <w:r w:rsidR="788F469C">
        <w:t xml:space="preserve">, </w:t>
      </w:r>
      <w:r w:rsidR="57E55B85">
        <w:t>Vol</w:t>
      </w:r>
      <w:r w:rsidR="13A373E7">
        <w:t xml:space="preserve"> </w:t>
      </w:r>
      <w:r w:rsidR="57E55B85">
        <w:t xml:space="preserve">13(5), p.1703. </w:t>
      </w:r>
      <w:r w:rsidR="08530E14">
        <w:t>Available at:</w:t>
      </w:r>
      <w:r w:rsidR="57E55B85">
        <w:t xml:space="preserve"> </w:t>
      </w:r>
      <w:hyperlink r:id="rId15">
        <w:r w:rsidRPr="7F2CBF2B" w:rsidR="0CBFB2E4">
          <w:rPr>
            <w:rStyle w:val="Hyperlink"/>
            <w:color w:val="4F5671"/>
          </w:rPr>
          <w:t>https://doi.org/10.3390/nu13051703</w:t>
        </w:r>
      </w:hyperlink>
    </w:p>
    <w:p w:rsidR="7F2CBF2B" w:rsidP="7F2CBF2B" w:rsidRDefault="7F2CBF2B" w14:paraId="14EA653A" w14:textId="3A969231">
      <w:pPr>
        <w:rPr>
          <w:color w:val="4F5671"/>
        </w:rPr>
      </w:pPr>
    </w:p>
    <w:p w:rsidR="6F5C2F48" w:rsidP="7F2CBF2B" w:rsidRDefault="6F5C2F48" w14:paraId="2B35E0A7" w14:textId="7C98D15C">
      <w:pPr>
        <w:rPr>
          <w:rFonts w:ascii="Aptos" w:hAnsi="Aptos" w:eastAsia="Aptos" w:cs="Aptos"/>
        </w:rPr>
      </w:pPr>
      <w:r w:rsidRPr="7F2CBF2B">
        <w:t>Kono</w:t>
      </w:r>
      <w:r w:rsidRPr="7F2CBF2B" w:rsidR="7F8CE8AD">
        <w:t xml:space="preserve">, N and Arai, H (2014) ‘Intracellular Transport of Fat-Soluble Vitamins A and E’, </w:t>
      </w:r>
      <w:r w:rsidRPr="7F2CBF2B" w:rsidR="77B33CE8">
        <w:rPr>
          <w:i/>
          <w:iCs/>
        </w:rPr>
        <w:t>Traffic</w:t>
      </w:r>
      <w:r w:rsidRPr="7F2CBF2B" w:rsidR="77B33CE8">
        <w:t>, Vol</w:t>
      </w:r>
      <w:r w:rsidRPr="7F2CBF2B" w:rsidR="28663A7A">
        <w:t xml:space="preserve"> </w:t>
      </w:r>
      <w:r w:rsidRPr="7F2CBF2B" w:rsidR="77B33CE8">
        <w:t>16(1)</w:t>
      </w:r>
      <w:r w:rsidRPr="7F2CBF2B" w:rsidR="37CF1A30">
        <w:t xml:space="preserve">, pp.19-34. Available at: </w:t>
      </w:r>
      <w:hyperlink r:id="rId16">
        <w:r w:rsidRPr="7F2CBF2B" w:rsidR="37CF1A30">
          <w:rPr>
            <w:rStyle w:val="Hyperlink"/>
          </w:rPr>
          <w:t>https://doi.org/10.1111/tra.12231</w:t>
        </w:r>
      </w:hyperlink>
    </w:p>
    <w:p w:rsidR="730C7196" w:rsidP="730C7196" w:rsidRDefault="730C7196" w14:paraId="7816B1B4" w14:textId="5229E840"/>
    <w:p w:rsidR="6A051524" w:rsidRDefault="6A051524" w14:paraId="4AC061B2" w14:textId="1CDA5261">
      <w:r>
        <w:t xml:space="preserve">KXAS-TV (1985) </w:t>
      </w:r>
      <w:r w:rsidR="3963BA02">
        <w:t xml:space="preserve">UNT Digital Library: </w:t>
      </w:r>
      <w:r>
        <w:t>Osteoporosis</w:t>
      </w:r>
      <w:r w:rsidR="6B7F4F52">
        <w:t xml:space="preserve">. Available at: </w:t>
      </w:r>
      <w:hyperlink r:id="rId17">
        <w:r w:rsidRPr="7F2CBF2B" w:rsidR="6B7F4F52">
          <w:rPr>
            <w:rStyle w:val="Hyperlink"/>
          </w:rPr>
          <w:t>https://digital.library.unt.edu/ark:/67531/metadc1227558/m1/</w:t>
        </w:r>
      </w:hyperlink>
      <w:r w:rsidR="6B7F4F52">
        <w:t xml:space="preserve"> (Accessed: 23 November 2024)</w:t>
      </w:r>
    </w:p>
    <w:p w:rsidR="1536D478" w:rsidP="7F2CBF2B" w:rsidRDefault="1536D478" w14:paraId="07D3F7D4" w14:textId="7574905A">
      <w:pPr>
        <w:pStyle w:val="Heading1"/>
        <w:spacing w:before="450" w:after="450" w:line="276" w:lineRule="auto"/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</w:pPr>
      <w:r w:rsidRPr="7F2CBF2B">
        <w:rPr>
          <w:rFonts w:asciiTheme="minorHAnsi" w:hAnsiTheme="minorHAnsi" w:eastAsiaTheme="minorEastAsia" w:cstheme="minorBidi"/>
          <w:color w:val="auto"/>
          <w:sz w:val="24"/>
          <w:szCs w:val="24"/>
        </w:rPr>
        <w:t>Health Line</w:t>
      </w:r>
      <w:r w:rsidRPr="7F2CBF2B" w:rsidR="1AD2F223">
        <w:rPr>
          <w:rFonts w:asciiTheme="minorHAnsi" w:hAnsiTheme="minorHAnsi" w:eastAsiaTheme="minorEastAsia" w:cstheme="minorBidi"/>
          <w:color w:val="auto"/>
          <w:sz w:val="24"/>
          <w:szCs w:val="24"/>
        </w:rPr>
        <w:t xml:space="preserve"> (2018)</w:t>
      </w:r>
      <w:r w:rsidRPr="7F2CBF2B" w:rsidR="7E4B30C7">
        <w:rPr>
          <w:rFonts w:asciiTheme="minorHAnsi" w:hAnsiTheme="minorHAnsi" w:eastAsiaTheme="minorEastAsia" w:cstheme="minorBidi"/>
          <w:color w:val="auto"/>
          <w:sz w:val="24"/>
          <w:szCs w:val="24"/>
        </w:rPr>
        <w:t xml:space="preserve"> </w:t>
      </w:r>
      <w:r w:rsidRPr="7F2CBF2B" w:rsidR="7E4B30C7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>Hypercalcemia: What Happens If You Have Too Much Calcium</w:t>
      </w:r>
      <w:r w:rsidRPr="7F2CBF2B" w:rsidR="0506C52D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 xml:space="preserve">? </w:t>
      </w:r>
      <w:r w:rsidRPr="7F2CBF2B" w:rsidR="7E4B30C7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>Available at</w:t>
      </w:r>
      <w:r w:rsidRPr="7F2CBF2B" w:rsidR="212516DF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 xml:space="preserve">: </w:t>
      </w:r>
      <w:hyperlink r:id="rId18">
        <w:r w:rsidRPr="7F2CBF2B" w:rsidR="212516DF">
          <w:rPr>
            <w:rStyle w:val="Hyperlink"/>
            <w:rFonts w:asciiTheme="minorHAnsi" w:hAnsiTheme="minorHAnsi" w:eastAsiaTheme="minorEastAsia" w:cstheme="minorBidi"/>
            <w:i/>
            <w:iCs/>
            <w:sz w:val="24"/>
            <w:szCs w:val="24"/>
          </w:rPr>
          <w:t>https://www.healthline.com/health/hypercalcemia</w:t>
        </w:r>
      </w:hyperlink>
      <w:r w:rsidRPr="7F2CBF2B" w:rsidR="212516DF">
        <w:rPr>
          <w:rFonts w:asciiTheme="minorHAnsi" w:hAnsiTheme="minorHAnsi" w:eastAsiaTheme="minorEastAsia" w:cstheme="minorBidi"/>
          <w:i/>
          <w:iCs/>
          <w:color w:val="auto"/>
          <w:sz w:val="24"/>
          <w:szCs w:val="24"/>
        </w:rPr>
        <w:t xml:space="preserve"> (Accessed: 23 November 2024)</w:t>
      </w:r>
    </w:p>
    <w:p w:rsidR="6CB3DADF" w:rsidP="7F2CBF2B" w:rsidRDefault="6CB3DADF" w14:paraId="51146EB0" w14:textId="252DA585">
      <w:r>
        <w:t xml:space="preserve">Bone Health &amp; </w:t>
      </w:r>
      <w:r w:rsidR="4842CCB9">
        <w:t>Osteoporosis</w:t>
      </w:r>
      <w:r>
        <w:t xml:space="preserve"> Foundation. </w:t>
      </w:r>
      <w:r w:rsidRPr="7F2CBF2B" w:rsidR="64FC1546">
        <w:rPr>
          <w:i/>
          <w:iCs/>
        </w:rPr>
        <w:t>Peak bone mass.</w:t>
      </w:r>
      <w:r w:rsidR="64FC1546">
        <w:t xml:space="preserve"> </w:t>
      </w:r>
      <w:r>
        <w:t xml:space="preserve">Available at: </w:t>
      </w:r>
      <w:hyperlink r:id="rId19">
        <w:r w:rsidRPr="7F2CBF2B">
          <w:rPr>
            <w:rStyle w:val="Hyperlink"/>
          </w:rPr>
          <w:t>https://www.bonehealthandosteoporosis.org/preventing-fractures/nutrition-for-bone-health/peak-bone-mass/</w:t>
        </w:r>
      </w:hyperlink>
      <w:r>
        <w:t xml:space="preserve"> (Accessed: 24 November 2024)</w:t>
      </w:r>
    </w:p>
    <w:p w:rsidR="7F2CBF2B" w:rsidP="7F2CBF2B" w:rsidRDefault="7F2CBF2B" w14:paraId="77C3ACE2" w14:textId="46B92468"/>
    <w:p w:rsidR="048B8DF2" w:rsidP="7F2CBF2B" w:rsidRDefault="048B8DF2" w14:paraId="08199B80" w14:textId="12D0338F">
      <w:r>
        <w:t xml:space="preserve">European Food Safety Authority (2024) </w:t>
      </w:r>
      <w:r w:rsidRPr="7F2CBF2B">
        <w:rPr>
          <w:i/>
          <w:iCs/>
        </w:rPr>
        <w:t>Dietary ref</w:t>
      </w:r>
      <w:r w:rsidRPr="7F2CBF2B" w:rsidR="5E7E7F61">
        <w:rPr>
          <w:i/>
          <w:iCs/>
        </w:rPr>
        <w:t>erence values</w:t>
      </w:r>
      <w:r w:rsidR="5E7E7F61">
        <w:t xml:space="preserve">. Available at: </w:t>
      </w:r>
      <w:hyperlink w:anchor=":~:text=DRVs%20are%20key%20concepts%20in,at%20population%20and%20individual%20level" r:id="rId20">
        <w:r w:rsidRPr="7F2CBF2B" w:rsidR="5E7E7F61">
          <w:rPr>
            <w:rStyle w:val="Hyperlink"/>
          </w:rPr>
          <w:t>https://www.efsa.europa.eu/en/topics/topic/dietary-reference-values#:~:text=DRVs%20are%20key%20concepts%20in,at%20population%20and%20individual%20level</w:t>
        </w:r>
      </w:hyperlink>
      <w:r w:rsidR="5E7E7F61">
        <w:t xml:space="preserve"> (Accessed: 24 November 2024)</w:t>
      </w:r>
    </w:p>
    <w:p w:rsidR="7F2CBF2B" w:rsidP="7F2CBF2B" w:rsidRDefault="7F2CBF2B" w14:paraId="2F19F8EB" w14:textId="4AD8D2F6"/>
    <w:p w:rsidR="4CA84406" w:rsidP="7F2CBF2B" w:rsidRDefault="4CA84406" w14:paraId="3CA67987" w14:textId="00FEB8BE">
      <w:r>
        <w:t xml:space="preserve">GOV.UK, (2024) SACN annual report 2023 – summary. Available at: </w:t>
      </w:r>
      <w:hyperlink w:anchor=":~:text=The%20role%20of%20SACN%20is,their%20specific%20skills%20and%20knowledge" r:id="rId21">
        <w:r w:rsidRPr="7F2CBF2B">
          <w:rPr>
            <w:rStyle w:val="Hyperlink"/>
          </w:rPr>
          <w:t>https://www.gov.uk/government/publications/sacn-annual-report-2023/sacn-annual-report-2023-summary#:~:text=The%20role%20of%20SACN%20is,their%20specific%20skills%20and%20knowledge</w:t>
        </w:r>
      </w:hyperlink>
      <w:r>
        <w:t xml:space="preserve"> (Accessed: 24 November 2024)</w:t>
      </w:r>
    </w:p>
    <w:p w:rsidR="7F2CBF2B" w:rsidP="7F2CBF2B" w:rsidRDefault="7F2CBF2B" w14:paraId="09F3285F" w14:textId="3DC84325"/>
    <w:p w:rsidR="6DFF160B" w:rsidP="7F2CBF2B" w:rsidRDefault="6DFF160B" w14:paraId="5130CA8F" w14:textId="339BDBB4">
      <w:r>
        <w:t xml:space="preserve">Devaki, S and Raveendran, R.O. (2017) </w:t>
      </w:r>
      <w:r w:rsidRPr="7F2CBF2B">
        <w:rPr>
          <w:i/>
          <w:iCs/>
        </w:rPr>
        <w:t>Vitamin C</w:t>
      </w:r>
      <w:r w:rsidRPr="7F2CBF2B" w:rsidR="226C31CB">
        <w:rPr>
          <w:i/>
          <w:iCs/>
        </w:rPr>
        <w:t>.</w:t>
      </w:r>
      <w:r w:rsidRPr="7F2CBF2B" w:rsidR="3AF3E85D">
        <w:t xml:space="preserve"> Reading: </w:t>
      </w:r>
      <w:r w:rsidRPr="7F2CBF2B" w:rsidR="3F758FD1">
        <w:t>Vitamin C: Sources, Function, Sensing and Analysis. Reading.</w:t>
      </w:r>
    </w:p>
    <w:p w:rsidR="7F2CBF2B" w:rsidP="7F2CBF2B" w:rsidRDefault="7F2CBF2B" w14:paraId="6169A60B" w14:textId="750E470E"/>
    <w:p w:rsidR="7F2CBF2B" w:rsidP="7F2CBF2B" w:rsidRDefault="7F2CBF2B" w14:paraId="6D685D7C" w14:textId="66F40EE2"/>
    <w:p w:rsidR="7F2CBF2B" w:rsidP="7F2CBF2B" w:rsidRDefault="7F2CBF2B" w14:paraId="7B5C2030" w14:textId="3C5CFDA7"/>
    <w:p w:rsidR="7F2CBF2B" w:rsidP="7F2CBF2B" w:rsidRDefault="7F2CBF2B" w14:paraId="7E7FF9A6" w14:textId="6C467A9C"/>
    <w:sectPr w:rsidR="7F2CBF2B">
      <w:headerReference w:type="default" r:id="rId22"/>
      <w:footerReference w:type="default" r:id="rId23"/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comments.xml><?xml version="1.0" encoding="utf-8"?>
<w:comments xmlns:w14="http://schemas.microsoft.com/office/word/2010/wordml" xmlns:w="http://schemas.openxmlformats.org/wordprocessingml/2006/main">
  <w:comment xmlns:w="http://schemas.openxmlformats.org/wordprocessingml/2006/main" w:initials="CC" w:author="Chris Cashin" w:date="2024-11-25T09:28:38" w:id="1964337059">
    <w:p xmlns:w14="http://schemas.microsoft.com/office/word/2010/wordml" xmlns:w="http://schemas.openxmlformats.org/wordprocessingml/2006/main" w:rsidR="0CBC45B6" w:rsidRDefault="7A3B1FE8" w14:paraId="3884217D" w14:textId="2823F7BD">
      <w:pPr>
        <w:pStyle w:val="CommentText"/>
      </w:pPr>
      <w:r>
        <w:rPr>
          <w:rStyle w:val="CommentReference"/>
        </w:rPr>
        <w:annotationRef/>
      </w:r>
      <w:r w:rsidRPr="224090D3" w:rsidR="2C4C0E6D">
        <w:t>I would simplify this - what queries?</w:t>
      </w:r>
    </w:p>
  </w:comment>
  <w:comment xmlns:w="http://schemas.openxmlformats.org/wordprocessingml/2006/main" w:initials="CC" w:author="Chris Cashin" w:date="2024-11-25T09:30:14" w:id="1526445474">
    <w:p xmlns:w14="http://schemas.microsoft.com/office/word/2010/wordml" xmlns:w="http://schemas.openxmlformats.org/wordprocessingml/2006/main" w:rsidR="6200A73A" w:rsidRDefault="28B0981A" w14:paraId="1B1998CE" w14:textId="685BF246">
      <w:pPr>
        <w:pStyle w:val="CommentText"/>
      </w:pPr>
      <w:r>
        <w:rPr>
          <w:rStyle w:val="CommentReference"/>
        </w:rPr>
        <w:annotationRef/>
      </w:r>
      <w:r w:rsidRPr="721E2E9C" w:rsidR="57B8AF7D">
        <w:t>The BNF is not wrong as a reference but it is good practice to reference the DRV themselves - either report 41 or public health england</w:t>
      </w:r>
    </w:p>
  </w:comment>
  <w:comment xmlns:w="http://schemas.openxmlformats.org/wordprocessingml/2006/main" w:initials="CC" w:author="Chris Cashin" w:date="2024-11-25T09:32:13" w:id="93942344">
    <w:p xmlns:w14="http://schemas.microsoft.com/office/word/2010/wordml" xmlns:w="http://schemas.openxmlformats.org/wordprocessingml/2006/main" w:rsidR="1B5B636C" w:rsidRDefault="2F22C331" w14:paraId="7A9FAAF4" w14:textId="144D7541">
      <w:pPr>
        <w:pStyle w:val="CommentText"/>
      </w:pPr>
      <w:r>
        <w:rPr>
          <w:rStyle w:val="CommentReference"/>
        </w:rPr>
        <w:annotationRef/>
      </w:r>
      <w:r w:rsidRPr="36F1B492" w:rsidR="01BE609C">
        <w:t>et al should be italics</w:t>
      </w:r>
    </w:p>
  </w:comment>
  <w:comment xmlns:w="http://schemas.openxmlformats.org/wordprocessingml/2006/main" w:initials="CC" w:author="Chris Cashin" w:date="2024-11-25T09:33:40" w:id="297842787">
    <w:p xmlns:w14="http://schemas.microsoft.com/office/word/2010/wordml" xmlns:w="http://schemas.openxmlformats.org/wordprocessingml/2006/main" w:rsidR="7E78D66E" w:rsidRDefault="04F60511" w14:paraId="11594F05" w14:textId="5D3C384F">
      <w:pPr>
        <w:pStyle w:val="CommentText"/>
      </w:pPr>
      <w:r>
        <w:rPr>
          <w:rStyle w:val="CommentReference"/>
        </w:rPr>
        <w:annotationRef/>
      </w:r>
      <w:r w:rsidRPr="417A31A5" w:rsidR="4DB3D13B">
        <w:t>What is this - check this reference.</w:t>
      </w:r>
    </w:p>
  </w:comment>
  <w:comment xmlns:w="http://schemas.openxmlformats.org/wordprocessingml/2006/main" w:initials="CC" w:author="Chris Cashin" w:date="2024-11-25T09:34:48" w:id="626798613">
    <w:p xmlns:w14="http://schemas.microsoft.com/office/word/2010/wordml" xmlns:w="http://schemas.openxmlformats.org/wordprocessingml/2006/main" w:rsidR="4A7D76D3" w:rsidRDefault="28D055E9" w14:paraId="7BB5B122" w14:textId="17C2EAEB">
      <w:pPr>
        <w:pStyle w:val="CommentText"/>
      </w:pPr>
      <w:r>
        <w:rPr>
          <w:rStyle w:val="CommentReference"/>
        </w:rPr>
        <w:annotationRef/>
      </w:r>
      <w:r w:rsidRPr="5785A0C8" w:rsidR="0B1CD64F">
        <w:t>Reference</w:t>
      </w:r>
    </w:p>
  </w:comment>
  <w:comment xmlns:w="http://schemas.openxmlformats.org/wordprocessingml/2006/main" w:initials="CC" w:author="Chris Cashin" w:date="2024-11-25T09:35:50" w:id="816031402">
    <w:p xmlns:w14="http://schemas.microsoft.com/office/word/2010/wordml" xmlns:w="http://schemas.openxmlformats.org/wordprocessingml/2006/main" w:rsidR="63DF9828" w:rsidRDefault="63FAF46F" w14:paraId="35AC3C25" w14:textId="1AEB6436">
      <w:pPr>
        <w:pStyle w:val="CommentText"/>
      </w:pPr>
      <w:r>
        <w:rPr>
          <w:rStyle w:val="CommentReference"/>
        </w:rPr>
        <w:annotationRef/>
      </w:r>
      <w:r w:rsidRPr="4744C1CB" w:rsidR="13C13BC3">
        <w:t>This whole section needs referencing</w:t>
      </w:r>
    </w:p>
  </w:comment>
  <w:comment xmlns:w="http://schemas.openxmlformats.org/wordprocessingml/2006/main" w:initials="CC" w:author="Chris Cashin" w:date="2024-11-25T09:36:45" w:id="470468297">
    <w:p xmlns:w14="http://schemas.microsoft.com/office/word/2010/wordml" xmlns:w="http://schemas.openxmlformats.org/wordprocessingml/2006/main" w:rsidR="4FDBD198" w:rsidRDefault="15837662" w14:paraId="4A613E43" w14:textId="0252D3B1">
      <w:pPr>
        <w:pStyle w:val="CommentText"/>
      </w:pPr>
      <w:r>
        <w:rPr>
          <w:rStyle w:val="CommentReference"/>
        </w:rPr>
        <w:annotationRef/>
      </w:r>
      <w:r w:rsidRPr="336A101E" w:rsidR="164798DF">
        <w:t>Remove</w:t>
      </w:r>
    </w:p>
  </w:comment>
  <w:comment xmlns:w="http://schemas.openxmlformats.org/wordprocessingml/2006/main" w:initials="CC" w:author="Chris Cashin" w:date="2024-11-25T09:37:45" w:id="2044079615">
    <w:p xmlns:w14="http://schemas.microsoft.com/office/word/2010/wordml" xmlns:w="http://schemas.openxmlformats.org/wordprocessingml/2006/main" w:rsidR="7B67F844" w:rsidRDefault="5BEBA181" w14:paraId="70BF49FD" w14:textId="611C3483">
      <w:pPr>
        <w:pStyle w:val="CommentText"/>
      </w:pPr>
      <w:r>
        <w:rPr>
          <w:rStyle w:val="CommentReference"/>
        </w:rPr>
        <w:annotationRef/>
      </w:r>
      <w:r w:rsidRPr="19D13C3E" w:rsidR="02940FD8">
        <w:t>Alphabetical order</w:t>
      </w:r>
    </w:p>
  </w:comment>
</w:comments>
</file>

<file path=word/commentsExtended.xml><?xml version="1.0" encoding="utf-8"?>
<w15:commentsEx xmlns:mc="http://schemas.openxmlformats.org/markup-compatibility/2006" xmlns:w15="http://schemas.microsoft.com/office/word/2012/wordml" mc:Ignorable="w15">
  <w15:commentEx w15:done="0" w15:paraId="3884217D"/>
  <w15:commentEx w15:done="0" w15:paraId="1B1998CE"/>
  <w15:commentEx w15:done="0" w15:paraId="7A9FAAF4"/>
  <w15:commentEx w15:done="0" w15:paraId="11594F05"/>
  <w15:commentEx w15:done="0" w15:paraId="7BB5B122"/>
  <w15:commentEx w15:done="0" w15:paraId="35AC3C25"/>
  <w15:commentEx w15:done="0" w15:paraId="4A613E43"/>
  <w15:commentEx w15:done="0" w15:paraId="70BF49FD"/>
</w15:commentsEx>
</file>

<file path=word/commentsExtensible.xml><?xml version="1.0" encoding="utf-8"?>
<w16cex:commentsExtensible xmlns:w16="http://schemas.microsoft.com/office/word/2018/wordml" xmlns:w16cex="http://schemas.microsoft.com/office/word/2018/wordml/cex" xmlns:mc="http://schemas.openxmlformats.org/markup-compatibility/2006" mc:Ignorable="w16 w16cex">
  <w16cex:commentExtensible w16cex:durableId="73AAADAC" w16cex:dateUtc="2024-11-25T09:28:38.391Z"/>
  <w16cex:commentExtensible w16cex:durableId="275032CF" w16cex:dateUtc="2024-11-25T09:30:14.014Z"/>
  <w16cex:commentExtensible w16cex:durableId="054C7241" w16cex:dateUtc="2024-11-25T09:32:13.755Z"/>
  <w16cex:commentExtensible w16cex:durableId="0285D373" w16cex:dateUtc="2024-11-25T09:33:40.122Z"/>
  <w16cex:commentExtensible w16cex:durableId="4FD6FC75" w16cex:dateUtc="2024-11-25T09:34:48.405Z"/>
  <w16cex:commentExtensible w16cex:durableId="17612344" w16cex:dateUtc="2024-11-25T09:35:50.092Z"/>
  <w16cex:commentExtensible w16cex:durableId="77D631AA" w16cex:dateUtc="2024-11-25T09:36:45.895Z"/>
  <w16cex:commentExtensible w16cex:durableId="77F294D2" w16cex:dateUtc="2024-11-25T09:37:45.295Z"/>
</w16cex:commentsExtensible>
</file>

<file path=word/commentsIds.xml><?xml version="1.0" encoding="utf-8"?>
<w16cid:commentsIds xmlns:mc="http://schemas.openxmlformats.org/markup-compatibility/2006" xmlns:w16cid="http://schemas.microsoft.com/office/word/2016/wordml/cid" mc:Ignorable="w16cid">
  <w16cid:commentId w16cid:paraId="3884217D" w16cid:durableId="73AAADAC"/>
  <w16cid:commentId w16cid:paraId="1B1998CE" w16cid:durableId="275032CF"/>
  <w16cid:commentId w16cid:paraId="7A9FAAF4" w16cid:durableId="054C7241"/>
  <w16cid:commentId w16cid:paraId="11594F05" w16cid:durableId="0285D373"/>
  <w16cid:commentId w16cid:paraId="7BB5B122" w16cid:durableId="4FD6FC75"/>
  <w16cid:commentId w16cid:paraId="35AC3C25" w16cid:durableId="17612344"/>
  <w16cid:commentId w16cid:paraId="4A613E43" w16cid:durableId="77D631AA"/>
  <w16cid:commentId w16cid:paraId="70BF49FD" w16cid:durableId="77F294D2"/>
</w16cid:commentsIds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883969" w:rsidRDefault="00883969" w14:paraId="753B42BE" w14:textId="77777777">
      <w:pPr>
        <w:spacing w:after="0" w:line="240" w:lineRule="auto"/>
      </w:pPr>
      <w:r>
        <w:separator/>
      </w:r>
    </w:p>
  </w:endnote>
  <w:endnote w:type="continuationSeparator" w:id="0">
    <w:p w:rsidR="00883969" w:rsidRDefault="00883969" w14:paraId="268BF5CA" w14:textId="77777777">
      <w:pPr>
        <w:spacing w:after="0" w:line="240" w:lineRule="auto"/>
      </w:pPr>
      <w:r>
        <w:continuationSeparator/>
      </w:r>
    </w:p>
  </w:endnote>
  <w:endnote w:type="continuationNotice" w:id="1">
    <w:p w:rsidR="00AE3542" w:rsidRDefault="00AE3542" w14:paraId="7A8E6EDA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altName w:val="Calibri"/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2CBF2B" w:rsidTr="7F2CBF2B" w14:paraId="7F9A9691" w14:textId="77777777">
      <w:trPr>
        <w:trHeight w:val="300"/>
      </w:trPr>
      <w:tc>
        <w:tcPr>
          <w:tcW w:w="3120" w:type="dxa"/>
        </w:tcPr>
        <w:p w:rsidR="7F2CBF2B" w:rsidP="7F2CBF2B" w:rsidRDefault="7F2CBF2B" w14:paraId="1AC4C7B1" w14:textId="27368385">
          <w:pPr>
            <w:pStyle w:val="Header"/>
            <w:ind w:left="-115"/>
          </w:pPr>
        </w:p>
      </w:tc>
      <w:tc>
        <w:tcPr>
          <w:tcW w:w="3120" w:type="dxa"/>
        </w:tcPr>
        <w:p w:rsidR="7F2CBF2B" w:rsidP="7F2CBF2B" w:rsidRDefault="7F2CBF2B" w14:paraId="473F8F0A" w14:textId="0F49E95B">
          <w:pPr>
            <w:pStyle w:val="Header"/>
            <w:jc w:val="center"/>
          </w:pPr>
        </w:p>
      </w:tc>
      <w:tc>
        <w:tcPr>
          <w:tcW w:w="3120" w:type="dxa"/>
        </w:tcPr>
        <w:p w:rsidR="7F2CBF2B" w:rsidP="7F2CBF2B" w:rsidRDefault="7F2CBF2B" w14:paraId="775B41F2" w14:textId="4EAFFB71">
          <w:pPr>
            <w:pStyle w:val="Header"/>
            <w:ind w:right="-115"/>
            <w:jc w:val="right"/>
          </w:pPr>
        </w:p>
      </w:tc>
    </w:tr>
  </w:tbl>
  <w:p w:rsidR="7F2CBF2B" w:rsidP="7F2CBF2B" w:rsidRDefault="7F2CBF2B" w14:paraId="7215E5BC" w14:textId="3A264A5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883969" w:rsidRDefault="00883969" w14:paraId="1F535EAD" w14:textId="77777777">
      <w:pPr>
        <w:spacing w:after="0" w:line="240" w:lineRule="auto"/>
      </w:pPr>
      <w:r>
        <w:separator/>
      </w:r>
    </w:p>
  </w:footnote>
  <w:footnote w:type="continuationSeparator" w:id="0">
    <w:p w:rsidR="00883969" w:rsidRDefault="00883969" w14:paraId="7D5CD18F" w14:textId="77777777">
      <w:pPr>
        <w:spacing w:after="0" w:line="240" w:lineRule="auto"/>
      </w:pPr>
      <w:r>
        <w:continuationSeparator/>
      </w:r>
    </w:p>
  </w:footnote>
  <w:footnote w:type="continuationNotice" w:id="1">
    <w:p w:rsidR="00AE3542" w:rsidRDefault="00AE3542" w14:paraId="07E53DBB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7F2CBF2B" w:rsidTr="7F2CBF2B" w14:paraId="695C1E58" w14:textId="77777777">
      <w:trPr>
        <w:trHeight w:val="300"/>
      </w:trPr>
      <w:tc>
        <w:tcPr>
          <w:tcW w:w="3120" w:type="dxa"/>
        </w:tcPr>
        <w:p w:rsidR="7F2CBF2B" w:rsidP="7F2CBF2B" w:rsidRDefault="7F2CBF2B" w14:paraId="7EC8061C" w14:textId="3345FC4A">
          <w:pPr>
            <w:pStyle w:val="Header"/>
            <w:ind w:left="-115"/>
          </w:pPr>
        </w:p>
      </w:tc>
      <w:tc>
        <w:tcPr>
          <w:tcW w:w="3120" w:type="dxa"/>
        </w:tcPr>
        <w:p w:rsidR="7F2CBF2B" w:rsidP="7F2CBF2B" w:rsidRDefault="7F2CBF2B" w14:paraId="65EB62BC" w14:textId="508A687C">
          <w:pPr>
            <w:pStyle w:val="Header"/>
            <w:jc w:val="center"/>
          </w:pPr>
        </w:p>
      </w:tc>
      <w:tc>
        <w:tcPr>
          <w:tcW w:w="3120" w:type="dxa"/>
        </w:tcPr>
        <w:p w:rsidR="7F2CBF2B" w:rsidP="7F2CBF2B" w:rsidRDefault="7F2CBF2B" w14:paraId="35D4037F" w14:textId="14D8F9F8">
          <w:pPr>
            <w:pStyle w:val="Header"/>
            <w:ind w:right="-115"/>
            <w:jc w:val="right"/>
          </w:pPr>
        </w:p>
      </w:tc>
    </w:tr>
  </w:tbl>
  <w:p w:rsidR="7F2CBF2B" w:rsidP="7F2CBF2B" w:rsidRDefault="7F2CBF2B" w14:paraId="1BE474A9" w14:textId="0A5E679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a+AZwztxagPQqZ" int2:id="g1sE4F0y">
      <int2:state int2:value="Rejected" int2:type="AugLoop_Text_Critique"/>
    </int2:textHash>
    <int2:bookmark int2:bookmarkName="_Int_GDZad22J" int2:invalidationBookmarkName="" int2:hashCode="yljkvroe7F4rUx" int2:id="EsATdE7v">
      <int2:state int2:value="Rejected" int2:type="AugLoop_Text_Critique"/>
    </int2:bookmark>
    <int2:bookmark int2:bookmarkName="_Int_DUV4dKBs" int2:invalidationBookmarkName="" int2:hashCode="vO96BGJYCCmTdZ" int2:id="HlcS60Mz">
      <int2:state int2:value="Rejected" int2:type="AugLoop_Text_Critique"/>
    </int2:bookmark>
    <int2:bookmark int2:bookmarkName="_Int_2DiWux6g" int2:invalidationBookmarkName="" int2:hashCode="smoxrmvXkFvDA4" int2:id="LZAE0NtH">
      <int2:state int2:value="Rejected" int2:type="AugLoop_Text_Critique"/>
    </int2:bookmark>
    <int2:bookmark int2:bookmarkName="_Int_lkGtKFIO" int2:invalidationBookmarkName="" int2:hashCode="u0D3WpxgOODaIA" int2:id="Xm4gPdv3">
      <int2:state int2:value="Rejected" int2:type="AugLoop_Text_Critique"/>
    </int2:bookmark>
    <int2:bookmark int2:bookmarkName="_Int_J0heinBv" int2:invalidationBookmarkName="" int2:hashCode="YD+82+V1vFecXo" int2:id="iZS2c8qk">
      <int2:state int2:value="Rejected" int2:type="AugLoop_Text_Critique"/>
    </int2:bookmark>
    <int2:bookmark int2:bookmarkName="_Int_Ahhd32ve" int2:invalidationBookmarkName="" int2:hashCode="KmDd4SJR2axVZT" int2:id="ixYkBBpG">
      <int2:state int2:value="Rejected" int2:type="AugLoop_Text_Critique"/>
    </int2:bookmark>
    <int2:bookmark int2:bookmarkName="_Int_zZmoM3An" int2:invalidationBookmarkName="" int2:hashCode="RhObCxbXaWRoqB" int2:id="vDwbjqO1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B3B01B3"/>
    <w:multiLevelType w:val="hybridMultilevel"/>
    <w:tmpl w:val="FFFFFFFF"/>
    <w:lvl w:ilvl="0" w:tplc="C74414F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0A76AE4A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CEDC61B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C6C4EFBA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5C64BCD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C0C91A6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3D8ED0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689829E4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DF61C7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7A9CD930"/>
    <w:multiLevelType w:val="hybridMultilevel"/>
    <w:tmpl w:val="FFFFFFFF"/>
    <w:lvl w:ilvl="0" w:tplc="38765D22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w:ilvl="1" w:tplc="7DF6D37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384C071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870651E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810C2C90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F51CD9A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03E890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60688C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81FC332A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56843626">
    <w:abstractNumId w:val="0"/>
  </w:num>
  <w:num w:numId="2" w16cid:durableId="1321614248">
    <w:abstractNumId w:val="1"/>
  </w:num>
</w:numbering>
</file>

<file path=word/people.xml><?xml version="1.0" encoding="utf-8"?>
<w15:people xmlns:mc="http://schemas.openxmlformats.org/markup-compatibility/2006" xmlns:w15="http://schemas.microsoft.com/office/word/2012/wordml" mc:Ignorable="w15">
  <w15:person w15:author="Chris Cashin">
    <w15:presenceInfo w15:providerId="AD" w15:userId="S::chris.cashin@uwtsd.ac.uk::a28646af-222e-4e0f-b646-7759373844ae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trackRevisions w:val="false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0278B51"/>
    <w:rsid w:val="0006226B"/>
    <w:rsid w:val="000955AF"/>
    <w:rsid w:val="000A4548"/>
    <w:rsid w:val="000E491C"/>
    <w:rsid w:val="001132EB"/>
    <w:rsid w:val="00300007"/>
    <w:rsid w:val="00327AEA"/>
    <w:rsid w:val="003C35E9"/>
    <w:rsid w:val="004222DA"/>
    <w:rsid w:val="004B02DA"/>
    <w:rsid w:val="00546EA9"/>
    <w:rsid w:val="0056638F"/>
    <w:rsid w:val="00576A8E"/>
    <w:rsid w:val="00643966"/>
    <w:rsid w:val="006735CC"/>
    <w:rsid w:val="006C4A01"/>
    <w:rsid w:val="00850876"/>
    <w:rsid w:val="00883969"/>
    <w:rsid w:val="008F1DDB"/>
    <w:rsid w:val="00A77085"/>
    <w:rsid w:val="00AE3542"/>
    <w:rsid w:val="00B058AC"/>
    <w:rsid w:val="00C423CE"/>
    <w:rsid w:val="00D343D6"/>
    <w:rsid w:val="00DE0843"/>
    <w:rsid w:val="00E3FE31"/>
    <w:rsid w:val="00E99520"/>
    <w:rsid w:val="012645F9"/>
    <w:rsid w:val="01338F7B"/>
    <w:rsid w:val="016B3F9B"/>
    <w:rsid w:val="01753F08"/>
    <w:rsid w:val="018C67F8"/>
    <w:rsid w:val="01D84895"/>
    <w:rsid w:val="01DD6336"/>
    <w:rsid w:val="01E1B135"/>
    <w:rsid w:val="01E943BF"/>
    <w:rsid w:val="01F1E6D4"/>
    <w:rsid w:val="01FB0294"/>
    <w:rsid w:val="02020FC0"/>
    <w:rsid w:val="0215DD15"/>
    <w:rsid w:val="02178338"/>
    <w:rsid w:val="021AE9FE"/>
    <w:rsid w:val="023351DA"/>
    <w:rsid w:val="02709890"/>
    <w:rsid w:val="02A1914D"/>
    <w:rsid w:val="02B7B6C1"/>
    <w:rsid w:val="02CA39A7"/>
    <w:rsid w:val="030160C9"/>
    <w:rsid w:val="032A5B73"/>
    <w:rsid w:val="032CE0DE"/>
    <w:rsid w:val="0345516F"/>
    <w:rsid w:val="035334B3"/>
    <w:rsid w:val="036F43D7"/>
    <w:rsid w:val="03776BEA"/>
    <w:rsid w:val="03B1BA9A"/>
    <w:rsid w:val="03BBE4AB"/>
    <w:rsid w:val="03BE12F0"/>
    <w:rsid w:val="03CD0286"/>
    <w:rsid w:val="03CEF488"/>
    <w:rsid w:val="03E4CDE6"/>
    <w:rsid w:val="04277D44"/>
    <w:rsid w:val="042BDCD5"/>
    <w:rsid w:val="04340FD5"/>
    <w:rsid w:val="0454E0AD"/>
    <w:rsid w:val="046316A3"/>
    <w:rsid w:val="047DB609"/>
    <w:rsid w:val="048B8DF2"/>
    <w:rsid w:val="04A09322"/>
    <w:rsid w:val="04A3B8F4"/>
    <w:rsid w:val="04D4B866"/>
    <w:rsid w:val="04E4AD84"/>
    <w:rsid w:val="04F30032"/>
    <w:rsid w:val="0506C52D"/>
    <w:rsid w:val="050B7E8A"/>
    <w:rsid w:val="051209A2"/>
    <w:rsid w:val="0528BAB7"/>
    <w:rsid w:val="052C4761"/>
    <w:rsid w:val="054A68BB"/>
    <w:rsid w:val="0561B055"/>
    <w:rsid w:val="05787079"/>
    <w:rsid w:val="0580CD81"/>
    <w:rsid w:val="05B5D44D"/>
    <w:rsid w:val="05D19642"/>
    <w:rsid w:val="05EFB798"/>
    <w:rsid w:val="06039B6F"/>
    <w:rsid w:val="06253C9C"/>
    <w:rsid w:val="0663F9F1"/>
    <w:rsid w:val="066D8E8C"/>
    <w:rsid w:val="067DB712"/>
    <w:rsid w:val="069D2AC3"/>
    <w:rsid w:val="06A7DBFA"/>
    <w:rsid w:val="06AB3A97"/>
    <w:rsid w:val="06AC9A24"/>
    <w:rsid w:val="06CB7C4D"/>
    <w:rsid w:val="06D69EAC"/>
    <w:rsid w:val="06E99574"/>
    <w:rsid w:val="06F38FCE"/>
    <w:rsid w:val="070E43BE"/>
    <w:rsid w:val="0726F26A"/>
    <w:rsid w:val="07385F2E"/>
    <w:rsid w:val="075379DC"/>
    <w:rsid w:val="075FD9FF"/>
    <w:rsid w:val="076E5F7E"/>
    <w:rsid w:val="077E43EF"/>
    <w:rsid w:val="0786B7BA"/>
    <w:rsid w:val="07DA8311"/>
    <w:rsid w:val="07FFB019"/>
    <w:rsid w:val="0805142A"/>
    <w:rsid w:val="080ADF3C"/>
    <w:rsid w:val="0832F510"/>
    <w:rsid w:val="083782C8"/>
    <w:rsid w:val="08530E14"/>
    <w:rsid w:val="08540A56"/>
    <w:rsid w:val="08755009"/>
    <w:rsid w:val="088BA49F"/>
    <w:rsid w:val="0897FC3E"/>
    <w:rsid w:val="08E56CE8"/>
    <w:rsid w:val="092F00C6"/>
    <w:rsid w:val="0936D19F"/>
    <w:rsid w:val="094307F5"/>
    <w:rsid w:val="095BDD8C"/>
    <w:rsid w:val="096D4517"/>
    <w:rsid w:val="096F793E"/>
    <w:rsid w:val="09B2E0F7"/>
    <w:rsid w:val="09D2B9B9"/>
    <w:rsid w:val="09DFC22F"/>
    <w:rsid w:val="09ECAC45"/>
    <w:rsid w:val="09EF3040"/>
    <w:rsid w:val="09EF9A50"/>
    <w:rsid w:val="0A06346D"/>
    <w:rsid w:val="0A0A1F0A"/>
    <w:rsid w:val="0A41B29E"/>
    <w:rsid w:val="0A466FDC"/>
    <w:rsid w:val="0A6F57D9"/>
    <w:rsid w:val="0A870341"/>
    <w:rsid w:val="0A8ACA9C"/>
    <w:rsid w:val="0A9BA46D"/>
    <w:rsid w:val="0AB92BE3"/>
    <w:rsid w:val="0B1CEA16"/>
    <w:rsid w:val="0BB15D2E"/>
    <w:rsid w:val="0BC82DD9"/>
    <w:rsid w:val="0BC98DF6"/>
    <w:rsid w:val="0C01326E"/>
    <w:rsid w:val="0C0828F6"/>
    <w:rsid w:val="0C093576"/>
    <w:rsid w:val="0C0A2B25"/>
    <w:rsid w:val="0C0C4B66"/>
    <w:rsid w:val="0C3BD647"/>
    <w:rsid w:val="0C5E0329"/>
    <w:rsid w:val="0C5FD594"/>
    <w:rsid w:val="0C7CBB72"/>
    <w:rsid w:val="0C86531E"/>
    <w:rsid w:val="0C991235"/>
    <w:rsid w:val="0CAD8725"/>
    <w:rsid w:val="0CBFB2E4"/>
    <w:rsid w:val="0CC2EAFE"/>
    <w:rsid w:val="0CC9FD08"/>
    <w:rsid w:val="0CD01E45"/>
    <w:rsid w:val="0D1E835F"/>
    <w:rsid w:val="0D37E8AE"/>
    <w:rsid w:val="0D394D69"/>
    <w:rsid w:val="0D590A7E"/>
    <w:rsid w:val="0D591C9E"/>
    <w:rsid w:val="0DA3D301"/>
    <w:rsid w:val="0DC23AEB"/>
    <w:rsid w:val="0DF8265E"/>
    <w:rsid w:val="0DFDCB3A"/>
    <w:rsid w:val="0E0B61C5"/>
    <w:rsid w:val="0E13BA2C"/>
    <w:rsid w:val="0E7CACF8"/>
    <w:rsid w:val="0E9C244B"/>
    <w:rsid w:val="0EA09FF4"/>
    <w:rsid w:val="0EAB988A"/>
    <w:rsid w:val="0ED557CB"/>
    <w:rsid w:val="0EE01F7D"/>
    <w:rsid w:val="0EE2E1BF"/>
    <w:rsid w:val="0F0163DD"/>
    <w:rsid w:val="0F5E36C5"/>
    <w:rsid w:val="0F662A6F"/>
    <w:rsid w:val="0FC74378"/>
    <w:rsid w:val="0FCDA814"/>
    <w:rsid w:val="0FE459FB"/>
    <w:rsid w:val="1021777C"/>
    <w:rsid w:val="1025FAE2"/>
    <w:rsid w:val="10351B09"/>
    <w:rsid w:val="1053F793"/>
    <w:rsid w:val="106A4601"/>
    <w:rsid w:val="10722FAC"/>
    <w:rsid w:val="10A08459"/>
    <w:rsid w:val="10BB61B9"/>
    <w:rsid w:val="10BE6F54"/>
    <w:rsid w:val="10F059AB"/>
    <w:rsid w:val="11000700"/>
    <w:rsid w:val="1123CA79"/>
    <w:rsid w:val="11456403"/>
    <w:rsid w:val="115D16EC"/>
    <w:rsid w:val="115DCA2F"/>
    <w:rsid w:val="11680E64"/>
    <w:rsid w:val="1182523C"/>
    <w:rsid w:val="11AF0862"/>
    <w:rsid w:val="11C3C2B4"/>
    <w:rsid w:val="122FE5EA"/>
    <w:rsid w:val="123FBF8E"/>
    <w:rsid w:val="12634652"/>
    <w:rsid w:val="12690A7A"/>
    <w:rsid w:val="12795A1B"/>
    <w:rsid w:val="128E649B"/>
    <w:rsid w:val="12906DDD"/>
    <w:rsid w:val="1297D256"/>
    <w:rsid w:val="129F6DD3"/>
    <w:rsid w:val="12A22665"/>
    <w:rsid w:val="12A52A20"/>
    <w:rsid w:val="12B8F57E"/>
    <w:rsid w:val="12BCA006"/>
    <w:rsid w:val="12D396DC"/>
    <w:rsid w:val="12E5D7FA"/>
    <w:rsid w:val="12F7D497"/>
    <w:rsid w:val="132FB673"/>
    <w:rsid w:val="1337BD0E"/>
    <w:rsid w:val="13482E0A"/>
    <w:rsid w:val="134C99D0"/>
    <w:rsid w:val="1356F7A0"/>
    <w:rsid w:val="138C0526"/>
    <w:rsid w:val="1392E2A8"/>
    <w:rsid w:val="1394C50A"/>
    <w:rsid w:val="13A373E7"/>
    <w:rsid w:val="13BA2DC2"/>
    <w:rsid w:val="13BDC3A5"/>
    <w:rsid w:val="142E3559"/>
    <w:rsid w:val="14331260"/>
    <w:rsid w:val="1438D530"/>
    <w:rsid w:val="145D32D5"/>
    <w:rsid w:val="145D96D0"/>
    <w:rsid w:val="14624BBE"/>
    <w:rsid w:val="147067D9"/>
    <w:rsid w:val="149EB589"/>
    <w:rsid w:val="14A797D2"/>
    <w:rsid w:val="14BF83FF"/>
    <w:rsid w:val="14F2DB73"/>
    <w:rsid w:val="14F44FFF"/>
    <w:rsid w:val="14F796AB"/>
    <w:rsid w:val="1536D478"/>
    <w:rsid w:val="1571B950"/>
    <w:rsid w:val="157F53C9"/>
    <w:rsid w:val="1580CA2B"/>
    <w:rsid w:val="15A9899D"/>
    <w:rsid w:val="15DD2FF9"/>
    <w:rsid w:val="15FDD90E"/>
    <w:rsid w:val="1627609E"/>
    <w:rsid w:val="162A70DE"/>
    <w:rsid w:val="16374A31"/>
    <w:rsid w:val="163E8F3F"/>
    <w:rsid w:val="16578E58"/>
    <w:rsid w:val="165F8986"/>
    <w:rsid w:val="166916E9"/>
    <w:rsid w:val="169FBB88"/>
    <w:rsid w:val="170E6EE5"/>
    <w:rsid w:val="1713678C"/>
    <w:rsid w:val="171A17E4"/>
    <w:rsid w:val="172E8A5F"/>
    <w:rsid w:val="174175DE"/>
    <w:rsid w:val="17CBB320"/>
    <w:rsid w:val="17D5BBB8"/>
    <w:rsid w:val="17EDE241"/>
    <w:rsid w:val="180C11ED"/>
    <w:rsid w:val="18117F72"/>
    <w:rsid w:val="185765A6"/>
    <w:rsid w:val="18584698"/>
    <w:rsid w:val="185CD3BB"/>
    <w:rsid w:val="187F533D"/>
    <w:rsid w:val="18B14E34"/>
    <w:rsid w:val="18B35E6C"/>
    <w:rsid w:val="18B35FD0"/>
    <w:rsid w:val="18FE5A28"/>
    <w:rsid w:val="1903E5CC"/>
    <w:rsid w:val="1938533F"/>
    <w:rsid w:val="193B1F68"/>
    <w:rsid w:val="194D8127"/>
    <w:rsid w:val="195325AA"/>
    <w:rsid w:val="197B61DE"/>
    <w:rsid w:val="19A879E1"/>
    <w:rsid w:val="19BDEDA0"/>
    <w:rsid w:val="19CD4A27"/>
    <w:rsid w:val="19E37EBE"/>
    <w:rsid w:val="19E7E346"/>
    <w:rsid w:val="1A0487C9"/>
    <w:rsid w:val="1A0D5FDC"/>
    <w:rsid w:val="1A25BDE1"/>
    <w:rsid w:val="1A2DDBB4"/>
    <w:rsid w:val="1A4572E8"/>
    <w:rsid w:val="1A7AEC27"/>
    <w:rsid w:val="1A98C3E6"/>
    <w:rsid w:val="1A9BE8E7"/>
    <w:rsid w:val="1A9D2357"/>
    <w:rsid w:val="1ABFCF8B"/>
    <w:rsid w:val="1AD2F223"/>
    <w:rsid w:val="1B0DE801"/>
    <w:rsid w:val="1B1C77AE"/>
    <w:rsid w:val="1B86928C"/>
    <w:rsid w:val="1B9D9731"/>
    <w:rsid w:val="1BB7E799"/>
    <w:rsid w:val="1BEAB477"/>
    <w:rsid w:val="1BFFDFD5"/>
    <w:rsid w:val="1C183832"/>
    <w:rsid w:val="1C1D97F2"/>
    <w:rsid w:val="1C32D791"/>
    <w:rsid w:val="1C41143D"/>
    <w:rsid w:val="1C4AB286"/>
    <w:rsid w:val="1C5CABEE"/>
    <w:rsid w:val="1C9186AA"/>
    <w:rsid w:val="1CC4FC7D"/>
    <w:rsid w:val="1CCFC49D"/>
    <w:rsid w:val="1CD77AAB"/>
    <w:rsid w:val="1CDBA695"/>
    <w:rsid w:val="1D09E04F"/>
    <w:rsid w:val="1D1C4E7D"/>
    <w:rsid w:val="1D49DCEE"/>
    <w:rsid w:val="1D4B5426"/>
    <w:rsid w:val="1D5D1F44"/>
    <w:rsid w:val="1D5F7611"/>
    <w:rsid w:val="1D6A1AD1"/>
    <w:rsid w:val="1D727590"/>
    <w:rsid w:val="1D8437C4"/>
    <w:rsid w:val="1D87328F"/>
    <w:rsid w:val="1D98E960"/>
    <w:rsid w:val="1DA1C213"/>
    <w:rsid w:val="1DE3638B"/>
    <w:rsid w:val="1DF948F6"/>
    <w:rsid w:val="1DFD50E4"/>
    <w:rsid w:val="1E0B7DC9"/>
    <w:rsid w:val="1E40554F"/>
    <w:rsid w:val="1E4B9899"/>
    <w:rsid w:val="1E67383D"/>
    <w:rsid w:val="1E905478"/>
    <w:rsid w:val="1EAD7373"/>
    <w:rsid w:val="1EB205F3"/>
    <w:rsid w:val="1EDA7C40"/>
    <w:rsid w:val="1EE3353E"/>
    <w:rsid w:val="1EF08A29"/>
    <w:rsid w:val="1EFD1D5A"/>
    <w:rsid w:val="1F11DFE5"/>
    <w:rsid w:val="1F4147AD"/>
    <w:rsid w:val="1F627D95"/>
    <w:rsid w:val="1FC0E189"/>
    <w:rsid w:val="1FC72C3F"/>
    <w:rsid w:val="1FD12ADD"/>
    <w:rsid w:val="1FF12C35"/>
    <w:rsid w:val="1FF721AF"/>
    <w:rsid w:val="200B4D3A"/>
    <w:rsid w:val="204673E9"/>
    <w:rsid w:val="20BA63DB"/>
    <w:rsid w:val="2107D5B9"/>
    <w:rsid w:val="212516DF"/>
    <w:rsid w:val="212A46A1"/>
    <w:rsid w:val="212C4FC1"/>
    <w:rsid w:val="21385743"/>
    <w:rsid w:val="2139E070"/>
    <w:rsid w:val="21428378"/>
    <w:rsid w:val="2144D2DC"/>
    <w:rsid w:val="214754B1"/>
    <w:rsid w:val="217D1479"/>
    <w:rsid w:val="21840114"/>
    <w:rsid w:val="21862E38"/>
    <w:rsid w:val="219EB814"/>
    <w:rsid w:val="21A3ACB2"/>
    <w:rsid w:val="222FFFCD"/>
    <w:rsid w:val="22593595"/>
    <w:rsid w:val="22675AB1"/>
    <w:rsid w:val="226B81E0"/>
    <w:rsid w:val="226C31CB"/>
    <w:rsid w:val="2287F152"/>
    <w:rsid w:val="22A84121"/>
    <w:rsid w:val="22BE4316"/>
    <w:rsid w:val="22CB7EFE"/>
    <w:rsid w:val="22DBBF5D"/>
    <w:rsid w:val="23194A71"/>
    <w:rsid w:val="2337A5BE"/>
    <w:rsid w:val="2345137D"/>
    <w:rsid w:val="2350DAE7"/>
    <w:rsid w:val="235C8631"/>
    <w:rsid w:val="239718E2"/>
    <w:rsid w:val="239D1960"/>
    <w:rsid w:val="23A58F3C"/>
    <w:rsid w:val="23B02468"/>
    <w:rsid w:val="23D10AFB"/>
    <w:rsid w:val="23D90291"/>
    <w:rsid w:val="23E37695"/>
    <w:rsid w:val="24321776"/>
    <w:rsid w:val="246402B8"/>
    <w:rsid w:val="246DAFB7"/>
    <w:rsid w:val="24710205"/>
    <w:rsid w:val="24BD54BD"/>
    <w:rsid w:val="24C65C86"/>
    <w:rsid w:val="24CD5478"/>
    <w:rsid w:val="2538887B"/>
    <w:rsid w:val="254310A6"/>
    <w:rsid w:val="2552EFCA"/>
    <w:rsid w:val="25937458"/>
    <w:rsid w:val="25CE2B3E"/>
    <w:rsid w:val="25D1DED5"/>
    <w:rsid w:val="260A377A"/>
    <w:rsid w:val="26202661"/>
    <w:rsid w:val="26246845"/>
    <w:rsid w:val="262FE850"/>
    <w:rsid w:val="2656D824"/>
    <w:rsid w:val="26908207"/>
    <w:rsid w:val="26A495B5"/>
    <w:rsid w:val="26AD2222"/>
    <w:rsid w:val="26B4256A"/>
    <w:rsid w:val="26C9A0B5"/>
    <w:rsid w:val="26DCEBAF"/>
    <w:rsid w:val="26F065A5"/>
    <w:rsid w:val="26F34889"/>
    <w:rsid w:val="27122438"/>
    <w:rsid w:val="272AF709"/>
    <w:rsid w:val="274F1C16"/>
    <w:rsid w:val="27749C4D"/>
    <w:rsid w:val="27966878"/>
    <w:rsid w:val="279D9B28"/>
    <w:rsid w:val="27A46458"/>
    <w:rsid w:val="27C83A5A"/>
    <w:rsid w:val="27C92A17"/>
    <w:rsid w:val="27CC213B"/>
    <w:rsid w:val="27F5C370"/>
    <w:rsid w:val="2856A6E6"/>
    <w:rsid w:val="28663A7A"/>
    <w:rsid w:val="289CBBF2"/>
    <w:rsid w:val="28A387AD"/>
    <w:rsid w:val="28B79109"/>
    <w:rsid w:val="2900211D"/>
    <w:rsid w:val="290972A5"/>
    <w:rsid w:val="291EF983"/>
    <w:rsid w:val="29238004"/>
    <w:rsid w:val="2928C620"/>
    <w:rsid w:val="293C3177"/>
    <w:rsid w:val="2941D159"/>
    <w:rsid w:val="296662D2"/>
    <w:rsid w:val="299500A4"/>
    <w:rsid w:val="29FDCF69"/>
    <w:rsid w:val="29FE1CBF"/>
    <w:rsid w:val="2A2707C1"/>
    <w:rsid w:val="2A3E2880"/>
    <w:rsid w:val="2A585D65"/>
    <w:rsid w:val="2A707B46"/>
    <w:rsid w:val="2A884B32"/>
    <w:rsid w:val="2A9C0F83"/>
    <w:rsid w:val="2AAAEAD4"/>
    <w:rsid w:val="2AAD7E97"/>
    <w:rsid w:val="2AAFFD76"/>
    <w:rsid w:val="2ACCD2E8"/>
    <w:rsid w:val="2AD8CE93"/>
    <w:rsid w:val="2AF64DB2"/>
    <w:rsid w:val="2B32A188"/>
    <w:rsid w:val="2B78853B"/>
    <w:rsid w:val="2B976D69"/>
    <w:rsid w:val="2B9F5ED2"/>
    <w:rsid w:val="2BC07B20"/>
    <w:rsid w:val="2BC3C710"/>
    <w:rsid w:val="2BD1139C"/>
    <w:rsid w:val="2BE87AC5"/>
    <w:rsid w:val="2C181122"/>
    <w:rsid w:val="2C19A53D"/>
    <w:rsid w:val="2C3788D9"/>
    <w:rsid w:val="2C3937CA"/>
    <w:rsid w:val="2C3ABAD0"/>
    <w:rsid w:val="2C3BED82"/>
    <w:rsid w:val="2C44D87C"/>
    <w:rsid w:val="2C7D7E55"/>
    <w:rsid w:val="2C8219CA"/>
    <w:rsid w:val="2C82EEE7"/>
    <w:rsid w:val="2C869C04"/>
    <w:rsid w:val="2CC0230A"/>
    <w:rsid w:val="2CDDEADB"/>
    <w:rsid w:val="2CF2915B"/>
    <w:rsid w:val="2CFA34F6"/>
    <w:rsid w:val="2D069167"/>
    <w:rsid w:val="2D0FDD58"/>
    <w:rsid w:val="2D1C181C"/>
    <w:rsid w:val="2D304642"/>
    <w:rsid w:val="2D320FD1"/>
    <w:rsid w:val="2D405156"/>
    <w:rsid w:val="2DA213A3"/>
    <w:rsid w:val="2DAC231B"/>
    <w:rsid w:val="2DACC217"/>
    <w:rsid w:val="2DD9C459"/>
    <w:rsid w:val="2DEC6F3C"/>
    <w:rsid w:val="2DFA4CC4"/>
    <w:rsid w:val="2E04D383"/>
    <w:rsid w:val="2E0CB4D1"/>
    <w:rsid w:val="2E29F7CF"/>
    <w:rsid w:val="2E2A61CB"/>
    <w:rsid w:val="2E2F6021"/>
    <w:rsid w:val="2E531C90"/>
    <w:rsid w:val="2E7322A9"/>
    <w:rsid w:val="2E8408DA"/>
    <w:rsid w:val="2E916917"/>
    <w:rsid w:val="2E99659C"/>
    <w:rsid w:val="2EA8E312"/>
    <w:rsid w:val="2EE4457D"/>
    <w:rsid w:val="2F02A1C1"/>
    <w:rsid w:val="2F043FEF"/>
    <w:rsid w:val="2F0E4871"/>
    <w:rsid w:val="2F2A0F4D"/>
    <w:rsid w:val="2F2C0FFD"/>
    <w:rsid w:val="2F507EF2"/>
    <w:rsid w:val="2F8EB352"/>
    <w:rsid w:val="2F95D143"/>
    <w:rsid w:val="2FBCD103"/>
    <w:rsid w:val="30012B4F"/>
    <w:rsid w:val="30278B51"/>
    <w:rsid w:val="302D935A"/>
    <w:rsid w:val="3033A499"/>
    <w:rsid w:val="30354D00"/>
    <w:rsid w:val="3060E9DE"/>
    <w:rsid w:val="3072412C"/>
    <w:rsid w:val="307274D4"/>
    <w:rsid w:val="30B10556"/>
    <w:rsid w:val="30C3A450"/>
    <w:rsid w:val="30D24D3B"/>
    <w:rsid w:val="30E2677B"/>
    <w:rsid w:val="31018DE1"/>
    <w:rsid w:val="3119DE81"/>
    <w:rsid w:val="3131C5B2"/>
    <w:rsid w:val="315D0386"/>
    <w:rsid w:val="3183FA40"/>
    <w:rsid w:val="3195A6C0"/>
    <w:rsid w:val="319D8A7A"/>
    <w:rsid w:val="31A966B1"/>
    <w:rsid w:val="320D38F1"/>
    <w:rsid w:val="32160A28"/>
    <w:rsid w:val="321F398E"/>
    <w:rsid w:val="325B38D9"/>
    <w:rsid w:val="3267F32A"/>
    <w:rsid w:val="3271A76F"/>
    <w:rsid w:val="32A09CE3"/>
    <w:rsid w:val="32A18B2C"/>
    <w:rsid w:val="32AB08A0"/>
    <w:rsid w:val="32B7D1BF"/>
    <w:rsid w:val="32BB1EC0"/>
    <w:rsid w:val="330527D4"/>
    <w:rsid w:val="3323A6CB"/>
    <w:rsid w:val="333F9207"/>
    <w:rsid w:val="3343A39C"/>
    <w:rsid w:val="33652669"/>
    <w:rsid w:val="336D212A"/>
    <w:rsid w:val="3377D69E"/>
    <w:rsid w:val="3382EA46"/>
    <w:rsid w:val="33A2F75A"/>
    <w:rsid w:val="33A3BA96"/>
    <w:rsid w:val="33AF7BDC"/>
    <w:rsid w:val="33EA0198"/>
    <w:rsid w:val="33F075CB"/>
    <w:rsid w:val="340641FE"/>
    <w:rsid w:val="345859DA"/>
    <w:rsid w:val="345ADA84"/>
    <w:rsid w:val="348A93BA"/>
    <w:rsid w:val="34915922"/>
    <w:rsid w:val="34BD4D5F"/>
    <w:rsid w:val="34D1F709"/>
    <w:rsid w:val="35254592"/>
    <w:rsid w:val="353D0E5C"/>
    <w:rsid w:val="354C4B29"/>
    <w:rsid w:val="35D987AE"/>
    <w:rsid w:val="35E30C10"/>
    <w:rsid w:val="35E6066B"/>
    <w:rsid w:val="35EF0DF1"/>
    <w:rsid w:val="35F104C9"/>
    <w:rsid w:val="35F73D45"/>
    <w:rsid w:val="3600F355"/>
    <w:rsid w:val="3600FE65"/>
    <w:rsid w:val="367A1FDF"/>
    <w:rsid w:val="36A7F0B8"/>
    <w:rsid w:val="36C3E21B"/>
    <w:rsid w:val="36DF2689"/>
    <w:rsid w:val="36F5C25F"/>
    <w:rsid w:val="3745C7E5"/>
    <w:rsid w:val="377CC795"/>
    <w:rsid w:val="37AB78DA"/>
    <w:rsid w:val="37CF1A30"/>
    <w:rsid w:val="3838B6D7"/>
    <w:rsid w:val="387E97CF"/>
    <w:rsid w:val="388611AB"/>
    <w:rsid w:val="388AD6BA"/>
    <w:rsid w:val="38C719A7"/>
    <w:rsid w:val="38CB299E"/>
    <w:rsid w:val="39115386"/>
    <w:rsid w:val="391B8A3A"/>
    <w:rsid w:val="391DC2DB"/>
    <w:rsid w:val="391DD1C7"/>
    <w:rsid w:val="392E4B71"/>
    <w:rsid w:val="39347F2A"/>
    <w:rsid w:val="3963BA02"/>
    <w:rsid w:val="397D101E"/>
    <w:rsid w:val="39893E2B"/>
    <w:rsid w:val="39A6F857"/>
    <w:rsid w:val="39E6650D"/>
    <w:rsid w:val="39F005B9"/>
    <w:rsid w:val="3A1D7D0C"/>
    <w:rsid w:val="3A26BBB6"/>
    <w:rsid w:val="3A3F8DD5"/>
    <w:rsid w:val="3A533847"/>
    <w:rsid w:val="3A57DD34"/>
    <w:rsid w:val="3A63232B"/>
    <w:rsid w:val="3A8775DA"/>
    <w:rsid w:val="3AA59D58"/>
    <w:rsid w:val="3AA9730C"/>
    <w:rsid w:val="3AB2B7E7"/>
    <w:rsid w:val="3AF3E85D"/>
    <w:rsid w:val="3AFEA3A5"/>
    <w:rsid w:val="3B05E12C"/>
    <w:rsid w:val="3B1409D5"/>
    <w:rsid w:val="3B33881D"/>
    <w:rsid w:val="3B780B7F"/>
    <w:rsid w:val="3B8D79FD"/>
    <w:rsid w:val="3BA021B7"/>
    <w:rsid w:val="3BB27183"/>
    <w:rsid w:val="3BC00150"/>
    <w:rsid w:val="3BD0DBB0"/>
    <w:rsid w:val="3BDB49F2"/>
    <w:rsid w:val="3BFB612E"/>
    <w:rsid w:val="3C036CAC"/>
    <w:rsid w:val="3C215C7A"/>
    <w:rsid w:val="3C3A6F2E"/>
    <w:rsid w:val="3C6EEF1D"/>
    <w:rsid w:val="3C9DA3C2"/>
    <w:rsid w:val="3C9DB15E"/>
    <w:rsid w:val="3D03909A"/>
    <w:rsid w:val="3D08D114"/>
    <w:rsid w:val="3D3BBF4B"/>
    <w:rsid w:val="3D58C382"/>
    <w:rsid w:val="3D866277"/>
    <w:rsid w:val="3DA8692F"/>
    <w:rsid w:val="3DBF8E8E"/>
    <w:rsid w:val="3DE8EB7F"/>
    <w:rsid w:val="3DEE87BE"/>
    <w:rsid w:val="3E31D081"/>
    <w:rsid w:val="3E31FCE0"/>
    <w:rsid w:val="3E3A9BB5"/>
    <w:rsid w:val="3E62025A"/>
    <w:rsid w:val="3EA3A724"/>
    <w:rsid w:val="3EB27486"/>
    <w:rsid w:val="3ECE3AB9"/>
    <w:rsid w:val="3F049C2E"/>
    <w:rsid w:val="3F18831F"/>
    <w:rsid w:val="3F294E65"/>
    <w:rsid w:val="3F58AA86"/>
    <w:rsid w:val="3F758FD1"/>
    <w:rsid w:val="3F82B596"/>
    <w:rsid w:val="3F898210"/>
    <w:rsid w:val="3F95EE7A"/>
    <w:rsid w:val="3FAA16AA"/>
    <w:rsid w:val="3FC2D46D"/>
    <w:rsid w:val="3FC68369"/>
    <w:rsid w:val="3FD22438"/>
    <w:rsid w:val="3FE95C27"/>
    <w:rsid w:val="40073849"/>
    <w:rsid w:val="40265FCB"/>
    <w:rsid w:val="4069104A"/>
    <w:rsid w:val="40A87044"/>
    <w:rsid w:val="40AA0D31"/>
    <w:rsid w:val="40B197C0"/>
    <w:rsid w:val="40BFAB07"/>
    <w:rsid w:val="40C4116E"/>
    <w:rsid w:val="40D4348A"/>
    <w:rsid w:val="40E637C2"/>
    <w:rsid w:val="40F0897A"/>
    <w:rsid w:val="411A901C"/>
    <w:rsid w:val="419F0E61"/>
    <w:rsid w:val="41B84D79"/>
    <w:rsid w:val="41C370E0"/>
    <w:rsid w:val="41E2E8D2"/>
    <w:rsid w:val="41E3FFE5"/>
    <w:rsid w:val="420A50EB"/>
    <w:rsid w:val="4230369F"/>
    <w:rsid w:val="42306595"/>
    <w:rsid w:val="423E084C"/>
    <w:rsid w:val="424888F0"/>
    <w:rsid w:val="425842C0"/>
    <w:rsid w:val="42600967"/>
    <w:rsid w:val="426DE732"/>
    <w:rsid w:val="42877D84"/>
    <w:rsid w:val="429A9C37"/>
    <w:rsid w:val="42B8D5F5"/>
    <w:rsid w:val="42C19CC6"/>
    <w:rsid w:val="42CF3F9B"/>
    <w:rsid w:val="42DE20B1"/>
    <w:rsid w:val="42FE03EF"/>
    <w:rsid w:val="42FE5545"/>
    <w:rsid w:val="432707E6"/>
    <w:rsid w:val="43385C13"/>
    <w:rsid w:val="436D864F"/>
    <w:rsid w:val="43720CCA"/>
    <w:rsid w:val="4386F788"/>
    <w:rsid w:val="439B3E50"/>
    <w:rsid w:val="43B67431"/>
    <w:rsid w:val="43C894E8"/>
    <w:rsid w:val="43D49BCB"/>
    <w:rsid w:val="43F0E4B6"/>
    <w:rsid w:val="44051CE0"/>
    <w:rsid w:val="444089A5"/>
    <w:rsid w:val="4440C59E"/>
    <w:rsid w:val="4448F39A"/>
    <w:rsid w:val="444B6951"/>
    <w:rsid w:val="44542FDE"/>
    <w:rsid w:val="4458FDD8"/>
    <w:rsid w:val="445CA00B"/>
    <w:rsid w:val="4474F199"/>
    <w:rsid w:val="44951CB5"/>
    <w:rsid w:val="44AD4259"/>
    <w:rsid w:val="44BFC08D"/>
    <w:rsid w:val="44C81628"/>
    <w:rsid w:val="44DD0BA7"/>
    <w:rsid w:val="44E5E6D8"/>
    <w:rsid w:val="44EF045F"/>
    <w:rsid w:val="45257CCA"/>
    <w:rsid w:val="453997A6"/>
    <w:rsid w:val="453FB69A"/>
    <w:rsid w:val="454E58AC"/>
    <w:rsid w:val="4551CC9B"/>
    <w:rsid w:val="458431FC"/>
    <w:rsid w:val="45A15D2D"/>
    <w:rsid w:val="45CBDA18"/>
    <w:rsid w:val="45DBD39F"/>
    <w:rsid w:val="45F001DC"/>
    <w:rsid w:val="45F8EF2B"/>
    <w:rsid w:val="461A935D"/>
    <w:rsid w:val="462E55F9"/>
    <w:rsid w:val="463834D4"/>
    <w:rsid w:val="4640E819"/>
    <w:rsid w:val="465BAD09"/>
    <w:rsid w:val="466B7CFB"/>
    <w:rsid w:val="4672FE61"/>
    <w:rsid w:val="4675153E"/>
    <w:rsid w:val="4688991E"/>
    <w:rsid w:val="46C43BCE"/>
    <w:rsid w:val="46D89006"/>
    <w:rsid w:val="46E4A120"/>
    <w:rsid w:val="4701DC29"/>
    <w:rsid w:val="470A1D70"/>
    <w:rsid w:val="472AC3FE"/>
    <w:rsid w:val="473985C1"/>
    <w:rsid w:val="476A73E4"/>
    <w:rsid w:val="47BC11BA"/>
    <w:rsid w:val="480052BB"/>
    <w:rsid w:val="4821B202"/>
    <w:rsid w:val="4842CCB9"/>
    <w:rsid w:val="4855F69A"/>
    <w:rsid w:val="4871AB47"/>
    <w:rsid w:val="48764642"/>
    <w:rsid w:val="488A3758"/>
    <w:rsid w:val="488CED14"/>
    <w:rsid w:val="48ADD16E"/>
    <w:rsid w:val="48BFAE18"/>
    <w:rsid w:val="49241FB2"/>
    <w:rsid w:val="493AFEE9"/>
    <w:rsid w:val="49454C0A"/>
    <w:rsid w:val="4966BA55"/>
    <w:rsid w:val="496DD736"/>
    <w:rsid w:val="496F7BE5"/>
    <w:rsid w:val="4974EAD1"/>
    <w:rsid w:val="4987BBE5"/>
    <w:rsid w:val="499DF13B"/>
    <w:rsid w:val="49C4E135"/>
    <w:rsid w:val="49F4A486"/>
    <w:rsid w:val="4A35687E"/>
    <w:rsid w:val="4A3BE71F"/>
    <w:rsid w:val="4A457A9B"/>
    <w:rsid w:val="4A47F6D4"/>
    <w:rsid w:val="4A5F3569"/>
    <w:rsid w:val="4A65CD9A"/>
    <w:rsid w:val="4A7B62B4"/>
    <w:rsid w:val="4A881E49"/>
    <w:rsid w:val="4A8A00FD"/>
    <w:rsid w:val="4ABFC3F6"/>
    <w:rsid w:val="4ACFB9D1"/>
    <w:rsid w:val="4AD080CF"/>
    <w:rsid w:val="4AF40EFC"/>
    <w:rsid w:val="4B1F88A6"/>
    <w:rsid w:val="4B398B7D"/>
    <w:rsid w:val="4B422CBD"/>
    <w:rsid w:val="4B6CE0F5"/>
    <w:rsid w:val="4BA1E103"/>
    <w:rsid w:val="4BA2C9ED"/>
    <w:rsid w:val="4BA8302A"/>
    <w:rsid w:val="4BD1BB07"/>
    <w:rsid w:val="4BE0BBD2"/>
    <w:rsid w:val="4C3221A6"/>
    <w:rsid w:val="4C4D73D9"/>
    <w:rsid w:val="4C562680"/>
    <w:rsid w:val="4C5F6776"/>
    <w:rsid w:val="4C92586E"/>
    <w:rsid w:val="4CA84406"/>
    <w:rsid w:val="4CAFBB5B"/>
    <w:rsid w:val="4CC7D576"/>
    <w:rsid w:val="4CEF2F25"/>
    <w:rsid w:val="4CEF86C2"/>
    <w:rsid w:val="4D134C8F"/>
    <w:rsid w:val="4D316607"/>
    <w:rsid w:val="4D377A70"/>
    <w:rsid w:val="4D726B13"/>
    <w:rsid w:val="4DB3203B"/>
    <w:rsid w:val="4DBE7175"/>
    <w:rsid w:val="4DC8218B"/>
    <w:rsid w:val="4DD9C6A2"/>
    <w:rsid w:val="4DEF424C"/>
    <w:rsid w:val="4DEFD4B8"/>
    <w:rsid w:val="4E00AF57"/>
    <w:rsid w:val="4E019875"/>
    <w:rsid w:val="4E033CA3"/>
    <w:rsid w:val="4E1B6E26"/>
    <w:rsid w:val="4E3260D9"/>
    <w:rsid w:val="4E5CCC9A"/>
    <w:rsid w:val="4E605A08"/>
    <w:rsid w:val="4EC98D2C"/>
    <w:rsid w:val="4ED11E5B"/>
    <w:rsid w:val="4ED42D91"/>
    <w:rsid w:val="4EE464DB"/>
    <w:rsid w:val="4EF5D261"/>
    <w:rsid w:val="4F0FFD09"/>
    <w:rsid w:val="4F22CA8F"/>
    <w:rsid w:val="4F3E9DE4"/>
    <w:rsid w:val="4F4FF713"/>
    <w:rsid w:val="4F5EB687"/>
    <w:rsid w:val="4F6E9F8D"/>
    <w:rsid w:val="4F87B610"/>
    <w:rsid w:val="4F930DCC"/>
    <w:rsid w:val="4FD9EEDD"/>
    <w:rsid w:val="4FE5B6C2"/>
    <w:rsid w:val="500E1AC8"/>
    <w:rsid w:val="5017512F"/>
    <w:rsid w:val="50393589"/>
    <w:rsid w:val="505AA513"/>
    <w:rsid w:val="505AB5A9"/>
    <w:rsid w:val="50B0A7D1"/>
    <w:rsid w:val="50F6BB7E"/>
    <w:rsid w:val="511351ED"/>
    <w:rsid w:val="51491A1D"/>
    <w:rsid w:val="5156FF31"/>
    <w:rsid w:val="51654D90"/>
    <w:rsid w:val="5182D3F1"/>
    <w:rsid w:val="51BA61CA"/>
    <w:rsid w:val="51C51F36"/>
    <w:rsid w:val="51CFC818"/>
    <w:rsid w:val="51E1801C"/>
    <w:rsid w:val="51F9F239"/>
    <w:rsid w:val="521FF2CC"/>
    <w:rsid w:val="527030E7"/>
    <w:rsid w:val="528170AA"/>
    <w:rsid w:val="5292E882"/>
    <w:rsid w:val="52936215"/>
    <w:rsid w:val="52A05A23"/>
    <w:rsid w:val="52A2D9DD"/>
    <w:rsid w:val="52B75354"/>
    <w:rsid w:val="52CB453E"/>
    <w:rsid w:val="531D5CD2"/>
    <w:rsid w:val="53296B0B"/>
    <w:rsid w:val="5339094F"/>
    <w:rsid w:val="5342F1E8"/>
    <w:rsid w:val="53433043"/>
    <w:rsid w:val="534CBDE1"/>
    <w:rsid w:val="535825B1"/>
    <w:rsid w:val="5363DB1E"/>
    <w:rsid w:val="536A837D"/>
    <w:rsid w:val="5377A271"/>
    <w:rsid w:val="53BBC273"/>
    <w:rsid w:val="53CE03F4"/>
    <w:rsid w:val="53D4F9E4"/>
    <w:rsid w:val="53E26E52"/>
    <w:rsid w:val="53EC9FF3"/>
    <w:rsid w:val="53F38BBF"/>
    <w:rsid w:val="545153A8"/>
    <w:rsid w:val="546C1D94"/>
    <w:rsid w:val="54ED9008"/>
    <w:rsid w:val="54F56DFF"/>
    <w:rsid w:val="550B72DD"/>
    <w:rsid w:val="551106E3"/>
    <w:rsid w:val="5514F2CC"/>
    <w:rsid w:val="55270DF7"/>
    <w:rsid w:val="5559EB45"/>
    <w:rsid w:val="557E2A11"/>
    <w:rsid w:val="55801D55"/>
    <w:rsid w:val="5587E131"/>
    <w:rsid w:val="559F55C8"/>
    <w:rsid w:val="55B6E588"/>
    <w:rsid w:val="55C9F8C7"/>
    <w:rsid w:val="55DA0D10"/>
    <w:rsid w:val="55ED7821"/>
    <w:rsid w:val="55F382E4"/>
    <w:rsid w:val="5605AB13"/>
    <w:rsid w:val="56292A61"/>
    <w:rsid w:val="56328FE8"/>
    <w:rsid w:val="5637B8AA"/>
    <w:rsid w:val="564C3211"/>
    <w:rsid w:val="566A31B4"/>
    <w:rsid w:val="56B2D16B"/>
    <w:rsid w:val="56CD84EE"/>
    <w:rsid w:val="56D8113F"/>
    <w:rsid w:val="56EE053A"/>
    <w:rsid w:val="570C42AD"/>
    <w:rsid w:val="573B9C94"/>
    <w:rsid w:val="575FB390"/>
    <w:rsid w:val="576112F1"/>
    <w:rsid w:val="57B64150"/>
    <w:rsid w:val="57BA1864"/>
    <w:rsid w:val="57C8648A"/>
    <w:rsid w:val="57D43CB5"/>
    <w:rsid w:val="57E55B85"/>
    <w:rsid w:val="57F8DA9A"/>
    <w:rsid w:val="5822724D"/>
    <w:rsid w:val="58254C67"/>
    <w:rsid w:val="58262957"/>
    <w:rsid w:val="58317384"/>
    <w:rsid w:val="5833E0C6"/>
    <w:rsid w:val="58614A46"/>
    <w:rsid w:val="586CD49E"/>
    <w:rsid w:val="586EF1B0"/>
    <w:rsid w:val="58788A47"/>
    <w:rsid w:val="587F2BAD"/>
    <w:rsid w:val="58A3D9F5"/>
    <w:rsid w:val="58B530CA"/>
    <w:rsid w:val="58BDDC28"/>
    <w:rsid w:val="58BE47D8"/>
    <w:rsid w:val="58F70EAA"/>
    <w:rsid w:val="58FDFA4E"/>
    <w:rsid w:val="592B726F"/>
    <w:rsid w:val="597185E1"/>
    <w:rsid w:val="59909D96"/>
    <w:rsid w:val="59912C57"/>
    <w:rsid w:val="59978A0F"/>
    <w:rsid w:val="59EB4BEA"/>
    <w:rsid w:val="59EFB896"/>
    <w:rsid w:val="59F9D2AC"/>
    <w:rsid w:val="5A061E53"/>
    <w:rsid w:val="5A119D8D"/>
    <w:rsid w:val="5A11A3CB"/>
    <w:rsid w:val="5A169888"/>
    <w:rsid w:val="5A219E86"/>
    <w:rsid w:val="5A26A4AC"/>
    <w:rsid w:val="5A26F5F5"/>
    <w:rsid w:val="5A988D6C"/>
    <w:rsid w:val="5AC30B86"/>
    <w:rsid w:val="5ACD62B0"/>
    <w:rsid w:val="5AD2FE81"/>
    <w:rsid w:val="5AE1A4FB"/>
    <w:rsid w:val="5AF1E5A2"/>
    <w:rsid w:val="5B0CCB21"/>
    <w:rsid w:val="5B370DF2"/>
    <w:rsid w:val="5B42880F"/>
    <w:rsid w:val="5B9050DE"/>
    <w:rsid w:val="5B941862"/>
    <w:rsid w:val="5BEFB6BA"/>
    <w:rsid w:val="5BFBACE2"/>
    <w:rsid w:val="5C3CAFE4"/>
    <w:rsid w:val="5C43C320"/>
    <w:rsid w:val="5C5D26ED"/>
    <w:rsid w:val="5C769BAC"/>
    <w:rsid w:val="5C7FAB17"/>
    <w:rsid w:val="5C9EF911"/>
    <w:rsid w:val="5CBD8347"/>
    <w:rsid w:val="5D076698"/>
    <w:rsid w:val="5D450B9F"/>
    <w:rsid w:val="5D5A222B"/>
    <w:rsid w:val="5D68CE33"/>
    <w:rsid w:val="5D76AA3F"/>
    <w:rsid w:val="5D900545"/>
    <w:rsid w:val="5DA6B96A"/>
    <w:rsid w:val="5DB8684F"/>
    <w:rsid w:val="5DC0D9F0"/>
    <w:rsid w:val="5DC5B25E"/>
    <w:rsid w:val="5DFAF55A"/>
    <w:rsid w:val="5E0229F7"/>
    <w:rsid w:val="5E085A86"/>
    <w:rsid w:val="5E1591E9"/>
    <w:rsid w:val="5E1CAFC1"/>
    <w:rsid w:val="5E32E01B"/>
    <w:rsid w:val="5E4E1B78"/>
    <w:rsid w:val="5E52576E"/>
    <w:rsid w:val="5E7D0B87"/>
    <w:rsid w:val="5E7E7F61"/>
    <w:rsid w:val="5E97835C"/>
    <w:rsid w:val="5EADD690"/>
    <w:rsid w:val="5EDBB648"/>
    <w:rsid w:val="5EE1B4D3"/>
    <w:rsid w:val="5EFF6A83"/>
    <w:rsid w:val="5F12B58A"/>
    <w:rsid w:val="5F1E62CD"/>
    <w:rsid w:val="5F35A5A0"/>
    <w:rsid w:val="5F3D3C73"/>
    <w:rsid w:val="5F4038B8"/>
    <w:rsid w:val="5F8968F9"/>
    <w:rsid w:val="601A0893"/>
    <w:rsid w:val="60205F29"/>
    <w:rsid w:val="60336FA2"/>
    <w:rsid w:val="6051F35B"/>
    <w:rsid w:val="60691500"/>
    <w:rsid w:val="608440E4"/>
    <w:rsid w:val="6099D0B5"/>
    <w:rsid w:val="60A63AAA"/>
    <w:rsid w:val="60AF956C"/>
    <w:rsid w:val="60BA47D3"/>
    <w:rsid w:val="60C2E962"/>
    <w:rsid w:val="610167DD"/>
    <w:rsid w:val="612FDE20"/>
    <w:rsid w:val="61319B17"/>
    <w:rsid w:val="6142A0C9"/>
    <w:rsid w:val="61A7CA7F"/>
    <w:rsid w:val="61B31004"/>
    <w:rsid w:val="61B640C4"/>
    <w:rsid w:val="61C50CE1"/>
    <w:rsid w:val="61D9093A"/>
    <w:rsid w:val="61E3D71F"/>
    <w:rsid w:val="61EDE1D5"/>
    <w:rsid w:val="61FEAE0C"/>
    <w:rsid w:val="6248B44F"/>
    <w:rsid w:val="625E3689"/>
    <w:rsid w:val="6266465B"/>
    <w:rsid w:val="62790986"/>
    <w:rsid w:val="62860430"/>
    <w:rsid w:val="62C43322"/>
    <w:rsid w:val="62CCD0F4"/>
    <w:rsid w:val="632A29A5"/>
    <w:rsid w:val="635C471B"/>
    <w:rsid w:val="636B7A84"/>
    <w:rsid w:val="636C4783"/>
    <w:rsid w:val="638ADB13"/>
    <w:rsid w:val="638F7FD8"/>
    <w:rsid w:val="639C6E86"/>
    <w:rsid w:val="63DFEA90"/>
    <w:rsid w:val="63E026E5"/>
    <w:rsid w:val="63E1ECB3"/>
    <w:rsid w:val="6419DF47"/>
    <w:rsid w:val="641F7002"/>
    <w:rsid w:val="64334344"/>
    <w:rsid w:val="643A4FDA"/>
    <w:rsid w:val="643EDF5B"/>
    <w:rsid w:val="64644078"/>
    <w:rsid w:val="6481A523"/>
    <w:rsid w:val="649BC868"/>
    <w:rsid w:val="64FC1546"/>
    <w:rsid w:val="64FCA5CF"/>
    <w:rsid w:val="64FD944F"/>
    <w:rsid w:val="650DA5A0"/>
    <w:rsid w:val="6527A2C4"/>
    <w:rsid w:val="65319A48"/>
    <w:rsid w:val="6541634F"/>
    <w:rsid w:val="6545F840"/>
    <w:rsid w:val="65881183"/>
    <w:rsid w:val="658D3D71"/>
    <w:rsid w:val="65961DF5"/>
    <w:rsid w:val="65A41354"/>
    <w:rsid w:val="65B4626A"/>
    <w:rsid w:val="65BE43BD"/>
    <w:rsid w:val="65CF70A7"/>
    <w:rsid w:val="65F71406"/>
    <w:rsid w:val="65FCB768"/>
    <w:rsid w:val="6621A373"/>
    <w:rsid w:val="663717EE"/>
    <w:rsid w:val="663C4CAC"/>
    <w:rsid w:val="663DD0AF"/>
    <w:rsid w:val="664E73CA"/>
    <w:rsid w:val="667EBC6F"/>
    <w:rsid w:val="66EF18F8"/>
    <w:rsid w:val="66F5C359"/>
    <w:rsid w:val="66FD37E9"/>
    <w:rsid w:val="6710DD3F"/>
    <w:rsid w:val="67427C01"/>
    <w:rsid w:val="6758ECD5"/>
    <w:rsid w:val="67720049"/>
    <w:rsid w:val="6794C162"/>
    <w:rsid w:val="67C55045"/>
    <w:rsid w:val="67F8D9F7"/>
    <w:rsid w:val="67FAC509"/>
    <w:rsid w:val="67FD3E1D"/>
    <w:rsid w:val="6806299B"/>
    <w:rsid w:val="683AB92A"/>
    <w:rsid w:val="683C7409"/>
    <w:rsid w:val="684D9972"/>
    <w:rsid w:val="688E5B09"/>
    <w:rsid w:val="68C9608C"/>
    <w:rsid w:val="6903A05B"/>
    <w:rsid w:val="691D66D8"/>
    <w:rsid w:val="692F56BF"/>
    <w:rsid w:val="695EB4BA"/>
    <w:rsid w:val="6986DB21"/>
    <w:rsid w:val="6999E4DF"/>
    <w:rsid w:val="699C9EBD"/>
    <w:rsid w:val="69B95C52"/>
    <w:rsid w:val="69CDF6C4"/>
    <w:rsid w:val="6A051524"/>
    <w:rsid w:val="6A2696D9"/>
    <w:rsid w:val="6A31B8C0"/>
    <w:rsid w:val="6A3DAF58"/>
    <w:rsid w:val="6A4288A1"/>
    <w:rsid w:val="6A88FE77"/>
    <w:rsid w:val="6A8D9959"/>
    <w:rsid w:val="6AAFB8EC"/>
    <w:rsid w:val="6AB5C75D"/>
    <w:rsid w:val="6AB680A7"/>
    <w:rsid w:val="6ABCF802"/>
    <w:rsid w:val="6AD2B640"/>
    <w:rsid w:val="6ADCF1B5"/>
    <w:rsid w:val="6AE5B290"/>
    <w:rsid w:val="6B076C19"/>
    <w:rsid w:val="6B27FBFC"/>
    <w:rsid w:val="6B59E1FB"/>
    <w:rsid w:val="6B5D917F"/>
    <w:rsid w:val="6B6EE552"/>
    <w:rsid w:val="6B7F4F52"/>
    <w:rsid w:val="6B84EBA7"/>
    <w:rsid w:val="6B919A1F"/>
    <w:rsid w:val="6B9A38D3"/>
    <w:rsid w:val="6B9CE294"/>
    <w:rsid w:val="6BC71F5D"/>
    <w:rsid w:val="6C1C97EC"/>
    <w:rsid w:val="6C288B6C"/>
    <w:rsid w:val="6C323621"/>
    <w:rsid w:val="6C489B42"/>
    <w:rsid w:val="6C93C31F"/>
    <w:rsid w:val="6C9EA158"/>
    <w:rsid w:val="6CA1958F"/>
    <w:rsid w:val="6CA6E350"/>
    <w:rsid w:val="6CB3DADF"/>
    <w:rsid w:val="6CE8C148"/>
    <w:rsid w:val="6CF0CCE3"/>
    <w:rsid w:val="6D023CCC"/>
    <w:rsid w:val="6D2173B7"/>
    <w:rsid w:val="6D646FD7"/>
    <w:rsid w:val="6D649388"/>
    <w:rsid w:val="6D6DA1E4"/>
    <w:rsid w:val="6D76C4CE"/>
    <w:rsid w:val="6D7A8669"/>
    <w:rsid w:val="6D9FAD1B"/>
    <w:rsid w:val="6DBF5428"/>
    <w:rsid w:val="6DE22C77"/>
    <w:rsid w:val="6DE9A711"/>
    <w:rsid w:val="6DFF160B"/>
    <w:rsid w:val="6E06594C"/>
    <w:rsid w:val="6E25CA3E"/>
    <w:rsid w:val="6E27C836"/>
    <w:rsid w:val="6E3ECFE2"/>
    <w:rsid w:val="6E60BB6C"/>
    <w:rsid w:val="6E6D41F9"/>
    <w:rsid w:val="6EB275E0"/>
    <w:rsid w:val="6EBBEC9C"/>
    <w:rsid w:val="6EE8056B"/>
    <w:rsid w:val="6EE84099"/>
    <w:rsid w:val="6F043E61"/>
    <w:rsid w:val="6F10FECC"/>
    <w:rsid w:val="6F2B4B8D"/>
    <w:rsid w:val="6F301E16"/>
    <w:rsid w:val="6F5A443F"/>
    <w:rsid w:val="6F5C2F48"/>
    <w:rsid w:val="6F6D0F2F"/>
    <w:rsid w:val="6FFDD48B"/>
    <w:rsid w:val="7027A7B2"/>
    <w:rsid w:val="7033E53C"/>
    <w:rsid w:val="705826DA"/>
    <w:rsid w:val="70A3D3C2"/>
    <w:rsid w:val="70E5D744"/>
    <w:rsid w:val="70E64A36"/>
    <w:rsid w:val="70ED53BD"/>
    <w:rsid w:val="7101CAE8"/>
    <w:rsid w:val="712A57DD"/>
    <w:rsid w:val="71D8127A"/>
    <w:rsid w:val="722982DA"/>
    <w:rsid w:val="722BB36D"/>
    <w:rsid w:val="724E009B"/>
    <w:rsid w:val="726F6B31"/>
    <w:rsid w:val="728E43AD"/>
    <w:rsid w:val="72951686"/>
    <w:rsid w:val="72B70FE2"/>
    <w:rsid w:val="72F16012"/>
    <w:rsid w:val="730C7196"/>
    <w:rsid w:val="7324832E"/>
    <w:rsid w:val="7360B3E7"/>
    <w:rsid w:val="73637D16"/>
    <w:rsid w:val="736D73C6"/>
    <w:rsid w:val="7387457F"/>
    <w:rsid w:val="7395BF3E"/>
    <w:rsid w:val="73CFA379"/>
    <w:rsid w:val="73DCA7A4"/>
    <w:rsid w:val="73F3B88B"/>
    <w:rsid w:val="73FC0F6E"/>
    <w:rsid w:val="742201B3"/>
    <w:rsid w:val="742D2D62"/>
    <w:rsid w:val="7450EDCA"/>
    <w:rsid w:val="74876B9B"/>
    <w:rsid w:val="748A2555"/>
    <w:rsid w:val="74A56743"/>
    <w:rsid w:val="74AD2454"/>
    <w:rsid w:val="74BCFC92"/>
    <w:rsid w:val="74C493A0"/>
    <w:rsid w:val="74D6EA7D"/>
    <w:rsid w:val="74F3A5E1"/>
    <w:rsid w:val="74FBA16C"/>
    <w:rsid w:val="750C34BA"/>
    <w:rsid w:val="751CC203"/>
    <w:rsid w:val="752B3D5C"/>
    <w:rsid w:val="754FC453"/>
    <w:rsid w:val="75562E20"/>
    <w:rsid w:val="75796F1A"/>
    <w:rsid w:val="757ECF34"/>
    <w:rsid w:val="75979760"/>
    <w:rsid w:val="75E739D7"/>
    <w:rsid w:val="75EC98EF"/>
    <w:rsid w:val="7647526E"/>
    <w:rsid w:val="76718AB1"/>
    <w:rsid w:val="768DA046"/>
    <w:rsid w:val="76B5247B"/>
    <w:rsid w:val="76BF751A"/>
    <w:rsid w:val="76C0579B"/>
    <w:rsid w:val="76C8C9CE"/>
    <w:rsid w:val="76EA8071"/>
    <w:rsid w:val="7723517A"/>
    <w:rsid w:val="7750D06F"/>
    <w:rsid w:val="776EFFB1"/>
    <w:rsid w:val="77740870"/>
    <w:rsid w:val="77761DF6"/>
    <w:rsid w:val="777CA37C"/>
    <w:rsid w:val="77A5E8E9"/>
    <w:rsid w:val="77A6D7B5"/>
    <w:rsid w:val="77B33CE8"/>
    <w:rsid w:val="77B67895"/>
    <w:rsid w:val="77D80683"/>
    <w:rsid w:val="77E2F3B7"/>
    <w:rsid w:val="77F47DED"/>
    <w:rsid w:val="77F98471"/>
    <w:rsid w:val="78016694"/>
    <w:rsid w:val="7818AB94"/>
    <w:rsid w:val="7820EDEB"/>
    <w:rsid w:val="78328432"/>
    <w:rsid w:val="784D936F"/>
    <w:rsid w:val="78529CF3"/>
    <w:rsid w:val="787C5FEF"/>
    <w:rsid w:val="788C38BF"/>
    <w:rsid w:val="788F469C"/>
    <w:rsid w:val="78C4A624"/>
    <w:rsid w:val="78DC6ECB"/>
    <w:rsid w:val="78EC87DD"/>
    <w:rsid w:val="78F4E53F"/>
    <w:rsid w:val="7915C376"/>
    <w:rsid w:val="7937BDC3"/>
    <w:rsid w:val="796A084A"/>
    <w:rsid w:val="7983B433"/>
    <w:rsid w:val="79CDF161"/>
    <w:rsid w:val="79DE0531"/>
    <w:rsid w:val="79FE7783"/>
    <w:rsid w:val="7A1A45FC"/>
    <w:rsid w:val="7A1F663F"/>
    <w:rsid w:val="7A3831B9"/>
    <w:rsid w:val="7A3EF381"/>
    <w:rsid w:val="7A637A15"/>
    <w:rsid w:val="7A9AF9A3"/>
    <w:rsid w:val="7AD830B8"/>
    <w:rsid w:val="7AF714C0"/>
    <w:rsid w:val="7B322C24"/>
    <w:rsid w:val="7B4B8DE2"/>
    <w:rsid w:val="7B4F359D"/>
    <w:rsid w:val="7B7CBE34"/>
    <w:rsid w:val="7B8DD944"/>
    <w:rsid w:val="7B9E5BF9"/>
    <w:rsid w:val="7BA843D3"/>
    <w:rsid w:val="7BBE8855"/>
    <w:rsid w:val="7BD23F8B"/>
    <w:rsid w:val="7BFCC975"/>
    <w:rsid w:val="7C094158"/>
    <w:rsid w:val="7C6CE7E2"/>
    <w:rsid w:val="7C755C69"/>
    <w:rsid w:val="7C810A11"/>
    <w:rsid w:val="7C8CE86A"/>
    <w:rsid w:val="7CB07E18"/>
    <w:rsid w:val="7CB7F859"/>
    <w:rsid w:val="7CBAC195"/>
    <w:rsid w:val="7CCD0E43"/>
    <w:rsid w:val="7D4427E3"/>
    <w:rsid w:val="7D5024CD"/>
    <w:rsid w:val="7DA9C072"/>
    <w:rsid w:val="7DC699AA"/>
    <w:rsid w:val="7DC9E3D5"/>
    <w:rsid w:val="7DE6F393"/>
    <w:rsid w:val="7DEBB4BB"/>
    <w:rsid w:val="7DFC8B0A"/>
    <w:rsid w:val="7DFF0D6A"/>
    <w:rsid w:val="7E0A09D1"/>
    <w:rsid w:val="7E448518"/>
    <w:rsid w:val="7E4B30C7"/>
    <w:rsid w:val="7E69C39B"/>
    <w:rsid w:val="7E9A3B6F"/>
    <w:rsid w:val="7EA3F099"/>
    <w:rsid w:val="7EA73955"/>
    <w:rsid w:val="7EC6B91E"/>
    <w:rsid w:val="7EE660E3"/>
    <w:rsid w:val="7F0553E1"/>
    <w:rsid w:val="7F1F5566"/>
    <w:rsid w:val="7F238D7D"/>
    <w:rsid w:val="7F2CBF2B"/>
    <w:rsid w:val="7F39DD29"/>
    <w:rsid w:val="7F3E76B6"/>
    <w:rsid w:val="7F7009ED"/>
    <w:rsid w:val="7F7A5C5D"/>
    <w:rsid w:val="7F822D05"/>
    <w:rsid w:val="7F8CE8AD"/>
    <w:rsid w:val="7F944F95"/>
    <w:rsid w:val="7F9CCFAA"/>
    <w:rsid w:val="7FA31461"/>
    <w:rsid w:val="7FAE3EF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3608DE"/>
  <w15:chartTrackingRefBased/>
  <w15:docId w15:val="{4B8FDC64-6ABC-4FE7-81FC-40F1D26493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730C7196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730C7196"/>
    <w:pPr>
      <w:keepNext/>
      <w:keepLines/>
      <w:spacing w:after="0"/>
      <w:outlineLvl w:val="7"/>
    </w:pPr>
    <w:rPr>
      <w:rFonts w:eastAsiaTheme="majorEastAsia" w:cstheme="majorBidi"/>
      <w:i/>
      <w:iCs/>
      <w:color w:val="272727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730C7196"/>
    <w:pPr>
      <w:keepNext/>
      <w:keepLines/>
      <w:spacing w:after="0"/>
      <w:outlineLvl w:val="8"/>
    </w:pPr>
    <w:rPr>
      <w:rFonts w:eastAsiaTheme="majorEastAsia" w:cstheme="majorBidi"/>
      <w:color w:val="272727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/>
      <w:lang w:val="en-GB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/>
      <w:lang w:val="en-GB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z w:val="56"/>
      <w:szCs w:val="56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730C7196"/>
    <w:pPr>
      <w:spacing w:after="80" w:line="240" w:lineRule="auto"/>
      <w:contextualSpacing/>
    </w:pPr>
    <w:rPr>
      <w:rFonts w:asciiTheme="majorHAnsi" w:hAnsiTheme="majorHAnsi" w:eastAsiaTheme="majorEastAsia" w:cstheme="majorBidi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z w:val="28"/>
      <w:szCs w:val="2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730C7196"/>
    <w:rPr>
      <w:rFonts w:eastAsiaTheme="majorEastAsia" w:cstheme="majorBidi"/>
      <w:color w:val="595959" w:themeColor="text1" w:themeTint="A6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paragraph" w:styleId="TOC1">
    <w:name w:val="toc 1"/>
    <w:basedOn w:val="Normal"/>
    <w:next w:val="Normal"/>
    <w:uiPriority w:val="39"/>
    <w:unhideWhenUsed/>
    <w:rsid w:val="004B02DA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004B02DA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004B02DA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004B02DA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004B02DA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004B02DA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004B02DA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004B02DA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004B02DA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004B02DA"/>
    <w:pPr>
      <w:spacing w:after="0" w:line="240" w:lineRule="auto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004B02DA"/>
    <w:rPr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B02DA"/>
    <w:pPr>
      <w:tabs>
        <w:tab w:val="center" w:pos="4680"/>
        <w:tab w:val="right" w:pos="9360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B02DA"/>
    <w:rPr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4B02DA"/>
    <w:pPr>
      <w:spacing w:after="0" w:line="240" w:lineRule="auto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4B02DA"/>
    <w:rPr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4B02DA"/>
    <w:pPr>
      <w:tabs>
        <w:tab w:val="center" w:pos="4680"/>
        <w:tab w:val="right" w:pos="9360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B02DA"/>
    <w:rPr>
      <w:lang w:val="en-GB"/>
    </w:rPr>
  </w:style>
  <w:style w:type="paragraph" w:styleId="NoSpacing">
    <w:name w:val="No Spacing"/>
    <w:uiPriority w:val="1"/>
    <w:qFormat/>
    <w:rsid w:val="004B02DA"/>
    <w:pPr>
      <w:spacing w:after="0" w:line="240" w:lineRule="auto"/>
    </w:pPr>
  </w:style>
  <w:style w:type="table" w:styleId="TableGrid">
    <w:name w:val="Table Grid"/>
    <w:basedOn w:val="TableNormal"/>
    <w:uiPriority w:val="59"/>
    <w:rsid w:val="004B02DA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yperlink" Target="https://doi.org/10.1093/nutrit/nuaa143" TargetMode="External" Id="rId13" /><Relationship Type="http://schemas.openxmlformats.org/officeDocument/2006/relationships/hyperlink" Target="https://www.healthline.com/health/hypercalcemia" TargetMode="External" Id="rId18" /><Relationship Type="http://schemas.microsoft.com/office/2020/10/relationships/intelligence" Target="intelligence2.xml" Id="rId26" /><Relationship Type="http://schemas.openxmlformats.org/officeDocument/2006/relationships/settings" Target="settings.xml" Id="rId3" /><Relationship Type="http://schemas.openxmlformats.org/officeDocument/2006/relationships/hyperlink" Target="https://www.gov.uk/government/publications/sacn-annual-report-2023/sacn-annual-report-2023-summary" TargetMode="External" Id="rId21" /><Relationship Type="http://schemas.openxmlformats.org/officeDocument/2006/relationships/image" Target="media/image1.png" Id="rId7" /><Relationship Type="http://schemas.openxmlformats.org/officeDocument/2006/relationships/hyperlink" Target="https://moodle.uwtsd.ac.uk/pluginfile.php/38084/mod_resource/content/1/Carbs%20BDA%20food%20facts.pdf" TargetMode="External" Id="rId12" /><Relationship Type="http://schemas.openxmlformats.org/officeDocument/2006/relationships/hyperlink" Target="https://digital.library.unt.edu/ark:/67531/metadc1227558/m1/" TargetMode="External" Id="rId17" /><Relationship Type="http://schemas.openxmlformats.org/officeDocument/2006/relationships/theme" Target="theme/theme1.xml" Id="rId25" /><Relationship Type="http://schemas.openxmlformats.org/officeDocument/2006/relationships/styles" Target="styles.xml" Id="rId2" /><Relationship Type="http://schemas.openxmlformats.org/officeDocument/2006/relationships/hyperlink" Target="https://doi.org/10.1111/tra.12231" TargetMode="External" Id="rId16" /><Relationship Type="http://schemas.openxmlformats.org/officeDocument/2006/relationships/hyperlink" Target="https://www.efsa.europa.eu/en/topics/topic/dietary-reference-values" TargetMode="External" Id="rId20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yperlink" Target="https://assets.publishing.service.gov.uk/government/uploads/system/uploads/attachment_data/file/446188/SACN_Carbohydrates_Press_Release_July_2015.PDF" TargetMode="External" Id="rId11" /><Relationship Type="http://schemas.openxmlformats.org/officeDocument/2006/relationships/fontTable" Target="fontTable.xml" Id="rId24" /><Relationship Type="http://schemas.openxmlformats.org/officeDocument/2006/relationships/footnotes" Target="footnotes.xml" Id="rId5" /><Relationship Type="http://schemas.openxmlformats.org/officeDocument/2006/relationships/hyperlink" Target="https://doi.org/10.3390/nu13051703" TargetMode="External" Id="rId15" /><Relationship Type="http://schemas.openxmlformats.org/officeDocument/2006/relationships/footer" Target="footer1.xml" Id="rId23" /><Relationship Type="http://schemas.openxmlformats.org/officeDocument/2006/relationships/hyperlink" Target="https://assets.publishing.service.gov.uk/media/5a7f73f7e5274a2e8ab4c461/eatwell_model_guide_report.pdf" TargetMode="External" Id="rId10" /><Relationship Type="http://schemas.openxmlformats.org/officeDocument/2006/relationships/hyperlink" Target="https://www.bonehealthandosteoporosis.org/preventing-fractures/nutrition-for-bone-health/peak-bone-mass/" TargetMode="External" Id="rId19" /><Relationship Type="http://schemas.openxmlformats.org/officeDocument/2006/relationships/webSettings" Target="webSettings.xml" Id="rId4" /><Relationship Type="http://schemas.openxmlformats.org/officeDocument/2006/relationships/hyperlink" Target="https://www.bda.uk.com/resource/calcium.html" TargetMode="External" Id="rId14" /><Relationship Type="http://schemas.openxmlformats.org/officeDocument/2006/relationships/header" Target="header1.xml" Id="rId22" /><Relationship Type="http://schemas.openxmlformats.org/officeDocument/2006/relationships/comments" Target="comments.xml" Id="R2294e0f9ad324732" /><Relationship Type="http://schemas.microsoft.com/office/2011/relationships/people" Target="people.xml" Id="R00d00af9008e4683" /><Relationship Type="http://schemas.microsoft.com/office/2011/relationships/commentsExtended" Target="commentsExtended.xml" Id="R376979afe9f4441f" /><Relationship Type="http://schemas.microsoft.com/office/2016/09/relationships/commentsIds" Target="commentsIds.xml" Id="Rd7e0e950f52842a4" /><Relationship Type="http://schemas.microsoft.com/office/2018/08/relationships/commentsExtensible" Target="commentsExtensible.xml" Id="Re22fbc78cedf439f" /><Relationship Type="http://schemas.openxmlformats.org/officeDocument/2006/relationships/image" Target="/media/image3.png" Id="R07802b1c644a442f" /><Relationship Type="http://schemas.openxmlformats.org/officeDocument/2006/relationships/hyperlink" Target="https://www.nutrition.org.uk/nutrition-for/children/" TargetMode="External" Id="R0197a6df51b14e4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Amelie Preece (2400928)</dc:creator>
  <keywords/>
  <dc:description/>
  <lastModifiedBy>Amelie Preece (2400928)</lastModifiedBy>
  <revision>9</revision>
  <dcterms:created xsi:type="dcterms:W3CDTF">2024-11-05T18:04:00.0000000Z</dcterms:created>
  <dcterms:modified xsi:type="dcterms:W3CDTF">2024-11-25T10:38:45.2361317Z</dcterms:modified>
</coreProperties>
</file>