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Calibri" w:cs="Times New Roman"/>
          <w:b/>
          <w:kern w:val="0"/>
          <w:sz w:val="40"/>
          <w:lang w:val="en-GB" w:eastAsia="en-US"/>
        </w:rPr>
      </w:pPr>
      <w:bookmarkStart w:id="0" w:name="_Toc448263721"/>
      <w:r>
        <w:rPr>
          <w:rFonts w:ascii="宋体" w:hAnsi="宋体" w:eastAsia="宋体" w:cs="宋体"/>
          <w:sz w:val="24"/>
          <w:szCs w:val="24"/>
        </w:rPr>
        <w:drawing>
          <wp:inline distT="0" distB="0" distL="114300" distR="114300">
            <wp:extent cx="5791200" cy="1924050"/>
            <wp:effectExtent l="0" t="0" r="0" b="635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5"/>
                    <a:stretch>
                      <a:fillRect/>
                    </a:stretch>
                  </pic:blipFill>
                  <pic:spPr>
                    <a:xfrm>
                      <a:off x="0" y="0"/>
                      <a:ext cx="5791200" cy="1924050"/>
                    </a:xfrm>
                    <a:prstGeom prst="rect">
                      <a:avLst/>
                    </a:prstGeom>
                    <a:noFill/>
                    <a:ln w="9525">
                      <a:noFill/>
                    </a:ln>
                  </pic:spPr>
                </pic:pic>
              </a:graphicData>
            </a:graphic>
          </wp:inline>
        </w:drawing>
      </w: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Calibri" w:cs="Times New Roman"/>
          <w:b/>
          <w:kern w:val="0"/>
          <w:sz w:val="40"/>
          <w:lang w:val="en-GB" w:eastAsia="en-US"/>
        </w:rPr>
      </w:pPr>
    </w:p>
    <w:p>
      <w:pPr>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kern w:val="0"/>
          <w:sz w:val="36"/>
          <w:lang w:val="en-US" w:eastAsia="zh-CN"/>
        </w:rPr>
      </w:pPr>
      <w:r>
        <w:rPr>
          <w:rFonts w:hint="default" w:ascii="Times New Roman" w:hAnsi="Times New Roman" w:eastAsia="Calibri" w:cs="Times New Roman"/>
          <w:b/>
          <w:kern w:val="0"/>
          <w:sz w:val="36"/>
          <w:lang w:val="en-GB" w:eastAsia="en-US"/>
        </w:rPr>
        <w:t>The investigation on SWOT and Response strategy of Wal-Mart</w:t>
      </w:r>
      <w:r>
        <w:rPr>
          <w:rFonts w:hint="eastAsia" w:ascii="Times New Roman" w:hAnsi="Times New Roman" w:cs="Times New Roman"/>
          <w:b/>
          <w:kern w:val="0"/>
          <w:sz w:val="36"/>
          <w:lang w:val="en-US" w:eastAsia="zh-CN"/>
        </w:rPr>
        <w:t>.</w:t>
      </w: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Calibri" w:cs="Times New Roman"/>
          <w:b/>
          <w:kern w:val="0"/>
          <w:sz w:val="40"/>
          <w:lang w:val="en-GB" w:eastAsia="en-US"/>
        </w:rPr>
      </w:pP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Calibri" w:cs="Times New Roman"/>
          <w:b/>
          <w:kern w:val="0"/>
          <w:sz w:val="40"/>
          <w:lang w:val="en-GB" w:eastAsia="en-US"/>
        </w:rPr>
      </w:pPr>
    </w:p>
    <w:p>
      <w:pPr>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kern w:val="0"/>
          <w:sz w:val="36"/>
          <w:lang w:val="en-US" w:eastAsia="zh-CN"/>
        </w:rPr>
      </w:pPr>
      <w:r>
        <w:rPr>
          <w:rFonts w:hint="eastAsia" w:ascii="Times New Roman" w:hAnsi="Times New Roman" w:cs="Times New Roman"/>
          <w:b/>
          <w:kern w:val="0"/>
          <w:sz w:val="36"/>
          <w:lang w:val="en-US" w:eastAsia="zh-CN"/>
        </w:rPr>
        <w:t>Name:Qingyan Zhang</w:t>
      </w: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Calibri" w:cs="Times New Roman"/>
          <w:b/>
          <w:kern w:val="0"/>
          <w:sz w:val="36"/>
          <w:lang w:val="en-GB" w:eastAsia="en-US"/>
        </w:rPr>
      </w:pPr>
      <w:r>
        <w:rPr>
          <w:rFonts w:hint="eastAsia" w:ascii="Times New Roman" w:hAnsi="Times New Roman" w:cs="Times New Roman"/>
          <w:b/>
          <w:kern w:val="0"/>
          <w:sz w:val="36"/>
          <w:lang w:val="en-US" w:eastAsia="zh-CN"/>
        </w:rPr>
        <w:t>Student ID:2001471</w:t>
      </w:r>
      <w:r>
        <w:rPr>
          <w:rFonts w:hint="default" w:ascii="Times New Roman" w:hAnsi="Times New Roman" w:eastAsia="Calibri" w:cs="Times New Roman"/>
          <w:b/>
          <w:kern w:val="0"/>
          <w:sz w:val="36"/>
          <w:lang w:val="en-GB" w:eastAsia="en-US"/>
        </w:rPr>
        <w:t xml:space="preserve"> </w:t>
      </w: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kern w:val="0"/>
          <w:sz w:val="36"/>
          <w:lang w:val="en-US" w:eastAsia="zh-CN"/>
        </w:rPr>
      </w:pPr>
      <w:r>
        <w:rPr>
          <w:rFonts w:hint="eastAsia" w:ascii="Times New Roman" w:hAnsi="Times New Roman" w:cs="Times New Roman"/>
          <w:b/>
          <w:kern w:val="0"/>
          <w:sz w:val="36"/>
          <w:lang w:val="en-US" w:eastAsia="zh-CN"/>
        </w:rPr>
        <w:t>School:</w:t>
      </w:r>
      <w:r>
        <w:rPr>
          <w:rFonts w:hint="default" w:ascii="Times New Roman" w:hAnsi="Times New Roman" w:eastAsia="Calibri" w:cs="Times New Roman"/>
          <w:b/>
          <w:kern w:val="0"/>
          <w:sz w:val="36"/>
          <w:lang w:val="en-GB" w:eastAsia="en-US"/>
        </w:rPr>
        <w:t>University of Wales Trinity Saint David</w:t>
      </w:r>
      <w:r>
        <w:rPr>
          <w:rFonts w:hint="eastAsia" w:ascii="Times New Roman" w:hAnsi="Times New Roman" w:cs="Times New Roman"/>
          <w:b/>
          <w:kern w:val="0"/>
          <w:sz w:val="36"/>
          <w:lang w:val="en-US" w:eastAsia="zh-CN"/>
        </w:rPr>
        <w:t xml:space="preserve"> Swansea</w:t>
      </w: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Calibri" w:cs="Times New Roman"/>
          <w:b/>
          <w:kern w:val="0"/>
          <w:sz w:val="36"/>
          <w:lang w:val="en-GB" w:eastAsia="en-US"/>
        </w:rPr>
      </w:pPr>
      <w:r>
        <w:rPr>
          <w:rFonts w:hint="eastAsia" w:ascii="Times New Roman" w:hAnsi="Times New Roman" w:cs="Times New Roman"/>
          <w:b/>
          <w:kern w:val="0"/>
          <w:sz w:val="36"/>
          <w:lang w:val="en-US" w:eastAsia="zh-CN"/>
        </w:rPr>
        <w:t>Degree:</w:t>
      </w:r>
      <w:r>
        <w:rPr>
          <w:rFonts w:hint="default" w:ascii="Times New Roman" w:hAnsi="Times New Roman" w:eastAsia="Calibri" w:cs="Times New Roman"/>
          <w:b/>
          <w:kern w:val="0"/>
          <w:sz w:val="36"/>
          <w:lang w:val="en-GB" w:eastAsia="en-US"/>
        </w:rPr>
        <w:t xml:space="preserve">BA </w:t>
      </w:r>
      <w:r>
        <w:rPr>
          <w:rFonts w:hint="eastAsia" w:ascii="Times New Roman" w:hAnsi="Times New Roman" w:cs="Times New Roman"/>
          <w:b/>
          <w:kern w:val="0"/>
          <w:sz w:val="36"/>
          <w:lang w:val="en-US" w:eastAsia="zh-CN"/>
        </w:rPr>
        <w:t xml:space="preserve">International Business </w:t>
      </w:r>
      <w:r>
        <w:rPr>
          <w:rFonts w:hint="default" w:ascii="Times New Roman" w:hAnsi="Times New Roman" w:eastAsia="Calibri" w:cs="Times New Roman"/>
          <w:b/>
          <w:kern w:val="0"/>
          <w:sz w:val="36"/>
          <w:lang w:val="en-GB" w:eastAsia="en-US"/>
        </w:rPr>
        <w:t>Management</w:t>
      </w:r>
    </w:p>
    <w:p>
      <w:pPr>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kern w:val="0"/>
          <w:sz w:val="36"/>
          <w:lang w:val="en-US" w:eastAsia="zh-CN"/>
        </w:rPr>
      </w:pPr>
      <w:r>
        <w:rPr>
          <w:rFonts w:hint="eastAsia" w:ascii="Times New Roman" w:hAnsi="Times New Roman" w:cs="Times New Roman"/>
          <w:b/>
          <w:kern w:val="0"/>
          <w:sz w:val="36"/>
          <w:lang w:val="en-US" w:eastAsia="zh-CN"/>
        </w:rPr>
        <w:t>Due date:12th May 2021</w:t>
      </w: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kern w:val="0"/>
          <w:sz w:val="36"/>
          <w:lang w:val="en-US" w:eastAsia="zh-CN"/>
        </w:rPr>
      </w:pPr>
      <w:r>
        <w:rPr>
          <w:rFonts w:hint="eastAsia" w:ascii="Times New Roman" w:hAnsi="Times New Roman" w:cs="Times New Roman"/>
          <w:b/>
          <w:kern w:val="0"/>
          <w:sz w:val="36"/>
          <w:lang w:val="en-US" w:eastAsia="zh-CN"/>
        </w:rPr>
        <w:t>Word Count:7941</w:t>
      </w:r>
    </w:p>
    <w:p>
      <w:pPr>
        <w:pStyle w:val="2"/>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Style w:val="2"/>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bookmarkEnd w:id="0"/>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bookmarkStart w:id="1" w:name="_Toc448263722"/>
      <w:r>
        <w:rPr>
          <w:rFonts w:hint="default" w:ascii="Times New Roman" w:hAnsi="Times New Roman" w:eastAsia="黑体" w:cs="Times New Roman"/>
          <w:sz w:val="24"/>
          <w:szCs w:val="24"/>
        </w:rPr>
        <w:t>DECLARATION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rPr>
        <w:t>This work has not previously been accepted</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in substance for any degree and is not being concurrently submitted in</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candidature for any degree</w:t>
      </w:r>
      <w:r>
        <w:rPr>
          <w:rFonts w:hint="default" w:ascii="Times New Roman" w:hAnsi="Times New Roman" w:eastAsia="黑体"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Signe</w:t>
      </w:r>
      <w:r>
        <w:rPr>
          <w:rFonts w:hint="default" w:ascii="Times New Roman" w:hAnsi="Times New Roman" w:eastAsia="黑体" w:cs="Times New Roman"/>
          <w:sz w:val="24"/>
          <w:szCs w:val="24"/>
          <w:lang w:val="en-US" w:eastAsia="zh-CN"/>
        </w:rPr>
        <w:t xml:space="preserve">d  </w:t>
      </w:r>
      <w:r>
        <w:rPr>
          <w:rFonts w:hint="default" w:ascii="Times New Roman" w:hAnsi="Times New Roman" w:eastAsia="黑体" w:cs="Times New Roman"/>
          <w:sz w:val="24"/>
          <w:szCs w:val="24"/>
        </w:rPr>
        <w:drawing>
          <wp:inline distT="0" distB="0" distL="114300" distR="114300">
            <wp:extent cx="1653540" cy="618490"/>
            <wp:effectExtent l="0" t="0" r="10160" b="3810"/>
            <wp:docPr id="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6"/>
                    <pic:cNvPicPr>
                      <a:picLocks noChangeAspect="1"/>
                    </pic:cNvPicPr>
                  </pic:nvPicPr>
                  <pic:blipFill>
                    <a:blip r:embed="rId6"/>
                    <a:stretch>
                      <a:fillRect/>
                    </a:stretch>
                  </pic:blipFill>
                  <pic:spPr>
                    <a:xfrm>
                      <a:off x="0" y="0"/>
                      <a:ext cx="1653540" cy="618490"/>
                    </a:xfrm>
                    <a:prstGeom prst="rect">
                      <a:avLst/>
                    </a:prstGeom>
                    <a:noFill/>
                    <a:ln w="9525">
                      <a:noFill/>
                    </a:ln>
                  </pic:spPr>
                </pic:pic>
              </a:graphicData>
            </a:graphic>
          </wp:inline>
        </w:drawing>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D</w:t>
      </w:r>
      <w:bookmarkStart w:id="66" w:name="_GoBack"/>
      <w:bookmarkEnd w:id="66"/>
      <w:r>
        <w:rPr>
          <w:rFonts w:hint="default" w:ascii="Times New Roman" w:hAnsi="Times New Roman" w:eastAsia="黑体" w:cs="Times New Roman"/>
          <w:sz w:val="24"/>
          <w:szCs w:val="24"/>
        </w:rPr>
        <w:t xml:space="preserve">ate 12/5/2021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STATEMENT 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This dissertation is being submitted in</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 xml:space="preserve">partial </w:t>
      </w:r>
      <w:r>
        <w:rPr>
          <w:rFonts w:hint="default" w:ascii="Times New Roman" w:hAnsi="Times New Roman" w:eastAsia="黑体" w:cs="Times New Roman"/>
          <w:sz w:val="24"/>
          <w:szCs w:val="24"/>
          <w:lang w:eastAsia="zh-CN"/>
        </w:rPr>
        <w:t>fulfillment</w:t>
      </w:r>
      <w:r>
        <w:rPr>
          <w:rFonts w:hint="default" w:ascii="Times New Roman" w:hAnsi="Times New Roman" w:eastAsia="黑体" w:cs="Times New Roman"/>
          <w:sz w:val="24"/>
          <w:szCs w:val="24"/>
        </w:rPr>
        <w:t xml:space="preserve"> of the requirements for the degree of BA.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Signed</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drawing>
          <wp:inline distT="0" distB="0" distL="114300" distR="114300">
            <wp:extent cx="1722120" cy="643890"/>
            <wp:effectExtent l="0" t="0" r="5080" b="3810"/>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6"/>
                    <a:stretch>
                      <a:fillRect/>
                    </a:stretch>
                  </pic:blipFill>
                  <pic:spPr>
                    <a:xfrm>
                      <a:off x="0" y="0"/>
                      <a:ext cx="1722120" cy="643890"/>
                    </a:xfrm>
                    <a:prstGeom prst="rect">
                      <a:avLst/>
                    </a:prstGeom>
                    <a:noFill/>
                    <a:ln w="9525">
                      <a:noFill/>
                    </a:ln>
                  </pic:spPr>
                </pic:pic>
              </a:graphicData>
            </a:graphic>
          </wp:inline>
        </w:drawing>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 xml:space="preserve">Date 12/5/2021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STATEMENT 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This paper is the result of my independent work/investigation.Other sources give clear references.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Signed</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drawing>
          <wp:inline distT="0" distB="0" distL="114300" distR="114300">
            <wp:extent cx="1779270" cy="665480"/>
            <wp:effectExtent l="0" t="0" r="11430" b="7620"/>
            <wp:docPr id="7"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6"/>
                    <pic:cNvPicPr>
                      <a:picLocks noChangeAspect="1"/>
                    </pic:cNvPicPr>
                  </pic:nvPicPr>
                  <pic:blipFill>
                    <a:blip r:embed="rId6"/>
                    <a:stretch>
                      <a:fillRect/>
                    </a:stretch>
                  </pic:blipFill>
                  <pic:spPr>
                    <a:xfrm>
                      <a:off x="0" y="0"/>
                      <a:ext cx="1779270" cy="665480"/>
                    </a:xfrm>
                    <a:prstGeom prst="rect">
                      <a:avLst/>
                    </a:prstGeom>
                    <a:noFill/>
                    <a:ln w="9525">
                      <a:noFill/>
                    </a:ln>
                  </pic:spPr>
                </pic:pic>
              </a:graphicData>
            </a:graphic>
          </wp:inline>
        </w:drawing>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 xml:space="preserve">Date 12/5/2021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STATEMENT 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If my paper is accepted, I give permission to photocopy and lend it to the library, and the title and abstract may be used by other institutions.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Signed</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drawing>
          <wp:inline distT="0" distB="0" distL="114300" distR="114300">
            <wp:extent cx="2107565" cy="788035"/>
            <wp:effectExtent l="0" t="0" r="635" b="12065"/>
            <wp:docPr id="8"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6"/>
                    <pic:cNvPicPr>
                      <a:picLocks noChangeAspect="1"/>
                    </pic:cNvPicPr>
                  </pic:nvPicPr>
                  <pic:blipFill>
                    <a:blip r:embed="rId6"/>
                    <a:stretch>
                      <a:fillRect/>
                    </a:stretch>
                  </pic:blipFill>
                  <pic:spPr>
                    <a:xfrm>
                      <a:off x="0" y="0"/>
                      <a:ext cx="2107565" cy="788035"/>
                    </a:xfrm>
                    <a:prstGeom prst="rect">
                      <a:avLst/>
                    </a:prstGeom>
                    <a:noFill/>
                    <a:ln w="9525">
                      <a:noFill/>
                    </a:ln>
                  </pic:spPr>
                </pic:pic>
              </a:graphicData>
            </a:graphic>
          </wp:inline>
        </w:drawing>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 xml:space="preserve">Date 12/5/2021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STATEMENT 4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If my paper is accepted, I give permission for IT to be made available to people using the university's IT system.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Signed</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drawing>
          <wp:inline distT="0" distB="0" distL="114300" distR="114300">
            <wp:extent cx="2107565" cy="788035"/>
            <wp:effectExtent l="0" t="0" r="635" b="12065"/>
            <wp:docPr id="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6"/>
                    <pic:cNvPicPr>
                      <a:picLocks noChangeAspect="1"/>
                    </pic:cNvPicPr>
                  </pic:nvPicPr>
                  <pic:blipFill>
                    <a:blip r:embed="rId6"/>
                    <a:stretch>
                      <a:fillRect/>
                    </a:stretch>
                  </pic:blipFill>
                  <pic:spPr>
                    <a:xfrm>
                      <a:off x="0" y="0"/>
                      <a:ext cx="2107565" cy="788035"/>
                    </a:xfrm>
                    <a:prstGeom prst="rect">
                      <a:avLst/>
                    </a:prstGeom>
                    <a:noFill/>
                    <a:ln w="9525">
                      <a:noFill/>
                    </a:ln>
                  </pic:spPr>
                </pic:pic>
              </a:graphicData>
            </a:graphic>
          </wp:inline>
        </w:drawing>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rPr>
        <w:t>Date 12/5/2021</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p>
      <w:pPr>
        <w:pStyle w:val="2"/>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bookmarkStart w:id="2" w:name="_Toc13628"/>
      <w:r>
        <w:rPr>
          <w:rFonts w:hint="default" w:ascii="Times New Roman" w:hAnsi="Times New Roman" w:cs="Times New Roman"/>
          <w:sz w:val="32"/>
          <w:szCs w:val="32"/>
        </w:rPr>
        <w:t>Acknowledgments</w:t>
      </w:r>
      <w:bookmarkEnd w:id="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I would like to thank all those who have helped me in the writing of my thesis.I am very grateful to my tutors Caroline Jawad,Dissertation Co-ordinator and Gareth Hughes for their help, as well as my classmates who gave me valuable advice in my academic research.In the process of preparing the paper, he provided me with some guidance and suggestions.Without the patient guidance of my tutor and classmates, it is difficult to finish this paper smoothly.I would also like to thank all the teachers in the school, whose conferences and paper feedbacks have helped me learn a lot, correct many mistakes and make academic preparation for this paper.Finally, I would like to thank my dear parents, who have been supporting me and helping me all the time.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8"/>
          <w:szCs w:val="28"/>
        </w:rPr>
      </w:pPr>
    </w:p>
    <w:bookmarkEnd w:id="1"/>
    <w:p>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ageBreakBefore w:val="0"/>
        <w:widowControl w:val="0"/>
        <w:kinsoku/>
        <w:wordWrap/>
        <w:overflowPunct/>
        <w:topLinePunct w:val="0"/>
        <w:autoSpaceDE/>
        <w:autoSpaceDN/>
        <w:bidi w:val="0"/>
        <w:adjustRightInd/>
        <w:snapToGrid/>
        <w:spacing w:line="360" w:lineRule="auto"/>
        <w:textAlignment w:val="auto"/>
        <w:rPr>
          <w:rFonts w:hint="default"/>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p>
    <w:p>
      <w:pPr>
        <w:pageBreakBefore w:val="0"/>
        <w:widowControl w:val="0"/>
        <w:kinsoku/>
        <w:wordWrap/>
        <w:overflowPunct/>
        <w:topLinePunct w:val="0"/>
        <w:autoSpaceDE/>
        <w:autoSpaceDN/>
        <w:bidi w:val="0"/>
        <w:adjustRightInd/>
        <w:snapToGrid/>
        <w:spacing w:line="360" w:lineRule="auto"/>
        <w:textAlignment w:val="auto"/>
        <w:rPr>
          <w:rFonts w:hint="default"/>
        </w:rPr>
      </w:pPr>
    </w:p>
    <w:p>
      <w:pPr>
        <w:pageBreakBefore w:val="0"/>
        <w:widowControl w:val="0"/>
        <w:kinsoku/>
        <w:wordWrap/>
        <w:overflowPunct/>
        <w:topLinePunct w:val="0"/>
        <w:autoSpaceDE/>
        <w:autoSpaceDN/>
        <w:bidi w:val="0"/>
        <w:adjustRightInd/>
        <w:snapToGrid/>
        <w:spacing w:line="360" w:lineRule="auto"/>
        <w:textAlignment w:val="auto"/>
        <w:rPr>
          <w:rFonts w:hint="default"/>
        </w:rPr>
      </w:pPr>
    </w:p>
    <w:p>
      <w:pPr>
        <w:pageBreakBefore w:val="0"/>
        <w:widowControl w:val="0"/>
        <w:kinsoku/>
        <w:wordWrap/>
        <w:overflowPunct/>
        <w:topLinePunct w:val="0"/>
        <w:autoSpaceDE/>
        <w:autoSpaceDN/>
        <w:bidi w:val="0"/>
        <w:adjustRightInd/>
        <w:snapToGrid/>
        <w:spacing w:line="360" w:lineRule="auto"/>
        <w:textAlignment w:val="auto"/>
        <w:rPr>
          <w:rFonts w:hint="default"/>
        </w:rPr>
      </w:pPr>
    </w:p>
    <w:p>
      <w:pPr>
        <w:pageBreakBefore w:val="0"/>
        <w:widowControl w:val="0"/>
        <w:kinsoku/>
        <w:wordWrap/>
        <w:overflowPunct/>
        <w:topLinePunct w:val="0"/>
        <w:autoSpaceDE/>
        <w:autoSpaceDN/>
        <w:bidi w:val="0"/>
        <w:adjustRightInd/>
        <w:snapToGrid/>
        <w:spacing w:line="360" w:lineRule="auto"/>
        <w:textAlignment w:val="auto"/>
        <w:rPr>
          <w:rFonts w:hint="default"/>
        </w:rPr>
      </w:pPr>
    </w:p>
    <w:p>
      <w:pPr>
        <w:pageBreakBefore w:val="0"/>
        <w:widowControl w:val="0"/>
        <w:kinsoku/>
        <w:wordWrap/>
        <w:overflowPunct/>
        <w:topLinePunct w:val="0"/>
        <w:autoSpaceDE/>
        <w:autoSpaceDN/>
        <w:bidi w:val="0"/>
        <w:adjustRightInd/>
        <w:snapToGrid/>
        <w:spacing w:line="360" w:lineRule="auto"/>
        <w:textAlignment w:val="auto"/>
        <w:rPr>
          <w:rFonts w:hint="default"/>
        </w:rPr>
      </w:pPr>
    </w:p>
    <w:p>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rPr>
      </w:pPr>
      <w:bookmarkStart w:id="3" w:name="_Toc14908"/>
      <w:r>
        <w:rPr>
          <w:rFonts w:hint="default" w:ascii="Times New Roman" w:hAnsi="Times New Roman" w:cs="Times New Roman"/>
          <w:sz w:val="32"/>
          <w:szCs w:val="32"/>
        </w:rPr>
        <w:t>Abstract</w:t>
      </w:r>
      <w:bookmarkEnd w:id="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In July 2019, </w:t>
      </w:r>
      <w:r>
        <w:rPr>
          <w:rFonts w:hint="default" w:ascii="Times New Roman" w:hAnsi="Times New Roman" w:cs="Times New Roman"/>
          <w:sz w:val="24"/>
          <w:szCs w:val="24"/>
          <w:lang w:val="en-US" w:eastAsia="zh-CN"/>
        </w:rPr>
        <w:t>Wal-Mart</w:t>
      </w:r>
      <w:r>
        <w:rPr>
          <w:rFonts w:hint="default" w:ascii="Times New Roman" w:hAnsi="Times New Roman" w:cs="Times New Roman"/>
          <w:sz w:val="24"/>
          <w:szCs w:val="24"/>
        </w:rPr>
        <w:t xml:space="preserve"> stores ltd. ranked first on the world's top 500 list.Since the implementation of the green supply chain, </w:t>
      </w:r>
      <w:r>
        <w:rPr>
          <w:rFonts w:hint="default" w:ascii="Times New Roman" w:hAnsi="Times New Roman" w:cs="Times New Roman"/>
          <w:sz w:val="24"/>
          <w:szCs w:val="24"/>
          <w:lang w:eastAsia="zh-CN"/>
        </w:rPr>
        <w:t>Wal-Mart</w:t>
      </w:r>
      <w:r>
        <w:rPr>
          <w:rFonts w:hint="default" w:ascii="Times New Roman" w:hAnsi="Times New Roman" w:cs="Times New Roman"/>
          <w:sz w:val="24"/>
          <w:szCs w:val="24"/>
        </w:rPr>
        <w:t xml:space="preserve"> has saved hundreds of millions of yuan in transportation costs, reduced a lot of environmental pollution, and greatly improved the use efficiency of resources.This paper mainly USES case analysis method, PEST analysis method and interview method as the main research methods.The implementation of green supply chain can save the cost of enterprises, reduce the damage to the environment, enterprises get more development opportunities, such as the support from the government, to promote consumers' awareness of green consumption, for future development to build a better living environment.For </w:t>
      </w:r>
      <w:r>
        <w:rPr>
          <w:rFonts w:hint="default" w:ascii="Times New Roman" w:hAnsi="Times New Roman" w:cs="Times New Roman"/>
          <w:sz w:val="24"/>
          <w:szCs w:val="24"/>
          <w:lang w:eastAsia="zh-CN"/>
        </w:rPr>
        <w:t>Wal-Mart</w:t>
      </w:r>
      <w:r>
        <w:rPr>
          <w:rFonts w:hint="default" w:ascii="Times New Roman" w:hAnsi="Times New Roman" w:cs="Times New Roman"/>
          <w:sz w:val="24"/>
          <w:szCs w:val="24"/>
        </w:rPr>
        <w:t xml:space="preserve"> to implement green supply chain in China, my suggestion is that the government take the lead in promoting procurement, optimizing the utilization rate of land, implementing green packaging, and maximizing the utilization rate of resources.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sdt>
      <w:sdtPr>
        <w:rPr>
          <w:rFonts w:hint="default" w:ascii="Times New Roman" w:hAnsi="Times New Roman" w:eastAsia="宋体" w:cs="Times New Roman"/>
          <w:kern w:val="2"/>
          <w:sz w:val="30"/>
          <w:szCs w:val="30"/>
          <w:lang w:val="en-US" w:eastAsia="zh-CN" w:bidi="ar-SA"/>
        </w:rPr>
        <w:id w:val="147466252"/>
        <w15:color w:val="DBDBDB"/>
        <w:docPartObj>
          <w:docPartGallery w:val="Table of Contents"/>
          <w:docPartUnique/>
        </w:docPartObj>
      </w:sdtPr>
      <w:sdtEndPr>
        <w:rPr>
          <w:rFonts w:hint="default" w:ascii="Times New Roman" w:hAnsi="Times New Roman" w:eastAsia="宋体" w:cs="Times New Roman"/>
          <w:kern w:val="2"/>
          <w:sz w:val="21"/>
          <w:szCs w:val="24"/>
          <w:lang w:val="en-US" w:eastAsia="zh-CN" w:bidi="ar-SA"/>
        </w:rPr>
      </w:sdtEndPr>
      <w:sdtContent>
        <w:p>
          <w:pPr>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Times New Roman" w:hAnsi="Times New Roman" w:eastAsia="宋体" w:cs="Times New Roman"/>
              <w:sz w:val="30"/>
              <w:szCs w:val="30"/>
              <w:lang w:val="en-US" w:eastAsia="zh-CN"/>
            </w:rPr>
          </w:pPr>
          <w:r>
            <w:rPr>
              <w:rFonts w:hint="default" w:ascii="Times New Roman" w:hAnsi="Times New Roman" w:cs="Times New Roman"/>
              <w:sz w:val="30"/>
              <w:szCs w:val="30"/>
              <w:lang w:val="en-US" w:eastAsia="zh-CN"/>
            </w:rPr>
            <w:t>Content</w:t>
          </w:r>
          <w:r>
            <w:rPr>
              <w:rFonts w:hint="eastAsia" w:ascii="Times New Roman" w:hAnsi="Times New Roman" w:cs="Times New Roman"/>
              <w:sz w:val="30"/>
              <w:szCs w:val="30"/>
              <w:lang w:val="en-US" w:eastAsia="zh-CN"/>
            </w:rPr>
            <w:t>s</w:t>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_Toc13628 </w:instrText>
          </w:r>
          <w:r>
            <w:rPr>
              <w:rFonts w:hint="default" w:ascii="Times New Roman" w:hAnsi="Times New Roman" w:cs="Times New Roman"/>
              <w:szCs w:val="24"/>
            </w:rPr>
            <w:fldChar w:fldCharType="separate"/>
          </w:r>
          <w:r>
            <w:rPr>
              <w:rFonts w:hint="default" w:ascii="Times New Roman" w:hAnsi="Times New Roman" w:cs="Times New Roman"/>
              <w:szCs w:val="32"/>
            </w:rPr>
            <w:t>Acknowledgments</w:t>
          </w:r>
          <w:r>
            <w:tab/>
          </w:r>
          <w:r>
            <w:fldChar w:fldCharType="begin"/>
          </w:r>
          <w:r>
            <w:instrText xml:space="preserve"> PAGEREF _Toc13628 </w:instrText>
          </w:r>
          <w:r>
            <w:fldChar w:fldCharType="separate"/>
          </w:r>
          <w:r>
            <w:t>4</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_Toc14908 </w:instrText>
          </w:r>
          <w:r>
            <w:rPr>
              <w:rFonts w:hint="default" w:ascii="Times New Roman" w:hAnsi="Times New Roman" w:cs="Times New Roman"/>
              <w:szCs w:val="24"/>
            </w:rPr>
            <w:fldChar w:fldCharType="separate"/>
          </w:r>
          <w:r>
            <w:rPr>
              <w:rFonts w:hint="default" w:ascii="Times New Roman" w:hAnsi="Times New Roman" w:cs="Times New Roman"/>
              <w:szCs w:val="32"/>
            </w:rPr>
            <w:t>Abstract</w:t>
          </w:r>
          <w:r>
            <w:tab/>
          </w:r>
          <w:r>
            <w:fldChar w:fldCharType="begin"/>
          </w:r>
          <w:r>
            <w:instrText xml:space="preserve"> PAGEREF _Toc14908 </w:instrText>
          </w:r>
          <w:r>
            <w:fldChar w:fldCharType="separate"/>
          </w:r>
          <w:r>
            <w:t>5</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_Toc31449 </w:instrText>
          </w:r>
          <w:r>
            <w:rPr>
              <w:rFonts w:hint="default" w:ascii="Times New Roman" w:hAnsi="Times New Roman" w:cs="Times New Roman"/>
              <w:szCs w:val="24"/>
            </w:rPr>
            <w:fldChar w:fldCharType="separate"/>
          </w:r>
          <w:r>
            <w:rPr>
              <w:rFonts w:hint="default" w:ascii="Times New Roman" w:hAnsi="Times New Roman" w:cs="Times New Roman"/>
              <w:szCs w:val="32"/>
              <w:lang w:val="en-US" w:eastAsia="zh-CN"/>
            </w:rPr>
            <w:t>1.0 Introduction</w:t>
          </w:r>
          <w:r>
            <w:tab/>
          </w:r>
          <w:r>
            <w:fldChar w:fldCharType="begin"/>
          </w:r>
          <w:r>
            <w:instrText xml:space="preserve"> PAGEREF _Toc31449 </w:instrText>
          </w:r>
          <w:r>
            <w:fldChar w:fldCharType="separate"/>
          </w:r>
          <w:r>
            <w:t>7</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_Toc4888 </w:instrText>
          </w:r>
          <w:r>
            <w:rPr>
              <w:rFonts w:hint="default" w:ascii="Times New Roman" w:hAnsi="Times New Roman" w:cs="Times New Roman"/>
              <w:szCs w:val="24"/>
            </w:rPr>
            <w:fldChar w:fldCharType="separate"/>
          </w:r>
          <w:r>
            <w:rPr>
              <w:rFonts w:hint="eastAsia" w:ascii="Times New Roman" w:hAnsi="Times New Roman" w:cs="Times New Roman"/>
              <w:szCs w:val="32"/>
              <w:lang w:val="en-US" w:eastAsia="zh-CN"/>
            </w:rPr>
            <w:t>2</w:t>
          </w:r>
          <w:r>
            <w:rPr>
              <w:rFonts w:hint="default" w:ascii="Times New Roman" w:hAnsi="Times New Roman" w:cs="Times New Roman"/>
              <w:szCs w:val="32"/>
              <w:lang w:val="en-US" w:eastAsia="zh-CN"/>
            </w:rPr>
            <w:t>.0 Review</w:t>
          </w:r>
          <w:r>
            <w:rPr>
              <w:rFonts w:hint="eastAsia" w:ascii="Times New Roman" w:hAnsi="Times New Roman" w:cs="Times New Roman"/>
              <w:szCs w:val="32"/>
              <w:lang w:val="en-US" w:eastAsia="zh-CN"/>
            </w:rPr>
            <w:t xml:space="preserve"> Of </w:t>
          </w:r>
          <w:r>
            <w:rPr>
              <w:rFonts w:hint="default" w:ascii="Times New Roman" w:hAnsi="Times New Roman" w:cs="Times New Roman"/>
              <w:szCs w:val="32"/>
              <w:lang w:val="en-US" w:eastAsia="zh-CN"/>
            </w:rPr>
            <w:t>Literature</w:t>
          </w:r>
          <w:r>
            <w:tab/>
          </w:r>
          <w:r>
            <w:fldChar w:fldCharType="begin"/>
          </w:r>
          <w:r>
            <w:instrText xml:space="preserve"> PAGEREF _Toc4888 </w:instrText>
          </w:r>
          <w:r>
            <w:fldChar w:fldCharType="separate"/>
          </w:r>
          <w:r>
            <w:t>9</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_Toc8517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2</w:t>
          </w:r>
          <w:r>
            <w:rPr>
              <w:rFonts w:hint="default" w:ascii="Times New Roman" w:hAnsi="Times New Roman" w:cs="Times New Roman"/>
              <w:szCs w:val="30"/>
              <w:lang w:val="en-US" w:eastAsia="zh-CN"/>
            </w:rPr>
            <w:t>.1 Literature analysis</w:t>
          </w:r>
          <w:r>
            <w:tab/>
          </w:r>
          <w:r>
            <w:fldChar w:fldCharType="begin"/>
          </w:r>
          <w:r>
            <w:instrText xml:space="preserve"> PAGEREF _Toc8517 </w:instrText>
          </w:r>
          <w:r>
            <w:fldChar w:fldCharType="separate"/>
          </w:r>
          <w:r>
            <w:t>9</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_Toc624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2</w:t>
          </w:r>
          <w:r>
            <w:rPr>
              <w:rFonts w:hint="default" w:ascii="Times New Roman" w:hAnsi="Times New Roman" w:cs="Times New Roman"/>
              <w:szCs w:val="30"/>
              <w:lang w:val="en-US" w:eastAsia="zh-CN"/>
            </w:rPr>
            <w:t>.2 PEST analysis</w:t>
          </w:r>
          <w:r>
            <w:tab/>
          </w:r>
          <w:r>
            <w:fldChar w:fldCharType="begin"/>
          </w:r>
          <w:r>
            <w:instrText xml:space="preserve"> PAGEREF _Toc624 </w:instrText>
          </w:r>
          <w:r>
            <w:fldChar w:fldCharType="separate"/>
          </w:r>
          <w:r>
            <w:t>10</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_Toc19076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2</w:t>
          </w:r>
          <w:r>
            <w:rPr>
              <w:rFonts w:hint="default" w:ascii="Times New Roman" w:hAnsi="Times New Roman" w:cs="Times New Roman"/>
              <w:szCs w:val="30"/>
              <w:lang w:val="en-US" w:eastAsia="zh-CN"/>
            </w:rPr>
            <w:t>.3 Interview method</w:t>
          </w:r>
          <w:r>
            <w:tab/>
          </w:r>
          <w:r>
            <w:fldChar w:fldCharType="begin"/>
          </w:r>
          <w:r>
            <w:instrText xml:space="preserve"> PAGEREF _Toc19076 </w:instrText>
          </w:r>
          <w:r>
            <w:fldChar w:fldCharType="separate"/>
          </w:r>
          <w:r>
            <w:t>10</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_Toc17277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2</w:t>
          </w:r>
          <w:r>
            <w:rPr>
              <w:rFonts w:hint="default" w:ascii="Times New Roman" w:hAnsi="Times New Roman" w:cs="Times New Roman"/>
              <w:szCs w:val="30"/>
              <w:lang w:val="en-US" w:eastAsia="zh-CN"/>
            </w:rPr>
            <w:t>.4 Case analysis method</w:t>
          </w:r>
          <w:r>
            <w:tab/>
          </w:r>
          <w:r>
            <w:fldChar w:fldCharType="begin"/>
          </w:r>
          <w:r>
            <w:instrText xml:space="preserve"> PAGEREF _Toc17277 </w:instrText>
          </w:r>
          <w:r>
            <w:fldChar w:fldCharType="separate"/>
          </w:r>
          <w:r>
            <w:t>10</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_Toc26919 </w:instrText>
          </w:r>
          <w:r>
            <w:rPr>
              <w:rFonts w:hint="default" w:ascii="Times New Roman" w:hAnsi="Times New Roman" w:cs="Times New Roman"/>
              <w:szCs w:val="24"/>
            </w:rPr>
            <w:fldChar w:fldCharType="separate"/>
          </w:r>
          <w:r>
            <w:rPr>
              <w:rFonts w:hint="eastAsia" w:ascii="Times New Roman" w:hAnsi="Times New Roman" w:cs="Times New Roman"/>
              <w:szCs w:val="32"/>
              <w:lang w:val="en-US" w:eastAsia="zh-CN"/>
            </w:rPr>
            <w:t>3</w:t>
          </w:r>
          <w:r>
            <w:rPr>
              <w:rFonts w:hint="default" w:ascii="Times New Roman" w:hAnsi="Times New Roman" w:cs="Times New Roman"/>
              <w:szCs w:val="32"/>
              <w:lang w:val="en-US" w:eastAsia="zh-CN"/>
            </w:rPr>
            <w:t xml:space="preserve">.0 </w:t>
          </w:r>
          <w:r>
            <w:rPr>
              <w:rFonts w:hint="eastAsia" w:ascii="Times New Roman" w:hAnsi="Times New Roman" w:cs="Times New Roman"/>
              <w:szCs w:val="32"/>
              <w:lang w:val="en-US" w:eastAsia="zh-CN"/>
            </w:rPr>
            <w:t xml:space="preserve">Research </w:t>
          </w:r>
          <w:r>
            <w:rPr>
              <w:rFonts w:hint="default" w:ascii="Times New Roman" w:hAnsi="Times New Roman" w:cs="Times New Roman"/>
              <w:szCs w:val="32"/>
              <w:lang w:val="en-US" w:eastAsia="zh-CN"/>
            </w:rPr>
            <w:t>Methodology</w:t>
          </w:r>
          <w:r>
            <w:tab/>
          </w:r>
          <w:r>
            <w:fldChar w:fldCharType="begin"/>
          </w:r>
          <w:r>
            <w:instrText xml:space="preserve"> PAGEREF _Toc26919 </w:instrText>
          </w:r>
          <w:r>
            <w:fldChar w:fldCharType="separate"/>
          </w:r>
          <w:r>
            <w:t>11</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_Toc31192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3</w:t>
          </w:r>
          <w:r>
            <w:rPr>
              <w:rFonts w:hint="default" w:ascii="Times New Roman" w:hAnsi="Times New Roman" w:cs="Times New Roman"/>
              <w:szCs w:val="30"/>
              <w:lang w:val="en-US" w:eastAsia="zh-CN"/>
            </w:rPr>
            <w:t>.1 Green Supply Chain</w:t>
          </w:r>
          <w:r>
            <w:tab/>
          </w:r>
          <w:r>
            <w:fldChar w:fldCharType="begin"/>
          </w:r>
          <w:r>
            <w:instrText xml:space="preserve"> PAGEREF _Toc31192 </w:instrText>
          </w:r>
          <w:r>
            <w:fldChar w:fldCharType="separate"/>
          </w:r>
          <w:r>
            <w:t>11</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_Toc26730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3</w:t>
          </w:r>
          <w:r>
            <w:rPr>
              <w:rFonts w:hint="default" w:ascii="Times New Roman" w:hAnsi="Times New Roman" w:cs="Times New Roman"/>
              <w:szCs w:val="30"/>
              <w:lang w:val="en-US" w:eastAsia="zh-CN"/>
            </w:rPr>
            <w:t>.2 Advantage</w:t>
          </w:r>
          <w:r>
            <w:tab/>
          </w:r>
          <w:r>
            <w:fldChar w:fldCharType="begin"/>
          </w:r>
          <w:r>
            <w:instrText xml:space="preserve"> PAGEREF _Toc26730 </w:instrText>
          </w:r>
          <w:r>
            <w:fldChar w:fldCharType="separate"/>
          </w:r>
          <w:r>
            <w:t>11</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_Toc2479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3</w:t>
          </w:r>
          <w:r>
            <w:rPr>
              <w:rFonts w:hint="default" w:ascii="Times New Roman" w:hAnsi="Times New Roman" w:cs="Times New Roman"/>
              <w:szCs w:val="30"/>
              <w:lang w:val="en-US" w:eastAsia="zh-CN"/>
            </w:rPr>
            <w:t>.3 Disadvantage</w:t>
          </w:r>
          <w:r>
            <w:tab/>
          </w:r>
          <w:r>
            <w:fldChar w:fldCharType="begin"/>
          </w:r>
          <w:r>
            <w:instrText xml:space="preserve"> PAGEREF _Toc2479 </w:instrText>
          </w:r>
          <w:r>
            <w:fldChar w:fldCharType="separate"/>
          </w:r>
          <w:r>
            <w:t>12</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_Toc12831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3</w:t>
          </w:r>
          <w:r>
            <w:rPr>
              <w:rFonts w:hint="default" w:ascii="Times New Roman" w:hAnsi="Times New Roman" w:cs="Times New Roman"/>
              <w:szCs w:val="30"/>
              <w:lang w:val="en-US" w:eastAsia="zh-CN"/>
            </w:rPr>
            <w:t>.4 Green purchasing</w:t>
          </w:r>
          <w:r>
            <w:tab/>
          </w:r>
          <w:r>
            <w:fldChar w:fldCharType="begin"/>
          </w:r>
          <w:r>
            <w:instrText xml:space="preserve"> PAGEREF _Toc12831 </w:instrText>
          </w:r>
          <w:r>
            <w:fldChar w:fldCharType="separate"/>
          </w:r>
          <w:r>
            <w:t>12</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_Toc23170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3</w:t>
          </w:r>
          <w:r>
            <w:rPr>
              <w:rFonts w:hint="default" w:ascii="Times New Roman" w:hAnsi="Times New Roman" w:cs="Times New Roman"/>
              <w:szCs w:val="30"/>
              <w:lang w:val="en-US" w:eastAsia="zh-CN"/>
            </w:rPr>
            <w:t>.5 Green warehousing</w:t>
          </w:r>
          <w:r>
            <w:tab/>
          </w:r>
          <w:r>
            <w:fldChar w:fldCharType="begin"/>
          </w:r>
          <w:r>
            <w:instrText xml:space="preserve"> PAGEREF _Toc23170 </w:instrText>
          </w:r>
          <w:r>
            <w:fldChar w:fldCharType="separate"/>
          </w:r>
          <w:r>
            <w:t>13</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_Toc26863 </w:instrText>
          </w:r>
          <w:r>
            <w:rPr>
              <w:rFonts w:hint="default" w:ascii="Times New Roman" w:hAnsi="Times New Roman" w:cs="Times New Roman"/>
              <w:szCs w:val="24"/>
            </w:rPr>
            <w:fldChar w:fldCharType="separate"/>
          </w:r>
          <w:r>
            <w:rPr>
              <w:rFonts w:hint="eastAsia" w:ascii="Times New Roman" w:hAnsi="Times New Roman" w:cs="Times New Roman"/>
              <w:szCs w:val="30"/>
              <w:lang w:val="en-US" w:eastAsia="zh-CN"/>
            </w:rPr>
            <w:t>3</w:t>
          </w:r>
          <w:r>
            <w:rPr>
              <w:rFonts w:hint="default" w:ascii="Times New Roman" w:hAnsi="Times New Roman" w:cs="Times New Roman"/>
              <w:szCs w:val="30"/>
              <w:lang w:val="en-US" w:eastAsia="zh-CN"/>
            </w:rPr>
            <w:t>.6 Green marketing</w:t>
          </w:r>
          <w:r>
            <w:tab/>
          </w:r>
          <w:r>
            <w:fldChar w:fldCharType="begin"/>
          </w:r>
          <w:r>
            <w:instrText xml:space="preserve"> PAGEREF _Toc26863 </w:instrText>
          </w:r>
          <w:r>
            <w:fldChar w:fldCharType="separate"/>
          </w:r>
          <w:r>
            <w:t>13</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_Toc8408 </w:instrText>
          </w:r>
          <w:r>
            <w:rPr>
              <w:rFonts w:hint="default" w:ascii="Times New Roman" w:hAnsi="Times New Roman" w:cs="Times New Roman"/>
              <w:szCs w:val="24"/>
            </w:rPr>
            <w:fldChar w:fldCharType="separate"/>
          </w:r>
          <w:r>
            <w:rPr>
              <w:rFonts w:hint="default" w:ascii="Times New Roman" w:hAnsi="Times New Roman" w:cs="Times New Roman"/>
              <w:szCs w:val="32"/>
              <w:lang w:val="en-US" w:eastAsia="zh-CN"/>
            </w:rPr>
            <w:t>4.0 Analysis of Results</w:t>
          </w:r>
          <w:r>
            <w:tab/>
          </w:r>
          <w:r>
            <w:fldChar w:fldCharType="begin"/>
          </w:r>
          <w:r>
            <w:instrText xml:space="preserve"> PAGEREF _Toc8408 </w:instrText>
          </w:r>
          <w:r>
            <w:fldChar w:fldCharType="separate"/>
          </w:r>
          <w:r>
            <w:t>13</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_Toc8640 </w:instrText>
          </w:r>
          <w:r>
            <w:rPr>
              <w:rFonts w:hint="default" w:ascii="Times New Roman" w:hAnsi="Times New Roman" w:cs="Times New Roman"/>
              <w:szCs w:val="24"/>
            </w:rPr>
            <w:fldChar w:fldCharType="separate"/>
          </w:r>
          <w:r>
            <w:rPr>
              <w:rFonts w:hint="default" w:ascii="Times New Roman" w:hAnsi="Times New Roman" w:cs="Times New Roman"/>
              <w:szCs w:val="30"/>
              <w:lang w:val="en-US" w:eastAsia="zh-CN"/>
            </w:rPr>
            <w:t>4.1 Green supply chain model</w:t>
          </w:r>
          <w:r>
            <w:tab/>
          </w:r>
          <w:r>
            <w:fldChar w:fldCharType="begin"/>
          </w:r>
          <w:r>
            <w:instrText xml:space="preserve"> PAGEREF _Toc8640 </w:instrText>
          </w:r>
          <w:r>
            <w:fldChar w:fldCharType="separate"/>
          </w:r>
          <w:r>
            <w:t>13</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_Toc28302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4.1.1 Wal-Mart's green supply chain management philosophy</w:t>
          </w:r>
          <w:r>
            <w:tab/>
          </w:r>
          <w:r>
            <w:fldChar w:fldCharType="begin"/>
          </w:r>
          <w:r>
            <w:instrText xml:space="preserve"> PAGEREF _Toc28302 </w:instrText>
          </w:r>
          <w:r>
            <w:fldChar w:fldCharType="separate"/>
          </w:r>
          <w:r>
            <w:t>13</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_Toc32070 </w:instrText>
          </w:r>
          <w:r>
            <w:rPr>
              <w:rFonts w:hint="default" w:ascii="Times New Roman" w:hAnsi="Times New Roman" w:cs="Times New Roman"/>
              <w:szCs w:val="24"/>
            </w:rPr>
            <w:fldChar w:fldCharType="separate"/>
          </w:r>
          <w:r>
            <w:rPr>
              <w:rFonts w:hint="default" w:ascii="Times New Roman" w:hAnsi="Times New Roman" w:cs="Times New Roman"/>
              <w:szCs w:val="30"/>
              <w:lang w:val="en-US" w:eastAsia="zh-CN"/>
            </w:rPr>
            <w:t>4.2 Enterprise strategy</w:t>
          </w:r>
          <w:r>
            <w:tab/>
          </w:r>
          <w:r>
            <w:fldChar w:fldCharType="begin"/>
          </w:r>
          <w:r>
            <w:instrText xml:space="preserve"> PAGEREF _Toc32070 </w:instrText>
          </w:r>
          <w:r>
            <w:fldChar w:fldCharType="separate"/>
          </w:r>
          <w:r>
            <w:t>14</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_Toc1708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4.2.1 Green purchasing</w:t>
          </w:r>
          <w:r>
            <w:tab/>
          </w:r>
          <w:r>
            <w:fldChar w:fldCharType="begin"/>
          </w:r>
          <w:r>
            <w:instrText xml:space="preserve"> PAGEREF _Toc1708 </w:instrText>
          </w:r>
          <w:r>
            <w:fldChar w:fldCharType="separate"/>
          </w:r>
          <w:r>
            <w:t>14</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_Toc19198 </w:instrText>
          </w:r>
          <w:r>
            <w:rPr>
              <w:rFonts w:hint="default" w:ascii="Times New Roman" w:hAnsi="Times New Roman" w:cs="Times New Roman"/>
              <w:szCs w:val="24"/>
            </w:rPr>
            <w:fldChar w:fldCharType="separate"/>
          </w:r>
          <w:r>
            <w:rPr>
              <w:rFonts w:hint="default" w:ascii="Times New Roman" w:hAnsi="Times New Roman" w:cs="Times New Roman"/>
              <w:szCs w:val="30"/>
              <w:lang w:val="en-US" w:eastAsia="zh-CN"/>
            </w:rPr>
            <w:t>4.3 Green warehousing</w:t>
          </w:r>
          <w:r>
            <w:tab/>
          </w:r>
          <w:r>
            <w:fldChar w:fldCharType="begin"/>
          </w:r>
          <w:r>
            <w:instrText xml:space="preserve"> PAGEREF _Toc19198 </w:instrText>
          </w:r>
          <w:r>
            <w:fldChar w:fldCharType="separate"/>
          </w:r>
          <w:r>
            <w:t>16</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_Toc6380 </w:instrText>
          </w:r>
          <w:r>
            <w:rPr>
              <w:rFonts w:hint="default" w:ascii="Times New Roman" w:hAnsi="Times New Roman" w:cs="Times New Roman"/>
              <w:szCs w:val="24"/>
            </w:rPr>
            <w:fldChar w:fldCharType="separate"/>
          </w:r>
          <w:r>
            <w:rPr>
              <w:rFonts w:hint="default" w:ascii="Times New Roman" w:hAnsi="Times New Roman" w:cs="Times New Roman"/>
              <w:szCs w:val="30"/>
              <w:lang w:val="en-US" w:eastAsia="zh-CN"/>
            </w:rPr>
            <w:t>4.4 Green marketing</w:t>
          </w:r>
          <w:r>
            <w:tab/>
          </w:r>
          <w:r>
            <w:fldChar w:fldCharType="begin"/>
          </w:r>
          <w:r>
            <w:instrText xml:space="preserve"> PAGEREF _Toc6380 </w:instrText>
          </w:r>
          <w:r>
            <w:fldChar w:fldCharType="separate"/>
          </w:r>
          <w:r>
            <w:t>18</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_Toc26921 </w:instrText>
          </w:r>
          <w:r>
            <w:rPr>
              <w:rFonts w:hint="default" w:ascii="Times New Roman" w:hAnsi="Times New Roman" w:cs="Times New Roman"/>
              <w:szCs w:val="24"/>
            </w:rPr>
            <w:fldChar w:fldCharType="separate"/>
          </w:r>
          <w:r>
            <w:rPr>
              <w:rFonts w:hint="default" w:ascii="Times New Roman" w:hAnsi="Times New Roman" w:cs="Times New Roman"/>
              <w:szCs w:val="30"/>
              <w:lang w:val="en-US" w:eastAsia="zh-CN"/>
            </w:rPr>
            <w:t>4.5 Strategic evaluation of enterprises</w:t>
          </w:r>
          <w:r>
            <w:tab/>
          </w:r>
          <w:r>
            <w:fldChar w:fldCharType="begin"/>
          </w:r>
          <w:r>
            <w:instrText xml:space="preserve"> PAGEREF _Toc26921 </w:instrText>
          </w:r>
          <w:r>
            <w:fldChar w:fldCharType="separate"/>
          </w:r>
          <w:r>
            <w:t>19</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_Toc27211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4.5.1 Improve brand image, attract more customers, earn more revenue</w:t>
          </w:r>
          <w:r>
            <w:tab/>
          </w:r>
          <w:r>
            <w:fldChar w:fldCharType="begin"/>
          </w:r>
          <w:r>
            <w:instrText xml:space="preserve"> PAGEREF _Toc27211 </w:instrText>
          </w:r>
          <w:r>
            <w:fldChar w:fldCharType="separate"/>
          </w:r>
          <w:r>
            <w:t>19</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_Toc29061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4.5.2 Reduce the cost of goods, improve the value of goods, reduce the cost of enterprises, improve the benefits</w:t>
          </w:r>
          <w:r>
            <w:tab/>
          </w:r>
          <w:r>
            <w:fldChar w:fldCharType="begin"/>
          </w:r>
          <w:r>
            <w:instrText xml:space="preserve"> PAGEREF _Toc29061 </w:instrText>
          </w:r>
          <w:r>
            <w:fldChar w:fldCharType="separate"/>
          </w:r>
          <w:r>
            <w:t>20</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_Toc23397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4.5.3 Wal-Mart's green marketing is not yet mature and systematic</w:t>
          </w:r>
          <w:r>
            <w:tab/>
          </w:r>
          <w:r>
            <w:fldChar w:fldCharType="begin"/>
          </w:r>
          <w:r>
            <w:instrText xml:space="preserve"> PAGEREF _Toc23397 </w:instrText>
          </w:r>
          <w:r>
            <w:fldChar w:fldCharType="separate"/>
          </w:r>
          <w:r>
            <w:t>21</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_Toc205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4.5.4 Wal-Mart must design rules and set standards for upstream products to be trusted by consumers</w:t>
          </w:r>
          <w:r>
            <w:tab/>
          </w:r>
          <w:r>
            <w:fldChar w:fldCharType="begin"/>
          </w:r>
          <w:r>
            <w:instrText xml:space="preserve"> PAGEREF _Toc205 </w:instrText>
          </w:r>
          <w:r>
            <w:fldChar w:fldCharType="separate"/>
          </w:r>
          <w:r>
            <w:t>21</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_Toc617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4.5.5 Wal-Mart has built green ideas and demonstrated them, but it has lost many suppliers</w:t>
          </w:r>
          <w:r>
            <w:tab/>
          </w:r>
          <w:r>
            <w:fldChar w:fldCharType="begin"/>
          </w:r>
          <w:r>
            <w:instrText xml:space="preserve"> PAGEREF _Toc617 </w:instrText>
          </w:r>
          <w:r>
            <w:fldChar w:fldCharType="separate"/>
          </w:r>
          <w:r>
            <w:t>22</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_Toc5967 </w:instrText>
          </w:r>
          <w:r>
            <w:rPr>
              <w:rFonts w:hint="default" w:ascii="Times New Roman" w:hAnsi="Times New Roman" w:cs="Times New Roman"/>
              <w:szCs w:val="24"/>
            </w:rPr>
            <w:fldChar w:fldCharType="separate"/>
          </w:r>
          <w:r>
            <w:rPr>
              <w:rFonts w:hint="eastAsia" w:ascii="Times New Roman" w:hAnsi="Times New Roman" w:cs="Times New Roman"/>
              <w:szCs w:val="32"/>
              <w:lang w:val="en-US" w:eastAsia="zh-CN"/>
            </w:rPr>
            <w:t>5</w:t>
          </w:r>
          <w:r>
            <w:rPr>
              <w:rFonts w:hint="default" w:ascii="Times New Roman" w:hAnsi="Times New Roman" w:cs="Times New Roman"/>
              <w:szCs w:val="32"/>
              <w:lang w:val="en-US" w:eastAsia="zh-CN"/>
            </w:rPr>
            <w:t>.0 Conclusions</w:t>
          </w:r>
          <w:r>
            <w:rPr>
              <w:rFonts w:hint="eastAsia" w:ascii="Times New Roman" w:hAnsi="Times New Roman" w:cs="Times New Roman"/>
              <w:szCs w:val="32"/>
              <w:lang w:val="en-US" w:eastAsia="zh-CN"/>
            </w:rPr>
            <w:t xml:space="preserve"> And Recommendations</w:t>
          </w:r>
          <w:r>
            <w:tab/>
          </w:r>
          <w:r>
            <w:fldChar w:fldCharType="begin"/>
          </w:r>
          <w:r>
            <w:instrText xml:space="preserve"> PAGEREF _Toc5967 </w:instrText>
          </w:r>
          <w:r>
            <w:fldChar w:fldCharType="separate"/>
          </w:r>
          <w:r>
            <w:t>22</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_Toc32224 </w:instrText>
          </w:r>
          <w:r>
            <w:rPr>
              <w:rFonts w:hint="default" w:ascii="Times New Roman" w:hAnsi="Times New Roman" w:cs="Times New Roman"/>
              <w:szCs w:val="24"/>
            </w:rPr>
            <w:fldChar w:fldCharType="separate"/>
          </w:r>
          <w:r>
            <w:rPr>
              <w:rFonts w:hint="default" w:ascii="Times New Roman" w:hAnsi="Times New Roman" w:cs="Times New Roman"/>
              <w:szCs w:val="30"/>
              <w:lang w:val="en-US" w:eastAsia="zh-CN"/>
            </w:rPr>
            <w:t>5.1 Conclusions</w:t>
          </w:r>
          <w:r>
            <w:tab/>
          </w:r>
          <w:r>
            <w:fldChar w:fldCharType="begin"/>
          </w:r>
          <w:r>
            <w:instrText xml:space="preserve"> PAGEREF _Toc32224 </w:instrText>
          </w:r>
          <w:r>
            <w:fldChar w:fldCharType="separate"/>
          </w:r>
          <w:r>
            <w:t>22</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_Toc17173 </w:instrText>
          </w:r>
          <w:r>
            <w:rPr>
              <w:rFonts w:hint="default" w:ascii="Times New Roman" w:hAnsi="Times New Roman" w:cs="Times New Roman"/>
              <w:szCs w:val="24"/>
            </w:rPr>
            <w:fldChar w:fldCharType="separate"/>
          </w:r>
          <w:r>
            <w:rPr>
              <w:rFonts w:hint="default" w:ascii="Times New Roman" w:hAnsi="Times New Roman" w:cs="Times New Roman"/>
              <w:szCs w:val="30"/>
              <w:lang w:val="en-US" w:eastAsia="zh-CN"/>
            </w:rPr>
            <w:t>5.2 Recommendations</w:t>
          </w:r>
          <w:r>
            <w:tab/>
          </w:r>
          <w:r>
            <w:fldChar w:fldCharType="begin"/>
          </w:r>
          <w:r>
            <w:instrText xml:space="preserve"> PAGEREF _Toc17173 </w:instrText>
          </w:r>
          <w:r>
            <w:fldChar w:fldCharType="separate"/>
          </w:r>
          <w:r>
            <w:t>23</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_Toc3756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5.2.1 The government could introduce a range of green procurement measures</w:t>
          </w:r>
          <w:r>
            <w:tab/>
          </w:r>
          <w:r>
            <w:fldChar w:fldCharType="begin"/>
          </w:r>
          <w:r>
            <w:instrText xml:space="preserve"> PAGEREF _Toc3756 </w:instrText>
          </w:r>
          <w:r>
            <w:fldChar w:fldCharType="separate"/>
          </w:r>
          <w:r>
            <w:t>23</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_Toc2165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5.2.2 Optimize the process of land resource management, improve the level of storage equipment and technology, optimize the layout of storage, accelerate the talent training</w:t>
          </w:r>
          <w:r>
            <w:tab/>
          </w:r>
          <w:r>
            <w:fldChar w:fldCharType="begin"/>
          </w:r>
          <w:r>
            <w:instrText xml:space="preserve"> PAGEREF _Toc2165 </w:instrText>
          </w:r>
          <w:r>
            <w:fldChar w:fldCharType="separate"/>
          </w:r>
          <w:r>
            <w:t>24</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_Toc15070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5.2.3 Excessive resource consumption calls for "green packaging"</w:t>
          </w:r>
          <w:r>
            <w:tab/>
          </w:r>
          <w:r>
            <w:fldChar w:fldCharType="begin"/>
          </w:r>
          <w:r>
            <w:instrText xml:space="preserve"> PAGEREF _Toc15070 </w:instrText>
          </w:r>
          <w:r>
            <w:fldChar w:fldCharType="separate"/>
          </w:r>
          <w:r>
            <w:t>25</w:t>
          </w:r>
          <w:r>
            <w:fldChar w:fldCharType="end"/>
          </w:r>
          <w:r>
            <w:rPr>
              <w:rFonts w:hint="default" w:ascii="Times New Roman" w:hAnsi="Times New Roman" w:cs="Times New Roman"/>
              <w:szCs w:val="24"/>
            </w:rPr>
            <w:fldChar w:fldCharType="end"/>
          </w:r>
        </w:p>
        <w:p>
          <w:pPr>
            <w:pStyle w:val="5"/>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_Toc25606 </w:instrText>
          </w:r>
          <w:r>
            <w:rPr>
              <w:rFonts w:hint="default" w:ascii="Times New Roman" w:hAnsi="Times New Roman" w:cs="Times New Roman"/>
              <w:szCs w:val="24"/>
            </w:rPr>
            <w:fldChar w:fldCharType="separate"/>
          </w:r>
          <w:r>
            <w:rPr>
              <w:rFonts w:hint="default" w:ascii="Times New Roman" w:hAnsi="Times New Roman" w:cs="Times New Roman"/>
              <w:szCs w:val="28"/>
              <w:lang w:val="en-US" w:eastAsia="zh-CN"/>
            </w:rPr>
            <w:t>5.2.4 Evaluate and analyze the reasons for Wal-Mart's repeated breach of trust</w:t>
          </w:r>
          <w:r>
            <w:tab/>
          </w:r>
          <w:r>
            <w:fldChar w:fldCharType="begin"/>
          </w:r>
          <w:r>
            <w:instrText xml:space="preserve"> PAGEREF _Toc25606 </w:instrText>
          </w:r>
          <w:r>
            <w:fldChar w:fldCharType="separate"/>
          </w:r>
          <w:r>
            <w:t>26</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_Toc2133 </w:instrText>
          </w:r>
          <w:r>
            <w:rPr>
              <w:rFonts w:hint="default" w:ascii="Times New Roman" w:hAnsi="Times New Roman" w:cs="Times New Roman"/>
              <w:szCs w:val="24"/>
            </w:rPr>
            <w:fldChar w:fldCharType="separate"/>
          </w:r>
          <w:r>
            <w:rPr>
              <w:rFonts w:hint="eastAsia" w:ascii="Times New Roman" w:hAnsi="Times New Roman" w:cs="Times New Roman"/>
              <w:szCs w:val="32"/>
              <w:lang w:val="en-US" w:eastAsia="zh-CN"/>
            </w:rPr>
            <w:t xml:space="preserve">Bibliography and </w:t>
          </w:r>
          <w:r>
            <w:rPr>
              <w:rFonts w:hint="default" w:ascii="Times New Roman" w:hAnsi="Times New Roman" w:cs="Times New Roman"/>
              <w:szCs w:val="32"/>
              <w:lang w:val="en-US" w:eastAsia="zh-CN"/>
            </w:rPr>
            <w:t>Referenc</w:t>
          </w:r>
          <w:r>
            <w:rPr>
              <w:rFonts w:hint="eastAsia" w:ascii="Times New Roman" w:hAnsi="Times New Roman" w:cs="Times New Roman"/>
              <w:szCs w:val="32"/>
              <w:lang w:val="en-US" w:eastAsia="zh-CN"/>
            </w:rPr>
            <w:t>ing</w:t>
          </w:r>
          <w:r>
            <w:tab/>
          </w:r>
          <w:r>
            <w:fldChar w:fldCharType="begin"/>
          </w:r>
          <w:r>
            <w:instrText xml:space="preserve"> PAGEREF _Toc2133 </w:instrText>
          </w:r>
          <w:r>
            <w:fldChar w:fldCharType="separate"/>
          </w:r>
          <w:r>
            <w:t>27</w:t>
          </w:r>
          <w:r>
            <w:fldChar w:fldCharType="end"/>
          </w:r>
          <w:r>
            <w:rPr>
              <w:rFonts w:hint="default" w:ascii="Times New Roman" w:hAnsi="Times New Roman" w:cs="Times New Roman"/>
              <w:szCs w:val="24"/>
            </w:rPr>
            <w:fldChar w:fldCharType="end"/>
          </w:r>
        </w:p>
        <w:p>
          <w:pPr>
            <w:pStyle w:val="8"/>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_Toc22853 </w:instrText>
          </w:r>
          <w:r>
            <w:rPr>
              <w:rFonts w:hint="default" w:ascii="Times New Roman" w:hAnsi="Times New Roman" w:cs="Times New Roman"/>
              <w:szCs w:val="24"/>
            </w:rPr>
            <w:fldChar w:fldCharType="separate"/>
          </w:r>
          <w:r>
            <w:rPr>
              <w:rFonts w:hint="default" w:ascii="Times New Roman" w:hAnsi="Times New Roman" w:cs="Times New Roman"/>
              <w:szCs w:val="32"/>
            </w:rPr>
            <w:t>Appendices</w:t>
          </w:r>
          <w:r>
            <w:tab/>
          </w:r>
          <w:r>
            <w:fldChar w:fldCharType="begin"/>
          </w:r>
          <w:r>
            <w:instrText xml:space="preserve"> PAGEREF _Toc22853 </w:instrText>
          </w:r>
          <w:r>
            <w:fldChar w:fldCharType="separate"/>
          </w:r>
          <w:r>
            <w:t>32</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_Toc5448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Appendix 1：background information of Wal-Mart</w:t>
          </w:r>
          <w:r>
            <w:tab/>
          </w:r>
          <w:r>
            <w:fldChar w:fldCharType="begin"/>
          </w:r>
          <w:r>
            <w:instrText xml:space="preserve"> PAGEREF _Toc5448 </w:instrText>
          </w:r>
          <w:r>
            <w:fldChar w:fldCharType="separate"/>
          </w:r>
          <w:r>
            <w:t>32</w:t>
          </w:r>
          <w:r>
            <w:fldChar w:fldCharType="end"/>
          </w:r>
          <w:r>
            <w:rPr>
              <w:rFonts w:hint="default" w:ascii="Times New Roman" w:hAnsi="Times New Roman" w:cs="Times New Roman"/>
              <w:szCs w:val="24"/>
            </w:rPr>
            <w:fldChar w:fldCharType="end"/>
          </w:r>
        </w:p>
        <w:p>
          <w:pPr>
            <w:pStyle w:val="9"/>
            <w:pageBreakBefore w:val="0"/>
            <w:widowControl w:val="0"/>
            <w:tabs>
              <w:tab w:val="right" w:leader="dot" w:pos="9412"/>
            </w:tabs>
            <w:kinsoku/>
            <w:wordWrap/>
            <w:overflowPunct/>
            <w:topLinePunct w:val="0"/>
            <w:autoSpaceDE/>
            <w:autoSpaceDN/>
            <w:bidi w:val="0"/>
            <w:adjustRightInd/>
            <w:spacing w:line="360" w:lineRule="auto"/>
            <w:textAlignment w:val="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_Toc23419 </w:instrText>
          </w:r>
          <w:r>
            <w:rPr>
              <w:rFonts w:hint="default" w:ascii="Times New Roman" w:hAnsi="Times New Roman" w:cs="Times New Roman"/>
              <w:szCs w:val="24"/>
            </w:rPr>
            <w:fldChar w:fldCharType="separate"/>
          </w:r>
          <w:r>
            <w:rPr>
              <w:rFonts w:hint="default" w:ascii="Times New Roman" w:hAnsi="Times New Roman" w:cs="Times New Roman"/>
              <w:szCs w:val="30"/>
            </w:rPr>
            <w:t>Appendi</w:t>
          </w:r>
          <w:r>
            <w:rPr>
              <w:rFonts w:hint="default" w:ascii="Times New Roman" w:hAnsi="Times New Roman" w:cs="Times New Roman"/>
              <w:szCs w:val="30"/>
              <w:lang w:val="en-US" w:eastAsia="zh-CN"/>
            </w:rPr>
            <w:t>x2: Questionnaire design</w:t>
          </w:r>
          <w:r>
            <w:tab/>
          </w:r>
          <w:r>
            <w:fldChar w:fldCharType="begin"/>
          </w:r>
          <w:r>
            <w:instrText xml:space="preserve"> PAGEREF _Toc23419 </w:instrText>
          </w:r>
          <w:r>
            <w:fldChar w:fldCharType="separate"/>
          </w:r>
          <w:r>
            <w:t>33</w:t>
          </w:r>
          <w:r>
            <w:fldChar w:fldCharType="end"/>
          </w:r>
          <w:r>
            <w:rPr>
              <w:rFonts w:hint="default" w:ascii="Times New Roman" w:hAnsi="Times New Roman" w:cs="Times New Roman"/>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szCs w:val="24"/>
            </w:rPr>
            <w:fldChar w:fldCharType="end"/>
          </w:r>
        </w:p>
      </w:sdtContent>
    </w:sdt>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kern w:val="2"/>
          <w:sz w:val="21"/>
          <w:szCs w:val="24"/>
          <w:lang w:val="en-US" w:eastAsia="zh-CN" w:bidi="ar-SA"/>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kern w:val="2"/>
          <w:sz w:val="21"/>
          <w:szCs w:val="24"/>
          <w:lang w:val="en-US" w:eastAsia="zh-CN" w:bidi="ar-SA"/>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kern w:val="2"/>
          <w:sz w:val="21"/>
          <w:szCs w:val="24"/>
          <w:lang w:val="en-US" w:eastAsia="zh-CN" w:bidi="ar-SA"/>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kern w:val="2"/>
          <w:sz w:val="21"/>
          <w:szCs w:val="24"/>
          <w:lang w:val="en-US" w:eastAsia="zh-CN" w:bidi="ar-SA"/>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kern w:val="2"/>
          <w:sz w:val="21"/>
          <w:szCs w:val="24"/>
          <w:lang w:val="en-US" w:eastAsia="zh-CN" w:bidi="ar-SA"/>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kern w:val="2"/>
          <w:sz w:val="21"/>
          <w:szCs w:val="24"/>
          <w:lang w:val="en-US" w:eastAsia="zh-CN" w:bidi="ar-SA"/>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kern w:val="2"/>
          <w:sz w:val="21"/>
          <w:szCs w:val="24"/>
          <w:lang w:val="en-US" w:eastAsia="zh-CN" w:bidi="ar-SA"/>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bookmarkStart w:id="4" w:name="_Toc22784"/>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p>
    <w:p>
      <w:pPr>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p>
    <w:p>
      <w:pPr>
        <w:pStyle w:val="2"/>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p>
    <w:p>
      <w:pPr>
        <w:pageBreakBefore w:val="0"/>
        <w:widowControl w:val="0"/>
        <w:kinsoku/>
        <w:wordWrap/>
        <w:overflowPunct/>
        <w:topLinePunct w:val="0"/>
        <w:autoSpaceDE/>
        <w:autoSpaceDN/>
        <w:bidi w:val="0"/>
        <w:adjustRightInd/>
        <w:spacing w:line="360" w:lineRule="auto"/>
        <w:textAlignment w:val="auto"/>
        <w:rPr>
          <w:rFonts w:hint="default"/>
          <w:lang w:val="en-US" w:eastAsia="zh-CN"/>
        </w:rPr>
      </w:pPr>
    </w:p>
    <w:p>
      <w:pPr>
        <w:pStyle w:val="2"/>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bookmarkStart w:id="5" w:name="_Toc31449"/>
      <w:r>
        <w:rPr>
          <w:rFonts w:hint="default" w:ascii="Times New Roman" w:hAnsi="Times New Roman" w:cs="Times New Roman"/>
          <w:sz w:val="32"/>
          <w:szCs w:val="32"/>
          <w:lang w:val="en-US" w:eastAsia="zh-CN"/>
        </w:rPr>
        <w:t xml:space="preserve">1.0 </w:t>
      </w:r>
      <w:bookmarkEnd w:id="4"/>
      <w:r>
        <w:rPr>
          <w:rFonts w:hint="default" w:ascii="Times New Roman" w:hAnsi="Times New Roman" w:cs="Times New Roman"/>
          <w:sz w:val="32"/>
          <w:szCs w:val="32"/>
          <w:lang w:val="en-US" w:eastAsia="zh-CN"/>
        </w:rPr>
        <w:t>Introduction</w:t>
      </w:r>
      <w:bookmarkEnd w:id="5"/>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Concept of green Supply Chain, as by the American association for the study of manufacturing at the university of Michigan in 1996 on a "ERM" first proposed in the study, also known as Environmentally Conscious Supply Chain or Environmentally Supply Chain, is a comprehensive consideration of environmental impact throughout the Supply Chain and resource efficiency of modern management mode, which is based on green manufacturing theory and Supply Chain management technology, involves the suppliers, manufacturers, distributors and users,Its purpose is to make the product from the material acquisition, processing, packaging, storage, transportation, use to scrap the entire process, the impact on the environment (negative effect) is the least, the resource efficiency is the highest.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After the 2019 review, the ministry of ecology and environment and other relevant departments announced a number of pilot cities and enterprises in China's supply chain innovation and application.In 2020, the aim is to foster a group of global leaders in supply chain.The enterprise pilot includes a number of new retail formats of Alibaba, which means that the logistics system of the retail industry is undergoing changes. The progress of modern science and technology promotes the innovation of logistics, not only in technology, but also in thinking.For example, the statistical data will be recorded in electronic equipment for easy processing, using drones to deliver goods, two-dimensional code inquiry of the source of goods, the promotion of reusable bags, and so on.This change has greatly improved people's convenience and logistics efficiency. The supply chain will become more intelligent and green, which can be better managed by enterprises, and the environment will be better.</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In June 2016, wall said it would offer free shipping for up to two days to all consumers in the United States.In July 2019, the fortune global 500 list was released, and Wal-Mart stores limited ranked the first.Since 2005, companies have saved more than $500 million in transportation costs, 14.65 million tons of carbon dioxide emissions, and 144,014 gallons of diesel in the United States.By 2011, Wal-Mart's plastic bag use was down 21% and its fleet was more than 30% more efficient.After the packaging overhaul, Wal-Mart saved about $3.4 billion and cut 3,425 tons of packaging materials for the year.In 2005 alone, electricity consumption was reduced by 23.28% and water use by 35.17.</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The research target of this paper is the green supply chain and green supply chain management of Wal-Mart.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Supply chain is an important link in the operation process of enterprises, which requires extensive knowledge and highly professional.This concept was actually proposed in 1996.At first people environmental protection consciousness is not strong, fifteen years ago, the territory of the world's most developed countries are appear different degree of environment pollution, climate change and ecological imbalances, part of the human and animal living environment is destroyed, pollution is difficult to control, the global warming trend still did not stop, many endangered and even the decrease in the number of animals to extinction, nearly 10 years, environmental problems only by the government, enterprises and people from different countries.</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In today's world, the environment and climate are rapidly deteriorating. Many medium-sized and small enterprises are still unable to reduce pollution at the source due to backward science and technology, weak awareness of environmental protection and insufficient funds.As one of the top 500 companies in the world, Wal-Mart obviously has a keen "sense of smell" in this respect.Back in 2008, Wal-Mart took the lead, leading its suppliers and consumers on the long road to green supply chain management.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It is now 2019, and it has been 11 years since Wal-Mart started to implement green supply chain management. In these 11 years, governments and enterprises in different countries are trying hard to keep up with the global trend of green supply chain and green marketing. Although the governance has been effective, many enterprises still don't know how to start.This paper to Wal-Mart as the main target of observation, analysis on the Internet/green marketing and green supply chain under the background of rapid development, Wal-Mart has established what measures and strategies, which increase or improve the process of building green meet obstacles in the process of supply chain, from the current situation of green supply chain management is not really put in place, there are any questions after implementation.Evaluate the advantages and disadvantages of measures and strategies and make some development Suggestions on the existing problems.</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Given China's government regulatory environment and domestic enterprises and promote the green strength is insufficient, lead to the Chinese people's green environmental protection consciousness, the enterprise did not support, the government and the people related to the green operation (green supply chain management) difficult, the analysis of the hope that this article can help some small businesses will solve the question of how to transform the traditional supply chain.At the same time, I hope the government and people can understand that if more than half of the large and medium-sized enterprises in China can transform the traditional supply chain into a green one, and more than half of the people can achieve green and environmental protection in their lives, which can make great contributions to nature and human beings.</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eastAsia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This paper selects the theoretical points of Types of transportation and Just in time production and distribution in the courses of international logistics and international geography, and learns the theoretical points of Green supply chain management.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eastAsia="宋体" w:cs="Times New Roman"/>
          <w:kern w:val="2"/>
          <w:sz w:val="24"/>
          <w:szCs w:val="24"/>
          <w:lang w:val="en-US" w:eastAsia="zh-CN" w:bidi="ar-SA"/>
        </w:rPr>
      </w:pPr>
    </w:p>
    <w:p>
      <w:pPr>
        <w:pStyle w:val="2"/>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bookmarkStart w:id="6" w:name="_Toc4888"/>
      <w:r>
        <w:rPr>
          <w:rFonts w:hint="eastAsia" w:ascii="Times New Roman" w:hAnsi="Times New Roman" w:cs="Times New Roman"/>
          <w:sz w:val="32"/>
          <w:szCs w:val="32"/>
          <w:lang w:val="en-US" w:eastAsia="zh-CN"/>
        </w:rPr>
        <w:t>2</w:t>
      </w:r>
      <w:r>
        <w:rPr>
          <w:rFonts w:hint="default" w:ascii="Times New Roman" w:hAnsi="Times New Roman" w:cs="Times New Roman"/>
          <w:sz w:val="32"/>
          <w:szCs w:val="32"/>
          <w:lang w:val="en-US" w:eastAsia="zh-CN"/>
        </w:rPr>
        <w:t>.0 Review</w:t>
      </w:r>
      <w:r>
        <w:rPr>
          <w:rFonts w:hint="eastAsia" w:ascii="Times New Roman" w:hAnsi="Times New Roman" w:cs="Times New Roman"/>
          <w:sz w:val="32"/>
          <w:szCs w:val="32"/>
          <w:lang w:val="en-US" w:eastAsia="zh-CN"/>
        </w:rPr>
        <w:t xml:space="preserve"> Of </w:t>
      </w:r>
      <w:r>
        <w:rPr>
          <w:rFonts w:hint="default" w:ascii="Times New Roman" w:hAnsi="Times New Roman" w:cs="Times New Roman"/>
          <w:sz w:val="32"/>
          <w:szCs w:val="32"/>
          <w:lang w:val="en-US" w:eastAsia="zh-CN"/>
        </w:rPr>
        <w:t>Literature</w:t>
      </w:r>
      <w:bookmarkEnd w:id="6"/>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7" w:name="_Toc8517"/>
      <w:r>
        <w:rPr>
          <w:rFonts w:hint="eastAsia" w:ascii="Times New Roman" w:hAnsi="Times New Roman" w:cs="Times New Roman"/>
          <w:sz w:val="30"/>
          <w:szCs w:val="30"/>
          <w:lang w:val="en-US" w:eastAsia="zh-CN"/>
        </w:rPr>
        <w:t>2</w:t>
      </w:r>
      <w:r>
        <w:rPr>
          <w:rFonts w:hint="default" w:ascii="Times New Roman" w:hAnsi="Times New Roman" w:cs="Times New Roman"/>
          <w:sz w:val="30"/>
          <w:szCs w:val="30"/>
          <w:lang w:val="en-US" w:eastAsia="zh-CN"/>
        </w:rPr>
        <w:t>.1 Literature analysis</w:t>
      </w:r>
      <w:bookmarkEnd w:id="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collection of information and data is an essential method of problem analysis.When official materials are difficult to obtain, authoritative master and doctoral papers can be found from the Internet, that is, secondary materials for reading, information acquisition, specific real-time data can be obtained in the enterprise website.The information and data of official and authoritative figures are highly reliable, which is helpful for the analysis of the research objectives of this paper, making the paper more objective and authentic to evaluate, and more convincing.To sort out relevant papers, data, journals and other materials, to find the views related to the research in this paper, and to improve the cognition in this research field.The data sources in this paper are mostly known network.</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8" w:name="_Toc624"/>
      <w:r>
        <w:rPr>
          <w:rFonts w:hint="eastAsia" w:ascii="Times New Roman" w:hAnsi="Times New Roman" w:cs="Times New Roman"/>
          <w:sz w:val="30"/>
          <w:szCs w:val="30"/>
          <w:lang w:val="en-US" w:eastAsia="zh-CN"/>
        </w:rPr>
        <w:t>2</w:t>
      </w:r>
      <w:r>
        <w:rPr>
          <w:rFonts w:hint="default" w:ascii="Times New Roman" w:hAnsi="Times New Roman" w:cs="Times New Roman"/>
          <w:sz w:val="30"/>
          <w:szCs w:val="30"/>
          <w:lang w:val="en-US" w:eastAsia="zh-CN"/>
        </w:rPr>
        <w:t>.2 PEST analysis</w:t>
      </w:r>
      <w:bookmarkEnd w:id="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PEST is a macro-environmental analysis model in which an enterprise is located. The so-called PEST means that P is Political/Legal, E is Economic, S is Sociocultural and T is Technological.These are the external environments of the enterprise, which are generally not controlled by the enterprise.This paper selects the political/legal and sociocultural aspects.</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9" w:name="_Toc19076"/>
      <w:r>
        <w:rPr>
          <w:rFonts w:hint="eastAsia" w:ascii="Times New Roman" w:hAnsi="Times New Roman" w:cs="Times New Roman"/>
          <w:sz w:val="30"/>
          <w:szCs w:val="30"/>
          <w:lang w:val="en-US" w:eastAsia="zh-CN"/>
        </w:rPr>
        <w:t>2</w:t>
      </w:r>
      <w:r>
        <w:rPr>
          <w:rFonts w:hint="default" w:ascii="Times New Roman" w:hAnsi="Times New Roman" w:cs="Times New Roman"/>
          <w:sz w:val="30"/>
          <w:szCs w:val="30"/>
          <w:lang w:val="en-US" w:eastAsia="zh-CN"/>
        </w:rPr>
        <w:t>.3 Interview method</w:t>
      </w:r>
      <w:bookmarkEnd w:id="9"/>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understand how Wal-Mart implementation of green supply chain management and operation, selection has had shopping experience at Wal-Mart customers or supply chain management of Wal-Mart employees as object to interview, interview to know the detailed process of the enterprise green supply chain, compared with other enterprises in the traditional supply chain what are the strengths and weaknesses.So as to objectively evaluate Wal-Mart's green supply chain.</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10" w:name="_Toc17277"/>
      <w:r>
        <w:rPr>
          <w:rFonts w:hint="eastAsia" w:ascii="Times New Roman" w:hAnsi="Times New Roman" w:cs="Times New Roman"/>
          <w:sz w:val="30"/>
          <w:szCs w:val="30"/>
          <w:lang w:val="en-US" w:eastAsia="zh-CN"/>
        </w:rPr>
        <w:t>2</w:t>
      </w:r>
      <w:r>
        <w:rPr>
          <w:rFonts w:hint="default" w:ascii="Times New Roman" w:hAnsi="Times New Roman" w:cs="Times New Roman"/>
          <w:sz w:val="30"/>
          <w:szCs w:val="30"/>
          <w:lang w:val="en-US" w:eastAsia="zh-CN"/>
        </w:rPr>
        <w:t>.4 Case analysis method</w:t>
      </w:r>
      <w:bookmarkEnd w:id="1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Case analysis method is to select a specific case/news event related to the research direction for analysis to facilitate the elaboration of their own views.In October 2005, for example, Lee Scott, Wal-Mart's President and CEO, gave a speech highlighting three goals for Wal-Mart: 100 percent renewable energy in the near future, zero waste, and only products that meet environmental standards.Through in-depth analysis of the speech speech content to analyze Wal-Mart in order to achieve the goal of the green supply chain to develop specific measures.</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eastAsia="宋体" w:cs="Times New Roman"/>
          <w:kern w:val="2"/>
          <w:sz w:val="24"/>
          <w:szCs w:val="24"/>
          <w:lang w:val="en-US" w:eastAsia="zh-CN" w:bidi="ar-SA"/>
        </w:rPr>
      </w:pPr>
    </w:p>
    <w:p>
      <w:pPr>
        <w:pStyle w:val="2"/>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bookmarkStart w:id="11" w:name="_Toc26919"/>
      <w:r>
        <w:rPr>
          <w:rFonts w:hint="eastAsia" w:ascii="Times New Roman" w:hAnsi="Times New Roman" w:cs="Times New Roman"/>
          <w:sz w:val="32"/>
          <w:szCs w:val="32"/>
          <w:lang w:val="en-US" w:eastAsia="zh-CN"/>
        </w:rPr>
        <w:t>3</w:t>
      </w:r>
      <w:r>
        <w:rPr>
          <w:rFonts w:hint="default" w:ascii="Times New Roman" w:hAnsi="Times New Roman" w:cs="Times New Roman"/>
          <w:sz w:val="32"/>
          <w:szCs w:val="32"/>
          <w:lang w:val="en-US" w:eastAsia="zh-CN"/>
        </w:rPr>
        <w:t xml:space="preserve">.0 </w:t>
      </w:r>
      <w:r>
        <w:rPr>
          <w:rFonts w:hint="eastAsia" w:ascii="Times New Roman" w:hAnsi="Times New Roman" w:cs="Times New Roman"/>
          <w:sz w:val="32"/>
          <w:szCs w:val="32"/>
          <w:lang w:val="en-US" w:eastAsia="zh-CN"/>
        </w:rPr>
        <w:t xml:space="preserve">Research </w:t>
      </w:r>
      <w:r>
        <w:rPr>
          <w:rFonts w:hint="default" w:ascii="Times New Roman" w:hAnsi="Times New Roman" w:cs="Times New Roman"/>
          <w:sz w:val="32"/>
          <w:szCs w:val="32"/>
          <w:lang w:val="en-US" w:eastAsia="zh-CN"/>
        </w:rPr>
        <w:t>Methodology</w:t>
      </w:r>
      <w:bookmarkEnd w:id="11"/>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12" w:name="_Toc31192"/>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eastAsia="zh-CN"/>
        </w:rPr>
        <w:t>.1 Green Supply Chain</w:t>
      </w:r>
      <w:bookmarkEnd w:id="1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 broad sense, green supply chain refers to the management of suppliers' products related to the environment, and the integration of environmental protection principles into the supplier management mechanism. The purpose is to make their products more environmentally friendly and enhance the competitiveness of the market.In practice, some enterprises put forward the procurement plan, performance principle or evaluation process that is based on the environment, which are followed by all or most suppliers.Others have developed a list of environmental hazards, requiring suppliers to use no materials, packaging or emissions from the list.At present, most of the so-called green supply chain is the supply chain effect caused by the green products proposed by the European Union in the 21st century.(SQA，Marketing:An Introduction,Version 3,The third edition was first printed in August 2013，P19)</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13" w:name="_Toc26730"/>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eastAsia="zh-CN"/>
        </w:rPr>
        <w:t>.2 Advantage</w:t>
      </w:r>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Products produced in the green supply chain are different from ordinary products in that they have higher green degree and can meet the requirements of resources and environment. We call them green products.The company's products are its best corporate publicity, the production of green products enterprises can show the broad public that the enterprise attaches importance to social responsibility.Its products are also safe and reliable, without any harm to consumers or the environment.This can establish a positive and good corporate image, win the favor of the vast number of consumers.The survival and development of enterprises depend directly on the resources they use and the environment they live in.At the same time, it also depends on various environmental regulations and barriers introduced by the government.With the exhaustion of resources and the growing awareness of environmental protection, environmental management systems and green barriers will increase correspondingly, and most countries will impose green tariffs, promulgate relevant market access systems and green technology standards.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keep the supply chain of enterprises from being eliminated under strict environmental control and green barrier, the supply chain must be highly green, only in this way can the requirements of environmental control be met.With the improvement of people's awareness of environmental protection, more and more consumers have enhanced their awareness of the environment and are willing to buy green products produced by environmentally friendly green supply chain. In this way, enterprises in the green supply chain can win market share and strengthen customer loyalty by meeting customers' green demands.Finally formed the competitive advantage.(SQA，Marketing:An Introduction,Version 3,The third edition was first printed in August 2013，P22)</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14" w:name="_Toc2479"/>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eastAsia="zh-CN"/>
        </w:rPr>
        <w:t>.3 Disadvantage</w:t>
      </w:r>
      <w:bookmarkEnd w:id="1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Green supply chain production cost must higher than the normal supply chain, because the average supply chain in the process of production to minimize the cost of only thinking about how to make, and in the process of green supply chain from the supply chain of raw materials to production, in addition to consider the cost to consider resource conservation and environmental impact, this would increase the cost of a certain accordingly;Green supply chain in the enterprise on their products to green degree is clear, and consumers cannot grasp the complete products for a variety of reasons, so the products to the green degree of green supply chain are vague, it tends to consumers in the problem of adverse selection between green products and traditional products, lead to green products can't occupy the market effectively, green supply chain is difficult to grow.The concept of "green supply chain" was put forward more than 20 years ago. Most of the research is just in theory, while some technical problems are still not completely solved in practical application.(SQA，Marketing:An Introduction,Version 3,The third edition was first printed in August 2013，P23)</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15" w:name="_Toc12831"/>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eastAsia="zh-CN"/>
        </w:rPr>
        <w:t>.4 Green purchasing</w:t>
      </w:r>
      <w:bookmarkEnd w:id="1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Green purchasing refers to the behaviors that enterprises promote the concept of green and low-carbon in purchasing activities, give full consideration to environmental protection, resource conservation, safety, health, recycling, low-carbon and recycling promotion, and give priority to purchasing and using raw materials, products and services that are conducive to environmental protection, such as energy saving, water saving and material saving.(SQA，Marketing:An Introduction,Version 3,The third edition was first printed in August 2013，P23)</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16" w:name="_Toc23170"/>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eastAsia="zh-CN"/>
        </w:rPr>
        <w:t>.5 Green warehousing</w:t>
      </w:r>
      <w:bookmarkEnd w:id="1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Green storage refers to the storage characterized by little environmental pollution, little loss of goods and low transportation cost.The storage itself has an impact on the surrounding environment.For example, goods damage, deterioration, leakage caused by improper storage and operation;In addition, unreasonable warehouse layout will also lead to an increase in the number of times of transport or transport circuitous.The so-called green warehouse management is to require a reasonable warehouse layout, reduce transportation mileage, and save transportation costs.(SQA，Marketing:An Introduction,Version 3,The third edition was first printed in August 2013，P39)</w:t>
      </w:r>
    </w:p>
    <w:p>
      <w:pPr>
        <w:pStyle w:val="3"/>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17" w:name="_Toc26863"/>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eastAsia="zh-CN"/>
        </w:rPr>
        <w:t>.6 Green marketing</w:t>
      </w:r>
      <w:bookmarkEnd w:id="1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Green marketing refers to the enterprise in the process of marketing to fully meet consumer demand, strive for moderate profit and development level at the same time, to ensure the safety and health of consumers, follow the pre-sale, sale, after-sales service in the process of environmental protection of resources to save the principle.Green marketing refers to the ecological management of the marketing process, including the selection of distribution channels, middlemen, online transactions and evaluation of promotion methods.(SQA，Marketing:An Introduction,Version 3,The third edition was first printed in August 2013，P39)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2"/>
          <w:szCs w:val="32"/>
          <w:lang w:val="en-US" w:eastAsia="zh-CN"/>
        </w:rPr>
      </w:pPr>
      <w:bookmarkStart w:id="18" w:name="_Toc8408"/>
      <w:r>
        <w:rPr>
          <w:rFonts w:hint="default" w:ascii="Times New Roman" w:hAnsi="Times New Roman" w:cs="Times New Roman"/>
          <w:sz w:val="32"/>
          <w:szCs w:val="32"/>
          <w:lang w:val="en-US" w:eastAsia="zh-CN"/>
        </w:rPr>
        <w:t>4.0 Analysis of Results</w:t>
      </w:r>
      <w:bookmarkEnd w:id="18"/>
    </w:p>
    <w:p>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30"/>
          <w:szCs w:val="30"/>
          <w:lang w:val="en-US"/>
        </w:rPr>
      </w:pPr>
      <w:bookmarkStart w:id="19" w:name="_Toc13145"/>
      <w:bookmarkStart w:id="20" w:name="_Toc8640"/>
      <w:r>
        <w:rPr>
          <w:rFonts w:hint="default" w:ascii="Times New Roman" w:hAnsi="Times New Roman" w:cs="Times New Roman"/>
          <w:sz w:val="30"/>
          <w:szCs w:val="30"/>
          <w:lang w:val="en-US" w:eastAsia="zh-CN"/>
        </w:rPr>
        <w:t xml:space="preserve">4.1 </w:t>
      </w:r>
      <w:bookmarkEnd w:id="19"/>
      <w:r>
        <w:rPr>
          <w:rFonts w:hint="default" w:ascii="Times New Roman" w:hAnsi="Times New Roman" w:cs="Times New Roman"/>
          <w:sz w:val="30"/>
          <w:szCs w:val="30"/>
          <w:lang w:val="en-US" w:eastAsia="zh-CN"/>
        </w:rPr>
        <w:t>Green supply chain model</w:t>
      </w:r>
      <w:bookmarkEnd w:id="20"/>
    </w:p>
    <w:p>
      <w:pPr>
        <w:pStyle w:val="4"/>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bookmarkStart w:id="21" w:name="_Toc26412"/>
      <w:bookmarkStart w:id="22" w:name="_Toc28302"/>
      <w:r>
        <w:rPr>
          <w:rFonts w:hint="default" w:ascii="Times New Roman" w:hAnsi="Times New Roman" w:cs="Times New Roman"/>
          <w:sz w:val="28"/>
          <w:szCs w:val="28"/>
          <w:lang w:val="en-US" w:eastAsia="zh-CN"/>
        </w:rPr>
        <w:t xml:space="preserve">4.1.1 </w:t>
      </w:r>
      <w:bookmarkEnd w:id="21"/>
      <w:r>
        <w:rPr>
          <w:rFonts w:hint="default" w:ascii="Times New Roman" w:hAnsi="Times New Roman" w:cs="Times New Roman"/>
          <w:sz w:val="28"/>
          <w:szCs w:val="28"/>
          <w:lang w:val="en-US" w:eastAsia="zh-CN"/>
        </w:rPr>
        <w:t>Wal-Mart's green supply chain management philosophy</w:t>
      </w:r>
      <w:bookmarkEnd w:id="22"/>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Cater to the e-commerce environment</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Wal-Mart firms think if you want to achieve full of green supply chain management, it is necessary to set new ideas for the supply chain, to cater to the electronic commerce environment, and with the help of the electronic commerce of all kinds of advanced technology to realize comprehensive closed-loop concept of green supply chain management, fundamentally build the green environmental protection industry supply system of the enterprise, determine the route of sustainable development in the future.Wal-Mart enterprise itself the proposed "360" of environmental protection concept is the hope that the concept of green supply chain into every link of enterprise development, do a good job in every detail, production development for the enterprise to save resources, and fully using the electronic commerce environment and technique to realize the business operations of the enterprise comprehensive control, realizes the enterprise economic benefit and social benefit of two-way breakthrough.</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Take the path of sustainable development</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lang w:val="en-US" w:eastAsia="zh-CN"/>
        </w:rPr>
      </w:pPr>
      <w:r>
        <w:rPr>
          <w:rFonts w:hint="default" w:ascii="Times New Roman" w:hAnsi="Times New Roman" w:cs="Times New Roman" w:eastAsiaTheme="minorEastAsia"/>
          <w:sz w:val="24"/>
          <w:szCs w:val="24"/>
          <w:lang w:val="en-US" w:eastAsia="zh-CN"/>
        </w:rPr>
        <w:t>First of all, Wal-Mart adopts the thought line of sustainable green supply chain management. The company aims to adapt to the current e-commerce environment through sustainable development strategy and reflect the huge advantages of its own technology in global retail development.In this route, the enterprise fully takes into account the basic idea of the parallel development of environment and resources, and hopes to meet the needs of its own economic development by meeting the needs of social green and environmental protection, as well as the realistic needs of long-term survival and development of human beings in a broad sense, so as to develop a comprehensive green supply chain management system.At this point, Wal-Mart also know an overdraft non-renewable resources because of the immediate interests, also hope that through the fusion of various techniques to deepen their own long-term development profit model, to ensure that the enterprise can be sustained, healthy, harmonious and stable development, on a long view, the vision, make enterprise spirit is worth learning in Chinese enterprises, it also catered to the green concept of enterprise development, to evergreen evergreen.</w:t>
      </w:r>
    </w:p>
    <w:p>
      <w:pPr>
        <w:pStyle w:val="3"/>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23" w:name="_Toc15291"/>
      <w:bookmarkStart w:id="24" w:name="_Toc32070"/>
      <w:r>
        <w:rPr>
          <w:rFonts w:hint="default" w:ascii="Times New Roman" w:hAnsi="Times New Roman" w:cs="Times New Roman"/>
          <w:sz w:val="30"/>
          <w:szCs w:val="30"/>
          <w:lang w:val="en-US" w:eastAsia="zh-CN"/>
        </w:rPr>
        <w:t xml:space="preserve">4.2 </w:t>
      </w:r>
      <w:bookmarkEnd w:id="23"/>
      <w:r>
        <w:rPr>
          <w:rFonts w:hint="default" w:ascii="Times New Roman" w:hAnsi="Times New Roman" w:cs="Times New Roman"/>
          <w:sz w:val="30"/>
          <w:szCs w:val="30"/>
          <w:lang w:val="en-US" w:eastAsia="zh-CN"/>
        </w:rPr>
        <w:t>Enterprise strategy</w:t>
      </w:r>
      <w:bookmarkEnd w:id="24"/>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25" w:name="_Toc7602"/>
      <w:bookmarkStart w:id="26" w:name="_Toc1708"/>
      <w:r>
        <w:rPr>
          <w:rFonts w:hint="default" w:ascii="Times New Roman" w:hAnsi="Times New Roman" w:cs="Times New Roman"/>
          <w:sz w:val="28"/>
          <w:szCs w:val="28"/>
          <w:lang w:val="en-US" w:eastAsia="zh-CN"/>
        </w:rPr>
        <w:t xml:space="preserve">4.2.1 </w:t>
      </w:r>
      <w:bookmarkEnd w:id="25"/>
      <w:r>
        <w:rPr>
          <w:rFonts w:hint="default" w:ascii="Times New Roman" w:hAnsi="Times New Roman" w:cs="Times New Roman"/>
          <w:sz w:val="28"/>
          <w:szCs w:val="28"/>
          <w:lang w:val="en-US" w:eastAsia="zh-CN"/>
        </w:rPr>
        <w:t>Green purchasing</w:t>
      </w:r>
      <w:bookmarkEnd w:id="26"/>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Two meanings of green purchasing</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The big supermarket chains' green shopping has two meanings.The first meaning: when selecting the upstream suppliers of large supermarket chains, in addition to testing whether the products of the suppliers meet the requirements of environmental protection, it is also necessary to examine whether the waste gas emission, waste water treatment, toxic substances and hazardous wastes treatment of the suppliers meet the relevant environmental protection certification in the production process.That is, large supermarket chain green procurement is not limited to the product itself, but also includes the whole process of production.The second implication: large supermarket chains work with suppliers to improve energy efficiency and reduce the use of natural resources.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Wal-Mart develops energy-saving plans for its suppliers and employs third-party professional organizations to test them and achieve results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More than 70% of Wal-Mart's suppliers are small and medium-sized enterprises with an annual output value of less than 10 million yuan. Normally, they can only get 2% profit from Wal-Mart. In the difficult environment of the financial crisis, it is very difficult for them to bear more costs to promote green procurement.For this reason, Wal-Mart takes the initiative to intervene in the energy conservation and emission reduction transformation of suppliers, providing technical, financial and knowledge platform support.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27" w:name="_Toc22519"/>
      <w:r>
        <w:rPr>
          <w:rFonts w:hint="default" w:ascii="Times New Roman" w:hAnsi="Times New Roman" w:cs="Times New Roman"/>
          <w:sz w:val="24"/>
          <w:szCs w:val="24"/>
          <w:lang w:val="en-US" w:eastAsia="zh-CN"/>
        </w:rPr>
        <w:t>In 2007, Wal-Mart and the natural resources defense council (NRDC) developed a sustainable plan for supplier Jiangsu bauchia textile technology co., which USES 10 percent less coal and 5 percent less electricity, and has won more than 150 patents for its environmentally friendly jute fiber.In order to provide more working capital loans, equipment leasing and trading funds for energy service companies in the environmental industry, Wal-Mart also holds regular "green packaging promotion exchange meeting" and "pollution prevention and energy efficiency project seminar", providing technical support for suppliers to reduce financing costs and energy conservation and emission reduction.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ensure that green purchasing plan is implemented, Wal-Mart employs several third-party professional institution to test the procurement of goods in China, including Tianxiang group, sgs-cstc standards technical services co., LTD., Shenzhen measurement quality inspection institute, moody international certification co., LTD., etc, and their professional knowledge built Wal-Mart "green procurement" high threshold.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bookmarkEnd w:id="27"/>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The "balanced scorecard of environmental protection" is used as the criterion for evaluating suppliers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At present, in the global procurement zone, Wal-Mart implements an audit system for its suppliers, which includes their performance in social ethics and environmental protection, and develops long-term partnership with suppliers to promote mutual understanding and learning.Wal-Mart's approach to suppliers is, in effect, an "environmentally balanced scorecard".</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1"/>
          <w:szCs w:val="21"/>
          <w:lang w:val="en-US" w:eastAsia="zh-CN"/>
        </w:rPr>
      </w:pPr>
      <w:r>
        <w:rPr>
          <w:rFonts w:hint="default" w:ascii="Times New Roman" w:hAnsi="Times New Roman" w:cs="Times New Roman" w:eastAsiaTheme="minorEastAsia"/>
          <w:sz w:val="24"/>
          <w:szCs w:val="24"/>
          <w:lang w:val="en-US" w:eastAsia="zh-CN"/>
        </w:rPr>
        <w:t>The scorecard measures suppliers' environmental credentials through quantifiable indicators and provides guidance and improvement. At the very beginning, Wal-Mart will hold a meeting with factory managers to confirm that suppliers are aware of the importance of environmental protection.Subsequently, Wal-Mart uniformly sent to the suppliers a list of evaluation standards, the suppliers take back to check their factories in the waste water and waste treatment and other aspects of what deficiencies;Wal-Mart then goes into the suppliers' factories to assess and analyze their situation, identify problems, and develop an action plan to see if improvements need to be made.</w:t>
      </w:r>
    </w:p>
    <w:p>
      <w:pPr>
        <w:pStyle w:val="3"/>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28" w:name="_Toc21260"/>
      <w:bookmarkStart w:id="29" w:name="_Toc19198"/>
      <w:r>
        <w:rPr>
          <w:rFonts w:hint="default" w:ascii="Times New Roman" w:hAnsi="Times New Roman" w:cs="Times New Roman"/>
          <w:sz w:val="30"/>
          <w:szCs w:val="30"/>
          <w:lang w:val="en-US" w:eastAsia="zh-CN"/>
        </w:rPr>
        <w:t xml:space="preserve">4.3 </w:t>
      </w:r>
      <w:bookmarkEnd w:id="28"/>
      <w:r>
        <w:rPr>
          <w:rFonts w:hint="default" w:ascii="Times New Roman" w:hAnsi="Times New Roman" w:cs="Times New Roman"/>
          <w:sz w:val="30"/>
          <w:szCs w:val="30"/>
          <w:lang w:val="en-US" w:eastAsia="zh-CN"/>
        </w:rPr>
        <w:t>Green warehousing</w:t>
      </w:r>
      <w:bookmarkEnd w:id="29"/>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Less pollution, less loss of goods, low transportation cost of storage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Green storage refers to the storage characterized by little environmental pollution, little loss of goods and low transportation cost.Green storage requires large chain supermarket warehouse location, in addition to adopt the scientific method, can save the cost of transportation, as well as full consideration and evaluation of the influence of the construction and operation of the warehouse on the surrounding environment, for flammable, explosive goods should not be placed in a residential area, the harmful material warehouse should not be placed near the important water source, etc.In addition, the storage layout should be scientific, so that the warehouse can be fully used, to achieve the maximum use of storage area, reduce storage costs.</w:t>
      </w:r>
      <w:bookmarkStart w:id="30" w:name="_Toc13623"/>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p>
    <w:bookmarkEnd w:id="30"/>
    <w:p>
      <w:pPr>
        <w:pageBreakBefore w:val="0"/>
        <w:kinsoku/>
        <w:wordWrap/>
        <w:overflowPunct/>
        <w:topLinePunct w:val="0"/>
        <w:autoSpaceDE/>
        <w:autoSpaceDN/>
        <w:bidi w:val="0"/>
        <w:adjustRightInd/>
        <w:spacing w:line="360" w:lineRule="auto"/>
        <w:textAlignment w:val="auto"/>
        <w:rPr>
          <w:rFonts w:hint="default" w:ascii="Times New Roman" w:hAnsi="Times New Roman" w:eastAsia="黑体" w:cs="Times New Roman"/>
          <w:b/>
          <w:bCs/>
          <w:sz w:val="24"/>
          <w:szCs w:val="24"/>
          <w:lang w:val="en-US" w:eastAsia="zh-CN"/>
        </w:rPr>
      </w:pPr>
      <w:r>
        <w:rPr>
          <w:rFonts w:hint="default" w:ascii="Times New Roman" w:hAnsi="Times New Roman" w:eastAsia="黑体" w:cs="Times New Roman"/>
          <w:b/>
          <w:bCs/>
          <w:sz w:val="24"/>
          <w:szCs w:val="24"/>
          <w:lang w:val="en-US" w:eastAsia="zh-CN"/>
        </w:rPr>
        <w:t>A distribution center is a warehouse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31" w:name="_Toc3553"/>
      <w:r>
        <w:rPr>
          <w:rFonts w:hint="default" w:ascii="Times New Roman" w:hAnsi="Times New Roman" w:cs="Times New Roman"/>
          <w:sz w:val="24"/>
          <w:szCs w:val="24"/>
          <w:lang w:val="en-US" w:eastAsia="zh-CN"/>
        </w:rPr>
        <w:t>Wal-Mart has efficient distribution centers and its largest warehouse.The supplier delivers the goods to Wal-Mart's distribution center according to the order quantity of each store, and the distribution center is responsible for the screening, packaging and inspection of the goods.At present, 85% of Wal-Mart's goods are delivered by its own warehouse transportation system. The cost of transporting goods from the distribution center to the store accounts for 3% of the total cost, which is 1-1.5% lower than that of similar competitors. The reasons are summarized as follows: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Wal-Mart's distribution centers are equipped with the highest end of modern machinery facilities, each distribution center will be equipped with 600-800 employees, take 24 hours of uninterrupted cross-operations to service.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Wal-Mart has the most advanced private satellite communications system in the United States and the largest private transportation fleet, which is another unparalleled advantage in its supply system.It has nearly 30,000 large container trailers, 5,500 large cargo trucks, 3,700 drivers and 5,000 others to meet the distribution needs of more than 3,500 chain stores in the United States.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Many logistics personnel, working 24 hours a day and night.The mileage of each transportation mission can reach 7000-8000 Kilometers.The record of 3 million miles without accidents was set by Wal-Mart's transportation team.</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Compared with the average fortnightly replenishment at other stores, Wal-Mart can guarantee an average of two restocking times a week on the shelves of its stores.With rapid replenishment, minimal inventory can be used to maintain normal sales, thus greatly saving Wal-Mart stores storage space and storage costs.Fast transportation and distribution system, so that Wal-Mart's cost of sales is lower than the industry average level of 2-5 percent, Wal-Mart's low price strategy also has a solid guarantee.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Boxes of goods are sent on a laser-guided conveyor belt. During the transfer, the bar-code on the box is scanned by laser, and the cartons and wooden cases run at full speed on the conveyor belt to deliver the goods to the right truck.The conveyor belt can handle 200, 000 boxes of goods a day and deliver with more than 99 percent accuracy.At many of Wal-Mart's distribution centers, environmental protection measures have been adopted, such as the design of the sunlight wall, the collection of natural light from the roof, the installation of LVD lighting and solar water heater systems.These measures could save 715 kilowatt-hours of electricity each year and reduce the amount of carbon dioxide emitted by an average Chinese household by about 697 tons.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bookmarkEnd w:id="31"/>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Unused lorries need to stop starting their engines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Wal-Mart also requires refrigerated trucks to have their engines at rest when parked in warehouses, docks and storage yards, whether or not they are loading or unloading or during other operations.All refrigerated freight trucks continue to be cooled by electricity from the connection site.In that alone, Wal-Mart's global fleet of refrigerated trucks is 25 percent more efficient each year, saving $75 million in fuel, 400, 000 tons of carbon dioxide and $75 million in energy.</w:t>
      </w:r>
    </w:p>
    <w:p>
      <w:pPr>
        <w:pStyle w:val="3"/>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32" w:name="_Toc21861"/>
      <w:bookmarkStart w:id="33" w:name="_Toc6380"/>
      <w:r>
        <w:rPr>
          <w:rFonts w:hint="default" w:ascii="Times New Roman" w:hAnsi="Times New Roman" w:cs="Times New Roman"/>
          <w:sz w:val="30"/>
          <w:szCs w:val="30"/>
          <w:lang w:val="en-US" w:eastAsia="zh-CN"/>
        </w:rPr>
        <w:t xml:space="preserve">4.4 </w:t>
      </w:r>
      <w:bookmarkEnd w:id="32"/>
      <w:r>
        <w:rPr>
          <w:rFonts w:hint="default" w:ascii="Times New Roman" w:hAnsi="Times New Roman" w:cs="Times New Roman"/>
          <w:sz w:val="30"/>
          <w:szCs w:val="30"/>
          <w:lang w:val="en-US" w:eastAsia="zh-CN"/>
        </w:rPr>
        <w:t>Green marketing</w:t>
      </w:r>
      <w:bookmarkEnd w:id="33"/>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Wal-Mart goes green in the process of selling</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34" w:name="_Toc18834"/>
      <w:r>
        <w:rPr>
          <w:rFonts w:hint="default" w:ascii="Times New Roman" w:hAnsi="Times New Roman" w:cs="Times New Roman"/>
          <w:sz w:val="24"/>
          <w:szCs w:val="24"/>
          <w:lang w:val="en-US" w:eastAsia="zh-CN"/>
        </w:rPr>
        <w:t>For large supermarket chains, green sales not only provide green goods to customers, but also mean that enterprises should be green in the process of sales, reduce the consumption of resources as far as possible, and seek for the recycling of resources.In addition, green sales also requires large supermarket chains to guide consumers' green consumption correctly.For example, the choice of vegetables and fruits should not only focus on whether the color is bright, but should pay more attention to whether the food is safe and whether the planting process is environmentally friendly.</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bookmarkEnd w:id="34"/>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Resource conservation and carbon reduction culture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35" w:name="_Toc8534"/>
      <w:r>
        <w:rPr>
          <w:rFonts w:hint="default" w:ascii="Times New Roman" w:hAnsi="Times New Roman" w:cs="Times New Roman"/>
          <w:sz w:val="24"/>
          <w:szCs w:val="24"/>
          <w:lang w:val="en-US" w:eastAsia="zh-CN"/>
        </w:rPr>
        <w:t>In order to realize green sales and connect with the base of green vegetables and fruits, Wal-Mart has built an environmentally friendly supply chain.Guide consumers to focus on green products and use resources sparingly when choosing goods to buy. For example, when choosing fruits and vegetables, use as few plastic bags as possible for goods with good prices.After the completion of consumption, the waste classification and disposal, cooperate with the seller to do a good job of recycling.In the daily operation, the environmental protection and energy saving stores are built as the demonstration, and the "carbon reduction culture" is implemented in the enterprise to minimize the waste of resources.Reuse packaging, use environmentally friendly packaging, etc.</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bookmarkEnd w:id="35"/>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Implement green packaging and streamline packaging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In terms of packaging, Wal-Mart has made corresponding rectification and achieved remarkable results.Lee Scott's plan calls for Wal-Mart to make a 5% reduction in packaging materials a reality by 2013 by working with suppliers.By some estimates, this goal alone could save $11 billion in the global supply chain network that Wal-Mart is part of, and about $3.4 billion in packaging and shipping costs for Wal-Mart alone.Wal-Mart selected 300 products from its procurement and sales to carry out green packaging, and cut 3,425 tons of bag materials in the whole year, saving 5,190 trees from being felled.This alone saves the equivalent of 1, 358 barrels of fuel, or 727 standard containers a year.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Wal-Mart's green packaging initiative has implemented a number of measures, including: streamlined product packaging, packaging material recycling, etc., among which streamlined packaging for Wal-Mart to save 10% of transportation costs.In addition, the packaging initiative also said that any packaging cost more than $300, must be approved by Wal-Mart's department;Any more than $500 must be approved by Wal-Mart headquarters;Anything over $900 must be approved by a committee of experts, an industry group.</w:t>
      </w:r>
    </w:p>
    <w:p>
      <w:pPr>
        <w:pStyle w:val="3"/>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36" w:name="_Toc2735"/>
      <w:bookmarkStart w:id="37" w:name="_Toc26921"/>
      <w:r>
        <w:rPr>
          <w:rFonts w:hint="default" w:ascii="Times New Roman" w:hAnsi="Times New Roman" w:cs="Times New Roman"/>
          <w:sz w:val="30"/>
          <w:szCs w:val="30"/>
          <w:lang w:val="en-US" w:eastAsia="zh-CN"/>
        </w:rPr>
        <w:t xml:space="preserve">4.5 </w:t>
      </w:r>
      <w:bookmarkEnd w:id="36"/>
      <w:r>
        <w:rPr>
          <w:rFonts w:hint="default" w:ascii="Times New Roman" w:hAnsi="Times New Roman" w:cs="Times New Roman"/>
          <w:sz w:val="30"/>
          <w:szCs w:val="30"/>
          <w:lang w:val="en-US" w:eastAsia="zh-CN"/>
        </w:rPr>
        <w:t>Strategic evaluation of enterprises</w:t>
      </w:r>
      <w:bookmarkEnd w:id="37"/>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38" w:name="_Toc32679"/>
      <w:bookmarkStart w:id="39" w:name="_Toc27211"/>
      <w:r>
        <w:rPr>
          <w:rFonts w:hint="default" w:ascii="Times New Roman" w:hAnsi="Times New Roman" w:cs="Times New Roman"/>
          <w:sz w:val="28"/>
          <w:szCs w:val="28"/>
          <w:lang w:val="en-US" w:eastAsia="zh-CN"/>
        </w:rPr>
        <w:t xml:space="preserve">4.5.1 </w:t>
      </w:r>
      <w:bookmarkEnd w:id="38"/>
      <w:r>
        <w:rPr>
          <w:rFonts w:hint="default" w:ascii="Times New Roman" w:hAnsi="Times New Roman" w:cs="Times New Roman"/>
          <w:sz w:val="28"/>
          <w:szCs w:val="28"/>
          <w:lang w:val="en-US" w:eastAsia="zh-CN"/>
        </w:rPr>
        <w:t>Improve brand image, attract more customers, earn more revenue</w:t>
      </w:r>
      <w:bookmarkEnd w:id="39"/>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procurement process, Wal-Mart does not passively accept the goods provided by suppliers, but actively and innovatively purchases, which brings opportunities and a lot of competitive advantages to Wal-Mart.Before purchasing, Wal-Mart firstly conducts a specific analysis on the goods sold in each store to find the best selling and optimal products, so as to ensure that the quality of purchased products is close to perfect and the data is absolutely true.Secondly, Wal-Mart makes efforts to search for new and innovative points to find its selling points. It not only buys the regular products provided by suppliers, but also makes the products that meet Wal-Mart's requirements produced by suppliers and sells them under the Wal-Mart brand, that is, the sales of private brand products in Wal-Mart stores.Meet the needs of consumers, improve their brand image, attract more customers, earn more income.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Wal-Mart's purchasing management method is based on the enterprise's reality and innovation, and found a suitable mode for it, which is worthy of our country's enterprises to learn from and learn from.Combined with the current situation of domestic retail purchasing management: in store operation, retailers can learn from Wal-Mart, establish and improve the computer information management system, and keep up with the pace of the information age.Strengthen the management of the supply department and personnel, strengthen the quality control of the incoming goods;Enterprises should choose the procurement mode suitable for their own development, identify the procurement positioning, and closely cooperate with suppliers.At the same time, the domestic retail enterprises should change the current marketing concept, strive to create new customer demand, open up a new operation mode that is praised by Wal-Mart, and promote the sound and rapid development of the purchase management of Chinese retail enterprises.</w:t>
      </w:r>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40" w:name="_Toc17636"/>
      <w:bookmarkStart w:id="41" w:name="_Toc29061"/>
      <w:r>
        <w:rPr>
          <w:rFonts w:hint="default" w:ascii="Times New Roman" w:hAnsi="Times New Roman" w:cs="Times New Roman"/>
          <w:sz w:val="28"/>
          <w:szCs w:val="28"/>
          <w:lang w:val="en-US" w:eastAsia="zh-CN"/>
        </w:rPr>
        <w:t xml:space="preserve">4.5.2 </w:t>
      </w:r>
      <w:bookmarkEnd w:id="40"/>
      <w:r>
        <w:rPr>
          <w:rFonts w:hint="default" w:ascii="Times New Roman" w:hAnsi="Times New Roman" w:cs="Times New Roman"/>
          <w:sz w:val="28"/>
          <w:szCs w:val="28"/>
          <w:lang w:val="en-US" w:eastAsia="zh-CN"/>
        </w:rPr>
        <w:t>Reduce the cost of goods, improve the value of goods, reduce the cost of enterprises, improve the benefits</w:t>
      </w:r>
      <w:bookmarkEnd w:id="41"/>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Wal-Mart's green sales have reduced costs and improved profits.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Wal-Mart's green packaging is also a great achievement, not only to achieve environmental protection but also reduce costs, Wal-Mart selected 300 products to implement green packaging, the annual reduction of 3,425 tons of packaging materials, which is equivalent to the savings of 1,358 barrels of fuel oil, 5,190 trees were not cut down, save 727 standard containers annual freight 3.5 million dollars.Wal-Mart's model factory helps curb pollution at the source and control quality, making its products safe and green before they even enter the factory.It not only reduces the workload of purchasing, but also improves the working efficiency of store staff.It not only reduces the cost and improves the benefits of environmental protection, but also makes full use of the resources. What really matters is that environmental protection is linked with the development of enterprises.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Speaking at a plastic recycling conference in Orlando, Rob Kaplan, head of product sustainability at Wal-Mart, the largest us retailer, said he hoped to increase the use of recycled plastic in packaging to about 1.36bn kg by 2020.Meanwhile, Kaplan noted that Wal-Mart is investigating the percentage of recycled plastic in the packaging of its products and may adjust the 1.36 billion kg target depending on the information.Many of Wal-Mart's products are packaged in plastic, and given its high purchasing power, a preference for packaging with recycled plastic in its selection could lead to greater use of recycled plastic in packaging.</w:t>
      </w:r>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42" w:name="_Toc9009"/>
      <w:bookmarkStart w:id="43" w:name="_Toc23397"/>
      <w:r>
        <w:rPr>
          <w:rFonts w:hint="default" w:ascii="Times New Roman" w:hAnsi="Times New Roman" w:cs="Times New Roman"/>
          <w:sz w:val="28"/>
          <w:szCs w:val="28"/>
          <w:lang w:val="en-US" w:eastAsia="zh-CN"/>
        </w:rPr>
        <w:t xml:space="preserve">4.5.3 </w:t>
      </w:r>
      <w:bookmarkEnd w:id="42"/>
      <w:r>
        <w:rPr>
          <w:rFonts w:hint="default" w:ascii="Times New Roman" w:hAnsi="Times New Roman" w:cs="Times New Roman"/>
          <w:sz w:val="28"/>
          <w:szCs w:val="28"/>
          <w:lang w:val="en-US" w:eastAsia="zh-CN"/>
        </w:rPr>
        <w:t>Wal-Mart's green marketing is not yet mature and systematic</w:t>
      </w:r>
      <w:bookmarkEnd w:id="43"/>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Wal-Mart's green marketing is not mature in the marketing system, it can be said that there is no systematic, in the actual operation is very scattered.However, due to various food problems, people are very concerned about food safety, in this situation, green safety is particularly important.For Wal-Mart, it is the world's retail terminal, is a direct contact with consumers, the product of a lot of problems in the condition of responsibility clear not because retail terminal, but caused by upstream enterprises, but a real good enterprise for a long time must grasp the key link to open a industry value chain, otherwise will be bankrupted league competition.For the country, the regulation of the retail terminal will be more favorable than the regulation of the upstream enterprises, because the retail or channel is a competitive advantage, not only sharing but also financing, of course, it must match with the brand to be as unimpeded as the highway, otherwise it can only be a country road.</w:t>
      </w:r>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44" w:name="_Toc28396"/>
      <w:bookmarkStart w:id="45" w:name="_Toc205"/>
      <w:r>
        <w:rPr>
          <w:rFonts w:hint="default" w:ascii="Times New Roman" w:hAnsi="Times New Roman" w:cs="Times New Roman"/>
          <w:sz w:val="28"/>
          <w:szCs w:val="28"/>
          <w:lang w:val="en-US" w:eastAsia="zh-CN"/>
        </w:rPr>
        <w:t xml:space="preserve">4.5.4 </w:t>
      </w:r>
      <w:bookmarkEnd w:id="44"/>
      <w:r>
        <w:rPr>
          <w:rFonts w:hint="default" w:ascii="Times New Roman" w:hAnsi="Times New Roman" w:cs="Times New Roman"/>
          <w:sz w:val="28"/>
          <w:szCs w:val="28"/>
          <w:lang w:val="en-US" w:eastAsia="zh-CN"/>
        </w:rPr>
        <w:t>Wal-Mart must design rules and set standards for upstream products to be trusted by consumers</w:t>
      </w:r>
      <w:bookmarkEnd w:id="45"/>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Wal-Mart is doing the channels, because he is wide, control of a large number of consumers, so that he has a strong bargaining power, can even upstream ask too many, so Wal-Mart want to got the trust of consumers must be own design rules for a long time, set the standard for upstream products, only got the trust of the consumer, he think is retail end to maintain.</w:t>
      </w:r>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46" w:name="_Toc17860"/>
      <w:bookmarkStart w:id="47" w:name="_Toc617"/>
      <w:r>
        <w:rPr>
          <w:rFonts w:hint="default" w:ascii="Times New Roman" w:hAnsi="Times New Roman" w:cs="Times New Roman"/>
          <w:sz w:val="28"/>
          <w:szCs w:val="28"/>
          <w:lang w:val="en-US" w:eastAsia="zh-CN"/>
        </w:rPr>
        <w:t xml:space="preserve">4.5.5 </w:t>
      </w:r>
      <w:bookmarkEnd w:id="46"/>
      <w:r>
        <w:rPr>
          <w:rFonts w:hint="default" w:ascii="Times New Roman" w:hAnsi="Times New Roman" w:cs="Times New Roman"/>
          <w:sz w:val="28"/>
          <w:szCs w:val="28"/>
          <w:lang w:val="en-US" w:eastAsia="zh-CN"/>
        </w:rPr>
        <w:t>Wal-Mart has built green ideas and demonstrated them, but it has lost many suppliers</w:t>
      </w:r>
      <w:bookmarkEnd w:id="47"/>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Start from oneself, to provide various products or with product gradually green, safety, so that we can have a demonstration effect, at least it was the first to build such a concept, for consumers that he has a preconceived advantages, oneself do before anyone had a better reason to the upstream enterprise requirement, advice, standard.This is called creating the standard, and carrying the standard to make the vassal, although this standard will cause him to lose many suppliers, but as long as he continues to control the consumer, he still has an advantage. Most of our country's exports are purchased by these retail giants, for him, the consumer's trust, control is the core.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2"/>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32"/>
          <w:szCs w:val="32"/>
          <w:lang w:val="en-US" w:eastAsia="zh-CN"/>
        </w:rPr>
      </w:pPr>
      <w:bookmarkStart w:id="48" w:name="_Toc2387"/>
      <w:bookmarkStart w:id="49" w:name="_Toc5967"/>
      <w:r>
        <w:rPr>
          <w:rFonts w:hint="eastAsia" w:ascii="Times New Roman" w:hAnsi="Times New Roman" w:cs="Times New Roman"/>
          <w:sz w:val="32"/>
          <w:szCs w:val="32"/>
          <w:lang w:val="en-US" w:eastAsia="zh-CN"/>
        </w:rPr>
        <w:t>5</w:t>
      </w:r>
      <w:r>
        <w:rPr>
          <w:rFonts w:hint="default" w:ascii="Times New Roman" w:hAnsi="Times New Roman" w:cs="Times New Roman"/>
          <w:sz w:val="32"/>
          <w:szCs w:val="32"/>
          <w:lang w:val="en-US" w:eastAsia="zh-CN"/>
        </w:rPr>
        <w:t xml:space="preserve">.0 </w:t>
      </w:r>
      <w:bookmarkEnd w:id="48"/>
      <w:r>
        <w:rPr>
          <w:rFonts w:hint="default" w:ascii="Times New Roman" w:hAnsi="Times New Roman" w:cs="Times New Roman"/>
          <w:sz w:val="32"/>
          <w:szCs w:val="32"/>
          <w:lang w:val="en-US" w:eastAsia="zh-CN"/>
        </w:rPr>
        <w:t>Conclusions</w:t>
      </w:r>
      <w:r>
        <w:rPr>
          <w:rFonts w:hint="eastAsia" w:ascii="Times New Roman" w:hAnsi="Times New Roman" w:cs="Times New Roman"/>
          <w:sz w:val="32"/>
          <w:szCs w:val="32"/>
          <w:lang w:val="en-US" w:eastAsia="zh-CN"/>
        </w:rPr>
        <w:t xml:space="preserve"> And Recommendations</w:t>
      </w:r>
      <w:bookmarkEnd w:id="49"/>
    </w:p>
    <w:p>
      <w:pPr>
        <w:pStyle w:val="3"/>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50" w:name="_Toc32224"/>
      <w:r>
        <w:rPr>
          <w:rFonts w:hint="default" w:ascii="Times New Roman" w:hAnsi="Times New Roman" w:cs="Times New Roman"/>
          <w:sz w:val="30"/>
          <w:szCs w:val="30"/>
          <w:lang w:val="en-US" w:eastAsia="zh-CN"/>
        </w:rPr>
        <w:t>5.1 Conclusions</w:t>
      </w:r>
      <w:bookmarkEnd w:id="50"/>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Green supply chain, as a hot topic in the field of supply chain, has been put forward for more than ten years. With the increasing awareness of environmental protection, green supply chain management has gradually become the development direction and trend of modern enterprise management.Although the theoretical study of green supply chain management has been gradually deepened, the pace of practice is still relatively slow.Due to the weak economic foundation in China, most manufacturing enterprises are still in small and medium-sized scale, and the extensive economic development is still the mainstream.Specific practical activities are only carried out in large foreign groups, and the green supply chain management of large supermarket chains is in the groping stage.Due to the lack of theoretical and practical basis, we have encountered great difficulties in selecting evaluation indicators and establishing performance evaluation system.Innovative points of this paper:</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this paper, the green supply chain management thoughts into the large supermarket chain industry, and in the case of Wal-Mart, Wal-Mart internal and external environment factors for constructing the green supply chain is analyzed, and the green supply chain management of Wal-Mart are based on the performance evaluation of green degree, in view of the internal and external environment of the obstacles and the performance evaluation results put forward the optimization policy.</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view of the external environmental barriers, we should optimize from the government and consumers.We will promote green procurement by government departments, increase the publicity of green and environmental protection, and increase the level of green consumption.In view of the internal environmental barriers, the optimization strategy should be adopted from the partners and external groups.Through training, help suppliers to conduct training, learn the role of economies of scale curve, and utilize cooperation with external parties to eliminate the management loopholes caused by product information asymmetry.</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above research conclusions can provide reference for large supermarket chains and retail enterprises that have carried out green supply chain management practices and are preparing to implement green supply chain management practices.</w:t>
      </w:r>
    </w:p>
    <w:p>
      <w:pPr>
        <w:pStyle w:val="3"/>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lang w:val="en-US" w:eastAsia="zh-CN"/>
        </w:rPr>
      </w:pPr>
      <w:bookmarkStart w:id="51" w:name="_Toc17357"/>
      <w:bookmarkStart w:id="52" w:name="_Toc17173"/>
      <w:r>
        <w:rPr>
          <w:rFonts w:hint="default" w:ascii="Times New Roman" w:hAnsi="Times New Roman" w:cs="Times New Roman"/>
          <w:sz w:val="30"/>
          <w:szCs w:val="30"/>
          <w:lang w:val="en-US" w:eastAsia="zh-CN"/>
        </w:rPr>
        <w:t xml:space="preserve">5.2 </w:t>
      </w:r>
      <w:bookmarkEnd w:id="51"/>
      <w:r>
        <w:rPr>
          <w:rFonts w:hint="default" w:ascii="Times New Roman" w:hAnsi="Times New Roman" w:cs="Times New Roman"/>
          <w:sz w:val="30"/>
          <w:szCs w:val="30"/>
          <w:lang w:val="en-US" w:eastAsia="zh-CN"/>
        </w:rPr>
        <w:t>Recommendations</w:t>
      </w:r>
      <w:bookmarkEnd w:id="52"/>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53" w:name="_Toc11422"/>
      <w:bookmarkStart w:id="54" w:name="_Toc3756"/>
      <w:r>
        <w:rPr>
          <w:rFonts w:hint="default" w:ascii="Times New Roman" w:hAnsi="Times New Roman" w:cs="Times New Roman"/>
          <w:sz w:val="28"/>
          <w:szCs w:val="28"/>
          <w:lang w:val="en-US" w:eastAsia="zh-CN"/>
        </w:rPr>
        <w:t xml:space="preserve">5.2.1 </w:t>
      </w:r>
      <w:bookmarkEnd w:id="53"/>
      <w:r>
        <w:rPr>
          <w:rFonts w:hint="default" w:ascii="Times New Roman" w:hAnsi="Times New Roman" w:cs="Times New Roman"/>
          <w:sz w:val="28"/>
          <w:szCs w:val="28"/>
          <w:lang w:val="en-US" w:eastAsia="zh-CN"/>
        </w:rPr>
        <w:t>The government could introduce a range of green procurement measures</w:t>
      </w:r>
      <w:bookmarkEnd w:id="54"/>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Construction government green procurement refers to the social public environmental interests as a starting point, in the purchase quality and the efficiency was improved at the same time, considering the government purchasing the social benefit of environmental protection, to take priority to purchasing and purchasing a series of policy measures, such as direct drive enterprise investment in terms of environmental protection, production and sales activities.Government procurement accounts for a large proportion of the gross national economy, which directly affects the market share and consumer orientation of some green products.Developed countries attach great importance to green government procurement.In March 2011 was held in Beijing in the 11th National People's Congress four conference will promote government green procurement, gradually raise the proportion of water saving and energy saving and recycling products appeared in the 12th five-year plan draft, suggests that the government green procurement role has been recognized and attention, it is not only to the green consumption of the whole society with a strong demonstration effect, also promote the implementation of sustainable development strategy.</w:t>
      </w:r>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55" w:name="_Toc29283"/>
      <w:bookmarkStart w:id="56" w:name="_Toc2165"/>
      <w:r>
        <w:rPr>
          <w:rFonts w:hint="default" w:ascii="Times New Roman" w:hAnsi="Times New Roman" w:cs="Times New Roman"/>
          <w:sz w:val="28"/>
          <w:szCs w:val="28"/>
          <w:lang w:val="en-US" w:eastAsia="zh-CN"/>
        </w:rPr>
        <w:t xml:space="preserve">5.2.2 </w:t>
      </w:r>
      <w:bookmarkEnd w:id="55"/>
      <w:r>
        <w:rPr>
          <w:rFonts w:hint="default" w:ascii="Times New Roman" w:hAnsi="Times New Roman" w:cs="Times New Roman"/>
          <w:sz w:val="28"/>
          <w:szCs w:val="28"/>
          <w:lang w:val="en-US" w:eastAsia="zh-CN"/>
        </w:rPr>
        <w:t>Optimize the process of land resource management, improve the level of storage equipment and technology, optimize the layout of storage, accelerate the talent training</w:t>
      </w:r>
      <w:bookmarkEnd w:id="56"/>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Optimize the land resource management process.In order to reduce the cost of Wal-Mart's warehousing, it is necessary for relevant government departments to make reasonable intervention and division of land resources, and promote the development of warehousing logistics through relevant land preferential policies.On the one hand, land management policy should be further accelerated to optimize the process, to achieve a reasonable land price control system, indirectly promote the development and planning of enterprises;On the other hand, logistics parks should be built vigorously to realize the regional management of warehousing and logistics, so as to reduce the land use price and realize the reasonable control of warehousing and logistics enterprises.It not only reduces the storage cost, but also realizes the maximization of the enterprise's interests, and achieves the effect of multiple birds with one stone.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Upgrade storage equipment and technology.Wal-Mart warehouse logistics to want to further improve, must first solve the problem, is its own storage equipment and technical level.In order to realize modern standard, Wal-Mart warehouse logistics must realize comprehensive digitization, informatization and mechanization.In addition, the hardware system of warehousing and logistics should be timely updated and transformed in combination with the changes of the enterprise's own environment and market demand, so as to improve the mechanization level of warehousing equipment, so as to achieve efficient operation.</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Optimize storage layout.Wal-Mart warehouse logistics should make full use of the advantages of active urban business flow, well-informed information, convenient transportation and large land area, quickly adjust its operating policies and strategies, adjust its operating structure, and make reasonable and scientific layout and planning, so as to realize the efficient operation of the logistics process.At the same time, the capacity of enterprises to handle commodities should be increased, so as to enhance the competitiveness of enterprises in the market and realize the long-term development goal of enterprises.In addition, in the process of storage management, we should actively introduce advanced management system to improve the rational use of storage space, improve the utilization rate of resources and the rationality of distribution, so as to reduce the cost of storage and increase the value of goods.</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Accelerate the enterprise to the talent training.As we all know, talent is the driving force of enterprise development.Therefore, in order to quickly reach the level of modern enterprises and not be eliminated by the market, Wal-Mart warehouse logistics must speed up the training process of professional talents.Regular counseling of relevant courses should be provided to the old employees of the enterprise, which can reduce the phenomenon of brain drain.Relevant colleges and universities should improve the level of education, strengthen the mode of education, and put the school-enterprise mode into practice, so as to cultivate a large number of practical talents for the society and solve the shortage of warehousing and logistics talents.</w:t>
      </w:r>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57" w:name="_Toc1436"/>
      <w:bookmarkStart w:id="58" w:name="_Toc15070"/>
      <w:r>
        <w:rPr>
          <w:rFonts w:hint="default" w:ascii="Times New Roman" w:hAnsi="Times New Roman" w:cs="Times New Roman"/>
          <w:sz w:val="28"/>
          <w:szCs w:val="28"/>
          <w:lang w:val="en-US" w:eastAsia="zh-CN"/>
        </w:rPr>
        <w:t xml:space="preserve">5.2.3 </w:t>
      </w:r>
      <w:bookmarkEnd w:id="57"/>
      <w:r>
        <w:rPr>
          <w:rFonts w:hint="default" w:ascii="Times New Roman" w:hAnsi="Times New Roman" w:cs="Times New Roman"/>
          <w:sz w:val="28"/>
          <w:szCs w:val="28"/>
          <w:lang w:val="en-US" w:eastAsia="zh-CN"/>
        </w:rPr>
        <w:t>Excessive resource consumption calls for "green packaging"</w:t>
      </w:r>
      <w:bookmarkEnd w:id="58"/>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increasingly serious environmental pollution and the huge consumption of non-renewable petroleum resources, green packaging is extremely urgent.Wal-Mart, a giant in the retail industry, has led the global packaging revolution by promoting "green packaging" in response to environmental and resource issues.The entire packaging industry shall actively take measures to implement green packaging: change the original complex packaging design, to ban the PVC plastic, reduce PE, PP, petroleum-based plastics and recycling the use of PET plastic packaging materials such as high cost, using simple, lightweight packaging design, to find or develop a cheap, environmentally friendly green packaging materials, it is not only the inevitable choice of the eternal vitality of packaging industry, but also the responsibility of society to give.</w:t>
      </w:r>
    </w:p>
    <w:p>
      <w:pPr>
        <w:pStyle w:val="4"/>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28"/>
          <w:szCs w:val="28"/>
          <w:lang w:val="en-US" w:eastAsia="zh-CN"/>
        </w:rPr>
      </w:pPr>
      <w:bookmarkStart w:id="59" w:name="_Toc25606"/>
      <w:r>
        <w:rPr>
          <w:rFonts w:hint="default" w:ascii="Times New Roman" w:hAnsi="Times New Roman" w:cs="Times New Roman"/>
          <w:sz w:val="28"/>
          <w:szCs w:val="28"/>
          <w:lang w:val="en-US" w:eastAsia="zh-CN"/>
        </w:rPr>
        <w:t>5.2.4 Evaluate and analyze the reasons for Wal-Mart's repeated breach of trust</w:t>
      </w:r>
      <w:bookmarkEnd w:id="59"/>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China, Wal-Mart did not deal with sales problems in a good way, which led to the decline of the trust of some consumers, and thus affected the reputation of its brand.Not only did Wal-Mart fail to make a public apology in time after the initial problem occurred, but it was even found out by the local law enforcement department for many times for the same problem, and each time the punishment was very light or even no punishment.This is because at that time, China's laws on integrity were not perfect, and there were too many similar cases, which were not valued by law enforcement departments and judicial departments. In the end, they basically paid fines and handled things perfunctorily.Wal-mart is the international well-known chain enterprises, analysis from the perspective of enterprise boss, once you make a deal with will most likely will be negative influence spread more widely, there will be more people know </w:t>
      </w:r>
      <w:r>
        <w:rPr>
          <w:rFonts w:hint="eastAsia" w:ascii="Times New Roman" w:hAnsi="Times New Roman" w:cs="Times New Roman"/>
          <w:sz w:val="24"/>
          <w:szCs w:val="24"/>
          <w:lang w:val="en-US" w:eastAsia="zh-CN"/>
        </w:rPr>
        <w:t>W</w:t>
      </w:r>
      <w:r>
        <w:rPr>
          <w:rFonts w:hint="default" w:ascii="Times New Roman" w:hAnsi="Times New Roman" w:cs="Times New Roman"/>
          <w:sz w:val="24"/>
          <w:szCs w:val="24"/>
          <w:lang w:val="en-US" w:eastAsia="zh-CN"/>
        </w:rPr>
        <w:t>al-mart sells products there is a problem, so most enterprise boss in this case would choose not to deal with a small negative events, cold treatment,After a while, people will forget about the negative information and buy their company's products again. What's more, the penalty can be paid back in a few days without affecting the company's overall revenue at all.The combination of the above factors makes Wal-Mart indifferent and indifferent, and makes irresponsible behaviors for the health of consumers many times.</w:t>
      </w:r>
    </w:p>
    <w:p>
      <w:pPr>
        <w:pStyle w:val="2"/>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sz w:val="30"/>
          <w:szCs w:val="30"/>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ageBreakBefore w:val="0"/>
        <w:kinsoku/>
        <w:wordWrap/>
        <w:overflowPunct/>
        <w:topLinePunct w:val="0"/>
        <w:autoSpaceDE/>
        <w:autoSpaceDN/>
        <w:bidi w:val="0"/>
        <w:adjustRightInd/>
        <w:spacing w:line="360" w:lineRule="auto"/>
        <w:textAlignment w:val="auto"/>
        <w:rPr>
          <w:rFonts w:hint="default"/>
          <w:lang w:val="en-US" w:eastAsia="zh-CN"/>
        </w:rPr>
      </w:pPr>
    </w:p>
    <w:p>
      <w:pPr>
        <w:pStyle w:val="2"/>
        <w:pageBreakBefore w:val="0"/>
        <w:widowControl w:val="0"/>
        <w:kinsoku/>
        <w:wordWrap/>
        <w:overflowPunct/>
        <w:topLinePunct w:val="0"/>
        <w:autoSpaceDE/>
        <w:autoSpaceDN/>
        <w:bidi w:val="0"/>
        <w:adjustRightInd/>
        <w:snapToGrid/>
        <w:spacing w:line="360" w:lineRule="auto"/>
        <w:textAlignment w:val="auto"/>
        <w:outlineLvl w:val="0"/>
        <w:rPr>
          <w:rFonts w:hint="eastAsia" w:ascii="Times New Roman" w:hAnsi="Times New Roman" w:cs="Times New Roman"/>
          <w:sz w:val="32"/>
          <w:szCs w:val="32"/>
          <w:lang w:val="en-US" w:eastAsia="zh-CN"/>
        </w:rPr>
      </w:pPr>
      <w:bookmarkStart w:id="60" w:name="_Toc2133"/>
      <w:r>
        <w:rPr>
          <w:rFonts w:hint="eastAsia" w:ascii="Times New Roman" w:hAnsi="Times New Roman" w:cs="Times New Roman"/>
          <w:sz w:val="32"/>
          <w:szCs w:val="32"/>
          <w:lang w:val="en-US" w:eastAsia="zh-CN"/>
        </w:rPr>
        <w:t xml:space="preserve">Bibliography and </w:t>
      </w:r>
      <w:r>
        <w:rPr>
          <w:rFonts w:hint="default" w:ascii="Times New Roman" w:hAnsi="Times New Roman" w:cs="Times New Roman"/>
          <w:sz w:val="32"/>
          <w:szCs w:val="32"/>
          <w:lang w:val="en-US" w:eastAsia="zh-CN"/>
        </w:rPr>
        <w:t>Referenc</w:t>
      </w:r>
      <w:bookmarkStart w:id="61" w:name="OLE_LINK1"/>
      <w:r>
        <w:rPr>
          <w:rFonts w:hint="eastAsia" w:ascii="Times New Roman" w:hAnsi="Times New Roman" w:cs="Times New Roman"/>
          <w:sz w:val="32"/>
          <w:szCs w:val="32"/>
          <w:lang w:val="en-US" w:eastAsia="zh-CN"/>
        </w:rPr>
        <w:t>ing</w:t>
      </w:r>
      <w:bookmarkEnd w:id="60"/>
    </w:p>
    <w:p>
      <w:pPr>
        <w:pageBreakBefore w:val="0"/>
        <w:kinsoku/>
        <w:wordWrap/>
        <w:overflowPunct/>
        <w:topLinePunct w:val="0"/>
        <w:autoSpaceDE/>
        <w:autoSpaceDN/>
        <w:bidi w:val="0"/>
        <w:adjustRightInd/>
        <w:spacing w:line="360" w:lineRule="auto"/>
        <w:textAlignment w:val="auto"/>
        <w:rPr>
          <w:rFonts w:hint="default"/>
          <w:b/>
          <w:bCs/>
          <w:sz w:val="30"/>
          <w:szCs w:val="30"/>
          <w:lang w:val="en-US" w:eastAsia="zh-CN"/>
        </w:rPr>
      </w:pPr>
      <w:r>
        <w:rPr>
          <w:rFonts w:hint="eastAsia" w:ascii="Times New Roman" w:hAnsi="Times New Roman" w:cs="Times New Roman"/>
          <w:b/>
          <w:bCs/>
          <w:sz w:val="30"/>
          <w:szCs w:val="30"/>
          <w:lang w:val="en-US" w:eastAsia="zh-CN"/>
        </w:rPr>
        <w:t>Bibliography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1.</w:t>
      </w:r>
      <w:r>
        <w:rPr>
          <w:rFonts w:hint="default" w:ascii="Times New Roman" w:hAnsi="Times New Roman" w:cs="Times New Roman" w:eastAsiaTheme="minorEastAsia"/>
          <w:sz w:val="24"/>
          <w:szCs w:val="24"/>
        </w:rPr>
        <w:t>Editorial depar</w:t>
      </w:r>
      <w:r>
        <w:rPr>
          <w:rFonts w:hint="default" w:ascii="Times New Roman" w:hAnsi="Times New Roman" w:cs="Times New Roman" w:eastAsiaTheme="minorEastAsia"/>
          <w:sz w:val="24"/>
          <w:szCs w:val="24"/>
          <w:highlight w:val="none"/>
        </w:rPr>
        <w:t>tm</w:t>
      </w:r>
      <w:r>
        <w:rPr>
          <w:rFonts w:hint="default" w:ascii="Times New Roman" w:hAnsi="Times New Roman" w:cs="Times New Roman" w:eastAsiaTheme="minorEastAsia"/>
          <w:sz w:val="24"/>
          <w:szCs w:val="24"/>
        </w:rPr>
        <w:t>ent of agri</w:t>
      </w:r>
      <w:r>
        <w:rPr>
          <w:rFonts w:hint="default" w:ascii="Times New Roman" w:hAnsi="Times New Roman" w:cs="Times New Roman" w:eastAsiaTheme="minorEastAsia"/>
          <w:sz w:val="24"/>
          <w:szCs w:val="24"/>
          <w:highlight w:val="none"/>
        </w:rPr>
        <w:t>cult</w:t>
      </w:r>
      <w:r>
        <w:rPr>
          <w:rFonts w:hint="default" w:ascii="Times New Roman" w:hAnsi="Times New Roman" w:cs="Times New Roman" w:eastAsiaTheme="minorEastAsia"/>
          <w:sz w:val="24"/>
          <w:szCs w:val="24"/>
        </w:rPr>
        <w:t>ural economics</w:t>
      </w:r>
      <w:r>
        <w:rPr>
          <w:rFonts w:hint="default" w:ascii="Times New Roman" w:hAnsi="Times New Roman" w:cs="Times New Roman"/>
          <w:sz w:val="24"/>
          <w:szCs w:val="24"/>
          <w:lang w:val="en-US" w:eastAsia="zh-CN"/>
        </w:rPr>
        <w:t>(2017).</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 xml:space="preserve"> - the first step in the green supply chain</w:t>
      </w:r>
      <w:r>
        <w:rPr>
          <w:rFonts w:hint="default" w:ascii="Times New Roman" w:hAnsi="Times New Roman" w:cs="Times New Roman"/>
          <w:sz w:val="24"/>
          <w:szCs w:val="24"/>
          <w:lang w:val="en-US" w:eastAsia="zh-CN"/>
        </w:rPr>
        <w:t>.</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Agri</w:t>
      </w:r>
      <w:r>
        <w:rPr>
          <w:rFonts w:hint="default" w:ascii="Times New Roman" w:hAnsi="Times New Roman" w:cs="Times New Roman" w:eastAsiaTheme="minorEastAsia"/>
          <w:i w:val="0"/>
          <w:iCs w:val="0"/>
          <w:sz w:val="24"/>
          <w:szCs w:val="24"/>
          <w:highlight w:val="none"/>
        </w:rPr>
        <w:t>cult</w:t>
      </w:r>
      <w:r>
        <w:rPr>
          <w:rFonts w:hint="default" w:ascii="Times New Roman" w:hAnsi="Times New Roman" w:cs="Times New Roman" w:eastAsiaTheme="minorEastAsia"/>
          <w:i w:val="0"/>
          <w:iCs w:val="0"/>
          <w:sz w:val="24"/>
          <w:szCs w:val="24"/>
        </w:rPr>
        <w:t>ural economy</w:t>
      </w:r>
      <w:r>
        <w:rPr>
          <w:rFonts w:hint="default" w:ascii="Times New Roman" w:hAnsi="Times New Roman" w:cs="Times New Roman"/>
          <w:i w:val="0"/>
          <w:iCs w:val="0"/>
          <w:sz w:val="24"/>
          <w:szCs w:val="24"/>
          <w:lang w:val="en-US" w:eastAsia="zh-CN"/>
        </w:rPr>
        <w:t>.pp.92-93.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Xianzhi,Wang&amp;Tianchen,Li.(2009).“</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sz w:val="24"/>
          <w:szCs w:val="24"/>
          <w:lang w:eastAsia="zh-CN"/>
        </w:rPr>
        <w:t>—</w:t>
      </w:r>
      <w:r>
        <w:rPr>
          <w:rFonts w:hint="default" w:ascii="Times New Roman" w:hAnsi="Times New Roman" w:cs="Times New Roman" w:eastAsiaTheme="minorEastAsia"/>
          <w:sz w:val="24"/>
          <w:szCs w:val="24"/>
        </w:rPr>
        <w:t>working with suppliers to build a green supply chain.</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val="0"/>
          <w:iCs w:val="0"/>
          <w:sz w:val="24"/>
          <w:szCs w:val="24"/>
        </w:rPr>
        <w:t>WTO economic guide</w:t>
      </w:r>
      <w:r>
        <w:rPr>
          <w:rFonts w:hint="default" w:ascii="Times New Roman" w:hAnsi="Times New Roman" w:cs="Times New Roman"/>
          <w:i w:val="0"/>
          <w:iCs w:val="0"/>
          <w:sz w:val="24"/>
          <w:szCs w:val="24"/>
          <w:lang w:val="en-US" w:eastAsia="zh-CN"/>
        </w:rPr>
        <w:t>.pp.58-59.</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Plambeck,E.L.(2008).“</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's supply chain is going green</w:t>
      </w:r>
      <w:r>
        <w:rPr>
          <w:rFonts w:hint="default" w:ascii="Times New Roman" w:hAnsi="Times New Roman" w:cs="Times New Roman" w:eastAsiaTheme="minorEastAsia"/>
          <w:i w:val="0"/>
          <w:iCs w:val="0"/>
          <w:sz w:val="24"/>
          <w:szCs w:val="24"/>
        </w:rPr>
        <w:t>.</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Industrial design</w:t>
      </w:r>
      <w:r>
        <w:rPr>
          <w:rFonts w:hint="default" w:ascii="Times New Roman" w:hAnsi="Times New Roman" w:cs="Times New Roman"/>
          <w:i w:val="0"/>
          <w:iCs w:val="0"/>
          <w:sz w:val="24"/>
          <w:szCs w:val="24"/>
          <w:lang w:val="en-US" w:eastAsia="zh-CN"/>
        </w:rPr>
        <w:t>.pp.8.</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De qing,Chen&amp;Miao miao,Zhong&amp;Yun fei,Zhong.(2015).“</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's green packaging development and</w:t>
      </w:r>
      <w:r>
        <w:rPr>
          <w:rFonts w:hint="default" w:ascii="Times New Roman" w:hAnsi="Times New Roman" w:cs="Times New Roman" w:eastAsiaTheme="minorEastAsia"/>
          <w:i w:val="0"/>
          <w:iCs w:val="0"/>
          <w:sz w:val="24"/>
          <w:szCs w:val="24"/>
        </w:rPr>
        <w:t xml:space="preserve"> its enlightenment</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Hunan packaging</w:t>
      </w:r>
      <w:r>
        <w:rPr>
          <w:rFonts w:hint="default" w:ascii="Times New Roman" w:hAnsi="Times New Roman" w:cs="Times New Roman"/>
          <w:i w:val="0"/>
          <w:iCs w:val="0"/>
          <w:sz w:val="24"/>
          <w:szCs w:val="24"/>
          <w:lang w:val="en-US" w:eastAsia="zh-CN"/>
        </w:rPr>
        <w:t>.pp.60-63.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Li,Ding.(2008).“</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i w:val="0"/>
          <w:iCs w:val="0"/>
          <w:sz w:val="24"/>
          <w:szCs w:val="24"/>
        </w:rPr>
        <w:t>'s green supply chain</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The world's environment</w:t>
      </w:r>
      <w:r>
        <w:rPr>
          <w:rFonts w:hint="default" w:ascii="Times New Roman" w:hAnsi="Times New Roman" w:cs="Times New Roman"/>
          <w:i w:val="0"/>
          <w:iCs w:val="0"/>
          <w:sz w:val="24"/>
          <w:szCs w:val="24"/>
          <w:lang w:val="en-US" w:eastAsia="zh-CN"/>
        </w:rPr>
        <w:t>.pp.30-31.</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Liang,Hui.(2007).“</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i w:val="0"/>
          <w:iCs w:val="0"/>
          <w:sz w:val="24"/>
          <w:szCs w:val="24"/>
        </w:rPr>
        <w:t>'s green supply chain</w:t>
      </w:r>
      <w:r>
        <w:rPr>
          <w:rFonts w:hint="default" w:ascii="Times New Roman" w:hAnsi="Times New Roman" w:cs="Times New Roman" w:eastAsiaTheme="minorEastAsia"/>
          <w:i w:val="0"/>
          <w:iCs w:val="0"/>
          <w:sz w:val="24"/>
          <w:szCs w:val="24"/>
          <w:lang w:val="en-US" w:eastAsia="zh-CN"/>
        </w:rPr>
        <w:t>.</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Integrated transport</w:t>
      </w:r>
      <w:r>
        <w:rPr>
          <w:rFonts w:hint="default" w:ascii="Times New Roman" w:hAnsi="Times New Roman" w:cs="Times New Roman"/>
          <w:i w:val="0"/>
          <w:iCs w:val="0"/>
          <w:sz w:val="24"/>
          <w:szCs w:val="24"/>
          <w:lang w:val="en-US" w:eastAsia="zh-CN"/>
        </w:rPr>
        <w:t>.pp.68-75.</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Qiu tong,Zhang.(2011).“</w:t>
      </w:r>
      <w:r>
        <w:rPr>
          <w:rFonts w:hint="default" w:ascii="Times New Roman" w:hAnsi="Times New Roman" w:cs="Times New Roman" w:eastAsiaTheme="minorEastAsia"/>
          <w:i w:val="0"/>
          <w:iCs w:val="0"/>
          <w:sz w:val="24"/>
          <w:szCs w:val="24"/>
          <w:lang w:eastAsia="zh-CN"/>
        </w:rPr>
        <w:t>Wal-Mart</w:t>
      </w:r>
      <w:r>
        <w:rPr>
          <w:rFonts w:hint="default" w:ascii="Times New Roman" w:hAnsi="Times New Roman" w:cs="Times New Roman" w:eastAsiaTheme="minorEastAsia"/>
          <w:i w:val="0"/>
          <w:iCs w:val="0"/>
          <w:sz w:val="24"/>
          <w:szCs w:val="24"/>
        </w:rPr>
        <w:t>'s green supply chain management</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Market weekly</w:t>
      </w:r>
      <w:r>
        <w:rPr>
          <w:rFonts w:hint="default" w:ascii="Times New Roman" w:hAnsi="Times New Roman" w:cs="Times New Roman"/>
          <w:i w:val="0"/>
          <w:iCs w:val="0"/>
          <w:sz w:val="24"/>
          <w:szCs w:val="24"/>
          <w:lang w:val="en-US" w:eastAsia="zh-CN"/>
        </w:rPr>
        <w:t>.pp.28.</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Xi chun,Wang.(2009).“</w:t>
      </w:r>
      <w:r>
        <w:rPr>
          <w:rFonts w:hint="default" w:ascii="Times New Roman" w:hAnsi="Times New Roman" w:cs="Times New Roman" w:eastAsiaTheme="minorEastAsia"/>
          <w:i w:val="0"/>
          <w:iCs w:val="0"/>
          <w:sz w:val="24"/>
          <w:szCs w:val="24"/>
          <w:lang w:eastAsia="zh-CN"/>
        </w:rPr>
        <w:t>Wal-Mart</w:t>
      </w:r>
      <w:r>
        <w:rPr>
          <w:rFonts w:hint="default" w:ascii="Times New Roman" w:hAnsi="Times New Roman" w:cs="Times New Roman" w:eastAsiaTheme="minorEastAsia"/>
          <w:i w:val="0"/>
          <w:iCs w:val="0"/>
          <w:sz w:val="24"/>
          <w:szCs w:val="24"/>
        </w:rPr>
        <w:t xml:space="preserve"> is pushing its green supply chain</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Brand and standardization</w:t>
      </w:r>
      <w:r>
        <w:rPr>
          <w:rFonts w:hint="default" w:ascii="Times New Roman" w:hAnsi="Times New Roman" w:cs="Times New Roman"/>
          <w:i w:val="0"/>
          <w:iCs w:val="0"/>
          <w:sz w:val="24"/>
          <w:szCs w:val="24"/>
          <w:lang w:val="en-US" w:eastAsia="zh-CN"/>
        </w:rPr>
        <w:t>.pp.46-47.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Lin zhi,Pan.(2016).“</w:t>
      </w:r>
      <w:r>
        <w:rPr>
          <w:rFonts w:hint="default" w:ascii="Times New Roman" w:hAnsi="Times New Roman" w:cs="Times New Roman" w:eastAsiaTheme="minorEastAsia"/>
          <w:sz w:val="24"/>
          <w:szCs w:val="24"/>
        </w:rPr>
        <w:t xml:space="preserve">Research on purchasing management of chain retail </w:t>
      </w:r>
      <w:r>
        <w:rPr>
          <w:rFonts w:hint="default" w:ascii="Times New Roman" w:hAnsi="Times New Roman" w:cs="Times New Roman" w:eastAsiaTheme="minorEastAsia"/>
          <w:i w:val="0"/>
          <w:iCs w:val="0"/>
          <w:sz w:val="24"/>
          <w:szCs w:val="24"/>
        </w:rPr>
        <w:t>supermarkets</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 xml:space="preserve">taking </w:t>
      </w:r>
      <w:r>
        <w:rPr>
          <w:rFonts w:hint="default" w:ascii="Times New Roman" w:hAnsi="Times New Roman" w:cs="Times New Roman"/>
          <w:i w:val="0"/>
          <w:iCs w:val="0"/>
          <w:sz w:val="24"/>
          <w:szCs w:val="24"/>
          <w:lang w:val="en-US" w:eastAsia="zh-CN"/>
        </w:rPr>
        <w:t>Wal-Mart</w:t>
      </w:r>
      <w:r>
        <w:rPr>
          <w:rFonts w:hint="default" w:ascii="Times New Roman" w:hAnsi="Times New Roman" w:cs="Times New Roman" w:eastAsiaTheme="minorEastAsia"/>
          <w:i w:val="0"/>
          <w:iCs w:val="0"/>
          <w:sz w:val="24"/>
          <w:szCs w:val="24"/>
        </w:rPr>
        <w:t xml:space="preserve"> as an example</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The Chinese</w:t>
      </w:r>
      <w:r>
        <w:rPr>
          <w:rFonts w:hint="default" w:ascii="Times New Roman" w:hAnsi="Times New Roman" w:cs="Times New Roman"/>
          <w:i w:val="0"/>
          <w:iCs w:val="0"/>
          <w:sz w:val="24"/>
          <w:szCs w:val="24"/>
          <w:lang w:val="en-US" w:eastAsia="zh-CN"/>
        </w:rPr>
        <w:t xml:space="preserve"> </w:t>
      </w:r>
      <w:r>
        <w:rPr>
          <w:rFonts w:hint="default" w:ascii="Times New Roman" w:hAnsi="Times New Roman" w:cs="Times New Roman" w:eastAsiaTheme="minorEastAsia"/>
          <w:i w:val="0"/>
          <w:iCs w:val="0"/>
          <w:sz w:val="24"/>
          <w:szCs w:val="24"/>
        </w:rPr>
        <w:t>market</w:t>
      </w:r>
      <w:r>
        <w:rPr>
          <w:rFonts w:hint="default" w:ascii="Times New Roman" w:hAnsi="Times New Roman" w:cs="Times New Roman"/>
          <w:i w:val="0"/>
          <w:iCs w:val="0"/>
          <w:sz w:val="24"/>
          <w:szCs w:val="24"/>
          <w:lang w:val="en-US" w:eastAsia="zh-CN"/>
        </w:rPr>
        <w:t>.pp.29-30.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Meng,Zhang.(2014).</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rPr>
        <w:t xml:space="preserve">Research on the problems and countermeasures of </w:t>
      </w:r>
      <w:r>
        <w:rPr>
          <w:rFonts w:hint="default" w:ascii="Times New Roman" w:hAnsi="Times New Roman" w:cs="Times New Roman" w:eastAsiaTheme="minorEastAsia"/>
          <w:i w:val="0"/>
          <w:iCs w:val="0"/>
          <w:sz w:val="24"/>
          <w:szCs w:val="24"/>
          <w:lang w:eastAsia="zh-CN"/>
        </w:rPr>
        <w:t>Wal-Mart</w:t>
      </w:r>
      <w:r>
        <w:rPr>
          <w:rFonts w:hint="default" w:ascii="Times New Roman" w:hAnsi="Times New Roman" w:cs="Times New Roman" w:eastAsiaTheme="minorEastAsia"/>
          <w:i w:val="0"/>
          <w:iCs w:val="0"/>
          <w:sz w:val="24"/>
          <w:szCs w:val="24"/>
        </w:rPr>
        <w:t xml:space="preserve"> warehouse logistics</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val="0"/>
          <w:iCs w:val="0"/>
          <w:sz w:val="24"/>
          <w:szCs w:val="24"/>
        </w:rPr>
        <w:t>The knowledge economy</w:t>
      </w:r>
      <w:r>
        <w:rPr>
          <w:rFonts w:hint="default" w:ascii="Times New Roman" w:hAnsi="Times New Roman" w:cs="Times New Roman"/>
          <w:i w:val="0"/>
          <w:iCs w:val="0"/>
          <w:sz w:val="24"/>
          <w:szCs w:val="24"/>
          <w:lang w:val="en-US" w:eastAsia="zh-CN"/>
        </w:rPr>
        <w:t>.pp.95-96.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11.SQA(2013).Marketing:An Introduction,3rd ed.,China:China Morden Economics Publishing House.</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12.Gerry Johnson and Kevan Scholes(2008).Exploring Corporate Strategy,8th ed.,Scotland:Prentice hall.</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13.Guomei Zhou and Jianyu Zhang and Xi Li(2016).Green Supply Chain In China：Policy And Practice Innovation,1st ed.,China:China environment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14.Nengmin Wang and Linyan Sun(2005).Environmentally Conscious Supply Chain Management,1st ed.,China:Tsinghua university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15.Research on standardization in Tianjin(2018).Construction Guidelines for Green Supply Chain Standard System,1st ed..,China:China quality control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16.Qinghua Zhu and Hong Yan(2013).Green supply chain management: theory and practice,1st ed.,China:Science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17.Zhiguo Song and Yinshi Jia(2009).Research on some problems of green supply chain management,1st ed.,China:China Environmental Science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18.Xue Yang and Yali Lu(2019).Research on the decision of green supply chain system,1st ed.,China:China Economic Publishing House.</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19.Haiying Cao(2014).Retailer - led green supply chain management,1st ed.,China:Posts and Telecom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20.Floyd J Flowe Jr.(2009).Survey Research Methods,2nd ed.,China:Chongqing University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21.Sam Walton(2015).Made In America,1st ed.,China:Jiangsu phoenix literature and art publishing house.</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22.Michael Bergdahi(2006).Wal-Mart strategy,1st ed.,China:China Machine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23.Zhi Rui(2004).Wal-Mart retail strategy,1st ed.,China:Nanfang daily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24.Robert Slater(2004).The Wal-Mart Decade,1st ed.,China:CHINA CITIC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25.Songping Hu(2006).Learn supply chain management from Wal-Mart,1st ed.,China:Peking University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26.Bryan Roberts and Natale Berg(2014).Learn from Wal-Mart, the world's biggest retailer,1st ed.,China:China Electric Power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27.Zhimin Li(2004).Wal-Mart: 1-4000 specialty retail,2nd ed.,China:China business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28.Baohong Liu(2012).Procurement and supply chain management: a practitioner's perspective,1st ed.,China:Burt management consulting.</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29.Fu Du(2006).Wal-Mart and Carrefour,1st ed.,China:China economic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30.Chengzhu Wu(2011).Green purchasing management,1st ed.,China:China fortune publishing house.</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31.Xinyan Wu and Changwei Wang(2016).Warehouse management practice,1st ed.,China:Southeast university press.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numPr>
          <w:ilvl w:val="0"/>
          <w:numId w:val="2"/>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Qingbin He and Jiaping Xie(2011).Warehouse and distribution management,1st ed.,China:Fudan University Press.</w:t>
      </w:r>
    </w:p>
    <w:p>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China warehousing and distribution association(2019).China Warehousing Industry Blue Book,1st ed.,China:China Machine Press.</w:t>
      </w:r>
    </w:p>
    <w:p>
      <w:pPr>
        <w:keepNext w:val="0"/>
        <w:keepLines w:val="0"/>
        <w:pageBreakBefore w:val="0"/>
        <w:widowControl/>
        <w:numPr>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numPr>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Referencing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[1]Haofeng,Huang.(2017).</w:t>
      </w:r>
      <w:r>
        <w:rPr>
          <w:rFonts w:hint="default" w:ascii="Times New Roman" w:hAnsi="Times New Roman" w:cs="Times New Roman" w:eastAsiaTheme="minorEastAsia"/>
          <w:i/>
          <w:iCs/>
          <w:sz w:val="24"/>
          <w:szCs w:val="24"/>
        </w:rPr>
        <w:t>Research on green supply chain management in e-commerce environment</w:t>
      </w:r>
      <w:r>
        <w:rPr>
          <w:rFonts w:hint="default" w:ascii="Times New Roman" w:hAnsi="Times New Roman" w:cs="Times New Roman"/>
          <w:i/>
          <w:iCs/>
          <w:sz w:val="24"/>
          <w:szCs w:val="24"/>
          <w:lang w:val="en-US" w:eastAsia="zh-CN"/>
        </w:rPr>
        <w:t>.</w:t>
      </w:r>
      <w:r>
        <w:rPr>
          <w:rFonts w:hint="default" w:ascii="Times New Roman" w:hAnsi="Times New Roman" w:cs="Times New Roman"/>
          <w:i w:val="0"/>
          <w:iCs w:val="0"/>
          <w:sz w:val="24"/>
          <w:szCs w:val="24"/>
          <w:lang w:val="en-US" w:eastAsia="zh-CN"/>
        </w:rPr>
        <w:t>[online]China,</w:t>
      </w:r>
      <w:r>
        <w:rPr>
          <w:rFonts w:hint="default" w:ascii="Times New Roman" w:hAnsi="Times New Roman" w:cs="Times New Roman" w:eastAsiaTheme="minorEastAsia"/>
          <w:sz w:val="24"/>
          <w:szCs w:val="24"/>
        </w:rPr>
        <w:t>Guangdong vocational college of science and technology</w:t>
      </w:r>
      <w:r>
        <w:rPr>
          <w:rFonts w:hint="default" w:ascii="Times New Roman" w:hAnsi="Times New Roman" w:cs="Times New Roman"/>
          <w:sz w:val="24"/>
          <w:szCs w:val="24"/>
          <w:lang w:val="en-US" w:eastAsia="zh-CN"/>
        </w:rPr>
        <w:t>.Available from: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http://kns.xy22.top:90/KCMS/detail/detail.aspx?a4s2cual2psj96qike10btc4g6&amp;144.[Accessed on </w:t>
      </w:r>
      <w:r>
        <w:rPr>
          <w:rFonts w:hint="eastAsia" w:ascii="Times New Roman" w:hAnsi="Times New Roman" w:cs="Times New Roman"/>
          <w:sz w:val="24"/>
          <w:szCs w:val="24"/>
          <w:lang w:val="en-US" w:eastAsia="zh-CN"/>
        </w:rPr>
        <w:t>25</w:t>
      </w:r>
      <w:r>
        <w:rPr>
          <w:rFonts w:hint="default" w:ascii="Times New Roman" w:hAnsi="Times New Roman" w:cs="Times New Roman"/>
          <w:sz w:val="24"/>
          <w:szCs w:val="24"/>
          <w:lang w:val="en-US" w:eastAsia="zh-CN"/>
        </w:rPr>
        <w:t>th November,20</w:t>
      </w:r>
      <w:r>
        <w:rPr>
          <w:rFonts w:hint="eastAsia" w:ascii="Times New Roman" w:hAnsi="Times New Roman" w:cs="Times New Roman"/>
          <w:sz w:val="24"/>
          <w:szCs w:val="24"/>
          <w:lang w:val="en-US" w:eastAsia="zh-CN"/>
        </w:rPr>
        <w:t>20</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[2]Wenjian,Deng.(2012).</w:t>
      </w:r>
      <w:r>
        <w:rPr>
          <w:rFonts w:hint="default" w:ascii="Times New Roman" w:hAnsi="Times New Roman" w:cs="Times New Roman" w:eastAsiaTheme="minorEastAsia"/>
          <w:i/>
          <w:iCs/>
          <w:sz w:val="24"/>
          <w:szCs w:val="24"/>
        </w:rPr>
        <w:t>Construction environment and green degree analysis of green supply chain</w:t>
      </w:r>
      <w:r>
        <w:rPr>
          <w:rFonts w:hint="default" w:ascii="Times New Roman" w:hAnsi="Times New Roman" w:cs="Times New Roman"/>
          <w:sz w:val="24"/>
          <w:szCs w:val="24"/>
          <w:lang w:val="en-US" w:eastAsia="zh-CN"/>
        </w:rPr>
        <w:t>.[online]China</w:t>
      </w:r>
      <w:r>
        <w:rPr>
          <w:rFonts w:hint="default"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rPr>
        <w:t>Nanjing forestry university</w:t>
      </w:r>
      <w:r>
        <w:rPr>
          <w:rFonts w:hint="default" w:ascii="Times New Roman" w:hAnsi="Times New Roman" w:cs="Times New Roman"/>
          <w:sz w:val="24"/>
          <w:szCs w:val="24"/>
          <w:lang w:val="en-US" w:eastAsia="zh-CN"/>
        </w:rPr>
        <w:t>.Available from: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http://kns.xy22.top:90/KCMS/detail/detail.aspx?a4s2cual2psj96qike10btc4g6&amp;184[Accessed on </w:t>
      </w:r>
      <w:r>
        <w:rPr>
          <w:rFonts w:hint="eastAsia" w:ascii="Times New Roman" w:hAnsi="Times New Roman" w:cs="Times New Roman"/>
          <w:sz w:val="24"/>
          <w:szCs w:val="24"/>
          <w:lang w:val="en-US" w:eastAsia="zh-CN"/>
        </w:rPr>
        <w:t>25</w:t>
      </w:r>
      <w:r>
        <w:rPr>
          <w:rFonts w:hint="default" w:ascii="Times New Roman" w:hAnsi="Times New Roman" w:cs="Times New Roman"/>
          <w:sz w:val="24"/>
          <w:szCs w:val="24"/>
          <w:lang w:val="en-US" w:eastAsia="zh-CN"/>
        </w:rPr>
        <w:t>th November,20</w:t>
      </w:r>
      <w:r>
        <w:rPr>
          <w:rFonts w:hint="eastAsia" w:ascii="Times New Roman" w:hAnsi="Times New Roman" w:cs="Times New Roman"/>
          <w:sz w:val="24"/>
          <w:szCs w:val="24"/>
          <w:lang w:val="en-US" w:eastAsia="zh-CN"/>
        </w:rPr>
        <w:t>20</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[3]Huazhen,Le.(2012).</w:t>
      </w:r>
      <w:r>
        <w:rPr>
          <w:rFonts w:hint="default" w:ascii="Times New Roman" w:hAnsi="Times New Roman" w:cs="Times New Roman" w:eastAsiaTheme="minorEastAsia"/>
          <w:i w:val="0"/>
          <w:iCs w:val="0"/>
          <w:sz w:val="24"/>
          <w:szCs w:val="24"/>
        </w:rPr>
        <w:t xml:space="preserve">I look at </w:t>
      </w:r>
      <w:r>
        <w:rPr>
          <w:rFonts w:hint="default" w:ascii="Times New Roman" w:hAnsi="Times New Roman" w:cs="Times New Roman"/>
          <w:i w:val="0"/>
          <w:iCs w:val="0"/>
          <w:sz w:val="24"/>
          <w:szCs w:val="24"/>
          <w:lang w:val="en-US" w:eastAsia="zh-CN"/>
        </w:rPr>
        <w:t>Wal-Mart</w:t>
      </w:r>
      <w:r>
        <w:rPr>
          <w:rFonts w:hint="default" w:ascii="Times New Roman" w:hAnsi="Times New Roman" w:cs="Times New Roman" w:eastAsiaTheme="minorEastAsia"/>
          <w:i w:val="0"/>
          <w:iCs w:val="0"/>
          <w:sz w:val="24"/>
          <w:szCs w:val="24"/>
        </w:rPr>
        <w:t>'s green supply chain</w:t>
      </w:r>
      <w:r>
        <w:rPr>
          <w:rFonts w:hint="default" w:ascii="Times New Roman" w:hAnsi="Times New Roman" w:cs="Times New Roman"/>
          <w:i w:val="0"/>
          <w:iCs w:val="0"/>
          <w:sz w:val="24"/>
          <w:szCs w:val="24"/>
          <w:lang w:val="en-US" w:eastAsia="zh-CN"/>
        </w:rPr>
        <w:t>.</w:t>
      </w:r>
      <w:r>
        <w:rPr>
          <w:rFonts w:hint="default" w:ascii="Times New Roman" w:hAnsi="Times New Roman" w:cs="Times New Roman" w:eastAsiaTheme="minorEastAsia"/>
          <w:i/>
          <w:iCs/>
          <w:sz w:val="24"/>
          <w:szCs w:val="24"/>
        </w:rPr>
        <w:t>The knowledge economy</w:t>
      </w:r>
      <w:r>
        <w:rPr>
          <w:rFonts w:hint="default" w:ascii="Times New Roman" w:hAnsi="Times New Roman" w:cs="Times New Roman"/>
          <w:i w:val="0"/>
          <w:iCs w:val="0"/>
          <w:sz w:val="24"/>
          <w:szCs w:val="24"/>
          <w:lang w:val="en-US" w:eastAsia="zh-CN"/>
        </w:rPr>
        <w:t>,189(11),95.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[4]</w:t>
      </w:r>
      <w:r>
        <w:rPr>
          <w:rFonts w:hint="default" w:ascii="Times New Roman" w:hAnsi="Times New Roman" w:cs="Times New Roman" w:eastAsiaTheme="minorEastAsia"/>
          <w:sz w:val="24"/>
          <w:szCs w:val="24"/>
        </w:rPr>
        <w:t>Editorial depar</w:t>
      </w:r>
      <w:r>
        <w:rPr>
          <w:rFonts w:hint="default" w:ascii="Times New Roman" w:hAnsi="Times New Roman" w:cs="Times New Roman" w:eastAsiaTheme="minorEastAsia"/>
          <w:sz w:val="24"/>
          <w:szCs w:val="24"/>
          <w:highlight w:val="none"/>
        </w:rPr>
        <w:t>tm</w:t>
      </w:r>
      <w:r>
        <w:rPr>
          <w:rFonts w:hint="default" w:ascii="Times New Roman" w:hAnsi="Times New Roman" w:cs="Times New Roman" w:eastAsiaTheme="minorEastAsia"/>
          <w:sz w:val="24"/>
          <w:szCs w:val="24"/>
        </w:rPr>
        <w:t>ent of agri</w:t>
      </w:r>
      <w:r>
        <w:rPr>
          <w:rFonts w:hint="default" w:ascii="Times New Roman" w:hAnsi="Times New Roman" w:cs="Times New Roman" w:eastAsiaTheme="minorEastAsia"/>
          <w:sz w:val="24"/>
          <w:szCs w:val="24"/>
          <w:highlight w:val="none"/>
        </w:rPr>
        <w:t>cult</w:t>
      </w:r>
      <w:r>
        <w:rPr>
          <w:rFonts w:hint="default" w:ascii="Times New Roman" w:hAnsi="Times New Roman" w:cs="Times New Roman" w:eastAsiaTheme="minorEastAsia"/>
          <w:sz w:val="24"/>
          <w:szCs w:val="24"/>
        </w:rPr>
        <w:t>ural economics</w:t>
      </w:r>
      <w:r>
        <w:rPr>
          <w:rFonts w:hint="default" w:ascii="Times New Roman" w:hAnsi="Times New Roman" w:cs="Times New Roman"/>
          <w:sz w:val="24"/>
          <w:szCs w:val="24"/>
          <w:lang w:val="en-US" w:eastAsia="zh-CN"/>
        </w:rPr>
        <w:t>.(2017).</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 xml:space="preserve"> - the first step in the green supply chain</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iCs/>
          <w:sz w:val="24"/>
          <w:szCs w:val="24"/>
        </w:rPr>
        <w:t>Agri</w:t>
      </w:r>
      <w:r>
        <w:rPr>
          <w:rFonts w:hint="default" w:ascii="Times New Roman" w:hAnsi="Times New Roman" w:cs="Times New Roman" w:eastAsiaTheme="minorEastAsia"/>
          <w:i/>
          <w:iCs/>
          <w:sz w:val="24"/>
          <w:szCs w:val="24"/>
          <w:highlight w:val="none"/>
        </w:rPr>
        <w:t>cult</w:t>
      </w:r>
      <w:r>
        <w:rPr>
          <w:rFonts w:hint="default" w:ascii="Times New Roman" w:hAnsi="Times New Roman" w:cs="Times New Roman" w:eastAsiaTheme="minorEastAsia"/>
          <w:i/>
          <w:iCs/>
          <w:sz w:val="24"/>
          <w:szCs w:val="24"/>
        </w:rPr>
        <w:t>ural economy</w:t>
      </w:r>
      <w:r>
        <w:rPr>
          <w:rFonts w:hint="default" w:ascii="Times New Roman" w:hAnsi="Times New Roman" w:cs="Times New Roman"/>
          <w:i w:val="0"/>
          <w:iCs w:val="0"/>
          <w:sz w:val="24"/>
          <w:szCs w:val="24"/>
          <w:lang w:val="en-US" w:eastAsia="zh-CN"/>
        </w:rPr>
        <w:t>,23(5),92-93.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[5]Xianzhi,Wang&amp;Tianchen,Li.(2009).</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 xml:space="preserve"> -- working with suppliers to build a green supply chain.</w:t>
      </w:r>
      <w:r>
        <w:rPr>
          <w:rFonts w:hint="default" w:ascii="Times New Roman" w:hAnsi="Times New Roman" w:cs="Times New Roman" w:eastAsiaTheme="minorEastAsia"/>
          <w:i/>
          <w:iCs/>
          <w:sz w:val="24"/>
          <w:szCs w:val="24"/>
        </w:rPr>
        <w:t>WTO economic guide</w:t>
      </w:r>
      <w:r>
        <w:rPr>
          <w:rFonts w:hint="default" w:ascii="Times New Roman" w:hAnsi="Times New Roman" w:cs="Times New Roman"/>
          <w:i/>
          <w:iCs/>
          <w:sz w:val="24"/>
          <w:szCs w:val="24"/>
          <w:lang w:val="en-US" w:eastAsia="zh-CN"/>
        </w:rPr>
        <w:t>,</w:t>
      </w:r>
      <w:r>
        <w:rPr>
          <w:rFonts w:hint="default" w:ascii="Times New Roman" w:hAnsi="Times New Roman" w:cs="Times New Roman"/>
          <w:i w:val="0"/>
          <w:iCs w:val="0"/>
          <w:sz w:val="24"/>
          <w:szCs w:val="24"/>
          <w:lang w:val="en-US" w:eastAsia="zh-CN"/>
        </w:rPr>
        <w:t>59(3),58-59.</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[6]Plambeck,E.L.(2008).</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's supply chain is going green.</w:t>
      </w:r>
      <w:r>
        <w:rPr>
          <w:rFonts w:hint="default" w:ascii="Times New Roman" w:hAnsi="Times New Roman" w:cs="Times New Roman" w:eastAsiaTheme="minorEastAsia"/>
          <w:i/>
          <w:iCs/>
          <w:sz w:val="24"/>
          <w:szCs w:val="24"/>
        </w:rPr>
        <w:t>Industrial design</w:t>
      </w:r>
      <w:r>
        <w:rPr>
          <w:rFonts w:hint="default" w:ascii="Times New Roman" w:hAnsi="Times New Roman" w:cs="Times New Roman"/>
          <w:i w:val="0"/>
          <w:iCs w:val="0"/>
          <w:sz w:val="24"/>
          <w:szCs w:val="24"/>
          <w:lang w:val="en-US" w:eastAsia="zh-CN"/>
        </w:rPr>
        <w:t>,14(2),8.</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[7]De qing,Chen&amp;Miao miao,Zhong&amp;Yun fei,Zhong.(2015).</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's green packaging development and its enlightenment</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iCs/>
          <w:sz w:val="24"/>
          <w:szCs w:val="24"/>
        </w:rPr>
        <w:t>Hunan packaging</w:t>
      </w:r>
      <w:r>
        <w:rPr>
          <w:rFonts w:hint="default" w:ascii="Times New Roman" w:hAnsi="Times New Roman" w:cs="Times New Roman"/>
          <w:i w:val="0"/>
          <w:iCs w:val="0"/>
          <w:sz w:val="24"/>
          <w:szCs w:val="24"/>
          <w:lang w:val="en-US" w:eastAsia="zh-CN"/>
        </w:rPr>
        <w:t>,45(3),60-63.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[8]Li,Ding.(2008).</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's green supply chain</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iCs/>
          <w:sz w:val="24"/>
          <w:szCs w:val="24"/>
        </w:rPr>
        <w:t>The world's environment</w:t>
      </w:r>
      <w:r>
        <w:rPr>
          <w:rFonts w:hint="default" w:ascii="Times New Roman" w:hAnsi="Times New Roman" w:cs="Times New Roman"/>
          <w:i w:val="0"/>
          <w:iCs w:val="0"/>
          <w:sz w:val="24"/>
          <w:szCs w:val="24"/>
          <w:lang w:val="en-US" w:eastAsia="zh-CN"/>
        </w:rPr>
        <w:t>,15(3),30-31.</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[9]Liang,Hui.(2007).</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's green supply chain</w:t>
      </w:r>
      <w:r>
        <w:rPr>
          <w:rFonts w:hint="default" w:ascii="Times New Roman" w:hAnsi="Times New Roman" w:cs="Times New Roman" w:eastAsiaTheme="minorEastAsia"/>
          <w:sz w:val="24"/>
          <w:szCs w:val="24"/>
          <w:lang w:val="en-US" w:eastAsia="zh-CN"/>
        </w:rPr>
        <w:t>.</w:t>
      </w:r>
      <w:r>
        <w:rPr>
          <w:rFonts w:hint="default" w:ascii="Times New Roman" w:hAnsi="Times New Roman" w:cs="Times New Roman" w:eastAsiaTheme="minorEastAsia"/>
          <w:i/>
          <w:iCs/>
          <w:sz w:val="24"/>
          <w:szCs w:val="24"/>
        </w:rPr>
        <w:t>Integrated transport</w:t>
      </w:r>
      <w:r>
        <w:rPr>
          <w:rFonts w:hint="default" w:ascii="Times New Roman" w:hAnsi="Times New Roman" w:cs="Times New Roman"/>
          <w:i w:val="0"/>
          <w:iCs w:val="0"/>
          <w:sz w:val="24"/>
          <w:szCs w:val="24"/>
          <w:lang w:val="en-US" w:eastAsia="zh-CN"/>
        </w:rPr>
        <w:t>,46(11),68-75.</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[10]Qiu tong,Zhang.(2011).</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's green supply chain management</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iCs/>
          <w:sz w:val="24"/>
          <w:szCs w:val="24"/>
        </w:rPr>
        <w:t>Market weekly</w:t>
      </w:r>
      <w:r>
        <w:rPr>
          <w:rFonts w:hint="default" w:ascii="Times New Roman" w:hAnsi="Times New Roman" w:cs="Times New Roman"/>
          <w:i w:val="0"/>
          <w:iCs w:val="0"/>
          <w:sz w:val="24"/>
          <w:szCs w:val="24"/>
          <w:lang w:val="en-US" w:eastAsia="zh-CN"/>
        </w:rPr>
        <w:t>,90(2),28.</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i w:val="0"/>
          <w:iCs w:val="0"/>
          <w:sz w:val="24"/>
          <w:szCs w:val="24"/>
          <w:lang w:val="en-US" w:eastAsia="zh-CN"/>
        </w:rPr>
      </w:pPr>
      <w:r>
        <w:rPr>
          <w:rFonts w:hint="default" w:ascii="Times New Roman" w:hAnsi="Times New Roman" w:cs="Times New Roman"/>
          <w:sz w:val="24"/>
          <w:szCs w:val="24"/>
          <w:lang w:val="en-US" w:eastAsia="zh-CN"/>
        </w:rPr>
        <w:t>[11]Yin cong,Zhang.(2010).</w:t>
      </w:r>
      <w:r>
        <w:rPr>
          <w:rFonts w:hint="default" w:ascii="Times New Roman" w:hAnsi="Times New Roman" w:cs="Times New Roman" w:eastAsiaTheme="minorEastAsia"/>
          <w:i/>
          <w:iCs/>
          <w:sz w:val="24"/>
          <w:szCs w:val="24"/>
        </w:rPr>
        <w:t xml:space="preserve">The reference significance of </w:t>
      </w:r>
      <w:r>
        <w:rPr>
          <w:rFonts w:hint="default" w:ascii="Times New Roman" w:hAnsi="Times New Roman" w:cs="Times New Roman"/>
          <w:i/>
          <w:iCs/>
          <w:sz w:val="24"/>
          <w:szCs w:val="24"/>
          <w:lang w:val="en-US" w:eastAsia="zh-CN"/>
        </w:rPr>
        <w:t>Wal-Mart</w:t>
      </w:r>
      <w:r>
        <w:rPr>
          <w:rFonts w:hint="default" w:ascii="Times New Roman" w:hAnsi="Times New Roman" w:cs="Times New Roman" w:eastAsiaTheme="minorEastAsia"/>
          <w:i/>
          <w:iCs/>
          <w:sz w:val="24"/>
          <w:szCs w:val="24"/>
        </w:rPr>
        <w:t xml:space="preserve"> green supply chain to Chinese enterprises</w:t>
      </w:r>
      <w:r>
        <w:rPr>
          <w:rFonts w:hint="default" w:ascii="Times New Roman" w:hAnsi="Times New Roman" w:cs="Times New Roman"/>
          <w:i/>
          <w:iCs/>
          <w:sz w:val="24"/>
          <w:szCs w:val="24"/>
          <w:lang w:val="en-US" w:eastAsia="zh-CN"/>
        </w:rPr>
        <w:t>.</w:t>
      </w:r>
      <w:r>
        <w:rPr>
          <w:rFonts w:hint="default" w:ascii="Times New Roman" w:hAnsi="Times New Roman" w:cs="Times New Roman"/>
          <w:i w:val="0"/>
          <w:iCs w:val="0"/>
          <w:sz w:val="24"/>
          <w:szCs w:val="24"/>
          <w:lang w:val="en-US" w:eastAsia="zh-CN"/>
        </w:rPr>
        <w:t>[online]China,</w:t>
      </w:r>
      <w:r>
        <w:rPr>
          <w:rFonts w:hint="default" w:ascii="Times New Roman" w:hAnsi="Times New Roman" w:cs="Times New Roman" w:eastAsiaTheme="minorEastAsia"/>
          <w:sz w:val="24"/>
          <w:szCs w:val="24"/>
        </w:rPr>
        <w:t>Institute of standardization, shenyang bureau of quality and technical supervision</w:t>
      </w:r>
      <w:r>
        <w:rPr>
          <w:rFonts w:hint="default" w:ascii="Times New Roman" w:hAnsi="Times New Roman" w:cs="Times New Roman"/>
          <w:sz w:val="24"/>
          <w:szCs w:val="24"/>
          <w:lang w:val="en-US" w:eastAsia="zh-CN"/>
        </w:rPr>
        <w:t>.Available from:</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http://kns.xy22.top:90/KCMS/detail/detail.aspx?a4s2cual2psj96qike10btc4g6&amp;1435.[Accessed on </w:t>
      </w:r>
      <w:r>
        <w:rPr>
          <w:rFonts w:hint="eastAsia" w:ascii="Times New Roman" w:hAnsi="Times New Roman" w:cs="Times New Roman"/>
          <w:sz w:val="24"/>
          <w:szCs w:val="24"/>
          <w:lang w:val="en-US" w:eastAsia="zh-CN"/>
        </w:rPr>
        <w:t>25</w:t>
      </w:r>
      <w:r>
        <w:rPr>
          <w:rFonts w:hint="default" w:ascii="Times New Roman" w:hAnsi="Times New Roman" w:cs="Times New Roman"/>
          <w:sz w:val="24"/>
          <w:szCs w:val="24"/>
          <w:lang w:val="en-US" w:eastAsia="zh-CN"/>
        </w:rPr>
        <w:t>th November</w:t>
      </w:r>
      <w:r>
        <w:rPr>
          <w:rFonts w:hint="eastAsia" w:ascii="Times New Roman" w:hAnsi="Times New Roman" w:cs="Times New Roman"/>
          <w:sz w:val="24"/>
          <w:szCs w:val="24"/>
          <w:lang w:val="en-US" w:eastAsia="zh-CN"/>
        </w:rPr>
        <w:t xml:space="preserve"> 2020</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Xi chun,Wang.(2009).</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 xml:space="preserve"> is pushing its green supply chain</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iCs/>
          <w:sz w:val="24"/>
          <w:szCs w:val="24"/>
        </w:rPr>
        <w:t>Brand and standardization</w:t>
      </w:r>
      <w:r>
        <w:rPr>
          <w:rFonts w:hint="default" w:ascii="Times New Roman" w:hAnsi="Times New Roman" w:cs="Times New Roman"/>
          <w:i w:val="0"/>
          <w:iCs w:val="0"/>
          <w:sz w:val="24"/>
          <w:szCs w:val="24"/>
          <w:lang w:val="en-US" w:eastAsia="zh-CN"/>
        </w:rPr>
        <w:t>,145(7),46-47.</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Lin zhi,Pan.(2016).</w:t>
      </w:r>
      <w:r>
        <w:rPr>
          <w:rFonts w:hint="default" w:ascii="Times New Roman" w:hAnsi="Times New Roman" w:cs="Times New Roman" w:eastAsiaTheme="minorEastAsia"/>
          <w:sz w:val="24"/>
          <w:szCs w:val="24"/>
        </w:rPr>
        <w:t xml:space="preserve">Research on purchasing management of chain retail supermarkets -- taking </w:t>
      </w:r>
      <w:r>
        <w:rPr>
          <w:rFonts w:hint="default" w:ascii="Times New Roman" w:hAnsi="Times New Roman" w:cs="Times New Roman"/>
          <w:sz w:val="24"/>
          <w:szCs w:val="24"/>
          <w:lang w:val="en-US" w:eastAsia="zh-CN"/>
        </w:rPr>
        <w:t>Wal-Mart</w:t>
      </w:r>
      <w:r>
        <w:rPr>
          <w:rFonts w:hint="default" w:ascii="Times New Roman" w:hAnsi="Times New Roman" w:cs="Times New Roman" w:eastAsiaTheme="minorEastAsia"/>
          <w:sz w:val="24"/>
          <w:szCs w:val="24"/>
        </w:rPr>
        <w:t xml:space="preserve"> as an example</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iCs/>
          <w:sz w:val="24"/>
          <w:szCs w:val="24"/>
        </w:rPr>
        <w:t>The Chinese market</w:t>
      </w:r>
      <w:r>
        <w:rPr>
          <w:rFonts w:hint="default" w:ascii="Times New Roman" w:hAnsi="Times New Roman" w:cs="Times New Roman"/>
          <w:i w:val="0"/>
          <w:iCs w:val="0"/>
          <w:sz w:val="24"/>
          <w:szCs w:val="24"/>
          <w:lang w:val="en-US" w:eastAsia="zh-CN"/>
        </w:rPr>
        <w:t>,541(41),29-30.</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Meng,Zhang.(2014).</w:t>
      </w:r>
      <w:r>
        <w:rPr>
          <w:rFonts w:hint="default" w:ascii="Times New Roman" w:hAnsi="Times New Roman" w:cs="Times New Roman" w:eastAsiaTheme="minorEastAsia"/>
          <w:sz w:val="24"/>
          <w:szCs w:val="24"/>
        </w:rPr>
        <w:t xml:space="preserve">Research on the problems and countermeasures of </w:t>
      </w:r>
      <w:r>
        <w:rPr>
          <w:rFonts w:hint="default" w:ascii="Times New Roman" w:hAnsi="Times New Roman" w:cs="Times New Roman" w:eastAsiaTheme="minorEastAsia"/>
          <w:sz w:val="24"/>
          <w:szCs w:val="24"/>
          <w:lang w:eastAsia="zh-CN"/>
        </w:rPr>
        <w:t>Wal-Mart</w:t>
      </w:r>
      <w:r>
        <w:rPr>
          <w:rFonts w:hint="default" w:ascii="Times New Roman" w:hAnsi="Times New Roman" w:cs="Times New Roman" w:eastAsiaTheme="minorEastAsia"/>
          <w:sz w:val="24"/>
          <w:szCs w:val="24"/>
        </w:rPr>
        <w:t xml:space="preserve"> warehouse logistics</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i/>
          <w:iCs/>
          <w:sz w:val="24"/>
          <w:szCs w:val="24"/>
        </w:rPr>
        <w:t>The knowledge economy</w:t>
      </w:r>
      <w:r>
        <w:rPr>
          <w:rFonts w:hint="default" w:ascii="Times New Roman" w:hAnsi="Times New Roman" w:cs="Times New Roman"/>
          <w:sz w:val="24"/>
          <w:szCs w:val="24"/>
          <w:lang w:val="en-US" w:eastAsia="zh-CN"/>
        </w:rPr>
        <w:t>,187(19),95-96.</w:t>
      </w:r>
      <w:bookmarkEnd w:id="6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pacing w:line="360" w:lineRule="auto"/>
        <w:textAlignment w:val="auto"/>
        <w:rPr>
          <w:rFonts w:hint="default" w:ascii="Times New Roman" w:hAnsi="Times New Roman" w:cs="Times New Roman"/>
        </w:rPr>
      </w:pPr>
      <w:bookmarkStart w:id="62" w:name="_Toc22853"/>
      <w:bookmarkStart w:id="63" w:name="_Toc448263731"/>
      <w:r>
        <w:rPr>
          <w:rFonts w:hint="default" w:ascii="Times New Roman" w:hAnsi="Times New Roman" w:cs="Times New Roman"/>
          <w:sz w:val="32"/>
          <w:szCs w:val="32"/>
        </w:rPr>
        <w:t>Appendices</w:t>
      </w:r>
      <w:bookmarkEnd w:id="62"/>
    </w:p>
    <w:p>
      <w:pPr>
        <w:pStyle w:val="3"/>
        <w:pageBreakBefore w:val="0"/>
        <w:kinsoku/>
        <w:wordWrap/>
        <w:overflowPunct/>
        <w:topLinePunct w:val="0"/>
        <w:autoSpaceDE/>
        <w:autoSpaceDN/>
        <w:bidi w:val="0"/>
        <w:adjustRightInd/>
        <w:spacing w:line="360" w:lineRule="auto"/>
        <w:textAlignment w:val="auto"/>
        <w:rPr>
          <w:rFonts w:hint="default" w:ascii="Times New Roman" w:hAnsi="Times New Roman" w:cs="Times New Roman"/>
          <w:lang w:val="en-US" w:eastAsia="zh-CN"/>
        </w:rPr>
      </w:pPr>
      <w:bookmarkStart w:id="64" w:name="_Toc5448"/>
      <w:r>
        <w:rPr>
          <w:rFonts w:hint="default" w:ascii="Times New Roman" w:hAnsi="Times New Roman" w:cs="Times New Roman"/>
          <w:lang w:val="en-US" w:eastAsia="zh-CN"/>
        </w:rPr>
        <w:t>Appendix 1：background information of Wal-Mart</w:t>
      </w:r>
      <w:bookmarkEnd w:id="64"/>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r>
        <w:rPr>
          <w:rFonts w:hint="default" w:ascii="Times New Roman" w:hAnsi="Times New Roman" w:eastAsia="宋体" w:cs="Times New Roman"/>
          <w:sz w:val="24"/>
          <w:szCs w:val="24"/>
        </w:rPr>
        <w:drawing>
          <wp:inline distT="0" distB="0" distL="114300" distR="114300">
            <wp:extent cx="5238750" cy="3895725"/>
            <wp:effectExtent l="0" t="0" r="6350" b="317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tretch>
                      <a:fillRect/>
                    </a:stretch>
                  </pic:blipFill>
                  <pic:spPr>
                    <a:xfrm>
                      <a:off x="0" y="0"/>
                      <a:ext cx="5238750" cy="3895725"/>
                    </a:xfrm>
                    <a:prstGeom prst="rect">
                      <a:avLst/>
                    </a:prstGeom>
                    <a:noFill/>
                    <a:ln w="9525">
                      <a:noFill/>
                    </a:ln>
                  </pic:spPr>
                </pic:pic>
              </a:graphicData>
            </a:graphic>
          </wp:inline>
        </w:drawing>
      </w: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sz w:val="30"/>
          <w:szCs w:val="30"/>
        </w:rPr>
      </w:pPr>
    </w:p>
    <w:p>
      <w:pPr>
        <w:pStyle w:val="3"/>
        <w:pageBreakBefore w:val="0"/>
        <w:kinsoku/>
        <w:wordWrap/>
        <w:overflowPunct/>
        <w:topLinePunct w:val="0"/>
        <w:autoSpaceDE/>
        <w:autoSpaceDN/>
        <w:bidi w:val="0"/>
        <w:adjustRightInd/>
        <w:spacing w:line="360" w:lineRule="auto"/>
        <w:ind w:firstLine="1807" w:firstLineChars="600"/>
        <w:textAlignment w:val="auto"/>
        <w:rPr>
          <w:rFonts w:hint="default" w:ascii="Times New Roman" w:hAnsi="Times New Roman" w:cs="Times New Roman"/>
          <w:sz w:val="30"/>
          <w:szCs w:val="30"/>
          <w:lang w:val="en-US" w:eastAsia="zh-CN"/>
        </w:rPr>
      </w:pPr>
      <w:bookmarkStart w:id="65" w:name="_Toc23419"/>
      <w:r>
        <w:rPr>
          <w:rFonts w:hint="default" w:ascii="Times New Roman" w:hAnsi="Times New Roman" w:cs="Times New Roman"/>
          <w:sz w:val="30"/>
          <w:szCs w:val="30"/>
        </w:rPr>
        <w:t>Appendi</w:t>
      </w:r>
      <w:bookmarkEnd w:id="63"/>
      <w:r>
        <w:rPr>
          <w:rFonts w:hint="default" w:ascii="Times New Roman" w:hAnsi="Times New Roman" w:cs="Times New Roman"/>
          <w:sz w:val="30"/>
          <w:szCs w:val="30"/>
          <w:lang w:val="en-US" w:eastAsia="zh-CN"/>
        </w:rPr>
        <w:t>x2: Questionnaire design</w:t>
      </w:r>
      <w:bookmarkEnd w:id="65"/>
    </w:p>
    <w:p>
      <w:pPr>
        <w:pageBreakBefore w:val="0"/>
        <w:kinsoku/>
        <w:wordWrap/>
        <w:overflowPunct/>
        <w:topLinePunct w:val="0"/>
        <w:autoSpaceDE/>
        <w:autoSpaceDN/>
        <w:bidi w:val="0"/>
        <w:adjustRightInd/>
        <w:spacing w:line="360" w:lineRule="auto"/>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Wal-Mart green survey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is a survey about Wal-Mart's green environment. Thank you for taking time out of your busy schedule to fill in this questionnaire!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Do you know Wal-Mart?[single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Yes, I went to Wal-Mart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Yes, but I haven't bought anything at Wal-Mart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 don't know, but I've been shopping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 don't know. I haven't bought anything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How old are you?[single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Under the age of 18,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age of 18 to 30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More than 30 years of age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Do you know anything about the topic of environmental protection?[single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Understand, will take the initiative to pay attention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Understand, but will not take the initiative to pay attention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don't understand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4.Do you think Wal-Mart's packaging methods and materials are environmentally friendly?[single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Very environmental protection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More environmental protection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Not environmental protection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 not know whether environmental protection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Do you think the products you buy at Wal-Mart are fresh and healthy?[single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Fresh and healthy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Generally fresh and healthy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It's not fresh and healthy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Don't care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6.Do you think Wal-Mart has a good supply?[single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Adequate, ready to buy the goods needed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Most of the time it is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Not enough, often not to buy the goods you want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7. What do you think of the environment of Wal-Mart stores?(e.g. lighting and air quality) [single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environment is comfortable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More comfortable environment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Poor environment, not very comfortable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 don't remember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8. When you buy something at Wal-Mart, is it in the right place?[single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Reasonable. It's easy to find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Put the general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Unreasonable, put disorderly, have no rule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9.What do you think of the quality of the food you buy at Wal-Mart?[single choice]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quality is very good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Quality is better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quality of general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Poor quality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quality is very poor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10. Do you have any Suggestions for Wal-Mart's green supply chain implementation or green practices?[fill in the blanks]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so, simply state what you feel needs to be improved.</w:t>
      </w:r>
    </w:p>
    <w:p/>
    <w:sectPr>
      <w:footerReference r:id="rId3" w:type="default"/>
      <w:pgSz w:w="11906" w:h="16838"/>
      <w:pgMar w:top="1247" w:right="1247" w:bottom="1247"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F49314"/>
    <w:multiLevelType w:val="singleLevel"/>
    <w:tmpl w:val="40F49314"/>
    <w:lvl w:ilvl="0" w:tentative="0">
      <w:start w:val="32"/>
      <w:numFmt w:val="decimal"/>
      <w:lvlText w:val="%1."/>
      <w:lvlJc w:val="left"/>
      <w:pPr>
        <w:tabs>
          <w:tab w:val="left" w:pos="312"/>
        </w:tabs>
      </w:pPr>
    </w:lvl>
  </w:abstractNum>
  <w:abstractNum w:abstractNumId="1">
    <w:nsid w:val="5CFC3040"/>
    <w:multiLevelType w:val="singleLevel"/>
    <w:tmpl w:val="5CFC3040"/>
    <w:lvl w:ilvl="0" w:tentative="0">
      <w:start w:val="2"/>
      <w:numFmt w:val="decimal"/>
      <w:lvlText w:val="%1."/>
      <w:lvlJc w:val="left"/>
      <w:pPr>
        <w:tabs>
          <w:tab w:val="left" w:pos="312"/>
        </w:tabs>
      </w:pPr>
    </w:lvl>
  </w:abstractNum>
  <w:abstractNum w:abstractNumId="2">
    <w:nsid w:val="7F13F45D"/>
    <w:multiLevelType w:val="singleLevel"/>
    <w:tmpl w:val="7F13F45D"/>
    <w:lvl w:ilvl="0" w:tentative="0">
      <w:start w:val="12"/>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6A0D25"/>
    <w:rsid w:val="025D1DA4"/>
    <w:rsid w:val="029A6717"/>
    <w:rsid w:val="04AD506B"/>
    <w:rsid w:val="07A621B0"/>
    <w:rsid w:val="0A50713A"/>
    <w:rsid w:val="0EB7447B"/>
    <w:rsid w:val="12C80430"/>
    <w:rsid w:val="14C0060C"/>
    <w:rsid w:val="14D3267C"/>
    <w:rsid w:val="191B5B9C"/>
    <w:rsid w:val="19395758"/>
    <w:rsid w:val="22C40480"/>
    <w:rsid w:val="23733F99"/>
    <w:rsid w:val="2A0161B0"/>
    <w:rsid w:val="2AB45200"/>
    <w:rsid w:val="3510379F"/>
    <w:rsid w:val="3A675CF8"/>
    <w:rsid w:val="3C2D2470"/>
    <w:rsid w:val="41873B07"/>
    <w:rsid w:val="43DB162E"/>
    <w:rsid w:val="4731270A"/>
    <w:rsid w:val="4AEF753D"/>
    <w:rsid w:val="4B22581F"/>
    <w:rsid w:val="54162752"/>
    <w:rsid w:val="56E93714"/>
    <w:rsid w:val="57CB5F04"/>
    <w:rsid w:val="581F635F"/>
    <w:rsid w:val="59D87147"/>
    <w:rsid w:val="5B150943"/>
    <w:rsid w:val="5BCD1026"/>
    <w:rsid w:val="61846D79"/>
    <w:rsid w:val="670E6C9F"/>
    <w:rsid w:val="6E2524E4"/>
    <w:rsid w:val="6F0F4D1A"/>
    <w:rsid w:val="71B55E34"/>
    <w:rsid w:val="72F701D3"/>
    <w:rsid w:val="766A0D25"/>
    <w:rsid w:val="77A7766F"/>
    <w:rsid w:val="7C6A3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next w:val="1"/>
    <w:qFormat/>
    <w:uiPriority w:val="0"/>
    <w:pPr>
      <w:keepNext/>
      <w:keepLines/>
      <w:widowControl w:val="0"/>
      <w:spacing w:before="340" w:beforeLines="0" w:beforeAutospacing="0" w:after="330" w:afterLines="0" w:afterAutospacing="0" w:line="576" w:lineRule="auto"/>
      <w:jc w:val="both"/>
      <w:outlineLvl w:val="0"/>
    </w:pPr>
    <w:rPr>
      <w:rFonts w:ascii="Calibri" w:hAnsi="Calibri" w:eastAsia="宋体" w:cs="Times New Roman"/>
      <w:b/>
      <w:kern w:val="44"/>
      <w:sz w:val="44"/>
      <w:szCs w:val="24"/>
      <w:lang w:val="en-US" w:eastAsia="zh-CN" w:bidi="ar-SA"/>
    </w:rPr>
  </w:style>
  <w:style w:type="paragraph" w:styleId="3">
    <w:name w:val="heading 2"/>
    <w:next w:val="1"/>
    <w:qFormat/>
    <w:uiPriority w:val="0"/>
    <w:pPr>
      <w:keepNext/>
      <w:keepLines/>
      <w:widowControl w:val="0"/>
      <w:spacing w:before="260" w:after="260" w:line="416" w:lineRule="auto"/>
      <w:jc w:val="both"/>
      <w:outlineLvl w:val="1"/>
    </w:pPr>
    <w:rPr>
      <w:rFonts w:ascii="Arial" w:hAnsi="Arial" w:eastAsia="黑体" w:cs="Times New Roman"/>
      <w:b/>
      <w:bCs/>
      <w:kern w:val="2"/>
      <w:sz w:val="32"/>
      <w:szCs w:val="32"/>
      <w:lang w:val="en-US" w:eastAsia="zh-CN" w:bidi="ar-SA"/>
    </w:rPr>
  </w:style>
  <w:style w:type="paragraph" w:styleId="4">
    <w:name w:val="heading 3"/>
    <w:next w:val="1"/>
    <w:unhideWhenUsed/>
    <w:qFormat/>
    <w:uiPriority w:val="0"/>
    <w:pPr>
      <w:keepNext/>
      <w:keepLines/>
      <w:widowControl w:val="0"/>
      <w:spacing w:before="260" w:beforeLines="0" w:beforeAutospacing="0" w:after="260" w:afterLines="0" w:afterAutospacing="0" w:line="413" w:lineRule="auto"/>
      <w:jc w:val="both"/>
      <w:outlineLvl w:val="2"/>
    </w:pPr>
    <w:rPr>
      <w:rFonts w:ascii="Calibri" w:hAnsi="Calibri" w:eastAsia="宋体" w:cs="Times New Roman"/>
      <w:b/>
      <w:kern w:val="2"/>
      <w:sz w:val="32"/>
      <w:szCs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next w:val="1"/>
    <w:qFormat/>
    <w:uiPriority w:val="0"/>
    <w:pPr>
      <w:widowControl w:val="0"/>
      <w:ind w:left="840" w:leftChars="400"/>
      <w:jc w:val="both"/>
    </w:pPr>
    <w:rPr>
      <w:rFonts w:ascii="Calibri" w:hAnsi="Calibri" w:eastAsia="宋体" w:cs="Times New Roman"/>
      <w:kern w:val="2"/>
      <w:sz w:val="21"/>
      <w:szCs w:val="24"/>
      <w:lang w:val="en-US" w:eastAsia="zh-CN" w:bidi="ar-SA"/>
    </w:rPr>
  </w:style>
  <w:style w:type="paragraph" w:styleId="6">
    <w:name w:val="footer"/>
    <w:qFormat/>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 w:type="paragraph" w:styleId="7">
    <w:name w:val="header"/>
    <w:qFormat/>
    <w:uiPriority w:val="0"/>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Calibri" w:hAnsi="Calibri" w:eastAsia="宋体" w:cs="Times New Roman"/>
      <w:kern w:val="2"/>
      <w:sz w:val="18"/>
      <w:szCs w:val="24"/>
      <w:lang w:val="en-US" w:eastAsia="zh-CN" w:bidi="ar-SA"/>
    </w:rPr>
  </w:style>
  <w:style w:type="paragraph" w:styleId="8">
    <w:name w:val="toc 1"/>
    <w:next w:val="1"/>
    <w:qFormat/>
    <w:uiPriority w:val="0"/>
    <w:pPr>
      <w:widowControl w:val="0"/>
      <w:jc w:val="both"/>
    </w:pPr>
    <w:rPr>
      <w:rFonts w:ascii="Calibri" w:hAnsi="Calibri" w:eastAsia="宋体" w:cs="Times New Roman"/>
      <w:kern w:val="2"/>
      <w:sz w:val="21"/>
      <w:szCs w:val="24"/>
      <w:lang w:val="en-US" w:eastAsia="zh-CN" w:bidi="ar-SA"/>
    </w:rPr>
  </w:style>
  <w:style w:type="paragraph" w:styleId="9">
    <w:name w:val="toc 2"/>
    <w:next w:val="1"/>
    <w:qFormat/>
    <w:uiPriority w:val="0"/>
    <w:pPr>
      <w:widowControl w:val="0"/>
      <w:ind w:left="420" w:left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2020-11-29T13:49:00Z</dcterms:created>
  <dc:creator>子龙弟弟最帅了</dc:creator>
  <cp:lastModifiedBy>子龙弟弟最帅了</cp:lastModifiedBy>
  <dcterms:modified xsi:type="dcterms:W3CDTF">2021-05-12T20:27:48Z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