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EB5671" w14:textId="77777777" w:rsidR="00955C38" w:rsidRDefault="00955C38" w:rsidP="00B528F4">
      <w:pPr>
        <w:rPr>
          <w:b/>
          <w:color w:val="333333"/>
          <w:sz w:val="144"/>
          <w:szCs w:val="144"/>
          <w:shd w:val="clear" w:color="auto" w:fill="FFFFFF"/>
        </w:rPr>
      </w:pPr>
    </w:p>
    <w:p w14:paraId="1CF3BF05" w14:textId="120AF046" w:rsidR="00DD639E" w:rsidRDefault="004E0454" w:rsidP="004E0454">
      <w:pPr>
        <w:jc w:val="center"/>
        <w:rPr>
          <w:b/>
          <w:color w:val="333333"/>
          <w:szCs w:val="24"/>
          <w:shd w:val="clear" w:color="auto" w:fill="FFFFFF"/>
        </w:rPr>
      </w:pPr>
      <w:r>
        <w:rPr>
          <w:b/>
          <w:color w:val="333333"/>
          <w:sz w:val="96"/>
          <w:szCs w:val="96"/>
          <w:shd w:val="clear" w:color="auto" w:fill="FFFFFF"/>
        </w:rPr>
        <w:t>ORGANISATIONAL REPORT</w:t>
      </w:r>
    </w:p>
    <w:p w14:paraId="2DD64C97" w14:textId="77777777" w:rsidR="00DD639E" w:rsidRDefault="00DD639E" w:rsidP="00DD639E">
      <w:pPr>
        <w:jc w:val="left"/>
        <w:rPr>
          <w:b/>
          <w:color w:val="333333"/>
          <w:szCs w:val="24"/>
          <w:shd w:val="clear" w:color="auto" w:fill="FFFFFF"/>
        </w:rPr>
      </w:pPr>
    </w:p>
    <w:p w14:paraId="1EBBC7EC" w14:textId="77777777" w:rsidR="00DD639E" w:rsidRDefault="00DD639E" w:rsidP="00DD639E">
      <w:pPr>
        <w:jc w:val="left"/>
        <w:rPr>
          <w:b/>
          <w:color w:val="333333"/>
          <w:szCs w:val="24"/>
          <w:shd w:val="clear" w:color="auto" w:fill="FFFFFF"/>
        </w:rPr>
      </w:pPr>
    </w:p>
    <w:p w14:paraId="5B8228BE" w14:textId="77777777" w:rsidR="00DD639E" w:rsidRDefault="00DD639E" w:rsidP="00DD639E">
      <w:pPr>
        <w:jc w:val="left"/>
        <w:rPr>
          <w:b/>
          <w:color w:val="333333"/>
          <w:szCs w:val="24"/>
          <w:shd w:val="clear" w:color="auto" w:fill="FFFFFF"/>
        </w:rPr>
      </w:pPr>
    </w:p>
    <w:p w14:paraId="675A9C52" w14:textId="77777777" w:rsidR="00DD639E" w:rsidRDefault="00DD639E" w:rsidP="00DD639E">
      <w:pPr>
        <w:jc w:val="left"/>
        <w:rPr>
          <w:b/>
          <w:color w:val="333333"/>
          <w:szCs w:val="24"/>
          <w:shd w:val="clear" w:color="auto" w:fill="FFFFFF"/>
        </w:rPr>
      </w:pPr>
    </w:p>
    <w:p w14:paraId="21F954EC" w14:textId="77777777" w:rsidR="00DD639E" w:rsidRDefault="00DD639E" w:rsidP="00DD639E">
      <w:pPr>
        <w:jc w:val="left"/>
        <w:rPr>
          <w:b/>
          <w:color w:val="333333"/>
          <w:szCs w:val="24"/>
          <w:shd w:val="clear" w:color="auto" w:fill="FFFFFF"/>
        </w:rPr>
      </w:pPr>
    </w:p>
    <w:p w14:paraId="0F21ED61" w14:textId="77777777" w:rsidR="00DD639E" w:rsidRDefault="00DD639E" w:rsidP="00DD639E">
      <w:pPr>
        <w:jc w:val="left"/>
        <w:rPr>
          <w:b/>
          <w:color w:val="333333"/>
          <w:szCs w:val="24"/>
          <w:shd w:val="clear" w:color="auto" w:fill="FFFFFF"/>
        </w:rPr>
      </w:pPr>
    </w:p>
    <w:p w14:paraId="41D5C507" w14:textId="77777777" w:rsidR="00DD639E" w:rsidRDefault="00DD639E" w:rsidP="00DD639E">
      <w:pPr>
        <w:jc w:val="left"/>
        <w:rPr>
          <w:b/>
          <w:color w:val="333333"/>
          <w:szCs w:val="24"/>
          <w:shd w:val="clear" w:color="auto" w:fill="FFFFFF"/>
        </w:rPr>
      </w:pPr>
    </w:p>
    <w:p w14:paraId="7F3E2921" w14:textId="77777777" w:rsidR="00DD639E" w:rsidRDefault="00DD639E" w:rsidP="00DD639E">
      <w:pPr>
        <w:jc w:val="left"/>
        <w:rPr>
          <w:b/>
          <w:color w:val="333333"/>
          <w:szCs w:val="24"/>
          <w:shd w:val="clear" w:color="auto" w:fill="FFFFFF"/>
        </w:rPr>
      </w:pPr>
    </w:p>
    <w:p w14:paraId="697AF9FD" w14:textId="77777777" w:rsidR="0053323D" w:rsidRDefault="0053323D" w:rsidP="00DD639E">
      <w:pPr>
        <w:jc w:val="left"/>
        <w:rPr>
          <w:b/>
          <w:color w:val="333333"/>
          <w:szCs w:val="24"/>
          <w:shd w:val="clear" w:color="auto" w:fill="FFFFFF"/>
        </w:rPr>
      </w:pPr>
    </w:p>
    <w:p w14:paraId="6B6A0754" w14:textId="77777777" w:rsidR="0053323D" w:rsidRDefault="0053323D" w:rsidP="00DD639E">
      <w:pPr>
        <w:jc w:val="left"/>
        <w:rPr>
          <w:b/>
          <w:color w:val="333333"/>
          <w:szCs w:val="24"/>
          <w:shd w:val="clear" w:color="auto" w:fill="FFFFFF"/>
        </w:rPr>
      </w:pPr>
    </w:p>
    <w:p w14:paraId="7E1C7E98" w14:textId="5DA815BA" w:rsidR="00DD639E" w:rsidRDefault="00DD639E" w:rsidP="00DD639E">
      <w:pPr>
        <w:jc w:val="left"/>
        <w:rPr>
          <w:b/>
          <w:color w:val="333333"/>
          <w:szCs w:val="24"/>
          <w:shd w:val="clear" w:color="auto" w:fill="FFFFFF"/>
        </w:rPr>
      </w:pPr>
      <w:r>
        <w:rPr>
          <w:b/>
          <w:color w:val="333333"/>
          <w:szCs w:val="24"/>
          <w:shd w:val="clear" w:color="auto" w:fill="FFFFFF"/>
        </w:rPr>
        <w:t>NAME: NICOLAE LAURENTIU SAVULESCU</w:t>
      </w:r>
    </w:p>
    <w:p w14:paraId="18532C1C" w14:textId="6FC6B215" w:rsidR="007359FD" w:rsidRDefault="00DD639E" w:rsidP="00DD639E">
      <w:pPr>
        <w:jc w:val="left"/>
        <w:rPr>
          <w:b/>
          <w:color w:val="333333"/>
          <w:szCs w:val="24"/>
          <w:shd w:val="clear" w:color="auto" w:fill="FFFFFF"/>
        </w:rPr>
      </w:pPr>
      <w:r>
        <w:rPr>
          <w:b/>
          <w:color w:val="333333"/>
          <w:szCs w:val="24"/>
          <w:shd w:val="clear" w:color="auto" w:fill="FFFFFF"/>
        </w:rPr>
        <w:t>STUDENT ID NO.: 2208660</w:t>
      </w:r>
      <w:r>
        <w:rPr>
          <w:b/>
          <w:color w:val="333333"/>
          <w:szCs w:val="24"/>
          <w:shd w:val="clear" w:color="auto" w:fill="FFFFFF"/>
        </w:rPr>
        <w:br/>
      </w:r>
      <w:r w:rsidR="007359FD">
        <w:rPr>
          <w:b/>
          <w:color w:val="333333"/>
          <w:szCs w:val="24"/>
          <w:shd w:val="clear" w:color="auto" w:fill="FFFFFF"/>
        </w:rPr>
        <w:t xml:space="preserve">LECTURER NAME: </w:t>
      </w:r>
      <w:r w:rsidR="0053323D">
        <w:rPr>
          <w:b/>
          <w:color w:val="333333"/>
          <w:szCs w:val="24"/>
          <w:shd w:val="clear" w:color="auto" w:fill="FFFFFF"/>
        </w:rPr>
        <w:t>ERNEST WAVEI</w:t>
      </w:r>
    </w:p>
    <w:p w14:paraId="19AC5865" w14:textId="3C903091" w:rsidR="00885C81" w:rsidRDefault="00EA1AE2" w:rsidP="00DD639E">
      <w:pPr>
        <w:jc w:val="left"/>
        <w:rPr>
          <w:b/>
          <w:color w:val="333333"/>
          <w:szCs w:val="24"/>
          <w:shd w:val="clear" w:color="auto" w:fill="FFFFFF"/>
        </w:rPr>
      </w:pPr>
      <w:r>
        <w:rPr>
          <w:b/>
          <w:color w:val="333333"/>
          <w:szCs w:val="24"/>
          <w:shd w:val="clear" w:color="auto" w:fill="FFFFFF"/>
        </w:rPr>
        <w:t>SUBMIS</w:t>
      </w:r>
      <w:r w:rsidR="00D874E5">
        <w:rPr>
          <w:b/>
          <w:color w:val="333333"/>
          <w:szCs w:val="24"/>
          <w:shd w:val="clear" w:color="auto" w:fill="FFFFFF"/>
        </w:rPr>
        <w:t>S</w:t>
      </w:r>
      <w:r>
        <w:rPr>
          <w:b/>
          <w:color w:val="333333"/>
          <w:szCs w:val="24"/>
          <w:shd w:val="clear" w:color="auto" w:fill="FFFFFF"/>
        </w:rPr>
        <w:t>ION DATE: 31.05.2024</w:t>
      </w:r>
    </w:p>
    <w:p w14:paraId="316260AC" w14:textId="77777777" w:rsidR="00BB33C3" w:rsidRDefault="00BB33C3" w:rsidP="00BB33C3">
      <w:pPr>
        <w:jc w:val="left"/>
        <w:rPr>
          <w:b/>
          <w:color w:val="333333"/>
          <w:szCs w:val="24"/>
          <w:shd w:val="clear" w:color="auto" w:fill="FFFFFF"/>
        </w:rPr>
      </w:pPr>
      <w:r>
        <w:rPr>
          <w:b/>
          <w:color w:val="333333"/>
          <w:szCs w:val="24"/>
          <w:shd w:val="clear" w:color="auto" w:fill="FFFFFF"/>
        </w:rPr>
        <w:t>MODULE TITLE: MANAGEMENT &amp; ORGANISATIONAL BEHAVIOUR</w:t>
      </w:r>
    </w:p>
    <w:p w14:paraId="13DABF68" w14:textId="262368F3" w:rsidR="00BB33C3" w:rsidRPr="00DD639E" w:rsidRDefault="00BB33C3" w:rsidP="00BB33C3">
      <w:pPr>
        <w:jc w:val="left"/>
        <w:rPr>
          <w:b/>
          <w:color w:val="333333"/>
          <w:szCs w:val="24"/>
          <w:shd w:val="clear" w:color="auto" w:fill="FFFFFF"/>
        </w:rPr>
      </w:pPr>
      <w:r>
        <w:rPr>
          <w:b/>
          <w:color w:val="333333"/>
          <w:szCs w:val="24"/>
          <w:shd w:val="clear" w:color="auto" w:fill="FFFFFF"/>
        </w:rPr>
        <w:t>MODULE CODE: BMIH5004</w:t>
      </w:r>
    </w:p>
    <w:p w14:paraId="5A3A62BA" w14:textId="4EFA9976" w:rsidR="002249E6" w:rsidRDefault="002249E6" w:rsidP="001F1654"/>
    <w:p w14:paraId="12B6BF38" w14:textId="2BDA0CAF" w:rsidR="007C3426" w:rsidRDefault="007C3426" w:rsidP="006D1555">
      <w:pPr>
        <w:spacing w:line="480" w:lineRule="auto"/>
        <w:rPr>
          <w:b/>
          <w:bCs/>
        </w:rPr>
      </w:pPr>
      <w:r w:rsidRPr="007C3426">
        <w:rPr>
          <w:b/>
          <w:bCs/>
        </w:rPr>
        <w:lastRenderedPageBreak/>
        <w:t>EXECUTIVE SUMMARY</w:t>
      </w:r>
    </w:p>
    <w:p w14:paraId="62A52060" w14:textId="3123906B" w:rsidR="007C3426" w:rsidRDefault="007C3426" w:rsidP="006D1555">
      <w:pPr>
        <w:spacing w:line="480" w:lineRule="auto"/>
      </w:pPr>
      <w:r>
        <w:t>For more than ten years, InterContinental Hotels Group has been operating in various countries all over the world. This global hospitality company manages more than two dozen hotel brands, such as InterContinental, Holiday Inn, and Crowne Plaza. This report aims to evaluate IHG both at the corporate and unit levels.</w:t>
      </w:r>
    </w:p>
    <w:p w14:paraId="00C9EEAC" w14:textId="09E4BB74" w:rsidR="0042594D" w:rsidRDefault="0042594D" w:rsidP="006D1555">
      <w:pPr>
        <w:spacing w:line="480" w:lineRule="auto"/>
      </w:pPr>
      <w:r>
        <w:t>The company has a decentralized model where each of the hotel brands has much decision-making independence.</w:t>
      </w:r>
      <w:r w:rsidRPr="0042594D">
        <w:t xml:space="preserve"> </w:t>
      </w:r>
      <w:r>
        <w:t>The IHG organizational culture is built on their belief and commitment to sustainability and innovation, and the employees’ continued dedication to making their guests happy at every touchpoint.</w:t>
      </w:r>
    </w:p>
    <w:p w14:paraId="7FDC520A" w14:textId="130EBE84" w:rsidR="0042594D" w:rsidRDefault="0042594D" w:rsidP="006D1555">
      <w:pPr>
        <w:spacing w:line="480" w:lineRule="auto"/>
      </w:pPr>
      <w:r>
        <w:t xml:space="preserve">IHG seeks to achieve uninterrupted exciting guest experiences while creating value for their shareholders lose out from the stakeholders. </w:t>
      </w:r>
    </w:p>
    <w:p w14:paraId="50FC8005" w14:textId="3FA75312" w:rsidR="0042594D" w:rsidRDefault="006D1555" w:rsidP="006D1555">
      <w:pPr>
        <w:spacing w:line="480" w:lineRule="auto"/>
      </w:pPr>
      <w:r>
        <w:t>The organisation</w:t>
      </w:r>
      <w:r w:rsidR="0042594D">
        <w:t xml:space="preserve"> takes the lead in implementing change initiatives to support its transition to an altered market environment and ensure its competitiveness.</w:t>
      </w:r>
      <w:r w:rsidR="00DE4866" w:rsidRPr="00DE4866">
        <w:t xml:space="preserve"> </w:t>
      </w:r>
      <w:r w:rsidR="00DE4866">
        <w:t>The hotel chain has prioritized the digital transformation of health and safety processes to enhance guest experience while improving operational effectiveness.</w:t>
      </w:r>
    </w:p>
    <w:p w14:paraId="69628F26" w14:textId="656A63E1" w:rsidR="00DE4866" w:rsidRPr="007C3426" w:rsidRDefault="00DE4866" w:rsidP="006D1555">
      <w:pPr>
        <w:spacing w:line="480" w:lineRule="auto"/>
        <w:rPr>
          <w:b/>
          <w:bCs/>
        </w:rPr>
      </w:pPr>
      <w:r>
        <w:t>In conclusion, the IHG group has shown the strength and the flexibility in between the challenges within the hospitality industry. The careful planning is allowing them to serve the different markets while staying true to the brand.</w:t>
      </w:r>
    </w:p>
    <w:p w14:paraId="57D4646A" w14:textId="77777777" w:rsidR="007C3426" w:rsidRDefault="007C3426" w:rsidP="006D1555">
      <w:pPr>
        <w:suppressAutoHyphens w:val="0"/>
        <w:spacing w:line="480" w:lineRule="auto"/>
      </w:pPr>
      <w:r>
        <w:br w:type="page"/>
      </w:r>
    </w:p>
    <w:p w14:paraId="05150766" w14:textId="77777777" w:rsidR="0053323D" w:rsidRDefault="0053323D" w:rsidP="001F1654"/>
    <w:p w14:paraId="3228CBAB" w14:textId="77777777" w:rsidR="0053323D" w:rsidRPr="001F1654" w:rsidRDefault="0053323D" w:rsidP="001F1654"/>
    <w:p w14:paraId="0CEA4FAB" w14:textId="77777777" w:rsidR="002249E6" w:rsidRPr="00330124" w:rsidRDefault="002249E6" w:rsidP="002249E6">
      <w:pPr>
        <w:jc w:val="center"/>
        <w:rPr>
          <w:rFonts w:ascii="Arial" w:hAnsi="Arial" w:cs="Arial"/>
          <w:b/>
          <w:bCs/>
          <w:szCs w:val="24"/>
        </w:rPr>
      </w:pPr>
      <w:r w:rsidRPr="00330124">
        <w:rPr>
          <w:rFonts w:ascii="Arial" w:hAnsi="Arial" w:cs="Arial"/>
          <w:b/>
          <w:bCs/>
          <w:szCs w:val="24"/>
        </w:rPr>
        <w:t>TABLE OF CONTENTS</w:t>
      </w:r>
    </w:p>
    <w:sdt>
      <w:sdtPr>
        <w:rPr>
          <w:rFonts w:ascii="Times New Roman" w:eastAsia="Calibri" w:hAnsi="Times New Roman" w:cs="Times New Roman"/>
          <w:b w:val="0"/>
          <w:bCs w:val="0"/>
          <w:color w:val="000000"/>
          <w:sz w:val="24"/>
          <w:szCs w:val="22"/>
          <w:lang w:val="en-GB" w:eastAsia="ar-SA"/>
        </w:rPr>
        <w:id w:val="110939967"/>
        <w:docPartObj>
          <w:docPartGallery w:val="Table of Contents"/>
          <w:docPartUnique/>
        </w:docPartObj>
      </w:sdtPr>
      <w:sdtEndPr/>
      <w:sdtContent>
        <w:p w14:paraId="141F2D17" w14:textId="6AA0CBDE" w:rsidR="003E763F" w:rsidRDefault="003E763F">
          <w:pPr>
            <w:pStyle w:val="TOCHeading"/>
            <w:rPr>
              <w:lang w:val="en-GB"/>
            </w:rPr>
          </w:pPr>
        </w:p>
        <w:p w14:paraId="759BBB2C" w14:textId="6B419860" w:rsidR="00456A58" w:rsidRDefault="00456A58" w:rsidP="00456A58">
          <w:pPr>
            <w:rPr>
              <w:lang w:eastAsia="en-US"/>
            </w:rPr>
          </w:pPr>
          <w:r>
            <w:rPr>
              <w:lang w:eastAsia="en-US"/>
            </w:rPr>
            <w:t>EXECUTIVE SUMMARY</w:t>
          </w:r>
          <w:r w:rsidR="00C80758">
            <w:rPr>
              <w:lang w:eastAsia="en-US"/>
            </w:rPr>
            <w:t>……………………………………………………………………….2</w:t>
          </w:r>
        </w:p>
        <w:p w14:paraId="5A721308" w14:textId="5FCCCFDE" w:rsidR="00287944" w:rsidRPr="00456A58" w:rsidRDefault="00287944" w:rsidP="00456A58">
          <w:pPr>
            <w:rPr>
              <w:lang w:eastAsia="en-US"/>
            </w:rPr>
          </w:pPr>
          <w:r>
            <w:rPr>
              <w:lang w:eastAsia="en-US"/>
            </w:rPr>
            <w:t>TABLE OF CONTENTS…………………………………………………………………………3</w:t>
          </w:r>
        </w:p>
        <w:p w14:paraId="7010E0F6" w14:textId="544470FB" w:rsidR="003E763F" w:rsidRDefault="003E763F">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r>
            <w:fldChar w:fldCharType="begin"/>
          </w:r>
          <w:r>
            <w:instrText xml:space="preserve"> TOC \o "1-3" \h \z \u </w:instrText>
          </w:r>
          <w:r>
            <w:fldChar w:fldCharType="separate"/>
          </w:r>
          <w:hyperlink w:anchor="_Toc166744084" w:history="1">
            <w:r w:rsidRPr="00741392">
              <w:rPr>
                <w:rStyle w:val="Hyperlink"/>
                <w:noProof/>
              </w:rPr>
              <w:t>INTRODUCTION</w:t>
            </w:r>
            <w:r>
              <w:rPr>
                <w:noProof/>
                <w:webHidden/>
              </w:rPr>
              <w:tab/>
            </w:r>
            <w:r>
              <w:rPr>
                <w:noProof/>
                <w:webHidden/>
              </w:rPr>
              <w:fldChar w:fldCharType="begin"/>
            </w:r>
            <w:r>
              <w:rPr>
                <w:noProof/>
                <w:webHidden/>
              </w:rPr>
              <w:instrText xml:space="preserve"> PAGEREF _Toc166744084 \h </w:instrText>
            </w:r>
            <w:r>
              <w:rPr>
                <w:noProof/>
                <w:webHidden/>
              </w:rPr>
            </w:r>
            <w:r>
              <w:rPr>
                <w:noProof/>
                <w:webHidden/>
              </w:rPr>
              <w:fldChar w:fldCharType="separate"/>
            </w:r>
            <w:r w:rsidR="00287944">
              <w:rPr>
                <w:noProof/>
                <w:webHidden/>
              </w:rPr>
              <w:t>4</w:t>
            </w:r>
            <w:r>
              <w:rPr>
                <w:noProof/>
                <w:webHidden/>
              </w:rPr>
              <w:fldChar w:fldCharType="end"/>
            </w:r>
          </w:hyperlink>
        </w:p>
        <w:p w14:paraId="52934297" w14:textId="4B36CB16" w:rsidR="003E763F" w:rsidRDefault="00D83EB1">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166744085" w:history="1">
            <w:r w:rsidR="003E763F" w:rsidRPr="00741392">
              <w:rPr>
                <w:rStyle w:val="Hyperlink"/>
                <w:noProof/>
              </w:rPr>
              <w:t>MAIN BODY</w:t>
            </w:r>
            <w:r w:rsidR="003E763F">
              <w:rPr>
                <w:noProof/>
                <w:webHidden/>
              </w:rPr>
              <w:tab/>
            </w:r>
            <w:r w:rsidR="003E763F">
              <w:rPr>
                <w:noProof/>
                <w:webHidden/>
              </w:rPr>
              <w:fldChar w:fldCharType="begin"/>
            </w:r>
            <w:r w:rsidR="003E763F">
              <w:rPr>
                <w:noProof/>
                <w:webHidden/>
              </w:rPr>
              <w:instrText xml:space="preserve"> PAGEREF _Toc166744085 \h </w:instrText>
            </w:r>
            <w:r w:rsidR="003E763F">
              <w:rPr>
                <w:noProof/>
                <w:webHidden/>
              </w:rPr>
            </w:r>
            <w:r w:rsidR="003E763F">
              <w:rPr>
                <w:noProof/>
                <w:webHidden/>
              </w:rPr>
              <w:fldChar w:fldCharType="separate"/>
            </w:r>
            <w:r w:rsidR="00287944">
              <w:rPr>
                <w:noProof/>
                <w:webHidden/>
              </w:rPr>
              <w:t>4</w:t>
            </w:r>
            <w:r w:rsidR="003E763F">
              <w:rPr>
                <w:noProof/>
                <w:webHidden/>
              </w:rPr>
              <w:fldChar w:fldCharType="end"/>
            </w:r>
          </w:hyperlink>
        </w:p>
        <w:p w14:paraId="766E7331" w14:textId="31156F35" w:rsidR="003E763F" w:rsidRDefault="00D83EB1">
          <w:pPr>
            <w:pStyle w:val="TOC2"/>
            <w:rPr>
              <w:rFonts w:asciiTheme="minorHAnsi" w:hAnsiTheme="minorHAnsi" w:cstheme="minorBidi"/>
            </w:rPr>
          </w:pPr>
          <w:hyperlink w:anchor="_Toc166744086" w:history="1">
            <w:r w:rsidR="003E763F" w:rsidRPr="00741392">
              <w:rPr>
                <w:rStyle w:val="Hyperlink"/>
              </w:rPr>
              <w:t>Organization structure, culture and goals</w:t>
            </w:r>
            <w:r w:rsidR="003E763F">
              <w:rPr>
                <w:webHidden/>
              </w:rPr>
              <w:tab/>
            </w:r>
            <w:r w:rsidR="003E763F">
              <w:rPr>
                <w:webHidden/>
              </w:rPr>
              <w:fldChar w:fldCharType="begin"/>
            </w:r>
            <w:r w:rsidR="003E763F">
              <w:rPr>
                <w:webHidden/>
              </w:rPr>
              <w:instrText xml:space="preserve"> PAGEREF _Toc166744086 \h </w:instrText>
            </w:r>
            <w:r w:rsidR="003E763F">
              <w:rPr>
                <w:webHidden/>
              </w:rPr>
            </w:r>
            <w:r w:rsidR="003E763F">
              <w:rPr>
                <w:webHidden/>
              </w:rPr>
              <w:fldChar w:fldCharType="separate"/>
            </w:r>
            <w:r w:rsidR="00287944">
              <w:rPr>
                <w:webHidden/>
              </w:rPr>
              <w:t>4</w:t>
            </w:r>
            <w:r w:rsidR="003E763F">
              <w:rPr>
                <w:webHidden/>
              </w:rPr>
              <w:fldChar w:fldCharType="end"/>
            </w:r>
          </w:hyperlink>
        </w:p>
        <w:p w14:paraId="064624ED" w14:textId="2D382993" w:rsidR="003E763F" w:rsidRDefault="00D83EB1">
          <w:pPr>
            <w:pStyle w:val="TOC2"/>
            <w:rPr>
              <w:rFonts w:asciiTheme="minorHAnsi" w:hAnsiTheme="minorHAnsi" w:cstheme="minorBidi"/>
            </w:rPr>
          </w:pPr>
          <w:hyperlink w:anchor="_Toc166744087" w:history="1">
            <w:r w:rsidR="003E763F" w:rsidRPr="00741392">
              <w:rPr>
                <w:rStyle w:val="Hyperlink"/>
                <w:lang w:val="en-IN" w:eastAsia="en-IN"/>
              </w:rPr>
              <w:t>Recent change initiatives and management</w:t>
            </w:r>
            <w:r w:rsidR="003E763F">
              <w:rPr>
                <w:webHidden/>
              </w:rPr>
              <w:tab/>
            </w:r>
            <w:r w:rsidR="003E763F">
              <w:rPr>
                <w:webHidden/>
              </w:rPr>
              <w:fldChar w:fldCharType="begin"/>
            </w:r>
            <w:r w:rsidR="003E763F">
              <w:rPr>
                <w:webHidden/>
              </w:rPr>
              <w:instrText xml:space="preserve"> PAGEREF _Toc166744087 \h </w:instrText>
            </w:r>
            <w:r w:rsidR="003E763F">
              <w:rPr>
                <w:webHidden/>
              </w:rPr>
            </w:r>
            <w:r w:rsidR="003E763F">
              <w:rPr>
                <w:webHidden/>
              </w:rPr>
              <w:fldChar w:fldCharType="separate"/>
            </w:r>
            <w:r w:rsidR="00287944">
              <w:rPr>
                <w:webHidden/>
              </w:rPr>
              <w:t>6</w:t>
            </w:r>
            <w:r w:rsidR="003E763F">
              <w:rPr>
                <w:webHidden/>
              </w:rPr>
              <w:fldChar w:fldCharType="end"/>
            </w:r>
          </w:hyperlink>
        </w:p>
        <w:p w14:paraId="4C0350F8" w14:textId="45B80B88" w:rsidR="003E763F" w:rsidRDefault="00D83EB1">
          <w:pPr>
            <w:pStyle w:val="TOC2"/>
            <w:rPr>
              <w:rStyle w:val="Hyperlink"/>
            </w:rPr>
          </w:pPr>
          <w:hyperlink w:anchor="_Toc166744088" w:history="1">
            <w:r w:rsidR="003E763F" w:rsidRPr="00741392">
              <w:rPr>
                <w:rStyle w:val="Hyperlink"/>
                <w:lang w:val="en-IN" w:eastAsia="en-IN"/>
              </w:rPr>
              <w:t>Organization’s strategic direction</w:t>
            </w:r>
            <w:r w:rsidR="003E763F">
              <w:rPr>
                <w:webHidden/>
              </w:rPr>
              <w:tab/>
            </w:r>
            <w:r w:rsidR="003E763F">
              <w:rPr>
                <w:webHidden/>
              </w:rPr>
              <w:fldChar w:fldCharType="begin"/>
            </w:r>
            <w:r w:rsidR="003E763F">
              <w:rPr>
                <w:webHidden/>
              </w:rPr>
              <w:instrText xml:space="preserve"> PAGEREF _Toc166744088 \h </w:instrText>
            </w:r>
            <w:r w:rsidR="003E763F">
              <w:rPr>
                <w:webHidden/>
              </w:rPr>
            </w:r>
            <w:r w:rsidR="003E763F">
              <w:rPr>
                <w:webHidden/>
              </w:rPr>
              <w:fldChar w:fldCharType="separate"/>
            </w:r>
            <w:r w:rsidR="00287944">
              <w:rPr>
                <w:webHidden/>
              </w:rPr>
              <w:t>8</w:t>
            </w:r>
            <w:r w:rsidR="003E763F">
              <w:rPr>
                <w:webHidden/>
              </w:rPr>
              <w:fldChar w:fldCharType="end"/>
            </w:r>
          </w:hyperlink>
        </w:p>
        <w:p w14:paraId="46C1BF8C" w14:textId="77C40B1C" w:rsidR="00456A58" w:rsidRDefault="00456A58" w:rsidP="00456A58">
          <w:pPr>
            <w:rPr>
              <w:noProof/>
              <w:lang w:eastAsia="en-GB"/>
            </w:rPr>
          </w:pPr>
          <w:r>
            <w:rPr>
              <w:noProof/>
              <w:lang w:eastAsia="en-GB"/>
            </w:rPr>
            <w:t>CONCLUSION…………………………………………………………………………………..11</w:t>
          </w:r>
        </w:p>
        <w:p w14:paraId="3AD31E1D" w14:textId="51EF1787" w:rsidR="00287944" w:rsidRPr="00456A58" w:rsidRDefault="00287944" w:rsidP="00456A58">
          <w:pPr>
            <w:rPr>
              <w:noProof/>
              <w:lang w:eastAsia="en-GB"/>
            </w:rPr>
          </w:pPr>
          <w:r>
            <w:rPr>
              <w:noProof/>
              <w:lang w:eastAsia="en-GB"/>
            </w:rPr>
            <w:t>RECOMMENDATIONS………………………………………………………………………...12</w:t>
          </w:r>
        </w:p>
        <w:p w14:paraId="38B1326C" w14:textId="7F5B0E25" w:rsidR="003E763F" w:rsidRDefault="00287944">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r>
            <w:rPr>
              <w:noProof/>
            </w:rPr>
            <w:t>REFERENCES…………………………………………………………………………………..13</w:t>
          </w:r>
        </w:p>
        <w:p w14:paraId="0B11844E" w14:textId="00E81C13" w:rsidR="003E763F" w:rsidRDefault="003E763F">
          <w:r>
            <w:rPr>
              <w:b/>
              <w:bCs/>
            </w:rPr>
            <w:fldChar w:fldCharType="end"/>
          </w:r>
        </w:p>
      </w:sdtContent>
    </w:sdt>
    <w:p w14:paraId="261BDB90" w14:textId="77777777" w:rsidR="002249E6" w:rsidRPr="00330124" w:rsidRDefault="002249E6" w:rsidP="002249E6">
      <w:pPr>
        <w:rPr>
          <w:rFonts w:ascii="Arial" w:hAnsi="Arial" w:cs="Arial"/>
          <w:b/>
          <w:bCs/>
          <w:szCs w:val="24"/>
        </w:rPr>
      </w:pPr>
      <w:r w:rsidRPr="00330124">
        <w:rPr>
          <w:rFonts w:ascii="Arial" w:hAnsi="Arial" w:cs="Arial"/>
          <w:b/>
          <w:bCs/>
          <w:szCs w:val="24"/>
        </w:rPr>
        <w:br w:type="page"/>
      </w:r>
    </w:p>
    <w:p w14:paraId="15C2D897" w14:textId="77777777" w:rsidR="002249E6" w:rsidRPr="001A38CC" w:rsidRDefault="002249E6" w:rsidP="002249E6">
      <w:pPr>
        <w:pStyle w:val="Heading1"/>
        <w:rPr>
          <w:rFonts w:ascii="Arial" w:hAnsi="Arial" w:cs="Arial"/>
          <w:b w:val="0"/>
          <w:bCs w:val="0"/>
          <w:color w:val="7030A0"/>
          <w:sz w:val="24"/>
          <w:szCs w:val="24"/>
        </w:rPr>
      </w:pPr>
    </w:p>
    <w:p w14:paraId="7ED8F677" w14:textId="77777777" w:rsidR="00D81F92" w:rsidRPr="00747534" w:rsidRDefault="002249E6" w:rsidP="00762AB3">
      <w:pPr>
        <w:pStyle w:val="Heading1"/>
        <w:spacing w:line="480" w:lineRule="auto"/>
        <w:rPr>
          <w:color w:val="auto"/>
          <w:sz w:val="24"/>
          <w:szCs w:val="24"/>
          <w:u w:val="single"/>
        </w:rPr>
      </w:pPr>
      <w:bookmarkStart w:id="0" w:name="_Toc166152057"/>
      <w:bookmarkStart w:id="1" w:name="_Toc166744084"/>
      <w:r w:rsidRPr="00747534">
        <w:rPr>
          <w:color w:val="auto"/>
          <w:sz w:val="24"/>
          <w:szCs w:val="24"/>
          <w:u w:val="single"/>
        </w:rPr>
        <w:t>INTRODUCTION</w:t>
      </w:r>
      <w:bookmarkEnd w:id="0"/>
      <w:bookmarkEnd w:id="1"/>
    </w:p>
    <w:p w14:paraId="6EFBD1F3" w14:textId="42553AD2" w:rsidR="002249E6" w:rsidRPr="00237EFD" w:rsidRDefault="00237EFD" w:rsidP="00762AB3">
      <w:pPr>
        <w:spacing w:line="480" w:lineRule="auto"/>
      </w:pPr>
      <w:bookmarkStart w:id="2" w:name="_Hlk166743285"/>
      <w:r>
        <w:t>For more than ten years, InterContinental Hotels Group has been operating in various countries all over the world. This global hospitality company manages more than two dozen hotel brands, such as InterContinental, Holiday Inn, and Crowne Plaza. This report aims to evaluate IHG both at the corporate and unit levels</w:t>
      </w:r>
      <w:bookmarkEnd w:id="2"/>
      <w:r>
        <w:t xml:space="preserve">. More specifically, from the strategic perspective, IHG’s organisational structure, culture, goals, recent change projects, management and impact, and strategic orientation are assessed. Due to the extensive scope of its presence and very broad brand portfolio, overall assessment of IHG is required </w:t>
      </w:r>
      <w:proofErr w:type="gramStart"/>
      <w:r>
        <w:t>in order to</w:t>
      </w:r>
      <w:proofErr w:type="gramEnd"/>
      <w:r>
        <w:t xml:space="preserve"> develop a comprehensive overview of IHG’s operational mechanics and strategic stance among strong competitors of the hospitality industry</w:t>
      </w:r>
      <w:r w:rsidR="00DD7716">
        <w:t xml:space="preserve"> </w:t>
      </w:r>
      <w:r w:rsidR="00DD7716">
        <w:rPr>
          <w:color w:val="222222"/>
          <w:szCs w:val="24"/>
          <w:shd w:val="clear" w:color="auto" w:fill="FFFFFF"/>
        </w:rPr>
        <w:t>(</w:t>
      </w:r>
      <w:r w:rsidR="00DD7716" w:rsidRPr="00B477C1">
        <w:rPr>
          <w:color w:val="222222"/>
          <w:szCs w:val="24"/>
          <w:shd w:val="clear" w:color="auto" w:fill="FFFFFF"/>
        </w:rPr>
        <w:t xml:space="preserve">Bharwani </w:t>
      </w:r>
      <w:r w:rsidR="00CD2A45">
        <w:rPr>
          <w:color w:val="222222"/>
          <w:szCs w:val="24"/>
          <w:shd w:val="clear" w:color="auto" w:fill="FFFFFF"/>
        </w:rPr>
        <w:t>&amp;</w:t>
      </w:r>
      <w:r w:rsidR="00DD7716" w:rsidRPr="00B477C1">
        <w:rPr>
          <w:color w:val="222222"/>
          <w:szCs w:val="24"/>
          <w:shd w:val="clear" w:color="auto" w:fill="FFFFFF"/>
        </w:rPr>
        <w:t xml:space="preserve"> Mathews, 2021</w:t>
      </w:r>
      <w:r w:rsidR="00DD7716">
        <w:rPr>
          <w:color w:val="222222"/>
          <w:szCs w:val="24"/>
          <w:shd w:val="clear" w:color="auto" w:fill="FFFFFF"/>
        </w:rPr>
        <w:t>)</w:t>
      </w:r>
      <w:r>
        <w:t>. This evaluation is expected to provide insights into problems, strengths and prospects of IHG in the future for the sake of shedding light on the efficiency of IHG in achieving its organisational goals and added value to its stakeholders.</w:t>
      </w:r>
    </w:p>
    <w:p w14:paraId="4A6EC27D" w14:textId="77777777" w:rsidR="002249E6" w:rsidRPr="00747534" w:rsidRDefault="004D50A6" w:rsidP="00762AB3">
      <w:pPr>
        <w:pStyle w:val="Heading1"/>
        <w:spacing w:line="480" w:lineRule="auto"/>
        <w:rPr>
          <w:sz w:val="24"/>
          <w:szCs w:val="24"/>
          <w:u w:val="single"/>
        </w:rPr>
      </w:pPr>
      <w:bookmarkStart w:id="3" w:name="_Toc166152058"/>
      <w:bookmarkStart w:id="4" w:name="_Toc166744085"/>
      <w:r w:rsidRPr="00747534">
        <w:rPr>
          <w:sz w:val="24"/>
          <w:szCs w:val="24"/>
          <w:u w:val="single"/>
        </w:rPr>
        <w:t>MAIN BODY</w:t>
      </w:r>
      <w:bookmarkEnd w:id="3"/>
      <w:bookmarkEnd w:id="4"/>
    </w:p>
    <w:p w14:paraId="04A19DD4" w14:textId="1762DBBF" w:rsidR="00237EFD" w:rsidRDefault="00237EFD" w:rsidP="00762AB3">
      <w:pPr>
        <w:pStyle w:val="Heading2"/>
        <w:spacing w:line="480" w:lineRule="auto"/>
      </w:pPr>
      <w:bookmarkStart w:id="5" w:name="_Toc166152059"/>
      <w:bookmarkStart w:id="6" w:name="_Toc166744086"/>
      <w:r>
        <w:t>Organization structure, culture and goals</w:t>
      </w:r>
      <w:bookmarkEnd w:id="5"/>
      <w:bookmarkEnd w:id="6"/>
      <w:r>
        <w:t xml:space="preserve"> </w:t>
      </w:r>
    </w:p>
    <w:p w14:paraId="49905DF4" w14:textId="4592FD26" w:rsidR="009B7890" w:rsidRPr="0063113E" w:rsidRDefault="009B7890" w:rsidP="00762AB3">
      <w:pPr>
        <w:pStyle w:val="NormalWeb"/>
        <w:numPr>
          <w:ilvl w:val="0"/>
          <w:numId w:val="2"/>
        </w:numPr>
        <w:spacing w:line="480" w:lineRule="auto"/>
        <w:jc w:val="both"/>
      </w:pPr>
      <w:r w:rsidRPr="00B97C7C">
        <w:rPr>
          <w:b/>
          <w:bCs/>
          <w:u w:val="single"/>
        </w:rPr>
        <w:t>Organization structure</w:t>
      </w:r>
      <w:r w:rsidRPr="00D47B7E">
        <w:t xml:space="preserve">: </w:t>
      </w:r>
      <w:bookmarkStart w:id="7" w:name="_Hlk166743323"/>
      <w:r w:rsidR="0063113E">
        <w:t>The company has a decentralized model where each of the hotel brands has much decision-making independence</w:t>
      </w:r>
      <w:bookmarkEnd w:id="7"/>
      <w:r w:rsidR="0063113E">
        <w:t xml:space="preserve">. Ensuring that each of the units feels empowered and takes ownership in its operations allows them to adjust to local preferences and unique market segments. The model ensures flexibility and novelties in responding to a wide spectrum of consumer preferences by maintaining the individual identities of its different brands such as Crowne Plaza, Holiday Inn, and InterContinental. The company supports excellence in operations across its brands by offering an overall executive strategy and policy, maintaining brand principles, including providing supporting services at the </w:t>
      </w:r>
      <w:r w:rsidR="0063113E">
        <w:lastRenderedPageBreak/>
        <w:t>corporate level. This hybrid model enables the company to make use of scale efficiencies while benefiting from market-level knowledge and experience</w:t>
      </w:r>
      <w:r w:rsidR="00DB1869">
        <w:t xml:space="preserve"> (</w:t>
      </w:r>
      <w:r w:rsidR="00DB1869" w:rsidRPr="00165F91">
        <w:rPr>
          <w:color w:val="222222"/>
          <w:shd w:val="clear" w:color="auto" w:fill="FFFFFF"/>
        </w:rPr>
        <w:t xml:space="preserve">Chua </w:t>
      </w:r>
      <w:r w:rsidR="00CD2A45">
        <w:rPr>
          <w:color w:val="222222"/>
          <w:shd w:val="clear" w:color="auto" w:fill="FFFFFF"/>
        </w:rPr>
        <w:t>&amp;</w:t>
      </w:r>
      <w:r w:rsidR="00DB1869" w:rsidRPr="00165F91">
        <w:rPr>
          <w:color w:val="222222"/>
          <w:shd w:val="clear" w:color="auto" w:fill="FFFFFF"/>
        </w:rPr>
        <w:t xml:space="preserve"> Han, 2022</w:t>
      </w:r>
      <w:r w:rsidR="00DB1869">
        <w:rPr>
          <w:color w:val="222222"/>
          <w:shd w:val="clear" w:color="auto" w:fill="FFFFFF"/>
        </w:rPr>
        <w:t>)</w:t>
      </w:r>
      <w:r w:rsidR="0063113E">
        <w:t>.</w:t>
      </w:r>
    </w:p>
    <w:p w14:paraId="76D34794" w14:textId="229FC9FD" w:rsidR="0063113E" w:rsidRDefault="009B7890" w:rsidP="00762AB3">
      <w:pPr>
        <w:pStyle w:val="NormalWeb"/>
        <w:numPr>
          <w:ilvl w:val="0"/>
          <w:numId w:val="2"/>
        </w:numPr>
        <w:spacing w:line="480" w:lineRule="auto"/>
        <w:jc w:val="both"/>
      </w:pPr>
      <w:r w:rsidRPr="00B97C7C">
        <w:rPr>
          <w:b/>
          <w:bCs/>
          <w:u w:val="single"/>
        </w:rPr>
        <w:t>Culture</w:t>
      </w:r>
      <w:r w:rsidRPr="0063113E">
        <w:t xml:space="preserve">: </w:t>
      </w:r>
      <w:bookmarkStart w:id="8" w:name="_Hlk166743354"/>
      <w:r w:rsidR="0063113E">
        <w:t xml:space="preserve">The IHG organizational culture is built on </w:t>
      </w:r>
      <w:r w:rsidR="00DB1869">
        <w:t>their</w:t>
      </w:r>
      <w:r w:rsidR="0063113E">
        <w:t xml:space="preserve"> belief and commitment to sustainability and innovation, and </w:t>
      </w:r>
      <w:r w:rsidR="00DB1869">
        <w:t>the</w:t>
      </w:r>
      <w:r w:rsidR="0063113E">
        <w:t xml:space="preserve"> employees’ continued dedication to making </w:t>
      </w:r>
      <w:r w:rsidR="00DB1869">
        <w:t>their</w:t>
      </w:r>
      <w:r w:rsidR="0063113E">
        <w:t xml:space="preserve"> guests happy at every touchpoint.</w:t>
      </w:r>
      <w:bookmarkEnd w:id="8"/>
      <w:r w:rsidR="0063113E">
        <w:t xml:space="preserve"> </w:t>
      </w:r>
      <w:r w:rsidR="002D4986">
        <w:t>The</w:t>
      </w:r>
      <w:r w:rsidR="0063113E">
        <w:t xml:space="preserve"> culture is </w:t>
      </w:r>
      <w:r w:rsidR="002D4986">
        <w:t>centred</w:t>
      </w:r>
      <w:r w:rsidR="0063113E">
        <w:t xml:space="preserve"> on a relentless dedication to providing exceptional guest experiences. At every step, our whole business strategy commits us to relying on our innovation in product development and operational delivery capacities to exceed </w:t>
      </w:r>
      <w:r w:rsidR="00DB1869">
        <w:t>the</w:t>
      </w:r>
      <w:r w:rsidR="0063113E">
        <w:t xml:space="preserve"> guests’ expectations and inspire their long-term loyalty to </w:t>
      </w:r>
      <w:r w:rsidR="00DB1869">
        <w:t>them</w:t>
      </w:r>
      <w:r w:rsidR="002700A4" w:rsidRPr="002700A4">
        <w:t xml:space="preserve"> </w:t>
      </w:r>
      <w:r w:rsidR="002700A4">
        <w:t>(InterContinental Hotels Group, 2024)</w:t>
      </w:r>
      <w:r w:rsidR="00DB1869">
        <w:t>.</w:t>
      </w:r>
      <w:r w:rsidR="004544FE">
        <w:t xml:space="preserve"> </w:t>
      </w:r>
      <w:r w:rsidR="002D4986">
        <w:t>Their</w:t>
      </w:r>
      <w:r w:rsidR="0063113E">
        <w:t xml:space="preserve"> enduring beliefs are founded on </w:t>
      </w:r>
      <w:r w:rsidR="002D4986">
        <w:t>their</w:t>
      </w:r>
      <w:r w:rsidR="0063113E">
        <w:t xml:space="preserve"> drive for innovation, constant emergence and adaptability to changing demand designs and market change trends.</w:t>
      </w:r>
      <w:r w:rsidR="002D4986">
        <w:t xml:space="preserve"> They</w:t>
      </w:r>
      <w:r w:rsidR="0063113E">
        <w:t xml:space="preserve"> are devoted to being unique and new in all areas, from traditional processes to revolutionary innovative improvements or technology-driven initiatives. Additionally, many of the business processes and operations of IHG are driven by sustainability. </w:t>
      </w:r>
      <w:r w:rsidR="002D4986">
        <w:t>They</w:t>
      </w:r>
      <w:r w:rsidR="0063113E">
        <w:t xml:space="preserve"> make decisions in which plan to minimize </w:t>
      </w:r>
      <w:r w:rsidR="002D4986">
        <w:t>the</w:t>
      </w:r>
      <w:r w:rsidR="0063113E">
        <w:t xml:space="preserve"> environmental effects and promote responsible </w:t>
      </w:r>
      <w:r w:rsidR="002D4986">
        <w:t>travel</w:t>
      </w:r>
      <w:r w:rsidR="002700A4">
        <w:t xml:space="preserve"> (Tsai, 2011)</w:t>
      </w:r>
      <w:r w:rsidR="0063113E">
        <w:t>.</w:t>
      </w:r>
    </w:p>
    <w:p w14:paraId="050D7CAF" w14:textId="6955334C" w:rsidR="00D47B7E" w:rsidRPr="0063113E" w:rsidRDefault="009B7890" w:rsidP="00762AB3">
      <w:pPr>
        <w:pStyle w:val="NormalWeb"/>
        <w:numPr>
          <w:ilvl w:val="0"/>
          <w:numId w:val="2"/>
        </w:numPr>
        <w:spacing w:line="480" w:lineRule="auto"/>
        <w:jc w:val="both"/>
      </w:pPr>
      <w:r w:rsidRPr="00B97C7C">
        <w:rPr>
          <w:b/>
          <w:bCs/>
          <w:u w:val="single"/>
        </w:rPr>
        <w:t>Goals</w:t>
      </w:r>
      <w:r w:rsidRPr="0063113E">
        <w:t xml:space="preserve">: </w:t>
      </w:r>
      <w:bookmarkStart w:id="9" w:name="_Hlk166743392"/>
      <w:r w:rsidR="0063113E">
        <w:t xml:space="preserve">IHG seeks to achieve uninterrupted exciting guest experiences while creating value for their shareholders lose out from the stakeholders. The singular focus on both financial and client success is indicative of IHG’s overall commitment to achieving sustainable profitable growth and value creation. </w:t>
      </w:r>
      <w:bookmarkEnd w:id="9"/>
      <w:r w:rsidR="0063113E">
        <w:t xml:space="preserve">The company aims to build guest loyalty and promote repeat business through guest-centricity. However, over time, it is projected that these will translate to consistent revenue generation and associated </w:t>
      </w:r>
      <w:r w:rsidR="00DB1869">
        <w:t>profitability (</w:t>
      </w:r>
      <w:r w:rsidR="00DB1869" w:rsidRPr="00165F91">
        <w:rPr>
          <w:color w:val="222222"/>
          <w:shd w:val="clear" w:color="auto" w:fill="FFFFFF"/>
        </w:rPr>
        <w:t>Jiang</w:t>
      </w:r>
      <w:r w:rsidR="009E0444">
        <w:rPr>
          <w:color w:val="222222"/>
          <w:shd w:val="clear" w:color="auto" w:fill="FFFFFF"/>
        </w:rPr>
        <w:t xml:space="preserve"> </w:t>
      </w:r>
      <w:r w:rsidR="009E0444">
        <w:rPr>
          <w:i/>
          <w:iCs/>
          <w:color w:val="222222"/>
          <w:shd w:val="clear" w:color="auto" w:fill="FFFFFF"/>
        </w:rPr>
        <w:t>et.al.</w:t>
      </w:r>
      <w:r w:rsidR="00DB1869">
        <w:rPr>
          <w:color w:val="222222"/>
          <w:shd w:val="clear" w:color="auto" w:fill="FFFFFF"/>
        </w:rPr>
        <w:t>,</w:t>
      </w:r>
      <w:r w:rsidR="00DB1869" w:rsidRPr="00165F91">
        <w:rPr>
          <w:color w:val="222222"/>
          <w:shd w:val="clear" w:color="auto" w:fill="FFFFFF"/>
        </w:rPr>
        <w:t xml:space="preserve"> 2020</w:t>
      </w:r>
      <w:r w:rsidR="00DB1869">
        <w:rPr>
          <w:color w:val="222222"/>
          <w:shd w:val="clear" w:color="auto" w:fill="FFFFFF"/>
        </w:rPr>
        <w:t>)</w:t>
      </w:r>
      <w:r w:rsidR="0063113E">
        <w:t xml:space="preserve">. On the other hand, IHG remains committed to achieving consistent and value-generating shareholder returns through disciplined investment, execution of operating efficiencies and </w:t>
      </w:r>
      <w:r w:rsidR="0063113E">
        <w:lastRenderedPageBreak/>
        <w:t>careful financial stewardship. It is essential to leverage a balanced approach that offers frugality in savings finance while remaining customer-focused to ensure the company’s corporate values and business priorities alignment. IHG seeks to maintain market leadership in the hospitality business while delivering meaningful long-run returns to shareholders</w:t>
      </w:r>
      <w:r w:rsidR="00DB1869">
        <w:t xml:space="preserve"> (</w:t>
      </w:r>
      <w:r w:rsidR="00DB1869" w:rsidRPr="00B477C1">
        <w:rPr>
          <w:color w:val="222222"/>
          <w:shd w:val="clear" w:color="auto" w:fill="FFFFFF"/>
        </w:rPr>
        <w:t xml:space="preserve">Dumoulin </w:t>
      </w:r>
      <w:r w:rsidR="009E0444">
        <w:rPr>
          <w:color w:val="222222"/>
          <w:shd w:val="clear" w:color="auto" w:fill="FFFFFF"/>
        </w:rPr>
        <w:t>&amp;</w:t>
      </w:r>
      <w:r w:rsidR="00DB1869" w:rsidRPr="00B477C1">
        <w:rPr>
          <w:color w:val="222222"/>
          <w:shd w:val="clear" w:color="auto" w:fill="FFFFFF"/>
        </w:rPr>
        <w:t xml:space="preserve"> </w:t>
      </w:r>
      <w:proofErr w:type="spellStart"/>
      <w:r w:rsidR="00DB1869" w:rsidRPr="00B477C1">
        <w:rPr>
          <w:color w:val="222222"/>
          <w:shd w:val="clear" w:color="auto" w:fill="FFFFFF"/>
        </w:rPr>
        <w:t>Giacomel</w:t>
      </w:r>
      <w:proofErr w:type="spellEnd"/>
      <w:r w:rsidR="00DB1869" w:rsidRPr="00B477C1">
        <w:rPr>
          <w:color w:val="222222"/>
          <w:shd w:val="clear" w:color="auto" w:fill="FFFFFF"/>
        </w:rPr>
        <w:t>, 2020</w:t>
      </w:r>
      <w:r w:rsidR="00DB1869">
        <w:rPr>
          <w:color w:val="222222"/>
          <w:shd w:val="clear" w:color="auto" w:fill="FFFFFF"/>
        </w:rPr>
        <w:t>)</w:t>
      </w:r>
      <w:r w:rsidR="0063113E">
        <w:t>.</w:t>
      </w:r>
    </w:p>
    <w:p w14:paraId="30A86738" w14:textId="77777777" w:rsidR="00D457C2" w:rsidRDefault="00D47B7E" w:rsidP="00762AB3">
      <w:pPr>
        <w:pStyle w:val="Heading2"/>
        <w:spacing w:line="480" w:lineRule="auto"/>
        <w:rPr>
          <w:lang w:val="en-IN" w:eastAsia="en-IN"/>
        </w:rPr>
      </w:pPr>
      <w:bookmarkStart w:id="10" w:name="_Toc166152060"/>
      <w:bookmarkStart w:id="11" w:name="_Toc166744087"/>
      <w:r>
        <w:rPr>
          <w:lang w:val="en-IN" w:eastAsia="en-IN"/>
        </w:rPr>
        <w:t>Recent change initiatives and management</w:t>
      </w:r>
      <w:bookmarkEnd w:id="10"/>
      <w:bookmarkEnd w:id="11"/>
      <w:r>
        <w:rPr>
          <w:lang w:val="en-IN" w:eastAsia="en-IN"/>
        </w:rPr>
        <w:t xml:space="preserve"> </w:t>
      </w:r>
    </w:p>
    <w:p w14:paraId="57773F59" w14:textId="23A6A334" w:rsidR="0063113E" w:rsidRDefault="0063113E" w:rsidP="00762AB3">
      <w:pPr>
        <w:pStyle w:val="NormalWeb"/>
        <w:numPr>
          <w:ilvl w:val="0"/>
          <w:numId w:val="3"/>
        </w:numPr>
        <w:spacing w:line="480" w:lineRule="auto"/>
        <w:jc w:val="both"/>
      </w:pPr>
      <w:r w:rsidRPr="00B97C7C">
        <w:rPr>
          <w:b/>
          <w:bCs/>
          <w:u w:val="single"/>
        </w:rPr>
        <w:t>Recent change initiatives</w:t>
      </w:r>
      <w:r>
        <w:t xml:space="preserve">. </w:t>
      </w:r>
      <w:bookmarkStart w:id="12" w:name="_Hlk166743424"/>
      <w:r>
        <w:t xml:space="preserve">IHG takes the lead in implementing change initiatives to support its transition to an altered market environment and ensure its competitiveness. </w:t>
      </w:r>
      <w:bookmarkEnd w:id="12"/>
      <w:r>
        <w:t xml:space="preserve">Particularly, faced with the concomitant challenges associated with the COVID-19 pandemic, the IGH reportedly initiated IHG Way of Clean </w:t>
      </w:r>
      <w:r w:rsidR="00DB1869">
        <w:t>programme.</w:t>
      </w:r>
      <w:r w:rsidR="004544FE">
        <w:t xml:space="preserve"> </w:t>
      </w:r>
      <w:r>
        <w:t>It can be emphasized that the programme was a strategic reaction to protect the health and welfare of staff and guests at all the considered locations. The programme involved upgrading cleaning methods and sanitization standards to decrease the threat of spreading the virus and assure guests that they may have a positive experience throughout their visit</w:t>
      </w:r>
      <w:r w:rsidR="00B97C7C">
        <w:t xml:space="preserve"> </w:t>
      </w:r>
      <w:r w:rsidR="00DF2ED7">
        <w:t>(InterContinental Hotels Group, 2024)</w:t>
      </w:r>
      <w:r>
        <w:t>.</w:t>
      </w:r>
    </w:p>
    <w:p w14:paraId="2BC34F49" w14:textId="452CAC59" w:rsidR="0063113E" w:rsidRDefault="0063113E" w:rsidP="00762AB3">
      <w:pPr>
        <w:pStyle w:val="NormalWeb"/>
        <w:numPr>
          <w:ilvl w:val="0"/>
          <w:numId w:val="3"/>
        </w:numPr>
        <w:spacing w:line="480" w:lineRule="auto"/>
        <w:jc w:val="both"/>
      </w:pPr>
      <w:r w:rsidRPr="00B97C7C">
        <w:rPr>
          <w:b/>
          <w:bCs/>
          <w:u w:val="single"/>
        </w:rPr>
        <w:t>Digital transformation</w:t>
      </w:r>
      <w:r>
        <w:t xml:space="preserve">. </w:t>
      </w:r>
      <w:bookmarkStart w:id="13" w:name="_Hlk166743481"/>
      <w:r w:rsidR="00DE4866">
        <w:t>The hotel chain</w:t>
      </w:r>
      <w:r>
        <w:t xml:space="preserve"> has prioritized the digital transformation of health and safety processes to enhance guest experience while improving operational effectiveness</w:t>
      </w:r>
      <w:bookmarkEnd w:id="13"/>
      <w:r>
        <w:t>. For instance, IHG Studio is a customized in-room entertainment solution created by IHG to address digitalization’s influence on the hospitality business. Using the cutting-edge service, visitors could access a wide range of entertainment options tailored to their interests, enhancing the overall stay experience</w:t>
      </w:r>
      <w:r w:rsidR="00B97C7C">
        <w:t xml:space="preserve"> </w:t>
      </w:r>
      <w:r w:rsidR="00B313CC">
        <w:t>(</w:t>
      </w:r>
      <w:r w:rsidR="004229E8">
        <w:t>Hirsch</w:t>
      </w:r>
      <w:r w:rsidR="00B313CC">
        <w:t>, 2019)</w:t>
      </w:r>
      <w:r>
        <w:t xml:space="preserve">. In addition, IHG renovated its mobile application to not only make the booking and loyalty program linking </w:t>
      </w:r>
      <w:r>
        <w:lastRenderedPageBreak/>
        <w:t xml:space="preserve">process seamless and easy for guests. An integrated mobile solution enables IHG to make the guest journey as simple as possible using a single mobile </w:t>
      </w:r>
      <w:r w:rsidR="00F7307D">
        <w:t>app</w:t>
      </w:r>
      <w:r>
        <w:t xml:space="preserve">, beginning with booking the hotel and </w:t>
      </w:r>
      <w:r w:rsidR="00F7307D">
        <w:t>finishing with</w:t>
      </w:r>
      <w:r>
        <w:t xml:space="preserve"> check-in. Besides the heightened benefit and ease that the feature provides guests, the enhanced mobile experience allows IHG to gather crucial data</w:t>
      </w:r>
      <w:r w:rsidR="00B97C7C">
        <w:t xml:space="preserve"> </w:t>
      </w:r>
      <w:r w:rsidR="005C7909">
        <w:t>(Dias, 2023)</w:t>
      </w:r>
      <w:r>
        <w:t>.</w:t>
      </w:r>
    </w:p>
    <w:p w14:paraId="71A83AC2" w14:textId="66CA4A1C" w:rsidR="000A7388" w:rsidRDefault="0063113E" w:rsidP="00762AB3">
      <w:pPr>
        <w:pStyle w:val="NormalWeb"/>
        <w:numPr>
          <w:ilvl w:val="0"/>
          <w:numId w:val="3"/>
        </w:numPr>
        <w:spacing w:line="480" w:lineRule="auto"/>
        <w:jc w:val="both"/>
      </w:pPr>
      <w:r w:rsidRPr="00B97C7C">
        <w:rPr>
          <w:b/>
          <w:bCs/>
          <w:u w:val="single"/>
        </w:rPr>
        <w:t>Management of transformation efforts</w:t>
      </w:r>
      <w:r w:rsidR="00B97C7C">
        <w:t>.</w:t>
      </w:r>
      <w:r>
        <w:t xml:space="preserve"> </w:t>
      </w:r>
      <w:r w:rsidR="00F7307D">
        <w:t>O</w:t>
      </w:r>
      <w:r>
        <w:t xml:space="preserve">verall, with how the business demonstrated agility and reactivity when it comes to the external challenges, and IHG was relatively successful with this aspect of change management. The </w:t>
      </w:r>
      <w:r w:rsidR="00586570">
        <w:t>founding</w:t>
      </w:r>
      <w:r>
        <w:t xml:space="preserve"> of the IHG Way of Clean programme is an excellent example of how the business showed dedication to prioritizing the safety of their guests and restoring their confidence in the brand after the threat of the pandemic</w:t>
      </w:r>
      <w:r w:rsidR="00A278C2">
        <w:t xml:space="preserve"> (</w:t>
      </w:r>
      <w:r w:rsidR="00A278C2" w:rsidRPr="005E4880">
        <w:rPr>
          <w:color w:val="222222"/>
          <w:shd w:val="clear" w:color="auto" w:fill="FFFFFF"/>
        </w:rPr>
        <w:t>Lu</w:t>
      </w:r>
      <w:r w:rsidR="00A278C2">
        <w:rPr>
          <w:color w:val="222222"/>
          <w:shd w:val="clear" w:color="auto" w:fill="FFFFFF"/>
        </w:rPr>
        <w:t xml:space="preserve"> </w:t>
      </w:r>
      <w:r w:rsidR="00A278C2" w:rsidRPr="00A278C2">
        <w:rPr>
          <w:i/>
          <w:iCs/>
          <w:color w:val="222222"/>
          <w:shd w:val="clear" w:color="auto" w:fill="FFFFFF"/>
        </w:rPr>
        <w:t>et.al.</w:t>
      </w:r>
      <w:r w:rsidR="00A278C2">
        <w:rPr>
          <w:color w:val="222222"/>
          <w:shd w:val="clear" w:color="auto" w:fill="FFFFFF"/>
        </w:rPr>
        <w:t>,</w:t>
      </w:r>
      <w:r w:rsidR="00A278C2" w:rsidRPr="005E4880">
        <w:rPr>
          <w:color w:val="222222"/>
          <w:shd w:val="clear" w:color="auto" w:fill="FFFFFF"/>
        </w:rPr>
        <w:t xml:space="preserve"> 202</w:t>
      </w:r>
      <w:r w:rsidR="00B8353D">
        <w:rPr>
          <w:color w:val="222222"/>
          <w:shd w:val="clear" w:color="auto" w:fill="FFFFFF"/>
        </w:rPr>
        <w:t>1</w:t>
      </w:r>
      <w:r w:rsidR="00A278C2">
        <w:rPr>
          <w:color w:val="222222"/>
          <w:shd w:val="clear" w:color="auto" w:fill="FFFFFF"/>
        </w:rPr>
        <w:t>)</w:t>
      </w:r>
      <w:r>
        <w:t>. IHG’s success when it came to meeting the changing expectations of the consumers and the regulatory restrictions by implementing improved cleaning standards in all their properties across the globe is an evident demonstration of effective management of change due to external challenges. Physically, multiple transformation efforts that have been implemented into the business have provided the desired outcomes</w:t>
      </w:r>
      <w:r w:rsidR="00B477C1">
        <w:t xml:space="preserve"> </w:t>
      </w:r>
      <w:r w:rsidR="001128E7">
        <w:t>(</w:t>
      </w:r>
      <w:r w:rsidR="00C83474">
        <w:t xml:space="preserve">Kuo </w:t>
      </w:r>
      <w:r w:rsidR="00C83474" w:rsidRPr="00C83474">
        <w:rPr>
          <w:i/>
          <w:iCs/>
        </w:rPr>
        <w:t>et.al.</w:t>
      </w:r>
      <w:r w:rsidR="00C83474" w:rsidRPr="005E6C00">
        <w:t>,</w:t>
      </w:r>
      <w:r w:rsidR="005E6C00" w:rsidRPr="005E6C00">
        <w:t xml:space="preserve"> </w:t>
      </w:r>
      <w:r w:rsidR="00464DFE">
        <w:t>202</w:t>
      </w:r>
      <w:r w:rsidR="00757A4D">
        <w:t>1</w:t>
      </w:r>
      <w:r w:rsidR="00464DFE">
        <w:t>)</w:t>
      </w:r>
      <w:r>
        <w:t>. For example, the digital initiatives that IHG invested in</w:t>
      </w:r>
      <w:r w:rsidR="00F7307D">
        <w:t>,</w:t>
      </w:r>
      <w:r>
        <w:t xml:space="preserve"> have generally worked and provided value by improving customer experiences and streamlining existing operations. Examples of these initiatives include IHG Studio and the new mobile app, which show the business’s proactive attitude to innovation and keeping up with the pace of current changes in customer expectations</w:t>
      </w:r>
      <w:r w:rsidR="00AB15BA">
        <w:t xml:space="preserve"> (Kapoor &amp;</w:t>
      </w:r>
      <w:r w:rsidR="00A91598">
        <w:t xml:space="preserve"> Kapoor, 2021)</w:t>
      </w:r>
      <w:r>
        <w:t xml:space="preserve">. Due to these enhanced digital capabilities, IHG is now a leader in the field of hospitality, providing their customers with seamless and personalized experiences. However, despite these successes, general difficulties that come from the very broad character on IHG’s </w:t>
      </w:r>
      <w:r>
        <w:lastRenderedPageBreak/>
        <w:t>portfolio may be present, as a business that is represented by several active brands in many international markets might have challenges keeping the alignment</w:t>
      </w:r>
      <w:r w:rsidR="004544FE">
        <w:t xml:space="preserve"> (</w:t>
      </w:r>
      <w:r w:rsidR="004544FE" w:rsidRPr="00165F91">
        <w:rPr>
          <w:color w:val="222222"/>
          <w:shd w:val="clear" w:color="auto" w:fill="FFFFFF"/>
        </w:rPr>
        <w:t>Luo</w:t>
      </w:r>
      <w:r w:rsidR="004544FE">
        <w:rPr>
          <w:color w:val="222222"/>
          <w:shd w:val="clear" w:color="auto" w:fill="FFFFFF"/>
        </w:rPr>
        <w:t xml:space="preserve"> </w:t>
      </w:r>
      <w:r w:rsidR="004544FE" w:rsidRPr="002C7DCB">
        <w:rPr>
          <w:i/>
          <w:iCs/>
          <w:color w:val="222222"/>
          <w:shd w:val="clear" w:color="auto" w:fill="FFFFFF"/>
        </w:rPr>
        <w:t>et.</w:t>
      </w:r>
      <w:r w:rsidR="002C7DCB">
        <w:rPr>
          <w:i/>
          <w:iCs/>
          <w:color w:val="222222"/>
          <w:shd w:val="clear" w:color="auto" w:fill="FFFFFF"/>
        </w:rPr>
        <w:t>a</w:t>
      </w:r>
      <w:r w:rsidR="004544FE" w:rsidRPr="002C7DCB">
        <w:rPr>
          <w:i/>
          <w:iCs/>
          <w:color w:val="222222"/>
          <w:shd w:val="clear" w:color="auto" w:fill="FFFFFF"/>
        </w:rPr>
        <w:t>l</w:t>
      </w:r>
      <w:r w:rsidR="004544FE">
        <w:rPr>
          <w:color w:val="222222"/>
          <w:shd w:val="clear" w:color="auto" w:fill="FFFFFF"/>
        </w:rPr>
        <w:t>.,</w:t>
      </w:r>
      <w:r w:rsidR="004544FE" w:rsidRPr="00165F91">
        <w:rPr>
          <w:color w:val="222222"/>
          <w:shd w:val="clear" w:color="auto" w:fill="FFFFFF"/>
        </w:rPr>
        <w:t xml:space="preserve"> 2022</w:t>
      </w:r>
      <w:r w:rsidR="004544FE">
        <w:rPr>
          <w:color w:val="222222"/>
          <w:shd w:val="clear" w:color="auto" w:fill="FFFFFF"/>
        </w:rPr>
        <w:t>)</w:t>
      </w:r>
      <w:r>
        <w:t xml:space="preserve">. When there are so many properties and markets involved, ensuring that all of them remain aligned to a consistent strategy is getting more challenging in practice. Hence, for greater effectiveness of change management efforts across the organization, IHG must find a better way to balance a unified strategy with the specifics of each </w:t>
      </w:r>
      <w:r w:rsidR="002C7DCB">
        <w:t>brand</w:t>
      </w:r>
      <w:r>
        <w:t>.</w:t>
      </w:r>
    </w:p>
    <w:p w14:paraId="58C0A926" w14:textId="77777777" w:rsidR="00F7307D" w:rsidRDefault="000A7388" w:rsidP="00762AB3">
      <w:pPr>
        <w:pStyle w:val="Heading2"/>
        <w:spacing w:line="480" w:lineRule="auto"/>
        <w:rPr>
          <w:lang w:val="en-IN" w:eastAsia="en-IN"/>
        </w:rPr>
      </w:pPr>
      <w:bookmarkStart w:id="14" w:name="_Toc166152061"/>
      <w:bookmarkStart w:id="15" w:name="_Toc166744088"/>
      <w:r>
        <w:rPr>
          <w:lang w:val="en-IN" w:eastAsia="en-IN"/>
        </w:rPr>
        <w:t>Organization’s strategic direction</w:t>
      </w:r>
      <w:bookmarkEnd w:id="14"/>
      <w:bookmarkEnd w:id="15"/>
      <w:r>
        <w:rPr>
          <w:lang w:val="en-IN" w:eastAsia="en-IN"/>
        </w:rPr>
        <w:t xml:space="preserve"> </w:t>
      </w:r>
    </w:p>
    <w:p w14:paraId="33C14D55" w14:textId="0727CDE6" w:rsidR="0063113E" w:rsidRPr="00F7307D" w:rsidRDefault="0063113E" w:rsidP="00762AB3">
      <w:pPr>
        <w:pStyle w:val="Heading2"/>
        <w:numPr>
          <w:ilvl w:val="0"/>
          <w:numId w:val="0"/>
        </w:numPr>
        <w:spacing w:line="480" w:lineRule="auto"/>
        <w:rPr>
          <w:b w:val="0"/>
          <w:bCs w:val="0"/>
          <w:u w:val="none"/>
          <w:lang w:val="en-IN" w:eastAsia="en-IN"/>
        </w:rPr>
      </w:pPr>
      <w:bookmarkStart w:id="16" w:name="_Toc166491611"/>
      <w:bookmarkStart w:id="17" w:name="_Toc166744089"/>
      <w:r w:rsidRPr="00F7307D">
        <w:rPr>
          <w:b w:val="0"/>
          <w:bCs w:val="0"/>
          <w:u w:val="none"/>
        </w:rPr>
        <w:t>The dotted line for IHG is to become the world’s most preferred and trusted hotel company. This causes four major strategic priorities that the company will focus on to make this vision a reality</w:t>
      </w:r>
      <w:r w:rsidR="00B34543">
        <w:rPr>
          <w:b w:val="0"/>
          <w:bCs w:val="0"/>
          <w:u w:val="none"/>
        </w:rPr>
        <w:t xml:space="preserve"> </w:t>
      </w:r>
      <w:r w:rsidR="00B34543" w:rsidRPr="00B34543">
        <w:rPr>
          <w:b w:val="0"/>
          <w:bCs w:val="0"/>
          <w:u w:val="none"/>
        </w:rPr>
        <w:t xml:space="preserve">(Morrison &amp; </w:t>
      </w:r>
      <w:proofErr w:type="spellStart"/>
      <w:r w:rsidR="00B34543" w:rsidRPr="00B34543">
        <w:rPr>
          <w:b w:val="0"/>
          <w:bCs w:val="0"/>
          <w:u w:val="none"/>
        </w:rPr>
        <w:t>Buhalis</w:t>
      </w:r>
      <w:proofErr w:type="spellEnd"/>
      <w:r w:rsidR="00B34543" w:rsidRPr="00B34543">
        <w:rPr>
          <w:b w:val="0"/>
          <w:bCs w:val="0"/>
          <w:u w:val="none"/>
        </w:rPr>
        <w:t>, 2024)</w:t>
      </w:r>
      <w:r w:rsidRPr="00B34543">
        <w:rPr>
          <w:b w:val="0"/>
          <w:bCs w:val="0"/>
          <w:u w:val="none"/>
        </w:rPr>
        <w:t>.</w:t>
      </w:r>
      <w:r w:rsidRPr="00F7307D">
        <w:rPr>
          <w:b w:val="0"/>
          <w:bCs w:val="0"/>
          <w:u w:val="none"/>
        </w:rPr>
        <w:t xml:space="preserve"> They include driving growth, enhancing guest experience, delivering shareholder value and building a high-performance culture.</w:t>
      </w:r>
      <w:bookmarkEnd w:id="16"/>
      <w:bookmarkEnd w:id="17"/>
      <w:r w:rsidRPr="00F7307D">
        <w:rPr>
          <w:b w:val="0"/>
          <w:bCs w:val="0"/>
          <w:u w:val="none"/>
        </w:rPr>
        <w:t xml:space="preserve"> </w:t>
      </w:r>
    </w:p>
    <w:p w14:paraId="2E790476" w14:textId="025DD20D" w:rsidR="0063113E" w:rsidRDefault="0063113E" w:rsidP="00762AB3">
      <w:pPr>
        <w:pStyle w:val="NormalWeb"/>
        <w:numPr>
          <w:ilvl w:val="0"/>
          <w:numId w:val="4"/>
        </w:numPr>
        <w:spacing w:line="480" w:lineRule="auto"/>
        <w:jc w:val="both"/>
      </w:pPr>
      <w:r w:rsidRPr="00B97C7C">
        <w:rPr>
          <w:b/>
          <w:bCs/>
          <w:u w:val="single"/>
        </w:rPr>
        <w:t>Driving growth</w:t>
      </w:r>
      <w:r>
        <w:t>: IHG plans to grow and expand its business in a lot of ways, and expanding its portfolio is a great strategy. The company also put a significant amount of money into new hotel developments, with a focus on developing markets where tourism is much higher. IHG seeks to address market openings and pass additional footprints around the globe by putting hotels in places where people desire to go and be. They are also always investigating brands’ acquisitions and alliances to expand their portfolios to get a hold of new consumer targets. This growth expertise focus gives the company an opening solidness and a competitive edge against the always-changing backdrop of industries</w:t>
      </w:r>
      <w:r w:rsidR="00F7307D">
        <w:t xml:space="preserve"> </w:t>
      </w:r>
      <w:r w:rsidR="00DA5BB6">
        <w:t>(InterContinental Hotel Group, 2024)</w:t>
      </w:r>
      <w:r>
        <w:t>.</w:t>
      </w:r>
    </w:p>
    <w:p w14:paraId="077D527C" w14:textId="0612FFEF" w:rsidR="00D223BC" w:rsidRDefault="0063113E" w:rsidP="00762AB3">
      <w:pPr>
        <w:pStyle w:val="NormalWeb"/>
        <w:numPr>
          <w:ilvl w:val="0"/>
          <w:numId w:val="4"/>
        </w:numPr>
        <w:spacing w:line="480" w:lineRule="auto"/>
        <w:jc w:val="both"/>
      </w:pPr>
      <w:r w:rsidRPr="00B97C7C">
        <w:rPr>
          <w:b/>
          <w:bCs/>
          <w:u w:val="single"/>
        </w:rPr>
        <w:t>Enhancing guest experience</w:t>
      </w:r>
      <w:r>
        <w:t xml:space="preserve">: IHG’s strategic goal is to continue to increase the quality of the end-user experience. </w:t>
      </w:r>
      <w:proofErr w:type="gramStart"/>
      <w:r>
        <w:t>In order to</w:t>
      </w:r>
      <w:proofErr w:type="gramEnd"/>
      <w:r>
        <w:t xml:space="preserve"> improve guest experience and distinguish its goods, </w:t>
      </w:r>
      <w:r>
        <w:lastRenderedPageBreak/>
        <w:t>the corporation concentrates on developing new goods, supplying high-quality service and presenting benefits programmes to stimulate consumer loyalty</w:t>
      </w:r>
      <w:r w:rsidR="005360B7">
        <w:t xml:space="preserve"> (</w:t>
      </w:r>
      <w:r w:rsidR="00337AC6">
        <w:t>Volk &amp; O</w:t>
      </w:r>
      <w:r w:rsidR="00921187">
        <w:t>vchinnikova, 202</w:t>
      </w:r>
      <w:r w:rsidR="00D46F47">
        <w:t>1</w:t>
      </w:r>
      <w:r w:rsidR="00921187">
        <w:t>)</w:t>
      </w:r>
      <w:r>
        <w:t xml:space="preserve">. The company </w:t>
      </w:r>
      <w:r w:rsidR="000424B2">
        <w:t>attempts</w:t>
      </w:r>
      <w:r>
        <w:t xml:space="preserve"> to gather and examine as much input as feasible from its guests to determine, in greater, where it may accomplish better. In addition, the corporation focuses on modernizing its services to guarantee that they correspond to quickly changing consumer preferences. By focusing on its guest experience, IHG will create and build brand-like attitudes for its visitors while building long-term interactions with them. This will have beneficial consequences for the firm’s competitive edge and will help it boost revenue</w:t>
      </w:r>
      <w:r w:rsidR="000424B2">
        <w:t xml:space="preserve"> </w:t>
      </w:r>
      <w:r w:rsidR="00EC71EF" w:rsidRPr="005E6C00">
        <w:t>(</w:t>
      </w:r>
      <w:r w:rsidR="00EC71EF" w:rsidRPr="00B477C1">
        <w:rPr>
          <w:color w:val="222222"/>
          <w:shd w:val="clear" w:color="auto" w:fill="FFFFFF"/>
        </w:rPr>
        <w:t>Richardson</w:t>
      </w:r>
      <w:r w:rsidR="00EC71EF">
        <w:rPr>
          <w:color w:val="222222"/>
          <w:shd w:val="clear" w:color="auto" w:fill="FFFFFF"/>
        </w:rPr>
        <w:t xml:space="preserve"> </w:t>
      </w:r>
      <w:r w:rsidR="00EC71EF" w:rsidRPr="00463509">
        <w:rPr>
          <w:i/>
          <w:iCs/>
          <w:color w:val="222222"/>
          <w:shd w:val="clear" w:color="auto" w:fill="FFFFFF"/>
        </w:rPr>
        <w:t>et.</w:t>
      </w:r>
      <w:r w:rsidR="00EC71EF">
        <w:rPr>
          <w:i/>
          <w:iCs/>
          <w:color w:val="222222"/>
          <w:shd w:val="clear" w:color="auto" w:fill="FFFFFF"/>
        </w:rPr>
        <w:t>a</w:t>
      </w:r>
      <w:r w:rsidR="00EC71EF" w:rsidRPr="00463509">
        <w:rPr>
          <w:i/>
          <w:iCs/>
          <w:color w:val="222222"/>
          <w:shd w:val="clear" w:color="auto" w:fill="FFFFFF"/>
        </w:rPr>
        <w:t>l</w:t>
      </w:r>
      <w:r w:rsidR="00EC71EF">
        <w:rPr>
          <w:color w:val="222222"/>
          <w:shd w:val="clear" w:color="auto" w:fill="FFFFFF"/>
        </w:rPr>
        <w:t>.,</w:t>
      </w:r>
      <w:r w:rsidR="00EC71EF" w:rsidRPr="00B477C1">
        <w:rPr>
          <w:color w:val="222222"/>
          <w:shd w:val="clear" w:color="auto" w:fill="FFFFFF"/>
        </w:rPr>
        <w:t xml:space="preserve"> 2023</w:t>
      </w:r>
      <w:r w:rsidR="00EC71EF">
        <w:rPr>
          <w:color w:val="222222"/>
          <w:shd w:val="clear" w:color="auto" w:fill="FFFFFF"/>
        </w:rPr>
        <w:t>)</w:t>
      </w:r>
      <w:r>
        <w:t xml:space="preserve">. </w:t>
      </w:r>
    </w:p>
    <w:p w14:paraId="26FAF4A1" w14:textId="3DF30A53" w:rsidR="00D509BE" w:rsidRDefault="00D223BC" w:rsidP="00762AB3">
      <w:pPr>
        <w:pStyle w:val="NormalWeb"/>
        <w:numPr>
          <w:ilvl w:val="0"/>
          <w:numId w:val="4"/>
        </w:numPr>
        <w:spacing w:line="480" w:lineRule="auto"/>
        <w:jc w:val="both"/>
      </w:pPr>
      <w:r w:rsidRPr="00B97C7C">
        <w:rPr>
          <w:b/>
          <w:bCs/>
          <w:u w:val="single"/>
        </w:rPr>
        <w:t>Delivering shareholder value</w:t>
      </w:r>
      <w:r w:rsidR="0063113E">
        <w:t xml:space="preserve">: International Hotel Group is insisted on providing shareholders with value via strategic initiatives designed to increase performance </w:t>
      </w:r>
      <w:r w:rsidR="000424B2">
        <w:t>assets</w:t>
      </w:r>
      <w:r w:rsidR="0063113E">
        <w:t xml:space="preserve"> and boost operating efficiency. A thorough approach to allocating capitals is something the business does. This assures that business leaders steer financing into projects that have the best possibility of producing sustainable profits. In addition, IHG boosts shareholder value by returning capital to owners via dividends, the value of their stock increases and through stock purchasing</w:t>
      </w:r>
      <w:r w:rsidR="000424B2">
        <w:t xml:space="preserve">, </w:t>
      </w:r>
      <w:r w:rsidR="0063113E">
        <w:t>IHG generates value for its shareholders</w:t>
      </w:r>
      <w:r w:rsidR="000424B2">
        <w:t>.</w:t>
      </w:r>
      <w:r w:rsidR="0063113E">
        <w:t xml:space="preserve"> </w:t>
      </w:r>
      <w:r w:rsidR="000424B2">
        <w:t>B</w:t>
      </w:r>
      <w:r w:rsidR="0063113E">
        <w:t>y doing this</w:t>
      </w:r>
      <w:r w:rsidR="000424B2">
        <w:t>,</w:t>
      </w:r>
      <w:r w:rsidR="0063113E">
        <w:t xml:space="preserve"> </w:t>
      </w:r>
      <w:r w:rsidR="000424B2">
        <w:t>i</w:t>
      </w:r>
      <w:r w:rsidR="0063113E">
        <w:t xml:space="preserve">ndividuals </w:t>
      </w:r>
      <w:r w:rsidR="000424B2">
        <w:t>are</w:t>
      </w:r>
      <w:r w:rsidR="0063113E">
        <w:t xml:space="preserve"> focusing on profitability and disciplined financial administration. At the same instance, the company plans to keep a healthily balanced sheet as well as retain financial flexibility</w:t>
      </w:r>
      <w:r w:rsidR="000424B2">
        <w:t xml:space="preserve"> (</w:t>
      </w:r>
      <w:r w:rsidR="000424B2" w:rsidRPr="00165F91">
        <w:rPr>
          <w:color w:val="222222"/>
          <w:shd w:val="clear" w:color="auto" w:fill="FFFFFF"/>
        </w:rPr>
        <w:t>Shulga, 202</w:t>
      </w:r>
      <w:r w:rsidR="00D46F47">
        <w:rPr>
          <w:color w:val="222222"/>
          <w:shd w:val="clear" w:color="auto" w:fill="FFFFFF"/>
        </w:rPr>
        <w:t>0</w:t>
      </w:r>
      <w:r w:rsidR="000424B2">
        <w:rPr>
          <w:color w:val="222222"/>
          <w:shd w:val="clear" w:color="auto" w:fill="FFFFFF"/>
        </w:rPr>
        <w:t>)</w:t>
      </w:r>
      <w:r w:rsidR="0063113E">
        <w:t>.</w:t>
      </w:r>
    </w:p>
    <w:p w14:paraId="5E5C7605" w14:textId="6F0187D9" w:rsidR="00D509BE" w:rsidRDefault="0063113E" w:rsidP="00762AB3">
      <w:pPr>
        <w:pStyle w:val="NormalWeb"/>
        <w:numPr>
          <w:ilvl w:val="0"/>
          <w:numId w:val="4"/>
        </w:numPr>
        <w:spacing w:line="480" w:lineRule="auto"/>
        <w:jc w:val="both"/>
      </w:pPr>
      <w:r w:rsidRPr="00B97C7C">
        <w:rPr>
          <w:b/>
          <w:bCs/>
          <w:u w:val="single"/>
        </w:rPr>
        <w:t>Building a high-performance culture</w:t>
      </w:r>
      <w:r>
        <w:t>: IHG equally recognises that developing a culture focused on high performance is critical to driving organisational success. IHG invests in initiatives in diversity and integration, employee growth and development, as well as talent growth to foster and empower its workforce, creativity, cooperation, and accountability</w:t>
      </w:r>
      <w:r w:rsidR="00B97C7C">
        <w:t xml:space="preserve"> </w:t>
      </w:r>
      <w:r w:rsidR="00B97C7C">
        <w:lastRenderedPageBreak/>
        <w:t>(</w:t>
      </w:r>
      <w:r w:rsidR="0053612B">
        <w:rPr>
          <w:color w:val="222222"/>
          <w:shd w:val="clear" w:color="auto" w:fill="FFFFFF"/>
        </w:rPr>
        <w:t xml:space="preserve">Leung </w:t>
      </w:r>
      <w:r w:rsidR="0053612B" w:rsidRPr="0053612B">
        <w:rPr>
          <w:i/>
          <w:iCs/>
          <w:color w:val="222222"/>
          <w:shd w:val="clear" w:color="auto" w:fill="FFFFFF"/>
        </w:rPr>
        <w:t>et.al.</w:t>
      </w:r>
      <w:r w:rsidR="0053612B">
        <w:rPr>
          <w:color w:val="222222"/>
          <w:shd w:val="clear" w:color="auto" w:fill="FFFFFF"/>
        </w:rPr>
        <w:t>,</w:t>
      </w:r>
      <w:r w:rsidR="00B97C7C">
        <w:rPr>
          <w:color w:val="222222"/>
          <w:shd w:val="clear" w:color="auto" w:fill="FFFFFF"/>
        </w:rPr>
        <w:t>)</w:t>
      </w:r>
      <w:r>
        <w:t>. IHG enables its employees with the skills and knowledge required to generate outstanding results and support the company’s top performance through training and development initiatives across their undertaking. IHG can attract and leverage the total abilities of its skills and create an environment where all workers can contribute to the company’s success through a culture of diversity and inclusion</w:t>
      </w:r>
      <w:r w:rsidR="000424B2">
        <w:t xml:space="preserve"> (</w:t>
      </w:r>
      <w:r w:rsidR="00872F40">
        <w:t xml:space="preserve">Kilson </w:t>
      </w:r>
      <w:r w:rsidR="00872F40" w:rsidRPr="00872F40">
        <w:rPr>
          <w:i/>
          <w:iCs/>
        </w:rPr>
        <w:t>et.al.</w:t>
      </w:r>
      <w:r w:rsidR="00104B72">
        <w:rPr>
          <w:color w:val="222222"/>
          <w:shd w:val="clear" w:color="auto" w:fill="FFFFFF"/>
        </w:rPr>
        <w:t>, 2023)</w:t>
      </w:r>
      <w:r>
        <w:t xml:space="preserve">. </w:t>
      </w:r>
    </w:p>
    <w:p w14:paraId="4C569539" w14:textId="6D0F1665" w:rsidR="0063113E" w:rsidRDefault="003D1017" w:rsidP="00762AB3">
      <w:pPr>
        <w:pStyle w:val="NormalWeb"/>
        <w:spacing w:line="480" w:lineRule="auto"/>
        <w:jc w:val="both"/>
      </w:pPr>
      <w:r>
        <w:t>IHG is aiming to be the top choice across world by focusing on the growth, guest happiness and strong working culture. Despite the challenges, IHG is staying stronger because of their strategy and commitment to the goals</w:t>
      </w:r>
      <w:r w:rsidR="00B97C7C">
        <w:t>.</w:t>
      </w:r>
      <w:r w:rsidR="004544FE">
        <w:t xml:space="preserve"> </w:t>
      </w:r>
      <w:r>
        <w:t>They want to become the best hotel company by making the customers happy, grow their business and keep the shareholders satisfied</w:t>
      </w:r>
      <w:r w:rsidR="00B97C7C">
        <w:t xml:space="preserve"> (</w:t>
      </w:r>
      <w:r w:rsidR="00B97C7C" w:rsidRPr="00165F91">
        <w:rPr>
          <w:color w:val="222222"/>
          <w:shd w:val="clear" w:color="auto" w:fill="FFFFFF"/>
        </w:rPr>
        <w:t xml:space="preserve">Srivastava </w:t>
      </w:r>
      <w:r w:rsidR="00E1348E">
        <w:rPr>
          <w:color w:val="222222"/>
          <w:shd w:val="clear" w:color="auto" w:fill="FFFFFF"/>
        </w:rPr>
        <w:br/>
        <w:t>&amp;</w:t>
      </w:r>
      <w:r w:rsidR="00B97C7C" w:rsidRPr="00165F91">
        <w:rPr>
          <w:color w:val="222222"/>
          <w:shd w:val="clear" w:color="auto" w:fill="FFFFFF"/>
        </w:rPr>
        <w:t xml:space="preserve"> Singh, 2020</w:t>
      </w:r>
      <w:r w:rsidR="00B97C7C">
        <w:rPr>
          <w:color w:val="222222"/>
          <w:shd w:val="clear" w:color="auto" w:fill="FFFFFF"/>
        </w:rPr>
        <w:t>)</w:t>
      </w:r>
      <w:r w:rsidR="00B97C7C">
        <w:t>.</w:t>
      </w:r>
      <w:r w:rsidR="00FB6B92">
        <w:t xml:space="preserve"> </w:t>
      </w:r>
    </w:p>
    <w:p w14:paraId="3714AA9D" w14:textId="77777777" w:rsidR="00747534" w:rsidRDefault="00747534" w:rsidP="00762AB3">
      <w:pPr>
        <w:suppressAutoHyphens w:val="0"/>
        <w:spacing w:after="240" w:line="480" w:lineRule="auto"/>
        <w:rPr>
          <w:lang w:val="en-IN" w:eastAsia="en-IN"/>
        </w:rPr>
      </w:pPr>
      <w:bookmarkStart w:id="18" w:name="_Toc166152062"/>
    </w:p>
    <w:p w14:paraId="1CE820C6" w14:textId="77777777" w:rsidR="006124E6" w:rsidRDefault="006124E6" w:rsidP="00762AB3">
      <w:pPr>
        <w:suppressAutoHyphens w:val="0"/>
        <w:spacing w:after="240" w:line="480" w:lineRule="auto"/>
        <w:rPr>
          <w:b/>
          <w:bCs/>
          <w:u w:val="single"/>
        </w:rPr>
      </w:pPr>
    </w:p>
    <w:p w14:paraId="39AFB11D" w14:textId="77777777" w:rsidR="000C19AE" w:rsidRDefault="000C19AE" w:rsidP="00762AB3">
      <w:pPr>
        <w:suppressAutoHyphens w:val="0"/>
        <w:spacing w:after="240" w:line="480" w:lineRule="auto"/>
        <w:rPr>
          <w:b/>
          <w:bCs/>
          <w:u w:val="single"/>
        </w:rPr>
      </w:pPr>
    </w:p>
    <w:p w14:paraId="67268929" w14:textId="77777777" w:rsidR="000C44D8" w:rsidRDefault="000C44D8" w:rsidP="00762AB3">
      <w:pPr>
        <w:suppressAutoHyphens w:val="0"/>
        <w:spacing w:after="240" w:line="480" w:lineRule="auto"/>
        <w:rPr>
          <w:b/>
          <w:bCs/>
          <w:u w:val="single"/>
        </w:rPr>
      </w:pPr>
    </w:p>
    <w:p w14:paraId="6D90CDC8" w14:textId="77777777" w:rsidR="000C44D8" w:rsidRDefault="000C44D8" w:rsidP="00762AB3">
      <w:pPr>
        <w:suppressAutoHyphens w:val="0"/>
        <w:spacing w:after="240" w:line="480" w:lineRule="auto"/>
        <w:rPr>
          <w:b/>
          <w:bCs/>
          <w:u w:val="single"/>
        </w:rPr>
      </w:pPr>
    </w:p>
    <w:p w14:paraId="386ADBB6" w14:textId="77777777" w:rsidR="000C44D8" w:rsidRDefault="000C44D8" w:rsidP="00762AB3">
      <w:pPr>
        <w:suppressAutoHyphens w:val="0"/>
        <w:spacing w:after="240" w:line="480" w:lineRule="auto"/>
        <w:rPr>
          <w:b/>
          <w:bCs/>
          <w:u w:val="single"/>
        </w:rPr>
      </w:pPr>
    </w:p>
    <w:p w14:paraId="00E86AB5" w14:textId="77777777" w:rsidR="000C44D8" w:rsidRDefault="000C44D8" w:rsidP="00762AB3">
      <w:pPr>
        <w:suppressAutoHyphens w:val="0"/>
        <w:spacing w:after="240" w:line="480" w:lineRule="auto"/>
        <w:rPr>
          <w:b/>
          <w:bCs/>
          <w:u w:val="single"/>
        </w:rPr>
      </w:pPr>
    </w:p>
    <w:p w14:paraId="447FCB66" w14:textId="77777777" w:rsidR="000C44D8" w:rsidRDefault="000C44D8" w:rsidP="00762AB3">
      <w:pPr>
        <w:suppressAutoHyphens w:val="0"/>
        <w:spacing w:after="240" w:line="480" w:lineRule="auto"/>
        <w:rPr>
          <w:b/>
          <w:bCs/>
          <w:u w:val="single"/>
        </w:rPr>
      </w:pPr>
    </w:p>
    <w:p w14:paraId="4A99014A" w14:textId="77777777" w:rsidR="000C44D8" w:rsidRDefault="000C44D8" w:rsidP="00762AB3">
      <w:pPr>
        <w:suppressAutoHyphens w:val="0"/>
        <w:spacing w:after="240" w:line="480" w:lineRule="auto"/>
        <w:rPr>
          <w:b/>
          <w:bCs/>
          <w:u w:val="single"/>
        </w:rPr>
      </w:pPr>
    </w:p>
    <w:p w14:paraId="04A4AAE6" w14:textId="1784540C" w:rsidR="00A544AD" w:rsidRPr="00747534" w:rsidRDefault="002249E6" w:rsidP="00762AB3">
      <w:pPr>
        <w:suppressAutoHyphens w:val="0"/>
        <w:spacing w:after="240" w:line="480" w:lineRule="auto"/>
        <w:rPr>
          <w:rFonts w:eastAsia="Times New Roman"/>
          <w:b/>
          <w:bCs/>
          <w:color w:val="auto"/>
          <w:szCs w:val="24"/>
          <w:u w:val="single"/>
          <w:lang w:val="en-IN" w:eastAsia="en-IN"/>
        </w:rPr>
      </w:pPr>
      <w:r w:rsidRPr="00747534">
        <w:rPr>
          <w:b/>
          <w:bCs/>
          <w:u w:val="single"/>
        </w:rPr>
        <w:lastRenderedPageBreak/>
        <w:t>CONCLUSION</w:t>
      </w:r>
      <w:bookmarkEnd w:id="18"/>
    </w:p>
    <w:p w14:paraId="179032CC" w14:textId="21C7585D" w:rsidR="007059DE" w:rsidRDefault="00FB6B92" w:rsidP="00762AB3">
      <w:pPr>
        <w:spacing w:line="480" w:lineRule="auto"/>
      </w:pPr>
      <w:bookmarkStart w:id="19" w:name="_Hlk166743531"/>
      <w:r>
        <w:t xml:space="preserve">In conclusion, the IHG group has shown the strength and the flexibility in between the challenges within the hospitality industry. The careful planning is allowing them to serve the different markets while staying true to the brand. </w:t>
      </w:r>
      <w:bookmarkEnd w:id="19"/>
      <w:r>
        <w:t>They are focusing on their employees and the sustainable practices which is aiming for the happier guests. This customer</w:t>
      </w:r>
      <w:r w:rsidR="00B97C7C">
        <w:t xml:space="preserve"> </w:t>
      </w:r>
      <w:r>
        <w:t>focussed approach is keeping them adaptable within the changing landscape.</w:t>
      </w:r>
      <w:r w:rsidR="00C96582">
        <w:t xml:space="preserve"> </w:t>
      </w:r>
      <w:r w:rsidR="007059DE">
        <w:t xml:space="preserve">When it comes to strategy, IHG’s top priorities are the development of an efficient high-performance culture, shareholder return, creating extraordinary guest experiences, and driving growth. Through personnel developmental initiatives, digitization, and portfolio expansions, the business </w:t>
      </w:r>
      <w:r w:rsidR="000C19AE">
        <w:t>aspires</w:t>
      </w:r>
      <w:r w:rsidR="007059DE">
        <w:t xml:space="preserve"> to acquire and maintain an industry-leading posture while remaining operationally and financially valuable in the long run to all stakeholders. IHG has demonstrated that it is both responsive and reactive to recent change processes and that its company remains potent despite significant external issues caused by the COVID-19 pandemic. </w:t>
      </w:r>
      <w:r w:rsidR="00D637CF">
        <w:t>Moving</w:t>
      </w:r>
      <w:r w:rsidR="007059DE">
        <w:t xml:space="preserve"> forward, IHG will be well-positioned to take advantage of emerging market opportunities and maintain a steady growth rate while its unwavering commitment to quality and creativity remains constant.</w:t>
      </w:r>
    </w:p>
    <w:p w14:paraId="2E1F883E" w14:textId="77777777" w:rsidR="007059DE" w:rsidRPr="007059DE" w:rsidRDefault="007059DE" w:rsidP="00762AB3">
      <w:pPr>
        <w:spacing w:line="480" w:lineRule="auto"/>
      </w:pPr>
    </w:p>
    <w:p w14:paraId="6195A0E6" w14:textId="77777777" w:rsidR="00287944" w:rsidRDefault="00287944" w:rsidP="006901BD">
      <w:pPr>
        <w:pStyle w:val="Heading1"/>
        <w:rPr>
          <w:sz w:val="24"/>
          <w:lang w:eastAsia="en-IN" w:bidi="hi-IN"/>
        </w:rPr>
      </w:pPr>
    </w:p>
    <w:p w14:paraId="7AC9D4DF" w14:textId="77777777" w:rsidR="00287944" w:rsidRDefault="00287944" w:rsidP="006901BD">
      <w:pPr>
        <w:pStyle w:val="Heading1"/>
        <w:rPr>
          <w:sz w:val="24"/>
          <w:lang w:eastAsia="en-IN" w:bidi="hi-IN"/>
        </w:rPr>
      </w:pPr>
    </w:p>
    <w:p w14:paraId="03C164B2" w14:textId="77777777" w:rsidR="00D83EB1" w:rsidRDefault="00D83EB1" w:rsidP="006901BD">
      <w:pPr>
        <w:pStyle w:val="Heading1"/>
        <w:rPr>
          <w:lang w:eastAsia="en-IN" w:bidi="hi-IN"/>
        </w:rPr>
      </w:pPr>
    </w:p>
    <w:p w14:paraId="25F55EA2" w14:textId="77777777" w:rsidR="00D83EB1" w:rsidRDefault="00D83EB1" w:rsidP="006901BD">
      <w:pPr>
        <w:pStyle w:val="Heading1"/>
        <w:rPr>
          <w:lang w:eastAsia="en-IN" w:bidi="hi-IN"/>
        </w:rPr>
      </w:pPr>
    </w:p>
    <w:p w14:paraId="0BE77A39" w14:textId="77777777" w:rsidR="00D83EB1" w:rsidRDefault="00D83EB1" w:rsidP="006901BD">
      <w:pPr>
        <w:pStyle w:val="Heading1"/>
        <w:rPr>
          <w:lang w:eastAsia="en-IN" w:bidi="hi-IN"/>
        </w:rPr>
      </w:pPr>
    </w:p>
    <w:p w14:paraId="1FE1B072" w14:textId="513C286B" w:rsidR="00287944" w:rsidRDefault="00287944" w:rsidP="006901BD">
      <w:pPr>
        <w:pStyle w:val="Heading1"/>
        <w:rPr>
          <w:lang w:eastAsia="en-IN" w:bidi="hi-IN"/>
        </w:rPr>
      </w:pPr>
      <w:r>
        <w:rPr>
          <w:lang w:eastAsia="en-IN" w:bidi="hi-IN"/>
        </w:rPr>
        <w:t>RECOMMENDATIONS:</w:t>
      </w:r>
    </w:p>
    <w:p w14:paraId="7DA4EC10" w14:textId="345C58B6" w:rsidR="00287944" w:rsidRDefault="00287944" w:rsidP="00D83EB1">
      <w:pPr>
        <w:pStyle w:val="ListParagraph"/>
        <w:numPr>
          <w:ilvl w:val="0"/>
          <w:numId w:val="7"/>
        </w:numPr>
        <w:spacing w:line="480" w:lineRule="auto"/>
        <w:ind w:left="714" w:hanging="357"/>
        <w:rPr>
          <w:lang w:eastAsia="en-IN" w:bidi="hi-IN"/>
        </w:rPr>
      </w:pPr>
      <w:r>
        <w:rPr>
          <w:lang w:eastAsia="en-IN" w:bidi="hi-IN"/>
        </w:rPr>
        <w:t>The company could consider partnering with wellness or entertainment brands to offer unique experiences to their guests.</w:t>
      </w:r>
    </w:p>
    <w:p w14:paraId="31CA4CD3" w14:textId="0E99336E" w:rsidR="00287944" w:rsidRDefault="00287944" w:rsidP="00D83EB1">
      <w:pPr>
        <w:pStyle w:val="ListParagraph"/>
        <w:numPr>
          <w:ilvl w:val="0"/>
          <w:numId w:val="7"/>
        </w:numPr>
        <w:spacing w:line="480" w:lineRule="auto"/>
        <w:ind w:left="714" w:hanging="357"/>
        <w:rPr>
          <w:lang w:eastAsia="en-IN" w:bidi="hi-IN"/>
        </w:rPr>
      </w:pPr>
      <w:r>
        <w:rPr>
          <w:lang w:eastAsia="en-IN" w:bidi="hi-IN"/>
        </w:rPr>
        <w:t xml:space="preserve">Invest in </w:t>
      </w:r>
      <w:r w:rsidR="00D83EB1">
        <w:rPr>
          <w:lang w:eastAsia="en-IN" w:bidi="hi-IN"/>
        </w:rPr>
        <w:t>employee development programs like training and mentorship opportunities, to improve staff retention and engagement</w:t>
      </w:r>
      <w:r>
        <w:rPr>
          <w:lang w:eastAsia="en-IN" w:bidi="hi-IN"/>
        </w:rPr>
        <w:t>.</w:t>
      </w:r>
    </w:p>
    <w:p w14:paraId="0EA08FC2" w14:textId="77777777" w:rsidR="00D83EB1" w:rsidRDefault="00D83EB1" w:rsidP="00D83EB1">
      <w:pPr>
        <w:pStyle w:val="ListParagraph"/>
        <w:numPr>
          <w:ilvl w:val="0"/>
          <w:numId w:val="7"/>
        </w:numPr>
        <w:spacing w:line="480" w:lineRule="auto"/>
        <w:ind w:left="714" w:hanging="357"/>
        <w:rPr>
          <w:lang w:eastAsia="en-IN" w:bidi="hi-IN"/>
        </w:rPr>
      </w:pPr>
      <w:r>
        <w:rPr>
          <w:lang w:eastAsia="en-IN" w:bidi="hi-IN"/>
        </w:rPr>
        <w:t>Explore alternative accommodation such as vacation rental, hostels, or serviced apartments, to attract a wider range of guest and stay competitive.</w:t>
      </w:r>
    </w:p>
    <w:p w14:paraId="62B260A6" w14:textId="42B525B1" w:rsidR="00D83EB1" w:rsidRDefault="00D83EB1" w:rsidP="00D83EB1">
      <w:pPr>
        <w:pStyle w:val="ListParagraph"/>
        <w:numPr>
          <w:ilvl w:val="0"/>
          <w:numId w:val="7"/>
        </w:numPr>
        <w:spacing w:line="480" w:lineRule="auto"/>
        <w:ind w:left="714" w:hanging="357"/>
        <w:rPr>
          <w:lang w:eastAsia="en-IN" w:bidi="hi-IN"/>
        </w:rPr>
      </w:pPr>
      <w:r>
        <w:rPr>
          <w:lang w:eastAsia="en-IN" w:bidi="hi-IN"/>
        </w:rPr>
        <w:t>Invest in digital transformation, this could include implementing AI-powered chatbots.</w:t>
      </w:r>
    </w:p>
    <w:p w14:paraId="1AEADCA8" w14:textId="1EE692F5" w:rsidR="005E4880" w:rsidRPr="00D83EB1" w:rsidRDefault="002249E6" w:rsidP="00D83EB1">
      <w:pPr>
        <w:rPr>
          <w:b/>
          <w:bCs/>
          <w:sz w:val="28"/>
          <w:szCs w:val="28"/>
          <w:lang w:eastAsia="en-IN" w:bidi="hi-IN"/>
        </w:rPr>
      </w:pPr>
      <w:r w:rsidRPr="00287944">
        <w:rPr>
          <w:lang w:eastAsia="en-IN" w:bidi="hi-IN"/>
        </w:rPr>
        <w:br w:type="page"/>
      </w:r>
      <w:bookmarkStart w:id="20" w:name="_Toc166152063"/>
      <w:bookmarkStart w:id="21" w:name="_Toc166744090"/>
      <w:r w:rsidR="004D50A6" w:rsidRPr="00D83EB1">
        <w:rPr>
          <w:b/>
          <w:bCs/>
          <w:sz w:val="28"/>
          <w:szCs w:val="28"/>
          <w:lang w:eastAsia="en-IN" w:bidi="hi-IN"/>
        </w:rPr>
        <w:lastRenderedPageBreak/>
        <w:t>REFERENCES</w:t>
      </w:r>
      <w:bookmarkEnd w:id="20"/>
      <w:bookmarkEnd w:id="21"/>
      <w:r w:rsidR="004D50A6" w:rsidRPr="00D83EB1">
        <w:rPr>
          <w:b/>
          <w:bCs/>
          <w:sz w:val="28"/>
          <w:szCs w:val="28"/>
          <w:lang w:eastAsia="en-IN" w:bidi="hi-IN"/>
        </w:rPr>
        <w:t xml:space="preserve"> </w:t>
      </w:r>
    </w:p>
    <w:p w14:paraId="07D7977B" w14:textId="77777777" w:rsidR="00BF35EC" w:rsidRDefault="00BF35EC" w:rsidP="00BF35EC">
      <w:pPr>
        <w:pStyle w:val="NormalWeb"/>
        <w:ind w:left="567" w:hanging="567"/>
        <w:rPr>
          <w:lang w:eastAsia="en-GB"/>
        </w:rPr>
      </w:pPr>
      <w:r>
        <w:t xml:space="preserve">Bharwani, S. and Mathews, D. (2021) ‘Techno-business strategies for enhancing guest experience in Luxury Hotels: A managerial perspective’, </w:t>
      </w:r>
      <w:r>
        <w:rPr>
          <w:i/>
          <w:iCs/>
        </w:rPr>
        <w:t>Worldwide Hospitality and Tourism Themes</w:t>
      </w:r>
      <w:r>
        <w:t xml:space="preserve">, 13(2), pp. 168–185. </w:t>
      </w:r>
    </w:p>
    <w:p w14:paraId="74DB0EB1" w14:textId="77777777" w:rsidR="00BF35EC" w:rsidRDefault="00BF35EC" w:rsidP="00BF35EC">
      <w:pPr>
        <w:pStyle w:val="NormalWeb"/>
        <w:ind w:left="567" w:hanging="567"/>
      </w:pPr>
      <w:r>
        <w:t xml:space="preserve">Chua, B.-L. and Han, H. (2022) ‘Green Hotels: The State of Green Hotel Research and Future Prospects’, </w:t>
      </w:r>
      <w:r>
        <w:rPr>
          <w:i/>
          <w:iCs/>
        </w:rPr>
        <w:t>Journal of Travel &amp;amp; Tourism Marketing</w:t>
      </w:r>
      <w:r>
        <w:t xml:space="preserve">, 39(5), pp. 465–483. </w:t>
      </w:r>
    </w:p>
    <w:p w14:paraId="12CF814F" w14:textId="65E6124A" w:rsidR="00BF35EC" w:rsidRDefault="00BF35EC" w:rsidP="00BF35EC">
      <w:pPr>
        <w:pStyle w:val="NormalWeb"/>
        <w:ind w:left="567" w:hanging="567"/>
      </w:pPr>
      <w:r>
        <w:t xml:space="preserve">Dias, M. (2023) </w:t>
      </w:r>
      <w:r>
        <w:rPr>
          <w:i/>
          <w:iCs/>
        </w:rPr>
        <w:t>IHG one rewards mobile app: Redefining travel through technology - Intercontinental Hotels Group PLC</w:t>
      </w:r>
      <w:r>
        <w:t xml:space="preserve">, </w:t>
      </w:r>
      <w:r>
        <w:rPr>
          <w:i/>
          <w:iCs/>
        </w:rPr>
        <w:t>IHG One Rewards Mobile App: Redefining Travel Through Technology</w:t>
      </w:r>
      <w:r>
        <w:t xml:space="preserve">. Available at: </w:t>
      </w:r>
      <w:hyperlink r:id="rId8" w:history="1">
        <w:r w:rsidR="009C2777" w:rsidRPr="007B572F">
          <w:rPr>
            <w:rStyle w:val="Hyperlink"/>
          </w:rPr>
          <w:t>https://www.ihgplc.com/en/news-and-media/news-releases/2023/ihg-one-rewards-mobile-app-redefining-travel-through-technology</w:t>
        </w:r>
      </w:hyperlink>
      <w:r w:rsidR="009C2777">
        <w:t xml:space="preserve"> </w:t>
      </w:r>
      <w:r>
        <w:t xml:space="preserve">(Accessed: </w:t>
      </w:r>
      <w:r w:rsidR="00D83EB1">
        <w:t>20</w:t>
      </w:r>
      <w:r>
        <w:t xml:space="preserve"> May 2024). </w:t>
      </w:r>
    </w:p>
    <w:p w14:paraId="3DA0617B" w14:textId="77777777" w:rsidR="00BF35EC" w:rsidRDefault="00BF35EC" w:rsidP="00BF35EC">
      <w:pPr>
        <w:pStyle w:val="NormalWeb"/>
        <w:ind w:left="567" w:hanging="567"/>
      </w:pPr>
      <w:r>
        <w:t xml:space="preserve">Dumoulin, R. and </w:t>
      </w:r>
      <w:proofErr w:type="spellStart"/>
      <w:r>
        <w:t>Giacomel</w:t>
      </w:r>
      <w:proofErr w:type="spellEnd"/>
      <w:r>
        <w:t xml:space="preserve">, A. (2020) ‘Disruption and the strategy of Hotel Groups’, </w:t>
      </w:r>
      <w:r>
        <w:rPr>
          <w:i/>
          <w:iCs/>
        </w:rPr>
        <w:t>Shapes of Tourism Employment</w:t>
      </w:r>
      <w:r>
        <w:t xml:space="preserve">, pp. 9–21. </w:t>
      </w:r>
    </w:p>
    <w:p w14:paraId="4CC884D9" w14:textId="5463ABAA" w:rsidR="00BF35EC" w:rsidRDefault="00BF35EC" w:rsidP="00BF35EC">
      <w:pPr>
        <w:pStyle w:val="NormalWeb"/>
        <w:ind w:left="567" w:hanging="567"/>
      </w:pPr>
      <w:r>
        <w:t xml:space="preserve">Hirsch, N. (2019) </w:t>
      </w:r>
      <w:r>
        <w:rPr>
          <w:i/>
          <w:iCs/>
        </w:rPr>
        <w:t>IHG® Launches IHG® Studio, New Industry leading guest in-room digital experience - Intercontinental Hotels Group plc</w:t>
      </w:r>
      <w:r>
        <w:t xml:space="preserve">, </w:t>
      </w:r>
      <w:r>
        <w:rPr>
          <w:i/>
          <w:iCs/>
        </w:rPr>
        <w:t>IHG® Launches IHG® Studio, New Industry Leading Guest In-Room Digital Experience</w:t>
      </w:r>
      <w:r>
        <w:t xml:space="preserve">. Available at: </w:t>
      </w:r>
      <w:hyperlink r:id="rId9" w:history="1">
        <w:r w:rsidR="009C2777" w:rsidRPr="007B572F">
          <w:rPr>
            <w:rStyle w:val="Hyperlink"/>
          </w:rPr>
          <w:t>https://www.ihgplc.com/en/news-and-media/news-releases/2019/ihg-launches-ihg-studio-new-industry-leading-guest-in-room-digital-experience</w:t>
        </w:r>
      </w:hyperlink>
      <w:r w:rsidR="009C2777">
        <w:t xml:space="preserve"> </w:t>
      </w:r>
      <w:r>
        <w:t xml:space="preserve">(Accessed: </w:t>
      </w:r>
      <w:r w:rsidR="00D83EB1">
        <w:t>20</w:t>
      </w:r>
      <w:r>
        <w:t xml:space="preserve"> May 2024). </w:t>
      </w:r>
    </w:p>
    <w:p w14:paraId="439D5884" w14:textId="1923CD96" w:rsidR="00BF35EC" w:rsidRDefault="00BF35EC" w:rsidP="00BF35EC">
      <w:pPr>
        <w:pStyle w:val="NormalWeb"/>
        <w:ind w:left="567" w:hanging="567"/>
      </w:pPr>
      <w:r>
        <w:t xml:space="preserve">InterContinental Hotels Group (2024a) </w:t>
      </w:r>
      <w:r>
        <w:rPr>
          <w:i/>
          <w:iCs/>
        </w:rPr>
        <w:t>IHG® clean promise: Commitment to safety and cleanliness</w:t>
      </w:r>
      <w:r>
        <w:t xml:space="preserve">, </w:t>
      </w:r>
      <w:r>
        <w:rPr>
          <w:i/>
          <w:iCs/>
        </w:rPr>
        <w:t>IHG</w:t>
      </w:r>
      <w:r>
        <w:t xml:space="preserve">. Available at: </w:t>
      </w:r>
      <w:hyperlink r:id="rId10" w:history="1">
        <w:r w:rsidR="005F3C23" w:rsidRPr="007B572F">
          <w:rPr>
            <w:rStyle w:val="Hyperlink"/>
          </w:rPr>
          <w:t>https://www.ihg.com/content/us/en/customer-care/clean-promise</w:t>
        </w:r>
      </w:hyperlink>
      <w:r w:rsidR="005F3C23">
        <w:t xml:space="preserve"> </w:t>
      </w:r>
      <w:r>
        <w:t xml:space="preserve">(Accessed: </w:t>
      </w:r>
      <w:r w:rsidR="00D83EB1">
        <w:t>20</w:t>
      </w:r>
      <w:r>
        <w:t xml:space="preserve"> May 2024). </w:t>
      </w:r>
    </w:p>
    <w:p w14:paraId="06599813" w14:textId="411962F6" w:rsidR="00BF35EC" w:rsidRDefault="00BF35EC" w:rsidP="00BF35EC">
      <w:pPr>
        <w:pStyle w:val="NormalWeb"/>
        <w:ind w:left="567" w:hanging="567"/>
      </w:pPr>
      <w:r>
        <w:t xml:space="preserve">InterContinental Hotels Group (2024b) </w:t>
      </w:r>
      <w:r>
        <w:rPr>
          <w:i/>
          <w:iCs/>
        </w:rPr>
        <w:t xml:space="preserve">What we stand for - Intercontinental Hotels Group </w:t>
      </w:r>
      <w:proofErr w:type="gramStart"/>
      <w:r>
        <w:rPr>
          <w:i/>
          <w:iCs/>
        </w:rPr>
        <w:t>plc</w:t>
      </w:r>
      <w:r>
        <w:t>.</w:t>
      </w:r>
      <w:proofErr w:type="gramEnd"/>
      <w:r>
        <w:t xml:space="preserve"> Available at: </w:t>
      </w:r>
      <w:hyperlink r:id="rId11" w:history="1">
        <w:r w:rsidR="005F3C23" w:rsidRPr="007B572F">
          <w:rPr>
            <w:rStyle w:val="Hyperlink"/>
          </w:rPr>
          <w:t>https://www.ihgplc.com/en/about-us/what-we-stand-for</w:t>
        </w:r>
      </w:hyperlink>
      <w:r w:rsidR="005F3C23">
        <w:t xml:space="preserve"> </w:t>
      </w:r>
      <w:r>
        <w:t xml:space="preserve">(Accessed: </w:t>
      </w:r>
      <w:r w:rsidR="00D83EB1">
        <w:t>20</w:t>
      </w:r>
      <w:r>
        <w:t xml:space="preserve"> May 2024). </w:t>
      </w:r>
    </w:p>
    <w:p w14:paraId="4EFAA6AE" w14:textId="0A3EC23E" w:rsidR="00BA0D53" w:rsidRDefault="00BA0D53" w:rsidP="001269A3">
      <w:pPr>
        <w:pStyle w:val="NormalWeb"/>
        <w:ind w:left="567" w:hanging="567"/>
        <w:rPr>
          <w:lang w:eastAsia="en-GB"/>
        </w:rPr>
      </w:pPr>
      <w:r>
        <w:t xml:space="preserve">InterContinental Hotel Group (2024c) </w:t>
      </w:r>
      <w:r>
        <w:rPr>
          <w:i/>
          <w:iCs/>
        </w:rPr>
        <w:t>Our strategy - intercontinental hotels group PLC</w:t>
      </w:r>
      <w:r>
        <w:t xml:space="preserve">. Available at: </w:t>
      </w:r>
      <w:hyperlink r:id="rId12" w:history="1">
        <w:r w:rsidR="001269A3" w:rsidRPr="007B572F">
          <w:rPr>
            <w:rStyle w:val="Hyperlink"/>
          </w:rPr>
          <w:t>https://www.ihgplc.com/en/about-us/our-strategy</w:t>
        </w:r>
      </w:hyperlink>
      <w:r w:rsidR="001269A3">
        <w:t xml:space="preserve"> </w:t>
      </w:r>
      <w:r>
        <w:t xml:space="preserve">(Accessed: </w:t>
      </w:r>
      <w:r w:rsidR="00D83EB1">
        <w:t>20</w:t>
      </w:r>
      <w:r>
        <w:t xml:space="preserve"> May 2024). </w:t>
      </w:r>
    </w:p>
    <w:p w14:paraId="362BB565" w14:textId="77777777" w:rsidR="00BF35EC" w:rsidRDefault="00BF35EC" w:rsidP="00BF35EC">
      <w:pPr>
        <w:pStyle w:val="NormalWeb"/>
        <w:ind w:left="567" w:hanging="567"/>
      </w:pPr>
      <w:r>
        <w:t xml:space="preserve">Jiang, N., Law, R. and Li, L. (2020) ‘Impacts of peer-to-peer accommodation on the hotel industry: Hoteliers’ perspectives’, </w:t>
      </w:r>
      <w:r>
        <w:rPr>
          <w:i/>
          <w:iCs/>
        </w:rPr>
        <w:t>International Journal of Hospitality Management</w:t>
      </w:r>
      <w:r>
        <w:t xml:space="preserve">, 88, p. 102516. </w:t>
      </w:r>
    </w:p>
    <w:p w14:paraId="2DBA258B" w14:textId="77777777" w:rsidR="00F10B2D" w:rsidRDefault="00F10B2D" w:rsidP="00F10B2D">
      <w:pPr>
        <w:pStyle w:val="NormalWeb"/>
        <w:ind w:left="567" w:hanging="567"/>
        <w:rPr>
          <w:lang w:eastAsia="en-GB"/>
        </w:rPr>
      </w:pPr>
      <w:r>
        <w:t xml:space="preserve">Kapoor, R. and Kapoor, K. (2021) ‘The transition from traditional to digital marketing: A study of the evolution of e-marketing in the Indian Hotel Industry’, </w:t>
      </w:r>
      <w:r>
        <w:rPr>
          <w:i/>
          <w:iCs/>
        </w:rPr>
        <w:t>Worldwide Hospitality and Tourism Themes</w:t>
      </w:r>
      <w:r>
        <w:t xml:space="preserve">, 13(2), pp. 199–213. </w:t>
      </w:r>
    </w:p>
    <w:p w14:paraId="593F143F" w14:textId="77777777" w:rsidR="00F10B2D" w:rsidRDefault="00F10B2D" w:rsidP="00F10B2D">
      <w:pPr>
        <w:pStyle w:val="NormalWeb"/>
        <w:ind w:left="567" w:hanging="567"/>
      </w:pPr>
      <w:r>
        <w:t xml:space="preserve">Kilson, G.A., Calisto, M. de and Peres, R. (2023) ‘An analysis of online employer positioning: Insights for a broader employee value proposition construct in the hotel industry’, </w:t>
      </w:r>
      <w:r>
        <w:rPr>
          <w:i/>
          <w:iCs/>
        </w:rPr>
        <w:t>Journal of Human Resources in Hospitality &amp;amp; Tourism</w:t>
      </w:r>
      <w:r>
        <w:t xml:space="preserve">, 23(2), pp. 217–244. </w:t>
      </w:r>
    </w:p>
    <w:p w14:paraId="63F88B0D" w14:textId="77777777" w:rsidR="00F10B2D" w:rsidRDefault="00F10B2D" w:rsidP="00F10B2D">
      <w:pPr>
        <w:pStyle w:val="NormalWeb"/>
        <w:ind w:left="567" w:hanging="567"/>
      </w:pPr>
      <w:r>
        <w:lastRenderedPageBreak/>
        <w:t xml:space="preserve">Kuo, F.-I., Fang, W.-T. and LePage, B.A. (2021) ‘Proactive Environmental Strategies in the hotel industry: Eco-innovation, Green Competitive Advantage, and Green Core Competence’, </w:t>
      </w:r>
      <w:r>
        <w:rPr>
          <w:i/>
          <w:iCs/>
        </w:rPr>
        <w:t>Journal of Sustainable Tourism</w:t>
      </w:r>
      <w:r>
        <w:t xml:space="preserve">, 30(6), pp. 1240–1261. </w:t>
      </w:r>
    </w:p>
    <w:p w14:paraId="50FB6D94" w14:textId="77777777" w:rsidR="00F10B2D" w:rsidRDefault="00F10B2D" w:rsidP="00F10B2D">
      <w:pPr>
        <w:pStyle w:val="NormalWeb"/>
        <w:ind w:left="567" w:hanging="567"/>
      </w:pPr>
      <w:r>
        <w:t xml:space="preserve">Leung, X.Y. </w:t>
      </w:r>
      <w:r>
        <w:rPr>
          <w:i/>
          <w:iCs/>
        </w:rPr>
        <w:t>et al.</w:t>
      </w:r>
      <w:r>
        <w:t xml:space="preserve"> (2021) ‘How the hotel industry attracts Generation Z employees: An application of social capital theory’, </w:t>
      </w:r>
      <w:r>
        <w:rPr>
          <w:i/>
          <w:iCs/>
        </w:rPr>
        <w:t>Journal of Hospitality and Tourism Management</w:t>
      </w:r>
      <w:r>
        <w:t xml:space="preserve">, 49, pp. 262–269. </w:t>
      </w:r>
    </w:p>
    <w:p w14:paraId="58A7AA45" w14:textId="77777777" w:rsidR="00F10B2D" w:rsidRDefault="00F10B2D" w:rsidP="00F10B2D">
      <w:pPr>
        <w:pStyle w:val="NormalWeb"/>
        <w:ind w:left="567" w:hanging="567"/>
      </w:pPr>
      <w:r>
        <w:t xml:space="preserve">Lu, J. </w:t>
      </w:r>
      <w:r>
        <w:rPr>
          <w:i/>
          <w:iCs/>
        </w:rPr>
        <w:t>et al.</w:t>
      </w:r>
      <w:r>
        <w:t xml:space="preserve"> (2021) ‘The potential of virtual tourism in the recovery of tourism industry during the COVID-19 pandemic’, </w:t>
      </w:r>
      <w:r>
        <w:rPr>
          <w:i/>
          <w:iCs/>
        </w:rPr>
        <w:t>Current Issues in Tourism</w:t>
      </w:r>
      <w:r>
        <w:t xml:space="preserve">, 25(3), pp. 441–457. </w:t>
      </w:r>
    </w:p>
    <w:p w14:paraId="333BFB4C" w14:textId="77777777" w:rsidR="00F10B2D" w:rsidRDefault="00F10B2D" w:rsidP="00F10B2D">
      <w:pPr>
        <w:pStyle w:val="NormalWeb"/>
        <w:ind w:left="567" w:hanging="567"/>
      </w:pPr>
      <w:r>
        <w:t xml:space="preserve">Luo, C.-Y. </w:t>
      </w:r>
      <w:r>
        <w:rPr>
          <w:i/>
          <w:iCs/>
        </w:rPr>
        <w:t>et al.</w:t>
      </w:r>
      <w:r>
        <w:t xml:space="preserve"> (2022) ‘How does hotel employees’ psychological capital promote adaptive performance? the role of change readiness’, </w:t>
      </w:r>
      <w:r>
        <w:rPr>
          <w:i/>
          <w:iCs/>
        </w:rPr>
        <w:t>Journal of Hospitality and Tourism Management</w:t>
      </w:r>
      <w:r>
        <w:t xml:space="preserve">, 51, pp. 491–501. </w:t>
      </w:r>
    </w:p>
    <w:p w14:paraId="1F247179" w14:textId="77777777" w:rsidR="00F10B2D" w:rsidRDefault="00F10B2D" w:rsidP="00F10B2D">
      <w:pPr>
        <w:pStyle w:val="NormalWeb"/>
        <w:ind w:left="567" w:hanging="567"/>
      </w:pPr>
      <w:r>
        <w:t xml:space="preserve">Morrison, A.M. and </w:t>
      </w:r>
      <w:proofErr w:type="spellStart"/>
      <w:r>
        <w:t>Buhalis</w:t>
      </w:r>
      <w:proofErr w:type="spellEnd"/>
      <w:r>
        <w:t xml:space="preserve">, D. (2024) </w:t>
      </w:r>
      <w:r>
        <w:rPr>
          <w:i/>
          <w:iCs/>
        </w:rPr>
        <w:t>Routledge Handbook of Trends and issues in tourism sustainability, planning and Development, management, and Technology</w:t>
      </w:r>
      <w:r>
        <w:t xml:space="preserve">. Abingdon, Oxon: Routledge. </w:t>
      </w:r>
    </w:p>
    <w:p w14:paraId="5421E0C9" w14:textId="77777777" w:rsidR="00F10B2D" w:rsidRDefault="00F10B2D" w:rsidP="00F10B2D">
      <w:pPr>
        <w:pStyle w:val="NormalWeb"/>
        <w:ind w:left="567" w:hanging="567"/>
      </w:pPr>
      <w:r>
        <w:t xml:space="preserve">Richardson, S. </w:t>
      </w:r>
      <w:r>
        <w:rPr>
          <w:i/>
          <w:iCs/>
        </w:rPr>
        <w:t>et al.</w:t>
      </w:r>
      <w:r>
        <w:t xml:space="preserve"> (2023) ‘The consequences of Digital Concierge Chatbots acceptance on hotel guest experience and satisfaction at IHG Hotel and resort’, </w:t>
      </w:r>
      <w:r>
        <w:rPr>
          <w:i/>
          <w:iCs/>
        </w:rPr>
        <w:t>2023 International Conference on Digital Applications, Transformation &amp;amp; Economy (ICDATE)</w:t>
      </w:r>
      <w:r>
        <w:t xml:space="preserve"> [Preprint]. </w:t>
      </w:r>
    </w:p>
    <w:p w14:paraId="32B950D8" w14:textId="77777777" w:rsidR="00F10B2D" w:rsidRDefault="00F10B2D" w:rsidP="00F10B2D">
      <w:pPr>
        <w:pStyle w:val="NormalWeb"/>
        <w:ind w:left="567" w:hanging="567"/>
      </w:pPr>
      <w:r>
        <w:t xml:space="preserve">Shulga, L.V. (2020) ‘Change Management Communication: The role of meaningfulness, leadership brand authenticity, and gender’, </w:t>
      </w:r>
      <w:r>
        <w:rPr>
          <w:i/>
          <w:iCs/>
        </w:rPr>
        <w:t>Cornell Hospitality Quarterly</w:t>
      </w:r>
      <w:r>
        <w:t xml:space="preserve">, 62(4), pp. 498–515. </w:t>
      </w:r>
    </w:p>
    <w:p w14:paraId="2B23FC14" w14:textId="4746E856" w:rsidR="00F10B2D" w:rsidRDefault="00F10B2D" w:rsidP="00F10B2D">
      <w:pPr>
        <w:pStyle w:val="NormalWeb"/>
        <w:ind w:left="567" w:hanging="567"/>
      </w:pPr>
      <w:r>
        <w:t xml:space="preserve">Srivastava, S. and Singh, S. (2020) ‘Linking personal growth initiative and organizational identification to employee engagement: Testing the mediating- moderating effects in Indian Hotel Industry’, </w:t>
      </w:r>
      <w:r>
        <w:rPr>
          <w:i/>
          <w:iCs/>
        </w:rPr>
        <w:t>Journal of Hospitality and Tourism Management</w:t>
      </w:r>
      <w:r>
        <w:t xml:space="preserve">, 45, pp. 79–89. </w:t>
      </w:r>
    </w:p>
    <w:p w14:paraId="45DAA8C6" w14:textId="211A01C2" w:rsidR="00BF35EC" w:rsidRDefault="00BF35EC" w:rsidP="00BF35EC">
      <w:pPr>
        <w:pStyle w:val="NormalWeb"/>
        <w:ind w:left="567" w:hanging="567"/>
      </w:pPr>
      <w:r>
        <w:t xml:space="preserve">Tsai, Y. (2011) </w:t>
      </w:r>
      <w:r>
        <w:rPr>
          <w:i/>
          <w:iCs/>
        </w:rPr>
        <w:t xml:space="preserve">Relationship between organizational culture, leadership </w:t>
      </w:r>
      <w:proofErr w:type="spellStart"/>
      <w:r>
        <w:rPr>
          <w:i/>
          <w:iCs/>
        </w:rPr>
        <w:t>behavior</w:t>
      </w:r>
      <w:proofErr w:type="spellEnd"/>
      <w:r>
        <w:rPr>
          <w:i/>
          <w:iCs/>
        </w:rPr>
        <w:t xml:space="preserve"> and job satisfaction - BMC Health Services Research</w:t>
      </w:r>
      <w:r>
        <w:t xml:space="preserve">, </w:t>
      </w:r>
      <w:r>
        <w:rPr>
          <w:i/>
          <w:iCs/>
        </w:rPr>
        <w:t>BioMed Central</w:t>
      </w:r>
      <w:r>
        <w:t xml:space="preserve">. Available at: </w:t>
      </w:r>
      <w:hyperlink r:id="rId13" w:history="1">
        <w:r w:rsidR="0033786A" w:rsidRPr="007B572F">
          <w:rPr>
            <w:rStyle w:val="Hyperlink"/>
          </w:rPr>
          <w:t>https://bmchealthservres.biomedcentral.com/articles/10.1186/1472-6963-11-98</w:t>
        </w:r>
      </w:hyperlink>
      <w:r w:rsidR="0033786A">
        <w:t xml:space="preserve"> </w:t>
      </w:r>
      <w:r>
        <w:t xml:space="preserve">(Accessed: </w:t>
      </w:r>
      <w:r w:rsidR="00D83EB1">
        <w:t>20</w:t>
      </w:r>
      <w:r>
        <w:t xml:space="preserve"> May 2024). </w:t>
      </w:r>
    </w:p>
    <w:p w14:paraId="14F69C4C" w14:textId="77777777" w:rsidR="0022130A" w:rsidRDefault="0022130A" w:rsidP="0022130A">
      <w:pPr>
        <w:pStyle w:val="NormalWeb"/>
        <w:ind w:left="567" w:hanging="567"/>
        <w:rPr>
          <w:lang w:eastAsia="en-GB"/>
        </w:rPr>
      </w:pPr>
      <w:r>
        <w:t xml:space="preserve">Volk, E. and Ovchinnikova, I. (2021) ‘Innovative approaches in the crisis management of a hotel enterprise’, </w:t>
      </w:r>
      <w:r>
        <w:rPr>
          <w:i/>
          <w:iCs/>
        </w:rPr>
        <w:t>Lecture Notes in Networks and Systems</w:t>
      </w:r>
      <w:r>
        <w:t xml:space="preserve">, pp. 105–122. </w:t>
      </w:r>
    </w:p>
    <w:p w14:paraId="3B670DC6" w14:textId="77777777" w:rsidR="0022130A" w:rsidRDefault="0022130A" w:rsidP="00BF35EC">
      <w:pPr>
        <w:pStyle w:val="NormalWeb"/>
        <w:ind w:left="567" w:hanging="567"/>
      </w:pPr>
    </w:p>
    <w:p w14:paraId="43CD3DE2" w14:textId="77777777" w:rsidR="00BF35EC" w:rsidRPr="00BF35EC" w:rsidRDefault="00BF35EC" w:rsidP="00BF35EC">
      <w:pPr>
        <w:rPr>
          <w:lang w:eastAsia="en-IN" w:bidi="hi-IN"/>
        </w:rPr>
      </w:pPr>
    </w:p>
    <w:p w14:paraId="7792B401" w14:textId="69E29167" w:rsidR="005E4880" w:rsidRDefault="005E4880" w:rsidP="00B477C1">
      <w:pPr>
        <w:spacing w:line="240" w:lineRule="auto"/>
        <w:ind w:left="567" w:hanging="567"/>
        <w:rPr>
          <w:color w:val="222222"/>
          <w:szCs w:val="24"/>
          <w:shd w:val="clear" w:color="auto" w:fill="FFFFFF"/>
        </w:rPr>
      </w:pPr>
    </w:p>
    <w:sectPr w:rsidR="005E4880" w:rsidSect="007D0830">
      <w:foot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BBCDC4" w14:textId="77777777" w:rsidR="00283B13" w:rsidRDefault="00283B13" w:rsidP="00762AB3">
      <w:pPr>
        <w:spacing w:line="240" w:lineRule="auto"/>
      </w:pPr>
      <w:r>
        <w:separator/>
      </w:r>
    </w:p>
  </w:endnote>
  <w:endnote w:type="continuationSeparator" w:id="0">
    <w:p w14:paraId="744897E5" w14:textId="77777777" w:rsidR="00283B13" w:rsidRDefault="00283B13" w:rsidP="00762A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Yu Gothic"/>
    <w:charset w:val="80"/>
    <w:family w:val="auto"/>
    <w:pitch w:val="variable"/>
  </w:font>
  <w:font w:name="Tinos">
    <w:altName w:val="MS Gothic"/>
    <w:charset w:val="80"/>
    <w:family w:val="roman"/>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2277000"/>
      <w:docPartObj>
        <w:docPartGallery w:val="Page Numbers (Bottom of Page)"/>
        <w:docPartUnique/>
      </w:docPartObj>
    </w:sdtPr>
    <w:sdtEndPr/>
    <w:sdtContent>
      <w:p w14:paraId="707BA31A" w14:textId="1C486668" w:rsidR="00762AB3" w:rsidRDefault="00762AB3">
        <w:pPr>
          <w:pStyle w:val="Footer"/>
          <w:jc w:val="center"/>
        </w:pPr>
        <w:r>
          <w:fldChar w:fldCharType="begin"/>
        </w:r>
        <w:r>
          <w:instrText>PAGE   \* MERGEFORMAT</w:instrText>
        </w:r>
        <w:r>
          <w:fldChar w:fldCharType="separate"/>
        </w:r>
        <w:r>
          <w:t>2</w:t>
        </w:r>
        <w:r>
          <w:fldChar w:fldCharType="end"/>
        </w:r>
      </w:p>
    </w:sdtContent>
  </w:sdt>
  <w:p w14:paraId="7344F47E" w14:textId="77777777" w:rsidR="00762AB3" w:rsidRDefault="00762A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37FDD0" w14:textId="77777777" w:rsidR="00283B13" w:rsidRDefault="00283B13" w:rsidP="00762AB3">
      <w:pPr>
        <w:spacing w:line="240" w:lineRule="auto"/>
      </w:pPr>
      <w:r>
        <w:separator/>
      </w:r>
    </w:p>
  </w:footnote>
  <w:footnote w:type="continuationSeparator" w:id="0">
    <w:p w14:paraId="7A29FE88" w14:textId="77777777" w:rsidR="00283B13" w:rsidRDefault="00283B13" w:rsidP="00762AB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13BC69C6"/>
    <w:lvl w:ilvl="0">
      <w:start w:val="1"/>
      <w:numFmt w:val="none"/>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713184A"/>
    <w:multiLevelType w:val="hybridMultilevel"/>
    <w:tmpl w:val="3CAA8F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011F4"/>
    <w:multiLevelType w:val="hybridMultilevel"/>
    <w:tmpl w:val="D7E4C4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9C42C57"/>
    <w:multiLevelType w:val="hybridMultilevel"/>
    <w:tmpl w:val="A596F370"/>
    <w:lvl w:ilvl="0" w:tplc="C592FB7A">
      <w:start w:val="1"/>
      <w:numFmt w:val="bullet"/>
      <w:pStyle w:val="TOC2"/>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AC2B91"/>
    <w:multiLevelType w:val="multilevel"/>
    <w:tmpl w:val="37F2A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866855"/>
    <w:multiLevelType w:val="hybridMultilevel"/>
    <w:tmpl w:val="AFBEA3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2D246C"/>
    <w:multiLevelType w:val="hybridMultilevel"/>
    <w:tmpl w:val="1CB8FF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03221685">
    <w:abstractNumId w:val="0"/>
  </w:num>
  <w:num w:numId="2" w16cid:durableId="601107874">
    <w:abstractNumId w:val="6"/>
  </w:num>
  <w:num w:numId="3" w16cid:durableId="2141070163">
    <w:abstractNumId w:val="4"/>
  </w:num>
  <w:num w:numId="4" w16cid:durableId="116995365">
    <w:abstractNumId w:val="2"/>
  </w:num>
  <w:num w:numId="5" w16cid:durableId="1417676333">
    <w:abstractNumId w:val="3"/>
  </w:num>
  <w:num w:numId="6" w16cid:durableId="1629319613">
    <w:abstractNumId w:val="1"/>
  </w:num>
  <w:num w:numId="7" w16cid:durableId="1936471342">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49C"/>
    <w:rsid w:val="0001096C"/>
    <w:rsid w:val="00022181"/>
    <w:rsid w:val="000424B2"/>
    <w:rsid w:val="00047D6D"/>
    <w:rsid w:val="000A7388"/>
    <w:rsid w:val="000C19AE"/>
    <w:rsid w:val="000C44D8"/>
    <w:rsid w:val="000F6CFF"/>
    <w:rsid w:val="000F6F7E"/>
    <w:rsid w:val="00104B72"/>
    <w:rsid w:val="001128E7"/>
    <w:rsid w:val="001269A3"/>
    <w:rsid w:val="00140302"/>
    <w:rsid w:val="00144C78"/>
    <w:rsid w:val="00144CC4"/>
    <w:rsid w:val="00165F91"/>
    <w:rsid w:val="00184E02"/>
    <w:rsid w:val="001A6D35"/>
    <w:rsid w:val="001D349C"/>
    <w:rsid w:val="001E7DD4"/>
    <w:rsid w:val="001F1654"/>
    <w:rsid w:val="001F3FC3"/>
    <w:rsid w:val="002032FF"/>
    <w:rsid w:val="0022130A"/>
    <w:rsid w:val="002249E6"/>
    <w:rsid w:val="00237EFD"/>
    <w:rsid w:val="00242EB9"/>
    <w:rsid w:val="00254AB9"/>
    <w:rsid w:val="002700A4"/>
    <w:rsid w:val="00283B13"/>
    <w:rsid w:val="00287944"/>
    <w:rsid w:val="002A2904"/>
    <w:rsid w:val="002C7DCB"/>
    <w:rsid w:val="002D2982"/>
    <w:rsid w:val="002D4986"/>
    <w:rsid w:val="002E17E9"/>
    <w:rsid w:val="00320E49"/>
    <w:rsid w:val="0033786A"/>
    <w:rsid w:val="00337AC6"/>
    <w:rsid w:val="00356A85"/>
    <w:rsid w:val="0039250F"/>
    <w:rsid w:val="003A55DC"/>
    <w:rsid w:val="003D1017"/>
    <w:rsid w:val="003D2A29"/>
    <w:rsid w:val="003E763F"/>
    <w:rsid w:val="0041793D"/>
    <w:rsid w:val="004229E8"/>
    <w:rsid w:val="0042594D"/>
    <w:rsid w:val="004544FE"/>
    <w:rsid w:val="00456621"/>
    <w:rsid w:val="00456A58"/>
    <w:rsid w:val="00463509"/>
    <w:rsid w:val="00464DFE"/>
    <w:rsid w:val="00495578"/>
    <w:rsid w:val="004A630B"/>
    <w:rsid w:val="004B1B57"/>
    <w:rsid w:val="004C2CD5"/>
    <w:rsid w:val="004C5776"/>
    <w:rsid w:val="004D50A6"/>
    <w:rsid w:val="004E0454"/>
    <w:rsid w:val="004F5ED7"/>
    <w:rsid w:val="005272A4"/>
    <w:rsid w:val="0053323D"/>
    <w:rsid w:val="005360B7"/>
    <w:rsid w:val="0053612B"/>
    <w:rsid w:val="00586570"/>
    <w:rsid w:val="005C7909"/>
    <w:rsid w:val="005E4880"/>
    <w:rsid w:val="005E690D"/>
    <w:rsid w:val="005E6C00"/>
    <w:rsid w:val="005E75D6"/>
    <w:rsid w:val="005F3C23"/>
    <w:rsid w:val="006124E6"/>
    <w:rsid w:val="0063113E"/>
    <w:rsid w:val="00652BAB"/>
    <w:rsid w:val="00676403"/>
    <w:rsid w:val="00680471"/>
    <w:rsid w:val="006872BB"/>
    <w:rsid w:val="00690109"/>
    <w:rsid w:val="006901BD"/>
    <w:rsid w:val="00692D3A"/>
    <w:rsid w:val="006D1555"/>
    <w:rsid w:val="006E647C"/>
    <w:rsid w:val="007059DE"/>
    <w:rsid w:val="00733237"/>
    <w:rsid w:val="007359FD"/>
    <w:rsid w:val="00747534"/>
    <w:rsid w:val="00750597"/>
    <w:rsid w:val="00750868"/>
    <w:rsid w:val="0075268F"/>
    <w:rsid w:val="00757A4D"/>
    <w:rsid w:val="00762AB3"/>
    <w:rsid w:val="0076792B"/>
    <w:rsid w:val="007B3766"/>
    <w:rsid w:val="007C3426"/>
    <w:rsid w:val="007C39AE"/>
    <w:rsid w:val="007D0830"/>
    <w:rsid w:val="007E731B"/>
    <w:rsid w:val="00801AD9"/>
    <w:rsid w:val="008345CC"/>
    <w:rsid w:val="00872F40"/>
    <w:rsid w:val="00876162"/>
    <w:rsid w:val="00885C81"/>
    <w:rsid w:val="008C487E"/>
    <w:rsid w:val="008C682C"/>
    <w:rsid w:val="008F7DF9"/>
    <w:rsid w:val="009101A9"/>
    <w:rsid w:val="00921187"/>
    <w:rsid w:val="009237D2"/>
    <w:rsid w:val="00931E82"/>
    <w:rsid w:val="00936467"/>
    <w:rsid w:val="00945AF2"/>
    <w:rsid w:val="009534AC"/>
    <w:rsid w:val="00955C38"/>
    <w:rsid w:val="009753DD"/>
    <w:rsid w:val="00976EE6"/>
    <w:rsid w:val="0099193F"/>
    <w:rsid w:val="009B7890"/>
    <w:rsid w:val="009C2777"/>
    <w:rsid w:val="009D5689"/>
    <w:rsid w:val="009E0444"/>
    <w:rsid w:val="009F25E6"/>
    <w:rsid w:val="00A001F9"/>
    <w:rsid w:val="00A02C2E"/>
    <w:rsid w:val="00A10A16"/>
    <w:rsid w:val="00A278C2"/>
    <w:rsid w:val="00A544AD"/>
    <w:rsid w:val="00A91598"/>
    <w:rsid w:val="00AB15BA"/>
    <w:rsid w:val="00B10426"/>
    <w:rsid w:val="00B313CC"/>
    <w:rsid w:val="00B34543"/>
    <w:rsid w:val="00B466F6"/>
    <w:rsid w:val="00B477C1"/>
    <w:rsid w:val="00B528F4"/>
    <w:rsid w:val="00B8353D"/>
    <w:rsid w:val="00B97C7C"/>
    <w:rsid w:val="00BA0D53"/>
    <w:rsid w:val="00BB33C3"/>
    <w:rsid w:val="00BC65EE"/>
    <w:rsid w:val="00BF35EC"/>
    <w:rsid w:val="00C80758"/>
    <w:rsid w:val="00C83474"/>
    <w:rsid w:val="00C933E0"/>
    <w:rsid w:val="00C96582"/>
    <w:rsid w:val="00CD2A45"/>
    <w:rsid w:val="00D00441"/>
    <w:rsid w:val="00D067DD"/>
    <w:rsid w:val="00D17A8D"/>
    <w:rsid w:val="00D223BC"/>
    <w:rsid w:val="00D264B3"/>
    <w:rsid w:val="00D457C2"/>
    <w:rsid w:val="00D45D00"/>
    <w:rsid w:val="00D46F47"/>
    <w:rsid w:val="00D47B7E"/>
    <w:rsid w:val="00D509BE"/>
    <w:rsid w:val="00D637CF"/>
    <w:rsid w:val="00D81F92"/>
    <w:rsid w:val="00D83EB1"/>
    <w:rsid w:val="00D874E5"/>
    <w:rsid w:val="00DA29B4"/>
    <w:rsid w:val="00DA44B5"/>
    <w:rsid w:val="00DA5BB6"/>
    <w:rsid w:val="00DB1869"/>
    <w:rsid w:val="00DD639E"/>
    <w:rsid w:val="00DD7716"/>
    <w:rsid w:val="00DE4866"/>
    <w:rsid w:val="00DF2ED7"/>
    <w:rsid w:val="00E06A4F"/>
    <w:rsid w:val="00E1348E"/>
    <w:rsid w:val="00E55CE9"/>
    <w:rsid w:val="00E6312D"/>
    <w:rsid w:val="00E9452E"/>
    <w:rsid w:val="00EA0E3B"/>
    <w:rsid w:val="00EA1AE2"/>
    <w:rsid w:val="00EC71EF"/>
    <w:rsid w:val="00ED3C83"/>
    <w:rsid w:val="00EF2313"/>
    <w:rsid w:val="00EF346E"/>
    <w:rsid w:val="00F10B2D"/>
    <w:rsid w:val="00F15F94"/>
    <w:rsid w:val="00F7307D"/>
    <w:rsid w:val="00F74096"/>
    <w:rsid w:val="00F81D5E"/>
    <w:rsid w:val="00F87298"/>
    <w:rsid w:val="00FA2FC6"/>
    <w:rsid w:val="00FB6B92"/>
    <w:rsid w:val="00FD11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D1B7"/>
  <w15:docId w15:val="{F3A53EFC-C7F9-475B-801A-C8AD30406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Calibri"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37D2"/>
    <w:pPr>
      <w:suppressAutoHyphens/>
      <w:spacing w:line="360" w:lineRule="auto"/>
      <w:jc w:val="both"/>
    </w:pPr>
    <w:rPr>
      <w:color w:val="000000"/>
      <w:sz w:val="24"/>
      <w:szCs w:val="22"/>
      <w:lang w:val="en-GB" w:eastAsia="ar-SA"/>
    </w:rPr>
  </w:style>
  <w:style w:type="paragraph" w:styleId="Heading1">
    <w:name w:val="heading 1"/>
    <w:basedOn w:val="Normal"/>
    <w:next w:val="Normal"/>
    <w:link w:val="Heading1Char"/>
    <w:qFormat/>
    <w:rsid w:val="009237D2"/>
    <w:pPr>
      <w:keepNext/>
      <w:keepLines/>
      <w:spacing w:before="113"/>
      <w:outlineLvl w:val="0"/>
    </w:pPr>
    <w:rPr>
      <w:rFonts w:eastAsia="Times New Roman"/>
      <w:b/>
      <w:bCs/>
      <w:sz w:val="28"/>
      <w:szCs w:val="28"/>
    </w:rPr>
  </w:style>
  <w:style w:type="paragraph" w:styleId="Heading2">
    <w:name w:val="heading 2"/>
    <w:basedOn w:val="Normal"/>
    <w:next w:val="Normal"/>
    <w:link w:val="Heading2Char"/>
    <w:qFormat/>
    <w:rsid w:val="009237D2"/>
    <w:pPr>
      <w:keepNext/>
      <w:keepLines/>
      <w:numPr>
        <w:ilvl w:val="1"/>
        <w:numId w:val="1"/>
      </w:numPr>
      <w:spacing w:before="113"/>
      <w:outlineLvl w:val="1"/>
    </w:pPr>
    <w:rPr>
      <w:rFonts w:eastAsia="Times New Roman"/>
      <w:b/>
      <w:bCs/>
      <w:szCs w:val="26"/>
      <w:u w:val="single"/>
    </w:rPr>
  </w:style>
  <w:style w:type="paragraph" w:styleId="Heading3">
    <w:name w:val="heading 3"/>
    <w:basedOn w:val="Normal"/>
    <w:next w:val="BodyText"/>
    <w:link w:val="Heading3Char"/>
    <w:qFormat/>
    <w:rsid w:val="009237D2"/>
    <w:pPr>
      <w:keepNext/>
      <w:spacing w:before="240" w:after="120"/>
      <w:outlineLvl w:val="2"/>
    </w:pPr>
    <w:rPr>
      <w:rFonts w:ascii="Arial" w:eastAsia="Droid Sans" w:hAnsi="Arial" w:cs="DejaVu Sans"/>
      <w:b/>
      <w:bCs/>
      <w:sz w:val="28"/>
      <w:szCs w:val="28"/>
    </w:rPr>
  </w:style>
  <w:style w:type="paragraph" w:styleId="Heading4">
    <w:name w:val="heading 4"/>
    <w:basedOn w:val="Normal"/>
    <w:next w:val="BodyText"/>
    <w:link w:val="Heading4Char"/>
    <w:qFormat/>
    <w:rsid w:val="009237D2"/>
    <w:pPr>
      <w:keepNext/>
      <w:spacing w:before="240" w:after="120"/>
      <w:outlineLvl w:val="3"/>
    </w:pPr>
    <w:rPr>
      <w:rFonts w:ascii="Arial" w:eastAsia="Droid Sans" w:hAnsi="Arial" w:cs="DejaVu Sans"/>
      <w:b/>
      <w:bCs/>
      <w:i/>
      <w:iCs/>
      <w:szCs w:val="24"/>
    </w:rPr>
  </w:style>
  <w:style w:type="paragraph" w:styleId="Heading5">
    <w:name w:val="heading 5"/>
    <w:basedOn w:val="Normal"/>
    <w:next w:val="BodyText"/>
    <w:link w:val="Heading5Char"/>
    <w:qFormat/>
    <w:rsid w:val="009237D2"/>
    <w:pPr>
      <w:keepNext/>
      <w:spacing w:before="240" w:after="120"/>
      <w:outlineLvl w:val="4"/>
    </w:pPr>
    <w:rPr>
      <w:rFonts w:ascii="Arial" w:eastAsia="Droid Sans" w:hAnsi="Arial" w:cs="DejaVu Sans"/>
      <w:b/>
      <w:bCs/>
      <w:szCs w:val="24"/>
    </w:rPr>
  </w:style>
  <w:style w:type="paragraph" w:styleId="Heading6">
    <w:name w:val="heading 6"/>
    <w:basedOn w:val="Normal"/>
    <w:next w:val="BodyText"/>
    <w:link w:val="Heading6Char"/>
    <w:qFormat/>
    <w:rsid w:val="009237D2"/>
    <w:pPr>
      <w:keepNext/>
      <w:spacing w:before="240" w:after="120"/>
      <w:outlineLvl w:val="5"/>
    </w:pPr>
    <w:rPr>
      <w:rFonts w:ascii="Arial" w:eastAsia="Droid Sans" w:hAnsi="Arial" w:cs="DejaVu Sans"/>
      <w:b/>
      <w:bCs/>
      <w:sz w:val="21"/>
      <w:szCs w:val="21"/>
    </w:rPr>
  </w:style>
  <w:style w:type="paragraph" w:styleId="Heading7">
    <w:name w:val="heading 7"/>
    <w:basedOn w:val="Normal"/>
    <w:next w:val="BodyText"/>
    <w:link w:val="Heading7Char"/>
    <w:qFormat/>
    <w:rsid w:val="009237D2"/>
    <w:pPr>
      <w:keepNext/>
      <w:spacing w:before="240" w:after="120"/>
      <w:outlineLvl w:val="6"/>
    </w:pPr>
    <w:rPr>
      <w:rFonts w:ascii="Arial" w:eastAsia="Droid Sans" w:hAnsi="Arial" w:cs="DejaVu Sans"/>
      <w:b/>
      <w:bCs/>
      <w:sz w:val="21"/>
      <w:szCs w:val="21"/>
    </w:rPr>
  </w:style>
  <w:style w:type="paragraph" w:styleId="Heading8">
    <w:name w:val="heading 8"/>
    <w:basedOn w:val="Normal"/>
    <w:next w:val="BodyText"/>
    <w:link w:val="Heading8Char"/>
    <w:qFormat/>
    <w:rsid w:val="009237D2"/>
    <w:pPr>
      <w:keepNext/>
      <w:spacing w:before="240" w:after="120"/>
      <w:outlineLvl w:val="7"/>
    </w:pPr>
    <w:rPr>
      <w:rFonts w:ascii="Arial" w:eastAsia="Droid Sans" w:hAnsi="Arial" w:cs="DejaVu Sans"/>
      <w:b/>
      <w:bCs/>
      <w:sz w:val="21"/>
      <w:szCs w:val="21"/>
    </w:rPr>
  </w:style>
  <w:style w:type="paragraph" w:styleId="Heading9">
    <w:name w:val="heading 9"/>
    <w:basedOn w:val="Normal"/>
    <w:next w:val="BodyText"/>
    <w:link w:val="Heading9Char"/>
    <w:qFormat/>
    <w:rsid w:val="009237D2"/>
    <w:pPr>
      <w:keepNext/>
      <w:spacing w:before="240" w:after="120"/>
      <w:outlineLvl w:val="8"/>
    </w:pPr>
    <w:rPr>
      <w:rFonts w:ascii="Arial" w:eastAsia="Droid Sans" w:hAnsi="Arial" w:cs="DejaVu Sans"/>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237D2"/>
    <w:rPr>
      <w:b/>
      <w:bCs/>
      <w:color w:val="000000"/>
      <w:sz w:val="28"/>
      <w:szCs w:val="28"/>
      <w:lang w:val="en-GB" w:eastAsia="ar-SA"/>
    </w:rPr>
  </w:style>
  <w:style w:type="character" w:customStyle="1" w:styleId="Heading2Char">
    <w:name w:val="Heading 2 Char"/>
    <w:basedOn w:val="DefaultParagraphFont"/>
    <w:link w:val="Heading2"/>
    <w:rsid w:val="009237D2"/>
    <w:rPr>
      <w:rFonts w:eastAsia="Times New Roman"/>
      <w:b/>
      <w:bCs/>
      <w:color w:val="000000"/>
      <w:sz w:val="24"/>
      <w:szCs w:val="26"/>
      <w:u w:val="single"/>
      <w:lang w:val="en-GB" w:eastAsia="ar-SA"/>
    </w:rPr>
  </w:style>
  <w:style w:type="character" w:customStyle="1" w:styleId="Heading3Char">
    <w:name w:val="Heading 3 Char"/>
    <w:basedOn w:val="DefaultParagraphFont"/>
    <w:link w:val="Heading3"/>
    <w:rsid w:val="009237D2"/>
    <w:rPr>
      <w:rFonts w:ascii="Arial" w:eastAsia="Droid Sans" w:hAnsi="Arial" w:cs="DejaVu Sans"/>
      <w:b/>
      <w:bCs/>
      <w:color w:val="000000"/>
      <w:sz w:val="28"/>
      <w:szCs w:val="28"/>
      <w:lang w:val="en-GB" w:eastAsia="ar-SA"/>
    </w:rPr>
  </w:style>
  <w:style w:type="paragraph" w:styleId="BodyText">
    <w:name w:val="Body Text"/>
    <w:basedOn w:val="Normal"/>
    <w:link w:val="BodyTextChar"/>
    <w:uiPriority w:val="99"/>
    <w:semiHidden/>
    <w:unhideWhenUsed/>
    <w:rsid w:val="009237D2"/>
    <w:pPr>
      <w:spacing w:after="120"/>
    </w:pPr>
  </w:style>
  <w:style w:type="character" w:customStyle="1" w:styleId="BodyTextChar">
    <w:name w:val="Body Text Char"/>
    <w:basedOn w:val="DefaultParagraphFont"/>
    <w:link w:val="BodyText"/>
    <w:uiPriority w:val="99"/>
    <w:semiHidden/>
    <w:rsid w:val="009237D2"/>
    <w:rPr>
      <w:rFonts w:eastAsia="Calibri"/>
      <w:color w:val="000000"/>
      <w:sz w:val="24"/>
      <w:szCs w:val="22"/>
      <w:lang w:val="en-GB" w:eastAsia="ar-SA"/>
    </w:rPr>
  </w:style>
  <w:style w:type="character" w:customStyle="1" w:styleId="Heading4Char">
    <w:name w:val="Heading 4 Char"/>
    <w:basedOn w:val="DefaultParagraphFont"/>
    <w:link w:val="Heading4"/>
    <w:rsid w:val="009237D2"/>
    <w:rPr>
      <w:rFonts w:ascii="Arial" w:eastAsia="Droid Sans" w:hAnsi="Arial" w:cs="DejaVu Sans"/>
      <w:b/>
      <w:bCs/>
      <w:i/>
      <w:iCs/>
      <w:color w:val="000000"/>
      <w:sz w:val="24"/>
      <w:szCs w:val="24"/>
      <w:lang w:val="en-GB" w:eastAsia="ar-SA"/>
    </w:rPr>
  </w:style>
  <w:style w:type="character" w:customStyle="1" w:styleId="Heading5Char">
    <w:name w:val="Heading 5 Char"/>
    <w:basedOn w:val="DefaultParagraphFont"/>
    <w:link w:val="Heading5"/>
    <w:rsid w:val="009237D2"/>
    <w:rPr>
      <w:rFonts w:ascii="Arial" w:eastAsia="Droid Sans" w:hAnsi="Arial" w:cs="DejaVu Sans"/>
      <w:b/>
      <w:bCs/>
      <w:color w:val="000000"/>
      <w:sz w:val="24"/>
      <w:szCs w:val="24"/>
      <w:lang w:val="en-GB" w:eastAsia="ar-SA"/>
    </w:rPr>
  </w:style>
  <w:style w:type="character" w:customStyle="1" w:styleId="Heading6Char">
    <w:name w:val="Heading 6 Char"/>
    <w:basedOn w:val="DefaultParagraphFont"/>
    <w:link w:val="Heading6"/>
    <w:rsid w:val="009237D2"/>
    <w:rPr>
      <w:rFonts w:ascii="Arial" w:eastAsia="Droid Sans" w:hAnsi="Arial" w:cs="DejaVu Sans"/>
      <w:b/>
      <w:bCs/>
      <w:color w:val="000000"/>
      <w:sz w:val="21"/>
      <w:szCs w:val="21"/>
      <w:lang w:val="en-GB" w:eastAsia="ar-SA"/>
    </w:rPr>
  </w:style>
  <w:style w:type="character" w:customStyle="1" w:styleId="Heading7Char">
    <w:name w:val="Heading 7 Char"/>
    <w:basedOn w:val="DefaultParagraphFont"/>
    <w:link w:val="Heading7"/>
    <w:rsid w:val="009237D2"/>
    <w:rPr>
      <w:rFonts w:ascii="Arial" w:eastAsia="Droid Sans" w:hAnsi="Arial" w:cs="DejaVu Sans"/>
      <w:b/>
      <w:bCs/>
      <w:color w:val="000000"/>
      <w:sz w:val="21"/>
      <w:szCs w:val="21"/>
      <w:lang w:val="en-GB" w:eastAsia="ar-SA"/>
    </w:rPr>
  </w:style>
  <w:style w:type="character" w:customStyle="1" w:styleId="Heading8Char">
    <w:name w:val="Heading 8 Char"/>
    <w:basedOn w:val="DefaultParagraphFont"/>
    <w:link w:val="Heading8"/>
    <w:rsid w:val="009237D2"/>
    <w:rPr>
      <w:rFonts w:ascii="Arial" w:eastAsia="Droid Sans" w:hAnsi="Arial" w:cs="DejaVu Sans"/>
      <w:b/>
      <w:bCs/>
      <w:color w:val="000000"/>
      <w:sz w:val="21"/>
      <w:szCs w:val="21"/>
      <w:lang w:val="en-GB" w:eastAsia="ar-SA"/>
    </w:rPr>
  </w:style>
  <w:style w:type="character" w:customStyle="1" w:styleId="Heading9Char">
    <w:name w:val="Heading 9 Char"/>
    <w:basedOn w:val="DefaultParagraphFont"/>
    <w:link w:val="Heading9"/>
    <w:rsid w:val="009237D2"/>
    <w:rPr>
      <w:rFonts w:ascii="Arial" w:eastAsia="Droid Sans" w:hAnsi="Arial" w:cs="DejaVu Sans"/>
      <w:b/>
      <w:bCs/>
      <w:color w:val="000000"/>
      <w:sz w:val="21"/>
      <w:szCs w:val="21"/>
      <w:lang w:val="en-GB" w:eastAsia="ar-SA"/>
    </w:rPr>
  </w:style>
  <w:style w:type="paragraph" w:styleId="Caption">
    <w:name w:val="caption"/>
    <w:basedOn w:val="Normal"/>
    <w:qFormat/>
    <w:rsid w:val="009237D2"/>
    <w:pPr>
      <w:suppressLineNumbers/>
      <w:spacing w:before="120" w:after="120"/>
    </w:pPr>
    <w:rPr>
      <w:rFonts w:cs="DejaVu Sans"/>
      <w:i/>
      <w:iCs/>
      <w:szCs w:val="24"/>
    </w:rPr>
  </w:style>
  <w:style w:type="paragraph" w:styleId="NoSpacing">
    <w:name w:val="No Spacing"/>
    <w:qFormat/>
    <w:rsid w:val="009237D2"/>
    <w:pPr>
      <w:suppressAutoHyphens/>
      <w:spacing w:line="100" w:lineRule="atLeast"/>
    </w:pPr>
    <w:rPr>
      <w:rFonts w:ascii="Tinos" w:eastAsia="Droid Sans" w:hAnsi="Tinos" w:cs="DejaVu Sans"/>
      <w:sz w:val="24"/>
      <w:szCs w:val="24"/>
      <w:lang w:val="en-GB" w:eastAsia="hi-IN" w:bidi="hi-IN"/>
    </w:rPr>
  </w:style>
  <w:style w:type="paragraph" w:styleId="ListParagraph">
    <w:name w:val="List Paragraph"/>
    <w:basedOn w:val="Normal"/>
    <w:uiPriority w:val="34"/>
    <w:qFormat/>
    <w:rsid w:val="000F6F7E"/>
    <w:pPr>
      <w:ind w:left="720"/>
      <w:contextualSpacing/>
    </w:pPr>
  </w:style>
  <w:style w:type="table" w:styleId="TableGrid">
    <w:name w:val="Table Grid"/>
    <w:basedOn w:val="TableNormal"/>
    <w:uiPriority w:val="59"/>
    <w:rsid w:val="0041793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Accent2">
    <w:name w:val="Light Shading Accent 2"/>
    <w:basedOn w:val="TableNormal"/>
    <w:uiPriority w:val="60"/>
    <w:rsid w:val="0041793D"/>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6">
    <w:name w:val="Light Shading Accent 6"/>
    <w:basedOn w:val="TableNormal"/>
    <w:uiPriority w:val="60"/>
    <w:rsid w:val="0041793D"/>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MediumList1-Accent2">
    <w:name w:val="Medium List 1 Accent 2"/>
    <w:basedOn w:val="TableNormal"/>
    <w:uiPriority w:val="65"/>
    <w:rsid w:val="0041793D"/>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ghtList-Accent3">
    <w:name w:val="Light List Accent 3"/>
    <w:basedOn w:val="TableNormal"/>
    <w:uiPriority w:val="61"/>
    <w:rsid w:val="0041793D"/>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character" w:styleId="Hyperlink">
    <w:name w:val="Hyperlink"/>
    <w:basedOn w:val="DefaultParagraphFont"/>
    <w:uiPriority w:val="99"/>
    <w:unhideWhenUsed/>
    <w:rsid w:val="00DA44B5"/>
    <w:rPr>
      <w:color w:val="0000FF"/>
      <w:u w:val="single"/>
    </w:rPr>
  </w:style>
  <w:style w:type="table" w:styleId="LightShading-Accent1">
    <w:name w:val="Light Shading Accent 1"/>
    <w:basedOn w:val="TableNormal"/>
    <w:uiPriority w:val="60"/>
    <w:rsid w:val="00801AD9"/>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TOCHeading">
    <w:name w:val="TOC Heading"/>
    <w:basedOn w:val="Heading1"/>
    <w:next w:val="Normal"/>
    <w:uiPriority w:val="39"/>
    <w:unhideWhenUsed/>
    <w:qFormat/>
    <w:rsid w:val="00D17A8D"/>
    <w:pPr>
      <w:suppressAutoHyphens w:val="0"/>
      <w:spacing w:before="480" w:line="276" w:lineRule="auto"/>
      <w:jc w:val="left"/>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D17A8D"/>
    <w:pPr>
      <w:spacing w:after="100"/>
    </w:pPr>
  </w:style>
  <w:style w:type="paragraph" w:styleId="BalloonText">
    <w:name w:val="Balloon Text"/>
    <w:basedOn w:val="Normal"/>
    <w:link w:val="BalloonTextChar"/>
    <w:uiPriority w:val="99"/>
    <w:semiHidden/>
    <w:unhideWhenUsed/>
    <w:rsid w:val="00D17A8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7A8D"/>
    <w:rPr>
      <w:rFonts w:ascii="Tahoma" w:hAnsi="Tahoma" w:cs="Tahoma"/>
      <w:color w:val="000000"/>
      <w:sz w:val="16"/>
      <w:szCs w:val="16"/>
      <w:lang w:val="en-GB" w:eastAsia="ar-SA"/>
    </w:rPr>
  </w:style>
  <w:style w:type="character" w:styleId="Strong">
    <w:name w:val="Strong"/>
    <w:basedOn w:val="DefaultParagraphFont"/>
    <w:uiPriority w:val="22"/>
    <w:qFormat/>
    <w:rsid w:val="002032FF"/>
    <w:rPr>
      <w:b/>
      <w:bCs/>
    </w:rPr>
  </w:style>
  <w:style w:type="paragraph" w:styleId="NormalWeb">
    <w:name w:val="Normal (Web)"/>
    <w:basedOn w:val="Normal"/>
    <w:uiPriority w:val="99"/>
    <w:unhideWhenUsed/>
    <w:rsid w:val="002032FF"/>
    <w:pPr>
      <w:suppressAutoHyphens w:val="0"/>
      <w:spacing w:before="100" w:beforeAutospacing="1" w:after="100" w:afterAutospacing="1" w:line="240" w:lineRule="auto"/>
      <w:jc w:val="left"/>
    </w:pPr>
    <w:rPr>
      <w:rFonts w:eastAsia="Times New Roman"/>
      <w:color w:val="auto"/>
      <w:szCs w:val="24"/>
      <w:lang w:val="en-IN" w:eastAsia="en-IN"/>
    </w:rPr>
  </w:style>
  <w:style w:type="paragraph" w:styleId="TOC2">
    <w:name w:val="toc 2"/>
    <w:basedOn w:val="Normal"/>
    <w:next w:val="Normal"/>
    <w:autoRedefine/>
    <w:uiPriority w:val="39"/>
    <w:unhideWhenUsed/>
    <w:rsid w:val="00876162"/>
    <w:pPr>
      <w:numPr>
        <w:numId w:val="5"/>
      </w:numPr>
      <w:tabs>
        <w:tab w:val="right" w:leader="dot" w:pos="9350"/>
      </w:tabs>
      <w:suppressAutoHyphens w:val="0"/>
      <w:spacing w:after="100" w:line="259" w:lineRule="auto"/>
      <w:jc w:val="left"/>
    </w:pPr>
    <w:rPr>
      <w:rFonts w:eastAsiaTheme="minorEastAsia"/>
      <w:noProof/>
      <w:color w:val="auto"/>
      <w:kern w:val="2"/>
      <w:szCs w:val="24"/>
      <w:lang w:eastAsia="en-GB"/>
      <w14:ligatures w14:val="standardContextual"/>
    </w:rPr>
  </w:style>
  <w:style w:type="paragraph" w:customStyle="1" w:styleId="selectable-text">
    <w:name w:val="selectable-text"/>
    <w:basedOn w:val="Normal"/>
    <w:rsid w:val="002249E6"/>
    <w:pPr>
      <w:suppressAutoHyphens w:val="0"/>
      <w:spacing w:before="100" w:beforeAutospacing="1" w:after="100" w:afterAutospacing="1" w:line="240" w:lineRule="auto"/>
      <w:jc w:val="left"/>
    </w:pPr>
    <w:rPr>
      <w:rFonts w:eastAsia="Times New Roman"/>
      <w:color w:val="auto"/>
      <w:szCs w:val="24"/>
      <w:lang w:val="en-US" w:eastAsia="en-US"/>
    </w:rPr>
  </w:style>
  <w:style w:type="character" w:customStyle="1" w:styleId="selectable-text1">
    <w:name w:val="selectable-text1"/>
    <w:basedOn w:val="DefaultParagraphFont"/>
    <w:rsid w:val="002249E6"/>
  </w:style>
  <w:style w:type="character" w:styleId="UnresolvedMention">
    <w:name w:val="Unresolved Mention"/>
    <w:basedOn w:val="DefaultParagraphFont"/>
    <w:uiPriority w:val="99"/>
    <w:semiHidden/>
    <w:unhideWhenUsed/>
    <w:rsid w:val="009C2777"/>
    <w:rPr>
      <w:color w:val="605E5C"/>
      <w:shd w:val="clear" w:color="auto" w:fill="E1DFDD"/>
    </w:rPr>
  </w:style>
  <w:style w:type="paragraph" w:styleId="Header">
    <w:name w:val="header"/>
    <w:basedOn w:val="Normal"/>
    <w:link w:val="HeaderChar"/>
    <w:uiPriority w:val="99"/>
    <w:unhideWhenUsed/>
    <w:rsid w:val="00762AB3"/>
    <w:pPr>
      <w:tabs>
        <w:tab w:val="center" w:pos="4513"/>
        <w:tab w:val="right" w:pos="9026"/>
      </w:tabs>
      <w:spacing w:line="240" w:lineRule="auto"/>
    </w:pPr>
  </w:style>
  <w:style w:type="character" w:customStyle="1" w:styleId="HeaderChar">
    <w:name w:val="Header Char"/>
    <w:basedOn w:val="DefaultParagraphFont"/>
    <w:link w:val="Header"/>
    <w:uiPriority w:val="99"/>
    <w:rsid w:val="00762AB3"/>
    <w:rPr>
      <w:color w:val="000000"/>
      <w:sz w:val="24"/>
      <w:szCs w:val="22"/>
      <w:lang w:val="en-GB" w:eastAsia="ar-SA"/>
    </w:rPr>
  </w:style>
  <w:style w:type="paragraph" w:styleId="Footer">
    <w:name w:val="footer"/>
    <w:basedOn w:val="Normal"/>
    <w:link w:val="FooterChar"/>
    <w:uiPriority w:val="99"/>
    <w:unhideWhenUsed/>
    <w:rsid w:val="00762AB3"/>
    <w:pPr>
      <w:tabs>
        <w:tab w:val="center" w:pos="4513"/>
        <w:tab w:val="right" w:pos="9026"/>
      </w:tabs>
      <w:spacing w:line="240" w:lineRule="auto"/>
    </w:pPr>
  </w:style>
  <w:style w:type="character" w:customStyle="1" w:styleId="FooterChar">
    <w:name w:val="Footer Char"/>
    <w:basedOn w:val="DefaultParagraphFont"/>
    <w:link w:val="Footer"/>
    <w:uiPriority w:val="99"/>
    <w:rsid w:val="00762AB3"/>
    <w:rPr>
      <w:color w:val="000000"/>
      <w:sz w:val="24"/>
      <w:szCs w:val="22"/>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0282286">
      <w:bodyDiv w:val="1"/>
      <w:marLeft w:val="0"/>
      <w:marRight w:val="0"/>
      <w:marTop w:val="0"/>
      <w:marBottom w:val="0"/>
      <w:divBdr>
        <w:top w:val="none" w:sz="0" w:space="0" w:color="auto"/>
        <w:left w:val="none" w:sz="0" w:space="0" w:color="auto"/>
        <w:bottom w:val="none" w:sz="0" w:space="0" w:color="auto"/>
        <w:right w:val="none" w:sz="0" w:space="0" w:color="auto"/>
      </w:divBdr>
    </w:div>
    <w:div w:id="361397393">
      <w:bodyDiv w:val="1"/>
      <w:marLeft w:val="0"/>
      <w:marRight w:val="0"/>
      <w:marTop w:val="0"/>
      <w:marBottom w:val="0"/>
      <w:divBdr>
        <w:top w:val="none" w:sz="0" w:space="0" w:color="auto"/>
        <w:left w:val="none" w:sz="0" w:space="0" w:color="auto"/>
        <w:bottom w:val="none" w:sz="0" w:space="0" w:color="auto"/>
        <w:right w:val="none" w:sz="0" w:space="0" w:color="auto"/>
      </w:divBdr>
    </w:div>
    <w:div w:id="589118017">
      <w:bodyDiv w:val="1"/>
      <w:marLeft w:val="0"/>
      <w:marRight w:val="0"/>
      <w:marTop w:val="0"/>
      <w:marBottom w:val="0"/>
      <w:divBdr>
        <w:top w:val="none" w:sz="0" w:space="0" w:color="auto"/>
        <w:left w:val="none" w:sz="0" w:space="0" w:color="auto"/>
        <w:bottom w:val="none" w:sz="0" w:space="0" w:color="auto"/>
        <w:right w:val="none" w:sz="0" w:space="0" w:color="auto"/>
      </w:divBdr>
    </w:div>
    <w:div w:id="631636377">
      <w:bodyDiv w:val="1"/>
      <w:marLeft w:val="0"/>
      <w:marRight w:val="0"/>
      <w:marTop w:val="0"/>
      <w:marBottom w:val="0"/>
      <w:divBdr>
        <w:top w:val="none" w:sz="0" w:space="0" w:color="auto"/>
        <w:left w:val="none" w:sz="0" w:space="0" w:color="auto"/>
        <w:bottom w:val="none" w:sz="0" w:space="0" w:color="auto"/>
        <w:right w:val="none" w:sz="0" w:space="0" w:color="auto"/>
      </w:divBdr>
    </w:div>
    <w:div w:id="812866597">
      <w:bodyDiv w:val="1"/>
      <w:marLeft w:val="0"/>
      <w:marRight w:val="0"/>
      <w:marTop w:val="0"/>
      <w:marBottom w:val="0"/>
      <w:divBdr>
        <w:top w:val="none" w:sz="0" w:space="0" w:color="auto"/>
        <w:left w:val="none" w:sz="0" w:space="0" w:color="auto"/>
        <w:bottom w:val="none" w:sz="0" w:space="0" w:color="auto"/>
        <w:right w:val="none" w:sz="0" w:space="0" w:color="auto"/>
      </w:divBdr>
    </w:div>
    <w:div w:id="857161478">
      <w:bodyDiv w:val="1"/>
      <w:marLeft w:val="0"/>
      <w:marRight w:val="0"/>
      <w:marTop w:val="0"/>
      <w:marBottom w:val="0"/>
      <w:divBdr>
        <w:top w:val="none" w:sz="0" w:space="0" w:color="auto"/>
        <w:left w:val="none" w:sz="0" w:space="0" w:color="auto"/>
        <w:bottom w:val="none" w:sz="0" w:space="0" w:color="auto"/>
        <w:right w:val="none" w:sz="0" w:space="0" w:color="auto"/>
      </w:divBdr>
    </w:div>
    <w:div w:id="944385764">
      <w:bodyDiv w:val="1"/>
      <w:marLeft w:val="0"/>
      <w:marRight w:val="0"/>
      <w:marTop w:val="0"/>
      <w:marBottom w:val="0"/>
      <w:divBdr>
        <w:top w:val="none" w:sz="0" w:space="0" w:color="auto"/>
        <w:left w:val="none" w:sz="0" w:space="0" w:color="auto"/>
        <w:bottom w:val="none" w:sz="0" w:space="0" w:color="auto"/>
        <w:right w:val="none" w:sz="0" w:space="0" w:color="auto"/>
      </w:divBdr>
    </w:div>
    <w:div w:id="993997189">
      <w:bodyDiv w:val="1"/>
      <w:marLeft w:val="0"/>
      <w:marRight w:val="0"/>
      <w:marTop w:val="0"/>
      <w:marBottom w:val="0"/>
      <w:divBdr>
        <w:top w:val="none" w:sz="0" w:space="0" w:color="auto"/>
        <w:left w:val="none" w:sz="0" w:space="0" w:color="auto"/>
        <w:bottom w:val="none" w:sz="0" w:space="0" w:color="auto"/>
        <w:right w:val="none" w:sz="0" w:space="0" w:color="auto"/>
      </w:divBdr>
    </w:div>
    <w:div w:id="1029112125">
      <w:bodyDiv w:val="1"/>
      <w:marLeft w:val="0"/>
      <w:marRight w:val="0"/>
      <w:marTop w:val="0"/>
      <w:marBottom w:val="0"/>
      <w:divBdr>
        <w:top w:val="none" w:sz="0" w:space="0" w:color="auto"/>
        <w:left w:val="none" w:sz="0" w:space="0" w:color="auto"/>
        <w:bottom w:val="none" w:sz="0" w:space="0" w:color="auto"/>
        <w:right w:val="none" w:sz="0" w:space="0" w:color="auto"/>
      </w:divBdr>
    </w:div>
    <w:div w:id="1117335540">
      <w:bodyDiv w:val="1"/>
      <w:marLeft w:val="0"/>
      <w:marRight w:val="0"/>
      <w:marTop w:val="0"/>
      <w:marBottom w:val="0"/>
      <w:divBdr>
        <w:top w:val="none" w:sz="0" w:space="0" w:color="auto"/>
        <w:left w:val="none" w:sz="0" w:space="0" w:color="auto"/>
        <w:bottom w:val="none" w:sz="0" w:space="0" w:color="auto"/>
        <w:right w:val="none" w:sz="0" w:space="0" w:color="auto"/>
      </w:divBdr>
    </w:div>
    <w:div w:id="1546989754">
      <w:bodyDiv w:val="1"/>
      <w:marLeft w:val="0"/>
      <w:marRight w:val="0"/>
      <w:marTop w:val="0"/>
      <w:marBottom w:val="0"/>
      <w:divBdr>
        <w:top w:val="none" w:sz="0" w:space="0" w:color="auto"/>
        <w:left w:val="none" w:sz="0" w:space="0" w:color="auto"/>
        <w:bottom w:val="none" w:sz="0" w:space="0" w:color="auto"/>
        <w:right w:val="none" w:sz="0" w:space="0" w:color="auto"/>
      </w:divBdr>
    </w:div>
    <w:div w:id="1581451494">
      <w:bodyDiv w:val="1"/>
      <w:marLeft w:val="0"/>
      <w:marRight w:val="0"/>
      <w:marTop w:val="0"/>
      <w:marBottom w:val="0"/>
      <w:divBdr>
        <w:top w:val="none" w:sz="0" w:space="0" w:color="auto"/>
        <w:left w:val="none" w:sz="0" w:space="0" w:color="auto"/>
        <w:bottom w:val="none" w:sz="0" w:space="0" w:color="auto"/>
        <w:right w:val="none" w:sz="0" w:space="0" w:color="auto"/>
      </w:divBdr>
    </w:div>
    <w:div w:id="1757552538">
      <w:bodyDiv w:val="1"/>
      <w:marLeft w:val="0"/>
      <w:marRight w:val="0"/>
      <w:marTop w:val="0"/>
      <w:marBottom w:val="0"/>
      <w:divBdr>
        <w:top w:val="none" w:sz="0" w:space="0" w:color="auto"/>
        <w:left w:val="none" w:sz="0" w:space="0" w:color="auto"/>
        <w:bottom w:val="none" w:sz="0" w:space="0" w:color="auto"/>
        <w:right w:val="none" w:sz="0" w:space="0" w:color="auto"/>
      </w:divBdr>
    </w:div>
    <w:div w:id="1881934508">
      <w:bodyDiv w:val="1"/>
      <w:marLeft w:val="0"/>
      <w:marRight w:val="0"/>
      <w:marTop w:val="0"/>
      <w:marBottom w:val="0"/>
      <w:divBdr>
        <w:top w:val="none" w:sz="0" w:space="0" w:color="auto"/>
        <w:left w:val="none" w:sz="0" w:space="0" w:color="auto"/>
        <w:bottom w:val="none" w:sz="0" w:space="0" w:color="auto"/>
        <w:right w:val="none" w:sz="0" w:space="0" w:color="auto"/>
      </w:divBdr>
    </w:div>
    <w:div w:id="2018343831">
      <w:bodyDiv w:val="1"/>
      <w:marLeft w:val="0"/>
      <w:marRight w:val="0"/>
      <w:marTop w:val="0"/>
      <w:marBottom w:val="0"/>
      <w:divBdr>
        <w:top w:val="none" w:sz="0" w:space="0" w:color="auto"/>
        <w:left w:val="none" w:sz="0" w:space="0" w:color="auto"/>
        <w:bottom w:val="none" w:sz="0" w:space="0" w:color="auto"/>
        <w:right w:val="none" w:sz="0" w:space="0" w:color="auto"/>
      </w:divBdr>
    </w:div>
    <w:div w:id="2084795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ihgplc.com/en/news-and-media/news-releases/2023/ihg-one-rewards-mobile-app-redefining-travel-through-technology" TargetMode="External"/><Relationship Id="rId13" Type="http://schemas.openxmlformats.org/officeDocument/2006/relationships/hyperlink" Target="https://bmchealthservres.biomedcentral.com/articles/10.1186/1472-6963-11-9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hgplc.com/en/about-us/our-strateg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hgplc.com/en/about-us/what-we-stand-for"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ihg.com/content/us/en/customer-care/clean-promise" TargetMode="External"/><Relationship Id="rId4" Type="http://schemas.openxmlformats.org/officeDocument/2006/relationships/settings" Target="settings.xml"/><Relationship Id="rId9" Type="http://schemas.openxmlformats.org/officeDocument/2006/relationships/hyperlink" Target="https://www.ihgplc.com/en/news-and-media/news-releases/2019/ihg-launches-ihg-studio-new-industry-leading-guest-in-room-digital-experienc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1CA8CE-5266-461D-A4A5-839DE16E44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14</Pages>
  <Words>3187</Words>
  <Characters>18169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JAIN</dc:creator>
  <cp:lastModifiedBy>ana savulescu</cp:lastModifiedBy>
  <cp:revision>23</cp:revision>
  <dcterms:created xsi:type="dcterms:W3CDTF">2024-05-13T10:25:00Z</dcterms:created>
  <dcterms:modified xsi:type="dcterms:W3CDTF">2024-05-22T11:43:00Z</dcterms:modified>
</cp:coreProperties>
</file>