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15B9E" w14:textId="0CF911A9" w:rsidR="00E90F1F" w:rsidRDefault="00E90F1F">
      <w:r>
        <w:t xml:space="preserve">Mia linton </w:t>
      </w:r>
    </w:p>
    <w:p w14:paraId="5F5688A7" w14:textId="11D5276B" w:rsidR="00E90F1F" w:rsidRDefault="00E90F1F">
      <w:r>
        <w:t>2517612</w:t>
      </w:r>
    </w:p>
    <w:p w14:paraId="3347E896" w14:textId="4E356AB1" w:rsidR="00E90F1F" w:rsidRDefault="00E90F1F">
      <w:r>
        <w:t xml:space="preserve">Navdeep </w:t>
      </w:r>
      <w:proofErr w:type="spellStart"/>
      <w:r>
        <w:t>randawa</w:t>
      </w:r>
      <w:proofErr w:type="spellEnd"/>
      <w:r w:rsidR="000C3BB8">
        <w:t xml:space="preserve"> </w:t>
      </w:r>
    </w:p>
    <w:p w14:paraId="3F8FDCB4" w14:textId="332527D8" w:rsidR="000C3BB8" w:rsidRDefault="000C3BB8">
      <w:r>
        <w:t>Business and management 2025/2026</w:t>
      </w:r>
    </w:p>
    <w:p w14:paraId="5D291DC3" w14:textId="77777777" w:rsidR="000C3BB8" w:rsidRDefault="000C3BB8"/>
    <w:p w14:paraId="5C22447E" w14:textId="0FA34CEA" w:rsidR="000C3BB8" w:rsidRDefault="001111D4">
      <w:r>
        <w:t xml:space="preserve">Head quartered in Cupertino, California, Apple Inc, is </w:t>
      </w:r>
      <w:r w:rsidR="00B22157">
        <w:t xml:space="preserve">the most prominent technology companies globally, this report analyses its financial statements </w:t>
      </w:r>
      <w:r w:rsidR="00300B00">
        <w:t>for the fiscal periods of 30</w:t>
      </w:r>
      <w:r w:rsidR="00300B00" w:rsidRPr="00300B00">
        <w:rPr>
          <w:vertAlign w:val="superscript"/>
        </w:rPr>
        <w:t>th</w:t>
      </w:r>
      <w:r w:rsidR="00300B00">
        <w:t xml:space="preserve"> September 2023 and 28</w:t>
      </w:r>
      <w:r w:rsidR="00300B00" w:rsidRPr="00300B00">
        <w:rPr>
          <w:vertAlign w:val="superscript"/>
        </w:rPr>
        <w:t>th</w:t>
      </w:r>
      <w:r w:rsidR="00300B00">
        <w:t xml:space="preserve"> </w:t>
      </w:r>
      <w:r w:rsidR="00381F5B">
        <w:t xml:space="preserve">September 2024. </w:t>
      </w:r>
      <w:r w:rsidR="00582D98">
        <w:t xml:space="preserve">secured from apples form annual reports </w:t>
      </w:r>
      <w:r w:rsidR="0053604E">
        <w:t>and yahoo finance (Apple inc,</w:t>
      </w:r>
      <w:r w:rsidR="00B508CA">
        <w:t xml:space="preserve"> </w:t>
      </w:r>
      <w:r w:rsidR="00B508CA">
        <w:rPr>
          <w:i/>
          <w:iCs/>
        </w:rPr>
        <w:t>et al</w:t>
      </w:r>
      <w:r w:rsidR="00B508CA">
        <w:t>)</w:t>
      </w:r>
      <w:r w:rsidR="00571237">
        <w:t xml:space="preserve">. The </w:t>
      </w:r>
      <w:r w:rsidR="00175E7E">
        <w:t>aim of the analysis is to compare</w:t>
      </w:r>
      <w:r w:rsidR="00AF0CD2">
        <w:t xml:space="preserve"> apples financial performance over two years using </w:t>
      </w:r>
      <w:r w:rsidR="00507B1C">
        <w:t xml:space="preserve">ratio analysis, this </w:t>
      </w:r>
      <w:r w:rsidR="00934BC3">
        <w:t>shows</w:t>
      </w:r>
      <w:r w:rsidR="00507B1C">
        <w:t xml:space="preserve"> reasons for change </w:t>
      </w:r>
      <w:r w:rsidR="00662304">
        <w:t>in performance</w:t>
      </w:r>
      <w:r w:rsidR="00162AD4">
        <w:t xml:space="preserve">, and how they can </w:t>
      </w:r>
      <w:r w:rsidR="00934BC3">
        <w:t>find</w:t>
      </w:r>
      <w:r w:rsidR="00162AD4">
        <w:t xml:space="preserve"> changes </w:t>
      </w:r>
      <w:r w:rsidR="00B37A5D">
        <w:t>for future improvements</w:t>
      </w:r>
      <w:r w:rsidR="00E848B8">
        <w:t xml:space="preserve"> and financial sustainability.</w:t>
      </w:r>
      <w:r w:rsidR="009F1B15">
        <w:t xml:space="preserve"> Ratio analysis is mainly used as an accounting tool because it allows stakeholders </w:t>
      </w:r>
      <w:r w:rsidR="002B2AE4">
        <w:t xml:space="preserve">to compare performance over time </w:t>
      </w:r>
      <w:r w:rsidR="00441DE3">
        <w:t>by using constant financial measure (</w:t>
      </w:r>
      <w:proofErr w:type="spellStart"/>
      <w:r w:rsidR="00441DE3">
        <w:t>Atrill</w:t>
      </w:r>
      <w:proofErr w:type="spellEnd"/>
      <w:r w:rsidR="00441DE3">
        <w:t xml:space="preserve"> </w:t>
      </w:r>
      <w:r w:rsidR="003069B4">
        <w:t xml:space="preserve">&amp; </w:t>
      </w:r>
      <w:proofErr w:type="spellStart"/>
      <w:r w:rsidR="003069B4">
        <w:t>McLaney</w:t>
      </w:r>
      <w:proofErr w:type="spellEnd"/>
      <w:r w:rsidR="003069B4">
        <w:t>, 2023).</w:t>
      </w:r>
    </w:p>
    <w:p w14:paraId="65E7F16F" w14:textId="74769584" w:rsidR="003069B4" w:rsidRDefault="000D2C59">
      <w:r>
        <w:t xml:space="preserve">The </w:t>
      </w:r>
      <w:r w:rsidR="00934BC3">
        <w:t>first</w:t>
      </w:r>
      <w:r>
        <w:t xml:space="preserve"> analysis of apples financial statements show that revenue has increased </w:t>
      </w:r>
      <w:r w:rsidR="00BF0DF2">
        <w:t xml:space="preserve">from £383.3 billion in the </w:t>
      </w:r>
      <w:r w:rsidR="00934BC3">
        <w:t>fiscal year</w:t>
      </w:r>
      <w:r w:rsidR="00BF0DF2">
        <w:t xml:space="preserve"> of 2023 to £391.0 billion in the </w:t>
      </w:r>
      <w:r w:rsidR="00934BC3">
        <w:t>fiscal year</w:t>
      </w:r>
      <w:r w:rsidR="00BF0DF2">
        <w:t xml:space="preserve"> of </w:t>
      </w:r>
      <w:r w:rsidR="00F33763">
        <w:t xml:space="preserve">2024, this </w:t>
      </w:r>
      <w:r w:rsidR="00934BC3">
        <w:t>shows</w:t>
      </w:r>
      <w:r w:rsidR="00F33763">
        <w:t xml:space="preserve"> the growth in a challenging global economy environment. </w:t>
      </w:r>
      <w:r w:rsidR="00FB14C3">
        <w:t xml:space="preserve">Apples gross profit </w:t>
      </w:r>
      <w:r w:rsidR="00F532E4">
        <w:t>rose</w:t>
      </w:r>
      <w:r w:rsidR="00FB14C3">
        <w:t xml:space="preserve"> from £169.1 billion to £180.7 billion, </w:t>
      </w:r>
      <w:r w:rsidR="008E664F">
        <w:t xml:space="preserve">while </w:t>
      </w:r>
      <w:r w:rsidR="002B47DB">
        <w:t xml:space="preserve">operating income </w:t>
      </w:r>
      <w:r w:rsidR="008E664F">
        <w:t xml:space="preserve"> increased from £114.3 billion to £123.2 billion, </w:t>
      </w:r>
      <w:r w:rsidR="00DE1F0D">
        <w:t>showing</w:t>
      </w:r>
      <w:r w:rsidR="002B47DB">
        <w:t xml:space="preserve"> </w:t>
      </w:r>
      <w:r w:rsidR="00DE1F0D">
        <w:t>improved operational efficiency</w:t>
      </w:r>
      <w:r w:rsidR="00936907">
        <w:t xml:space="preserve">. </w:t>
      </w:r>
      <w:r w:rsidR="009E0183">
        <w:t>Although operational results improved, net income decreased from £97.0 billion to £</w:t>
      </w:r>
      <w:r w:rsidR="00592464">
        <w:t xml:space="preserve">93.7 billion between 2023 and 024, highlighting the influence </w:t>
      </w:r>
      <w:r w:rsidR="00064A94">
        <w:t xml:space="preserve">of non operational cost on apples overall profitability </w:t>
      </w:r>
      <w:r w:rsidR="00E57862">
        <w:t>( Apple Inc, 2024, yahoo finance,2026)</w:t>
      </w:r>
      <w:r w:rsidR="003D2DF0">
        <w:t xml:space="preserve">. </w:t>
      </w:r>
    </w:p>
    <w:p w14:paraId="2CFD9C9F" w14:textId="339FB158" w:rsidR="003D2DF0" w:rsidRDefault="003D2DF0">
      <w:r>
        <w:t xml:space="preserve">Rations of profitability provide a clear </w:t>
      </w:r>
      <w:r w:rsidR="00934BC3">
        <w:t>sign</w:t>
      </w:r>
      <w:r w:rsidR="004F5C46">
        <w:t xml:space="preserve"> of how effectively apple can generate its profit </w:t>
      </w:r>
      <w:r w:rsidR="00BF5342">
        <w:t xml:space="preserve">from its revenue. The gross profit margin measures how much profit </w:t>
      </w:r>
      <w:r w:rsidR="002A687F">
        <w:t xml:space="preserve">stays after deducting the cost of sales and </w:t>
      </w:r>
      <w:bookmarkStart w:id="0" w:name="_Int_PG6p526o"/>
      <w:r w:rsidR="002A687F">
        <w:t>is calculated</w:t>
      </w:r>
      <w:bookmarkEnd w:id="0"/>
      <w:r w:rsidR="002A687F">
        <w:t xml:space="preserve"> by using the formula</w:t>
      </w:r>
      <w:r w:rsidR="00A315B4">
        <w:t>, gross profit margin</w:t>
      </w:r>
      <w:r w:rsidR="00064A94">
        <w:t>= (</w:t>
      </w:r>
      <w:r w:rsidR="00A315B4">
        <w:t>gross</w:t>
      </w:r>
      <w:r w:rsidR="0061356D">
        <w:t xml:space="preserve"> profit </w:t>
      </w:r>
      <w:r w:rsidR="00934BC3">
        <w:t>decided</w:t>
      </w:r>
      <w:r w:rsidR="00931EAA">
        <w:t xml:space="preserve"> by </w:t>
      </w:r>
      <w:r w:rsidR="00A43C9E">
        <w:t>revenue) x100</w:t>
      </w:r>
    </w:p>
    <w:p w14:paraId="4CB3AD83" w14:textId="01F9FB18" w:rsidR="00A43C9E" w:rsidRDefault="00A43C9E">
      <w:r>
        <w:t xml:space="preserve">For </w:t>
      </w:r>
      <w:r w:rsidR="00B134EF">
        <w:t>fiscal year</w:t>
      </w:r>
      <w:r>
        <w:t xml:space="preserve"> of 2023, the calculation is (169,148</w:t>
      </w:r>
      <w:r w:rsidR="007D0031">
        <w:t xml:space="preserve"> divided by 383,285)x100=44.1%</w:t>
      </w:r>
    </w:p>
    <w:p w14:paraId="3B6B624C" w14:textId="3E276475" w:rsidR="007D0031" w:rsidRDefault="007D0031">
      <w:r>
        <w:t xml:space="preserve">For </w:t>
      </w:r>
      <w:r w:rsidR="00B134EF">
        <w:t>fiscal year</w:t>
      </w:r>
      <w:r>
        <w:t xml:space="preserve"> of 2024, the calculation is (180,683 divided by 391,035)x 100=</w:t>
      </w:r>
      <w:r w:rsidR="00931EAA">
        <w:t>46.2%</w:t>
      </w:r>
    </w:p>
    <w:p w14:paraId="010DDDB8" w14:textId="4B111E6C" w:rsidR="003069B4" w:rsidRDefault="00F96A4B">
      <w:r>
        <w:t xml:space="preserve">This increase shows that aplenty had become more efficient at producing goods and services </w:t>
      </w:r>
      <w:r w:rsidR="00B134EF">
        <w:t>compared</w:t>
      </w:r>
      <w:r w:rsidR="004115AB">
        <w:t xml:space="preserve"> to revenue. The </w:t>
      </w:r>
      <w:r w:rsidR="00557C2C">
        <w:t>improvement is</w:t>
      </w:r>
      <w:r w:rsidR="004115AB">
        <w:t xml:space="preserve"> </w:t>
      </w:r>
      <w:r w:rsidR="00B134EF">
        <w:t>due</w:t>
      </w:r>
      <w:r w:rsidR="004115AB">
        <w:t xml:space="preserve"> to growth </w:t>
      </w:r>
      <w:r w:rsidR="00FC5D40">
        <w:t xml:space="preserve">in apples services, which </w:t>
      </w:r>
      <w:r w:rsidR="001E21C0">
        <w:t>can generate higher margins</w:t>
      </w:r>
      <w:r w:rsidR="001D613E">
        <w:t xml:space="preserve"> than hardware products because of the lower production and cost</w:t>
      </w:r>
      <w:r w:rsidR="004B26E1">
        <w:t xml:space="preserve"> (Deloitte, 2024).</w:t>
      </w:r>
    </w:p>
    <w:p w14:paraId="0CA07BD8" w14:textId="3F0B2DEE" w:rsidR="004B26E1" w:rsidRDefault="00472A39">
      <w:r>
        <w:t xml:space="preserve">The operating profit margin measures </w:t>
      </w:r>
      <w:r w:rsidR="00674CCC">
        <w:t xml:space="preserve">the proportion of revenue left after </w:t>
      </w:r>
      <w:r w:rsidR="00B134EF">
        <w:t>running</w:t>
      </w:r>
      <w:r w:rsidR="00674CCC">
        <w:t xml:space="preserve"> expenses, this includes </w:t>
      </w:r>
      <w:r w:rsidR="00557C2C">
        <w:t>selling</w:t>
      </w:r>
      <w:r w:rsidR="00674CCC">
        <w:t xml:space="preserve">, </w:t>
      </w:r>
      <w:r w:rsidR="00557C2C">
        <w:t xml:space="preserve">administration, </w:t>
      </w:r>
      <w:r w:rsidR="00B134EF">
        <w:t>research,</w:t>
      </w:r>
      <w:r w:rsidR="00557C2C">
        <w:t xml:space="preserve"> and development cost this </w:t>
      </w:r>
      <w:bookmarkStart w:id="1" w:name="_Int_9Cw4K9Yo"/>
      <w:r w:rsidR="00557C2C">
        <w:t>is calculated</w:t>
      </w:r>
      <w:bookmarkEnd w:id="1"/>
      <w:r w:rsidR="00557C2C">
        <w:t xml:space="preserve"> as </w:t>
      </w:r>
      <w:r w:rsidR="00120972">
        <w:t>operating profit margin=(operating income divided by revenue)x100</w:t>
      </w:r>
    </w:p>
    <w:p w14:paraId="1EB5B7DC" w14:textId="03599832" w:rsidR="00120972" w:rsidRDefault="00120972">
      <w:r>
        <w:lastRenderedPageBreak/>
        <w:t xml:space="preserve">For the </w:t>
      </w:r>
      <w:r w:rsidR="00B134EF">
        <w:t>fiscal year</w:t>
      </w:r>
      <w:r w:rsidR="00F9793A">
        <w:t xml:space="preserve"> of 2023 the margin is ( 114,301 divided by </w:t>
      </w:r>
      <w:r w:rsidR="00992AA0">
        <w:t>383,285)x100=29.8%</w:t>
      </w:r>
    </w:p>
    <w:p w14:paraId="3FC333D3" w14:textId="203796E8" w:rsidR="00992AA0" w:rsidRDefault="00992AA0">
      <w:r>
        <w:t xml:space="preserve">For the </w:t>
      </w:r>
      <w:r w:rsidR="00B134EF">
        <w:t>fiscal year</w:t>
      </w:r>
      <w:r>
        <w:t xml:space="preserve"> of 2024</w:t>
      </w:r>
      <w:r w:rsidR="00F86E9A">
        <w:t xml:space="preserve"> the margin has increased by (123,216 divided by 391,035)x100</w:t>
      </w:r>
      <w:r w:rsidR="00A23048">
        <w:t>=31.5%</w:t>
      </w:r>
    </w:p>
    <w:p w14:paraId="09739366" w14:textId="16B9E102" w:rsidR="00A23048" w:rsidRDefault="00D90DFB">
      <w:r>
        <w:t xml:space="preserve">This </w:t>
      </w:r>
      <w:r w:rsidR="00957639">
        <w:t xml:space="preserve">improvement </w:t>
      </w:r>
      <w:r w:rsidR="00F05905">
        <w:t>says</w:t>
      </w:r>
      <w:r w:rsidR="00957639">
        <w:t xml:space="preserve"> </w:t>
      </w:r>
      <w:r w:rsidR="00A314F2">
        <w:t xml:space="preserve">a stronger cost control and </w:t>
      </w:r>
      <w:r w:rsidR="003361DC">
        <w:t>the scale of economy. Despite the continuing investment in research and development</w:t>
      </w:r>
      <w:r w:rsidR="00D804E9">
        <w:t xml:space="preserve">, </w:t>
      </w:r>
      <w:r w:rsidR="00F540C8">
        <w:t xml:space="preserve">apples operating income has grown </w:t>
      </w:r>
      <w:r w:rsidR="004918B0">
        <w:t xml:space="preserve">faster than its revenue, </w:t>
      </w:r>
      <w:r w:rsidR="00F05905">
        <w:t>showing</w:t>
      </w:r>
      <w:r w:rsidR="004918B0">
        <w:t xml:space="preserve"> an effective operational man</w:t>
      </w:r>
      <w:r w:rsidR="006A3419">
        <w:t xml:space="preserve">agement. </w:t>
      </w:r>
    </w:p>
    <w:p w14:paraId="33B2C3C8" w14:textId="364A60AE" w:rsidR="006A3419" w:rsidRDefault="006A3419">
      <w:r>
        <w:t xml:space="preserve">The net profit measures </w:t>
      </w:r>
      <w:r w:rsidR="000E22AD">
        <w:t xml:space="preserve">its overall profitability after all the expenses, these include tax and interest, </w:t>
      </w:r>
      <w:r w:rsidR="001A0DAE">
        <w:t xml:space="preserve">after </w:t>
      </w:r>
      <w:bookmarkStart w:id="2" w:name="_Int_wEbjC44w"/>
      <w:r w:rsidR="001A0DAE">
        <w:t>being deducted</w:t>
      </w:r>
      <w:bookmarkEnd w:id="2"/>
      <w:r w:rsidR="001A0DAE">
        <w:t>. The formula to calculate this is net profit margin=</w:t>
      </w:r>
      <w:r w:rsidR="00804463">
        <w:t xml:space="preserve">(net income divided by revenue)x100 </w:t>
      </w:r>
    </w:p>
    <w:p w14:paraId="69A05224" w14:textId="4FFBB8A1" w:rsidR="00804463" w:rsidRDefault="00804463">
      <w:r>
        <w:t xml:space="preserve">For the </w:t>
      </w:r>
      <w:r w:rsidR="00F05905">
        <w:t>fiscal year</w:t>
      </w:r>
      <w:r>
        <w:t xml:space="preserve"> of 2023, the margin</w:t>
      </w:r>
      <w:r w:rsidR="0037414C">
        <w:t xml:space="preserve"> was </w:t>
      </w:r>
      <w:r w:rsidR="007F6AF8">
        <w:t>(96,995 divided by 383,285)x100=25.3%</w:t>
      </w:r>
    </w:p>
    <w:p w14:paraId="78F0035A" w14:textId="6189E1E4" w:rsidR="007F6AF8" w:rsidRDefault="007F6AF8">
      <w:r>
        <w:t xml:space="preserve">For the </w:t>
      </w:r>
      <w:r w:rsidR="00F05905">
        <w:t>fiscal year</w:t>
      </w:r>
      <w:r>
        <w:t xml:space="preserve"> of 2024, </w:t>
      </w:r>
      <w:r w:rsidR="00433352">
        <w:t xml:space="preserve">it fell to (93,736,035 divided by </w:t>
      </w:r>
      <w:r w:rsidR="0034549B">
        <w:t>392,035)x100=24.0%</w:t>
      </w:r>
    </w:p>
    <w:p w14:paraId="1DE5B54A" w14:textId="19B47E2D" w:rsidR="0034549B" w:rsidRDefault="005650EA">
      <w:r>
        <w:t xml:space="preserve">Although the </w:t>
      </w:r>
      <w:r w:rsidR="00F86777">
        <w:t xml:space="preserve">operations have improved, the decline in the net margin suggests that the higher the tax charges, regulatory cost, and </w:t>
      </w:r>
      <w:r w:rsidR="00D74A6C">
        <w:t xml:space="preserve">foreign exchange impacts </w:t>
      </w:r>
      <w:r w:rsidR="00A065AC">
        <w:t xml:space="preserve">reduced final profitability. According to </w:t>
      </w:r>
      <w:proofErr w:type="spellStart"/>
      <w:r w:rsidR="00A065AC">
        <w:t>Damodaran</w:t>
      </w:r>
      <w:proofErr w:type="spellEnd"/>
      <w:r w:rsidR="00A065AC">
        <w:t xml:space="preserve"> </w:t>
      </w:r>
      <w:r w:rsidR="008B19C4">
        <w:t>(</w:t>
      </w:r>
      <w:r w:rsidR="002C40CD">
        <w:t xml:space="preserve">2023), </w:t>
      </w:r>
      <w:r w:rsidR="001F0FCA">
        <w:t xml:space="preserve">net profit margins </w:t>
      </w:r>
      <w:bookmarkStart w:id="3" w:name="_Int_ZEDpG1eQ"/>
      <w:r w:rsidR="001F0FCA">
        <w:t>are often driven</w:t>
      </w:r>
      <w:bookmarkEnd w:id="3"/>
      <w:r w:rsidR="001F0FCA">
        <w:t xml:space="preserve"> by external factors rather than weaknesses in core business performance. </w:t>
      </w:r>
    </w:p>
    <w:p w14:paraId="45FC1EE4" w14:textId="5F7D9847" w:rsidR="00137C82" w:rsidRDefault="00137C82">
      <w:r>
        <w:t>Effi</w:t>
      </w:r>
      <w:r w:rsidR="00AF26E6">
        <w:t xml:space="preserve">ciency ratios assess how well apple uses its asset to generate profit. </w:t>
      </w:r>
      <w:r w:rsidR="00BA15C2">
        <w:t xml:space="preserve">The return of assets </w:t>
      </w:r>
      <w:r w:rsidR="008D2847">
        <w:t xml:space="preserve">ratio is calculated as, return of assets= (net income divided by </w:t>
      </w:r>
      <w:r w:rsidR="00A27A04">
        <w:t xml:space="preserve">total income </w:t>
      </w:r>
      <w:r w:rsidR="005601F0">
        <w:t>)x100</w:t>
      </w:r>
    </w:p>
    <w:p w14:paraId="0B3DABF3" w14:textId="0357F47D" w:rsidR="005601F0" w:rsidRDefault="00B405B3">
      <w:r>
        <w:t xml:space="preserve">Using </w:t>
      </w:r>
      <w:r w:rsidR="00E04559">
        <w:t xml:space="preserve">assets of </w:t>
      </w:r>
      <w:r w:rsidR="001627E7">
        <w:t xml:space="preserve">the </w:t>
      </w:r>
      <w:r w:rsidR="00E04559">
        <w:t xml:space="preserve">total </w:t>
      </w:r>
      <w:r w:rsidR="00342A26">
        <w:t>£352.6 billion in the financial year 2023, the return of asset</w:t>
      </w:r>
      <w:r w:rsidR="00CD3E92">
        <w:t>s was (96,95 divided by 352,583)x100= 27.5%</w:t>
      </w:r>
    </w:p>
    <w:p w14:paraId="3D062A48" w14:textId="077AAAB8" w:rsidR="00CD3E92" w:rsidRDefault="00CD3E92">
      <w:r>
        <w:t xml:space="preserve">For the financial </w:t>
      </w:r>
      <w:r w:rsidR="00535D92">
        <w:t>year year of 2024 the return of asse</w:t>
      </w:r>
      <w:r w:rsidR="00F57C4D">
        <w:t>t declined slightly to (93,736 divided by 353,000)x100=26.6%</w:t>
      </w:r>
    </w:p>
    <w:p w14:paraId="45E9B499" w14:textId="46A8D019" w:rsidR="003A28D9" w:rsidRDefault="003A28D9">
      <w:r>
        <w:t xml:space="preserve">There was a small decline, apples return of assets remains high compared to </w:t>
      </w:r>
      <w:r w:rsidR="002F5738">
        <w:t>industry norms, indicating amazing asset utilisation</w:t>
      </w:r>
      <w:r w:rsidR="007D1B1D">
        <w:t>. The slight decrease reflects the increase long term investments and the decrease</w:t>
      </w:r>
      <w:r w:rsidR="005641BA">
        <w:t xml:space="preserve"> in net income rather than being inefficient</w:t>
      </w:r>
      <w:r w:rsidR="005C0468">
        <w:t>.</w:t>
      </w:r>
    </w:p>
    <w:p w14:paraId="34192971" w14:textId="1EEB79E0" w:rsidR="005C0468" w:rsidRDefault="001A3C0B">
      <w:r>
        <w:t xml:space="preserve">Liquidity ratio examines </w:t>
      </w:r>
      <w:r w:rsidR="008E5D34">
        <w:t xml:space="preserve">apples ability to meet a short </w:t>
      </w:r>
      <w:r w:rsidR="00FA29B9">
        <w:t xml:space="preserve">term </w:t>
      </w:r>
      <w:r w:rsidR="00C4126E">
        <w:t>commitments</w:t>
      </w:r>
      <w:r w:rsidR="000619FB">
        <w:t xml:space="preserve">. </w:t>
      </w:r>
      <w:r w:rsidR="00333197">
        <w:t xml:space="preserve">The </w:t>
      </w:r>
      <w:r w:rsidR="000619FB">
        <w:t>current ratio</w:t>
      </w:r>
      <w:r w:rsidR="00333197">
        <w:t xml:space="preserve"> is calculate as, current ratio</w:t>
      </w:r>
      <w:r w:rsidR="00DB35A1">
        <w:t xml:space="preserve"> = current assets divided by current liabilities</w:t>
      </w:r>
    </w:p>
    <w:p w14:paraId="43C8FE23" w14:textId="04DDA24A" w:rsidR="00DB35A1" w:rsidRDefault="00DB35A1">
      <w:r>
        <w:t xml:space="preserve">In the financial year 2023 </w:t>
      </w:r>
      <w:r w:rsidR="00BF3D31">
        <w:t xml:space="preserve">apples current ratio </w:t>
      </w:r>
      <w:r w:rsidR="00822DA5">
        <w:t xml:space="preserve">was approximately </w:t>
      </w:r>
      <w:r w:rsidR="00A376D7">
        <w:t xml:space="preserve">1.07, meaning it has </w:t>
      </w:r>
      <w:r w:rsidR="007F5473">
        <w:t xml:space="preserve">£1.07 of current assets for </w:t>
      </w:r>
      <w:r w:rsidR="00E62FC6">
        <w:t>every £1 of current liabilities. In the financial year of 2024</w:t>
      </w:r>
      <w:r w:rsidR="00A27AA6">
        <w:t xml:space="preserve">, </w:t>
      </w:r>
      <w:r w:rsidR="00081E71">
        <w:t xml:space="preserve">this increased to 1.10. however, while these ratios are lower than </w:t>
      </w:r>
      <w:r w:rsidR="00934521">
        <w:t xml:space="preserve">the smaller or </w:t>
      </w:r>
      <w:proofErr w:type="spellStart"/>
      <w:r w:rsidR="00934521">
        <w:t>ess</w:t>
      </w:r>
      <w:proofErr w:type="spellEnd"/>
      <w:r w:rsidR="00934521">
        <w:t xml:space="preserve"> liquid firms, </w:t>
      </w:r>
      <w:r w:rsidR="00461CBE">
        <w:t>apples</w:t>
      </w:r>
      <w:r w:rsidR="00934521">
        <w:t xml:space="preserve"> strong income flows allow</w:t>
      </w:r>
      <w:r w:rsidR="00427B33">
        <w:t xml:space="preserve">s it to operate </w:t>
      </w:r>
      <w:r w:rsidR="00F95158">
        <w:t xml:space="preserve">safely with lower working capital. </w:t>
      </w:r>
      <w:r w:rsidR="00461CBE">
        <w:t xml:space="preserve">Large companies </w:t>
      </w:r>
      <w:r w:rsidR="00222F13">
        <w:t>with reliable income streams are often able to mainta</w:t>
      </w:r>
      <w:r w:rsidR="005A0241">
        <w:t xml:space="preserve">in lower liquidity ratios to maximise </w:t>
      </w:r>
      <w:r w:rsidR="00E31265">
        <w:t>efficiency and returns (</w:t>
      </w:r>
      <w:proofErr w:type="spellStart"/>
      <w:r w:rsidR="00E31265">
        <w:t>Atrill</w:t>
      </w:r>
      <w:proofErr w:type="spellEnd"/>
      <w:r w:rsidR="00E31265">
        <w:t xml:space="preserve"> and </w:t>
      </w:r>
      <w:proofErr w:type="spellStart"/>
      <w:r w:rsidR="00E31265">
        <w:t>McLaney,2023</w:t>
      </w:r>
      <w:proofErr w:type="spellEnd"/>
      <w:r w:rsidR="00E31265">
        <w:t xml:space="preserve">). </w:t>
      </w:r>
    </w:p>
    <w:p w14:paraId="495F45DB" w14:textId="060F7922" w:rsidR="00E31265" w:rsidRDefault="00E31265">
      <w:r>
        <w:t xml:space="preserve">Several </w:t>
      </w:r>
      <w:r w:rsidR="00037B17">
        <w:t xml:space="preserve">factors </w:t>
      </w:r>
      <w:r w:rsidR="00A01628">
        <w:t>explain why apples performance improved in some areas and declined in others</w:t>
      </w:r>
      <w:r w:rsidR="00E327FC">
        <w:t xml:space="preserve">. The higher gross and operating margins were </w:t>
      </w:r>
      <w:r w:rsidR="005F7939">
        <w:t xml:space="preserve">continued by </w:t>
      </w:r>
      <w:r w:rsidR="00343D3E">
        <w:t xml:space="preserve">by growth in high </w:t>
      </w:r>
      <w:r w:rsidR="00343D3E">
        <w:lastRenderedPageBreak/>
        <w:t xml:space="preserve">margin services </w:t>
      </w:r>
      <w:r w:rsidR="00492A89">
        <w:t xml:space="preserve">and strong brand </w:t>
      </w:r>
      <w:r w:rsidR="00921C55">
        <w:t xml:space="preserve">loyalty that allows premium pricing. </w:t>
      </w:r>
      <w:r w:rsidR="00080D7F">
        <w:t>However, the weaker global phones demand</w:t>
      </w:r>
      <w:r w:rsidR="00DF3429">
        <w:t>, mainly in mature markets,</w:t>
      </w:r>
      <w:r w:rsidR="00073F35">
        <w:t xml:space="preserve"> together with higher tax expenses and regulatory pressure, negatively affected net profit. These </w:t>
      </w:r>
      <w:r w:rsidR="00661045">
        <w:t>factors are consistent with apples own management discussion</w:t>
      </w:r>
      <w:r w:rsidR="00185A9A">
        <w:t xml:space="preserve"> in its annual report ( Apple Inc, 2024) </w:t>
      </w:r>
    </w:p>
    <w:p w14:paraId="39AD63C2" w14:textId="344579BC" w:rsidR="00185A9A" w:rsidRDefault="00185A9A">
      <w:r>
        <w:t xml:space="preserve">From the information on the ratio analysis, several </w:t>
      </w:r>
      <w:r w:rsidR="00E908A8">
        <w:t xml:space="preserve">recommendations can be made to improve apples future </w:t>
      </w:r>
      <w:r w:rsidR="005D5584">
        <w:t xml:space="preserve">performance and sustainability. Apple should continue to expand its services </w:t>
      </w:r>
      <w:r w:rsidR="0015612D">
        <w:t xml:space="preserve">to improve margins </w:t>
      </w:r>
      <w:r w:rsidR="00FF69B4">
        <w:t>and reduce reliance on sales. Increasing the focus on emerging markets could support long term</w:t>
      </w:r>
      <w:r w:rsidR="00E83CA4">
        <w:t xml:space="preserve"> growth in revenue. Improving investment in sustainability initiatives </w:t>
      </w:r>
      <w:r w:rsidR="00091C92">
        <w:t xml:space="preserve">may reduce </w:t>
      </w:r>
      <w:r w:rsidR="00153CB2">
        <w:t xml:space="preserve">future risks and operating cost. Finally by </w:t>
      </w:r>
      <w:r w:rsidR="00AA0E61">
        <w:t>supporting</w:t>
      </w:r>
      <w:r w:rsidR="00153CB2">
        <w:t xml:space="preserve"> a balanced capital st</w:t>
      </w:r>
      <w:r w:rsidR="008B640F">
        <w:t xml:space="preserve">ructured can enable long term </w:t>
      </w:r>
      <w:r w:rsidR="00AA0E61">
        <w:t>financial</w:t>
      </w:r>
      <w:r w:rsidR="008B640F">
        <w:t xml:space="preserve"> resilience while continuing </w:t>
      </w:r>
      <w:r w:rsidR="00A26640">
        <w:t xml:space="preserve">to reward share holders. </w:t>
      </w:r>
    </w:p>
    <w:p w14:paraId="213E46A3" w14:textId="1F4BA910" w:rsidR="00A26640" w:rsidRDefault="00A26640">
      <w:r>
        <w:t xml:space="preserve">In conclusion, the ratio analysis has </w:t>
      </w:r>
      <w:r w:rsidR="00100CAF">
        <w:t xml:space="preserve">become a critical role in assessing apples financial performance </w:t>
      </w:r>
      <w:r w:rsidR="005F603B">
        <w:t xml:space="preserve">over a two year period. The analysis highlights the improvements in </w:t>
      </w:r>
      <w:r w:rsidR="00AA0E61">
        <w:t>efficiency</w:t>
      </w:r>
      <w:r w:rsidR="00521E89">
        <w:t xml:space="preserve"> on operations</w:t>
      </w:r>
      <w:r w:rsidR="00673BB7">
        <w:t>, making it profitable alongside a slight decline in overall net profitability caused by external pressure</w:t>
      </w:r>
      <w:r w:rsidR="0026145D">
        <w:t xml:space="preserve">. Overall, apple does remain financially strong, with the high margins, </w:t>
      </w:r>
      <w:r w:rsidR="00C53B6F">
        <w:t>incredible asset utilisation</w:t>
      </w:r>
      <w:r w:rsidR="00AE2FDB">
        <w:t xml:space="preserve">, and stable liquidity. The main findings is that the ratio analysis is provides a structured way to evaluate financial performance, identify trends in sales, and support informed decision making regarding apples future strategy. </w:t>
      </w:r>
    </w:p>
    <w:p w14:paraId="65794DBC" w14:textId="77777777" w:rsidR="00154878" w:rsidRDefault="00154878"/>
    <w:p w14:paraId="42A231F3" w14:textId="78B45FDF" w:rsidR="00154878" w:rsidRDefault="00AA0E61">
      <w:r>
        <w:t xml:space="preserve">                                                                      </w:t>
      </w:r>
      <w:r w:rsidR="00154878">
        <w:t xml:space="preserve">Reference list </w:t>
      </w:r>
    </w:p>
    <w:p w14:paraId="63B8EF23" w14:textId="77777777" w:rsidR="00B33503" w:rsidRDefault="00B33503">
      <w:pPr>
        <w:pStyle w:val="p1"/>
      </w:pPr>
      <w:r>
        <w:rPr>
          <w:rStyle w:val="s1"/>
        </w:rPr>
        <w:t>Apple Inc. (2023) Form 10</w:t>
      </w:r>
      <w:r>
        <w:rPr>
          <w:rStyle w:val="s1"/>
        </w:rPr>
        <w:noBreakHyphen/>
        <w:t>K Annual Report for the Fiscal Year Ended 30 September 2023. Cupertino, CA: Apple Inc. Available at: https://www.apple.com/investor-relations/ (Accessed: 28 April 2026).</w:t>
      </w:r>
    </w:p>
    <w:p w14:paraId="48BB009C" w14:textId="77777777" w:rsidR="00B33503" w:rsidRDefault="00B33503">
      <w:pPr>
        <w:pStyle w:val="p1"/>
      </w:pPr>
      <w:r>
        <w:rPr>
          <w:rStyle w:val="s1"/>
        </w:rPr>
        <w:t>Apple Inc. (2024) Form 10</w:t>
      </w:r>
      <w:r>
        <w:rPr>
          <w:rStyle w:val="s1"/>
        </w:rPr>
        <w:noBreakHyphen/>
        <w:t>K Annual Report for the Fiscal Year Ended 28 September 2024. Cupertino, CA: Apple Inc. Available at: https://www.apple.com/investor-relations/ (Accessed: 28 April 2026).</w:t>
      </w:r>
    </w:p>
    <w:p w14:paraId="491333EB" w14:textId="77777777" w:rsidR="00B33503" w:rsidRDefault="00B33503">
      <w:pPr>
        <w:pStyle w:val="p1"/>
      </w:pPr>
      <w:proofErr w:type="spellStart"/>
      <w:r>
        <w:rPr>
          <w:rStyle w:val="s1"/>
        </w:rPr>
        <w:t>Atrill</w:t>
      </w:r>
      <w:proofErr w:type="spellEnd"/>
      <w:r>
        <w:rPr>
          <w:rStyle w:val="s1"/>
        </w:rPr>
        <w:t xml:space="preserve">, P. and </w:t>
      </w:r>
      <w:proofErr w:type="spellStart"/>
      <w:r>
        <w:rPr>
          <w:rStyle w:val="s1"/>
        </w:rPr>
        <w:t>McLaney</w:t>
      </w:r>
      <w:proofErr w:type="spellEnd"/>
      <w:r>
        <w:rPr>
          <w:rStyle w:val="s1"/>
        </w:rPr>
        <w:t xml:space="preserve">, E. (2023) Financial Accounting for Decision Makers. 9th </w:t>
      </w:r>
      <w:proofErr w:type="spellStart"/>
      <w:r>
        <w:rPr>
          <w:rStyle w:val="s1"/>
        </w:rPr>
        <w:t>edn</w:t>
      </w:r>
      <w:proofErr w:type="spellEnd"/>
      <w:r>
        <w:rPr>
          <w:rStyle w:val="s1"/>
        </w:rPr>
        <w:t>. Harlow: Pearson Education.</w:t>
      </w:r>
    </w:p>
    <w:p w14:paraId="00BB90A6" w14:textId="77777777" w:rsidR="00B33503" w:rsidRDefault="00B33503">
      <w:pPr>
        <w:pStyle w:val="p1"/>
      </w:pPr>
      <w:proofErr w:type="spellStart"/>
      <w:r>
        <w:rPr>
          <w:rStyle w:val="s1"/>
        </w:rPr>
        <w:t>Damodaran</w:t>
      </w:r>
      <w:proofErr w:type="spellEnd"/>
      <w:r>
        <w:rPr>
          <w:rStyle w:val="s1"/>
        </w:rPr>
        <w:t xml:space="preserve">, A. (2023) Investment Valuation: Tools and Techniques for Determining the Value of Any Asset. 4th </w:t>
      </w:r>
      <w:proofErr w:type="spellStart"/>
      <w:r>
        <w:rPr>
          <w:rStyle w:val="s1"/>
        </w:rPr>
        <w:t>edn</w:t>
      </w:r>
      <w:proofErr w:type="spellEnd"/>
      <w:r>
        <w:rPr>
          <w:rStyle w:val="s1"/>
        </w:rPr>
        <w:t>. Hoboken, NJ: Wiley.</w:t>
      </w:r>
    </w:p>
    <w:p w14:paraId="36A8CE5A" w14:textId="77777777" w:rsidR="00B33503" w:rsidRDefault="00B33503">
      <w:pPr>
        <w:pStyle w:val="p1"/>
      </w:pPr>
      <w:r>
        <w:rPr>
          <w:rStyle w:val="s1"/>
        </w:rPr>
        <w:t>Deloitte (2024) Technology Industry Outlook 2024. Deloitte Insights. Available at: https://www.deloitte.com (Accessed: 28 April 2026).</w:t>
      </w:r>
    </w:p>
    <w:p w14:paraId="05012652" w14:textId="77777777" w:rsidR="00B33503" w:rsidRDefault="00B33503">
      <w:pPr>
        <w:pStyle w:val="p1"/>
      </w:pPr>
      <w:r>
        <w:rPr>
          <w:rStyle w:val="s1"/>
        </w:rPr>
        <w:t>Yahoo Finance (2026) Apple Inc. (AAPL) Financial Statements. Available at: https://finance.yahoo.com/quote/AAPL/financials (Accessed: 28 April 2026).</w:t>
      </w:r>
    </w:p>
    <w:p w14:paraId="6FDE9E5A" w14:textId="77777777" w:rsidR="00B33503" w:rsidRPr="00B508CA" w:rsidRDefault="00B33503"/>
    <w:sectPr w:rsidR="00B33503" w:rsidRPr="00B508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ZEDpG1eQ" int2:invalidationBookmarkName="" int2:hashCode="qR3gqm0pOKQ7ys" int2:id="GPUawZo2">
      <int2:state int2:value="Rejected" int2:type="style"/>
    </int2:bookmark>
    <int2:bookmark int2:bookmarkName="_Int_PG6p526o" int2:invalidationBookmarkName="" int2:hashCode="SF7A+SBpJe666U" int2:id="iaA9KqXO">
      <int2:state int2:value="Rejected" int2:type="style"/>
    </int2:bookmark>
    <int2:bookmark int2:bookmarkName="_Int_9Cw4K9Yo" int2:invalidationBookmarkName="" int2:hashCode="SF7A+SBpJe666U" int2:id="QiJS54ul">
      <int2:state int2:value="Rejected" int2:type="style"/>
    </int2:bookmark>
    <int2:bookmark int2:bookmarkName="_Int_wEbjC44w" int2:invalidationBookmarkName="" int2:hashCode="AjPC3s3Vo4GnOX" int2:id="N9Sdm2nK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F1F"/>
    <w:rsid w:val="00037B17"/>
    <w:rsid w:val="000619FB"/>
    <w:rsid w:val="00064A94"/>
    <w:rsid w:val="00073F35"/>
    <w:rsid w:val="00080D7F"/>
    <w:rsid w:val="00081E71"/>
    <w:rsid w:val="00091C92"/>
    <w:rsid w:val="000C3BB8"/>
    <w:rsid w:val="000D2C59"/>
    <w:rsid w:val="000E22AD"/>
    <w:rsid w:val="00100CAF"/>
    <w:rsid w:val="001111D4"/>
    <w:rsid w:val="00120972"/>
    <w:rsid w:val="0012773F"/>
    <w:rsid w:val="00137C82"/>
    <w:rsid w:val="00153CB2"/>
    <w:rsid w:val="00154878"/>
    <w:rsid w:val="0015612D"/>
    <w:rsid w:val="001627E7"/>
    <w:rsid w:val="00162AD4"/>
    <w:rsid w:val="00175E7E"/>
    <w:rsid w:val="00185A9A"/>
    <w:rsid w:val="001A0DAE"/>
    <w:rsid w:val="001A3C0B"/>
    <w:rsid w:val="001A43EE"/>
    <w:rsid w:val="001D613E"/>
    <w:rsid w:val="001E21C0"/>
    <w:rsid w:val="001F0FCA"/>
    <w:rsid w:val="00222F13"/>
    <w:rsid w:val="0026145D"/>
    <w:rsid w:val="00281DBB"/>
    <w:rsid w:val="002A687F"/>
    <w:rsid w:val="002B2AE4"/>
    <w:rsid w:val="002B47DB"/>
    <w:rsid w:val="002C40CD"/>
    <w:rsid w:val="002F5738"/>
    <w:rsid w:val="00300B00"/>
    <w:rsid w:val="003069B4"/>
    <w:rsid w:val="00333197"/>
    <w:rsid w:val="003361DC"/>
    <w:rsid w:val="00342A26"/>
    <w:rsid w:val="00343D3E"/>
    <w:rsid w:val="0034549B"/>
    <w:rsid w:val="0037207D"/>
    <w:rsid w:val="0037414C"/>
    <w:rsid w:val="00381F5B"/>
    <w:rsid w:val="003A28D9"/>
    <w:rsid w:val="003D2DF0"/>
    <w:rsid w:val="003D49AF"/>
    <w:rsid w:val="003D6DC7"/>
    <w:rsid w:val="004115AB"/>
    <w:rsid w:val="00427B33"/>
    <w:rsid w:val="00433352"/>
    <w:rsid w:val="00441DE3"/>
    <w:rsid w:val="00461CBE"/>
    <w:rsid w:val="00472A39"/>
    <w:rsid w:val="004918B0"/>
    <w:rsid w:val="00492A89"/>
    <w:rsid w:val="004B26E1"/>
    <w:rsid w:val="004C7E9B"/>
    <w:rsid w:val="004F5C46"/>
    <w:rsid w:val="00507B1C"/>
    <w:rsid w:val="00513780"/>
    <w:rsid w:val="00521E89"/>
    <w:rsid w:val="00535D92"/>
    <w:rsid w:val="0053604E"/>
    <w:rsid w:val="00557C2C"/>
    <w:rsid w:val="005601F0"/>
    <w:rsid w:val="005641BA"/>
    <w:rsid w:val="005650EA"/>
    <w:rsid w:val="00571237"/>
    <w:rsid w:val="00582D98"/>
    <w:rsid w:val="00592464"/>
    <w:rsid w:val="005A0241"/>
    <w:rsid w:val="005C0468"/>
    <w:rsid w:val="005D5584"/>
    <w:rsid w:val="005F603B"/>
    <w:rsid w:val="005F7939"/>
    <w:rsid w:val="0061356D"/>
    <w:rsid w:val="00645E4B"/>
    <w:rsid w:val="00661045"/>
    <w:rsid w:val="00662304"/>
    <w:rsid w:val="00673BB7"/>
    <w:rsid w:val="00674CCC"/>
    <w:rsid w:val="006A3419"/>
    <w:rsid w:val="00764186"/>
    <w:rsid w:val="007D0031"/>
    <w:rsid w:val="007D1B1D"/>
    <w:rsid w:val="007F0C15"/>
    <w:rsid w:val="007F5473"/>
    <w:rsid w:val="007F6AF8"/>
    <w:rsid w:val="00804463"/>
    <w:rsid w:val="00822DA5"/>
    <w:rsid w:val="00894436"/>
    <w:rsid w:val="008A75D5"/>
    <w:rsid w:val="008B19C4"/>
    <w:rsid w:val="008B640F"/>
    <w:rsid w:val="008D2847"/>
    <w:rsid w:val="008E5D34"/>
    <w:rsid w:val="008E664F"/>
    <w:rsid w:val="008E73EE"/>
    <w:rsid w:val="00921C55"/>
    <w:rsid w:val="0093002E"/>
    <w:rsid w:val="00931EAA"/>
    <w:rsid w:val="00934521"/>
    <w:rsid w:val="00934BC3"/>
    <w:rsid w:val="00936907"/>
    <w:rsid w:val="00957639"/>
    <w:rsid w:val="00992AA0"/>
    <w:rsid w:val="009E0183"/>
    <w:rsid w:val="009F1B15"/>
    <w:rsid w:val="00A01628"/>
    <w:rsid w:val="00A065AC"/>
    <w:rsid w:val="00A23048"/>
    <w:rsid w:val="00A26640"/>
    <w:rsid w:val="00A27A04"/>
    <w:rsid w:val="00A27AA6"/>
    <w:rsid w:val="00A314F2"/>
    <w:rsid w:val="00A315B4"/>
    <w:rsid w:val="00A376D7"/>
    <w:rsid w:val="00A43C9E"/>
    <w:rsid w:val="00AA0E61"/>
    <w:rsid w:val="00AE2FDB"/>
    <w:rsid w:val="00AF0CD2"/>
    <w:rsid w:val="00AF120C"/>
    <w:rsid w:val="00AF26E6"/>
    <w:rsid w:val="00B134EF"/>
    <w:rsid w:val="00B22157"/>
    <w:rsid w:val="00B33503"/>
    <w:rsid w:val="00B37A5D"/>
    <w:rsid w:val="00B405B3"/>
    <w:rsid w:val="00B508CA"/>
    <w:rsid w:val="00B70A0E"/>
    <w:rsid w:val="00BA15C2"/>
    <w:rsid w:val="00BA789D"/>
    <w:rsid w:val="00BF0DF2"/>
    <w:rsid w:val="00BF3D31"/>
    <w:rsid w:val="00BF5342"/>
    <w:rsid w:val="00C3777E"/>
    <w:rsid w:val="00C4126E"/>
    <w:rsid w:val="00C53B6F"/>
    <w:rsid w:val="00CD3E92"/>
    <w:rsid w:val="00D74A6C"/>
    <w:rsid w:val="00D804E9"/>
    <w:rsid w:val="00D90DFB"/>
    <w:rsid w:val="00DB35A1"/>
    <w:rsid w:val="00DB53CE"/>
    <w:rsid w:val="00DE1F0D"/>
    <w:rsid w:val="00DF3429"/>
    <w:rsid w:val="00E04559"/>
    <w:rsid w:val="00E31265"/>
    <w:rsid w:val="00E327FC"/>
    <w:rsid w:val="00E45149"/>
    <w:rsid w:val="00E57862"/>
    <w:rsid w:val="00E62FC6"/>
    <w:rsid w:val="00E83CA4"/>
    <w:rsid w:val="00E848B8"/>
    <w:rsid w:val="00E908A8"/>
    <w:rsid w:val="00E90F1F"/>
    <w:rsid w:val="00F05905"/>
    <w:rsid w:val="00F33763"/>
    <w:rsid w:val="00F532E4"/>
    <w:rsid w:val="00F540C8"/>
    <w:rsid w:val="00F57C4D"/>
    <w:rsid w:val="00F86777"/>
    <w:rsid w:val="00F86E9A"/>
    <w:rsid w:val="00F95158"/>
    <w:rsid w:val="00F96A4B"/>
    <w:rsid w:val="00F9793A"/>
    <w:rsid w:val="00FA29B9"/>
    <w:rsid w:val="00FB14C3"/>
    <w:rsid w:val="00FB55B0"/>
    <w:rsid w:val="00FC5D40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EA186E"/>
  <w15:chartTrackingRefBased/>
  <w15:docId w15:val="{06D62C41-585F-5344-87A8-F5127A8E4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0F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0F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0F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0F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0F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0F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0F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0F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0F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0F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0F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0F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0F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0F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0F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0F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0F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0F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0F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0F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0F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0F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0F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0F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0F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0F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0F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0F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0F1F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B33503"/>
    <w:pPr>
      <w:spacing w:after="180" w:line="240" w:lineRule="auto"/>
    </w:pPr>
    <w:rPr>
      <w:rFonts w:ascii=".AppleSystemUIFont" w:hAnsi=".AppleSystemUIFont" w:cs="Times New Roman"/>
      <w:color w:val="000000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B33503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20/10/relationships/intelligence" Target="intelligence2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1140</Words>
  <Characters>6499</Characters>
  <Application>Microsoft Office Word</Application>
  <DocSecurity>0</DocSecurity>
  <Lines>54</Lines>
  <Paragraphs>15</Paragraphs>
  <ScaleCrop>false</ScaleCrop>
  <Company/>
  <LinksUpToDate>false</LinksUpToDate>
  <CharactersWithSpaces>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Linton (2517612)</dc:creator>
  <cp:keywords/>
  <dc:description/>
  <cp:lastModifiedBy>Mia Linton (2517612)</cp:lastModifiedBy>
  <cp:revision>69</cp:revision>
  <dcterms:created xsi:type="dcterms:W3CDTF">2026-04-28T20:16:00Z</dcterms:created>
  <dcterms:modified xsi:type="dcterms:W3CDTF">2026-04-29T00:05:00Z</dcterms:modified>
</cp:coreProperties>
</file>