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GoBack" w:displacedByCustomXml="next"/>
    <w:bookmarkEnd w:id="0" w:displacedByCustomXml="next"/>
    <w:sdt>
      <w:sdtPr>
        <w:id w:val="97458181"/>
        <w:docPartObj>
          <w:docPartGallery w:val="Cover Pages"/>
          <w:docPartUnique/>
        </w:docPartObj>
      </w:sdtPr>
      <w:sdtEndPr/>
      <w:sdtContent>
        <w:p w:rsidR="00CF7DF5" w:rsidRDefault="00CF7DF5">
          <w:r>
            <w:rPr>
              <w:noProof/>
              <w:lang w:val="en-US"/>
            </w:rPr>
            <mc:AlternateContent>
              <mc:Choice Requires="wps">
                <w:drawing>
                  <wp:anchor distT="0" distB="0" distL="114300" distR="114300" simplePos="0" relativeHeight="251661312" behindDoc="0" locked="0" layoutInCell="1" allowOverlap="1" wp14:anchorId="5AB7FC36" wp14:editId="647B6054">
                    <wp:simplePos x="0" y="0"/>
                    <wp:positionH relativeFrom="page">
                      <wp:align>left</wp:align>
                    </wp:positionH>
                    <wp:positionV relativeFrom="page">
                      <wp:align>bottom</wp:align>
                    </wp:positionV>
                    <wp:extent cx="5534025" cy="2724912"/>
                    <wp:effectExtent l="0" t="0" r="254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text/>
                                </w:sdtPr>
                                <w:sdtEndPr/>
                                <w:sdtContent>
                                  <w:p w:rsidR="00CF7DF5" w:rsidRDefault="00A401EE">
                                    <w:pPr>
                                      <w:pStyle w:val="a8"/>
                                      <w:spacing w:after="480"/>
                                      <w:rPr>
                                        <w:i/>
                                        <w:color w:val="262626" w:themeColor="text1" w:themeTint="D9"/>
                                        <w:sz w:val="32"/>
                                        <w:szCs w:val="32"/>
                                      </w:rPr>
                                    </w:pPr>
                                    <w:r>
                                      <w:rPr>
                                        <w:i/>
                                        <w:color w:val="262626" w:themeColor="text1" w:themeTint="D9"/>
                                        <w:sz w:val="32"/>
                                        <w:szCs w:val="32"/>
                                      </w:rPr>
                                      <w:t>Пользователь Windows</w:t>
                                    </w:r>
                                  </w:p>
                                </w:sdtContent>
                              </w:sdt>
                              <w:p w:rsidR="00CF7DF5" w:rsidRDefault="00CF7DF5">
                                <w:pPr>
                                  <w:pStyle w:val="a8"/>
                                  <w:rPr>
                                    <w:i/>
                                    <w:color w:val="262626" w:themeColor="text1" w:themeTint="D9"/>
                                    <w:sz w:val="26"/>
                                    <w:szCs w:val="26"/>
                                  </w:rPr>
                                </w:pPr>
                                <w:r>
                                  <w:rPr>
                                    <w:i/>
                                    <w:color w:val="262626" w:themeColor="text1" w:themeTint="D9"/>
                                    <w:sz w:val="26"/>
                                    <w:szCs w:val="26"/>
                                  </w:rPr>
                                  <w:t>Student ID:</w:t>
                                </w:r>
                                <w:r w:rsidR="00D7007F">
                                  <w:rPr>
                                    <w:i/>
                                    <w:color w:val="262626" w:themeColor="text1" w:themeTint="D9"/>
                                    <w:sz w:val="26"/>
                                    <w:szCs w:val="26"/>
                                  </w:rPr>
                                  <w:t xml:space="preserve"> </w:t>
                                </w:r>
                                <w:r w:rsidR="00D7007F" w:rsidRPr="00D7007F">
                                  <w:rPr>
                                    <w:i/>
                                    <w:color w:val="262626" w:themeColor="text1" w:themeTint="D9"/>
                                    <w:sz w:val="26"/>
                                    <w:szCs w:val="26"/>
                                  </w:rPr>
                                  <w:t>2007957</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6" o:spid="_x0000_s1026" type="#_x0000_t202" alt="Название: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&#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text/>
                          </w:sdtPr>
                          <w:sdtEndPr/>
                          <w:sdtContent>
                            <w:p w:rsidR="00CF7DF5" w:rsidRDefault="00A401EE">
                              <w:pPr>
                                <w:pStyle w:val="a8"/>
                                <w:spacing w:after="480"/>
                                <w:rPr>
                                  <w:i/>
                                  <w:color w:val="262626" w:themeColor="text1" w:themeTint="D9"/>
                                  <w:sz w:val="32"/>
                                  <w:szCs w:val="32"/>
                                </w:rPr>
                              </w:pPr>
                              <w:r>
                                <w:rPr>
                                  <w:i/>
                                  <w:color w:val="262626" w:themeColor="text1" w:themeTint="D9"/>
                                  <w:sz w:val="32"/>
                                  <w:szCs w:val="32"/>
                                </w:rPr>
                                <w:t>Пользователь Windows</w:t>
                              </w:r>
                            </w:p>
                          </w:sdtContent>
                        </w:sdt>
                        <w:p w:rsidR="00CF7DF5" w:rsidRDefault="00CF7DF5">
                          <w:pPr>
                            <w:pStyle w:val="a8"/>
                            <w:rPr>
                              <w:i/>
                              <w:color w:val="262626" w:themeColor="text1" w:themeTint="D9"/>
                              <w:sz w:val="26"/>
                              <w:szCs w:val="26"/>
                            </w:rPr>
                          </w:pPr>
                          <w:r>
                            <w:rPr>
                              <w:i/>
                              <w:color w:val="262626" w:themeColor="text1" w:themeTint="D9"/>
                              <w:sz w:val="26"/>
                              <w:szCs w:val="26"/>
                            </w:rPr>
                            <w:t>Student ID:</w:t>
                          </w:r>
                          <w:r w:rsidR="00D7007F">
                            <w:rPr>
                              <w:i/>
                              <w:color w:val="262626" w:themeColor="text1" w:themeTint="D9"/>
                              <w:sz w:val="26"/>
                              <w:szCs w:val="26"/>
                            </w:rPr>
                            <w:t xml:space="preserve"> </w:t>
                          </w:r>
                          <w:r w:rsidR="00D7007F" w:rsidRPr="00D7007F">
                            <w:rPr>
                              <w:i/>
                              <w:color w:val="262626" w:themeColor="text1" w:themeTint="D9"/>
                              <w:sz w:val="26"/>
                              <w:szCs w:val="26"/>
                            </w:rPr>
                            <w:t>2007957</w:t>
                          </w:r>
                        </w:p>
                      </w:txbxContent>
                    </v:textbox>
                    <w10:wrap anchorx="page" anchory="page"/>
                  </v:shape>
                </w:pict>
              </mc:Fallback>
            </mc:AlternateContent>
          </w:r>
          <w:r>
            <w:rPr>
              <w:noProof/>
              <w:lang w:val="en-US"/>
            </w:rPr>
            <mc:AlternateContent>
              <mc:Choice Requires="wps">
                <w:drawing>
                  <wp:anchor distT="0" distB="0" distL="114300" distR="114300" simplePos="0" relativeHeight="251660288" behindDoc="1" locked="0" layoutInCell="1" allowOverlap="1" wp14:anchorId="2464DC1F" wp14:editId="4C5D59B8">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" strokecolor="#272727 [2749]" strokeweight="2.25pt">
                    <v:stroke joinstyle="miter"/>
                    <w10:wrap anchorx="page" anchory="page"/>
                  </v:line>
                </w:pict>
              </mc:Fallback>
            </mc:AlternateContent>
          </w:r>
          <w:r>
            <w:rPr>
              <w:noProof/>
              <w:lang w:val="en-US"/>
            </w:rPr>
            <mc:AlternateContent>
              <mc:Choice Requires="wps">
                <w:drawing>
                  <wp:anchor distT="0" distB="0" distL="114300" distR="114300" simplePos="0" relativeHeight="251659264" behindDoc="0" locked="0" layoutInCell="1" allowOverlap="1" wp14:anchorId="3447B41F" wp14:editId="3DD5DFA8">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72"/>
                                    <w:szCs w:val="72"/>
                                  </w:rPr>
                                  <w:alias w:val="Title"/>
                                  <w:tag w:val=""/>
                                  <w:id w:val="1666976605"/>
                                  <w:dataBinding w:prefixMappings="xmlns:ns0='http://purl.org/dc/elements/1.1/' xmlns:ns1='http://schemas.openxmlformats.org/package/2006/metadata/core-properties' " w:xpath="/ns1:coreProperties[1]/ns0:title[1]" w:storeItemID="{6C3C8BC8-F283-45AE-878A-BAB7291924A1}"/>
                                  <w:text/>
                                </w:sdtPr>
                                <w:sdtEndPr/>
                                <w:sdtContent>
                                  <w:p w:rsidR="00CF7DF5" w:rsidRPr="00CF7DF5" w:rsidRDefault="00D7007F">
                                    <w:pPr>
                                      <w:pStyle w:val="a8"/>
                                      <w:spacing w:after="900"/>
                                      <w:rPr>
                                        <w:rFonts w:asciiTheme="majorHAnsi" w:hAnsiTheme="majorHAnsi"/>
                                        <w:i/>
                                        <w:caps/>
                                        <w:color w:val="262626" w:themeColor="text1" w:themeTint="D9"/>
                                        <w:sz w:val="72"/>
                                        <w:szCs w:val="72"/>
                                      </w:rPr>
                                    </w:pPr>
                                    <w:r>
                                      <w:rPr>
                                        <w:rFonts w:asciiTheme="majorHAnsi" w:hAnsiTheme="majorHAnsi"/>
                                        <w:i/>
                                        <w:caps/>
                                        <w:color w:val="262626" w:themeColor="text1" w:themeTint="D9"/>
                                        <w:sz w:val="72"/>
                                        <w:szCs w:val="72"/>
                                      </w:rPr>
                                      <w:t xml:space="preserve">UWTSD         </w:t>
                                    </w:r>
                                    <w:r w:rsidR="00CF7DF5" w:rsidRPr="00CF7DF5">
                                      <w:rPr>
                                        <w:rFonts w:asciiTheme="majorHAnsi" w:hAnsiTheme="majorHAnsi"/>
                                        <w:i/>
                                        <w:caps/>
                                        <w:color w:val="262626" w:themeColor="text1" w:themeTint="D9"/>
                                        <w:sz w:val="72"/>
                                        <w:szCs w:val="72"/>
                                      </w:rPr>
                                      <w:t>BMHP4003_BIRM – Psychology for health and social care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text/>
                                </w:sdtPr>
                                <w:sdtEndPr>
                                  <w:rPr>
                                    <w:i/>
                                  </w:rPr>
                                </w:sdtEndPr>
                                <w:sdtContent>
                                  <w:p w:rsidR="00CF7DF5" w:rsidRDefault="00CF7DF5">
                                    <w:pPr>
                                      <w:pStyle w:val="a8"/>
                                      <w:rPr>
                                        <w:i/>
                                        <w:color w:val="262626" w:themeColor="text1" w:themeTint="D9"/>
                                        <w:sz w:val="36"/>
                                        <w:szCs w:val="36"/>
                                      </w:rPr>
                                    </w:pPr>
                                    <w:r>
                                      <w:rPr>
                                        <w:color w:val="262626" w:themeColor="text1" w:themeTint="D9"/>
                                        <w:sz w:val="36"/>
                                        <w:szCs w:val="36"/>
                                      </w:rPr>
                                      <w:t>Module Leader: Rebecca Kavanaugh</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id="Text Box 38" o:spid="_x0000_s1027" type="#_x0000_t202" alt="Название: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" filled="f" stroked="f" strokeweight=".5pt">
                    <v:textbox style="mso-fit-shape-to-text:t" inset="93.6pt,,0">
                      <w:txbxContent>
                        <w:sdt>
                          <w:sdtPr>
                            <w:rPr>
                              <w:rFonts w:asciiTheme="majorHAnsi" w:hAnsiTheme="majorHAnsi"/>
                              <w:i/>
                              <w:caps/>
                              <w:color w:val="262626" w:themeColor="text1" w:themeTint="D9"/>
                              <w:sz w:val="72"/>
                              <w:szCs w:val="72"/>
                            </w:rPr>
                            <w:alias w:val="Title"/>
                            <w:tag w:val=""/>
                            <w:id w:val="1666976605"/>
                            <w:dataBinding w:prefixMappings="xmlns:ns0='http://purl.org/dc/elements/1.1/' xmlns:ns1='http://schemas.openxmlformats.org/package/2006/metadata/core-properties' " w:xpath="/ns1:coreProperties[1]/ns0:title[1]" w:storeItemID="{6C3C8BC8-F283-45AE-878A-BAB7291924A1}"/>
                            <w:text/>
                          </w:sdtPr>
                          <w:sdtEndPr/>
                          <w:sdtContent>
                            <w:p w:rsidR="00CF7DF5" w:rsidRPr="00CF7DF5" w:rsidRDefault="00D7007F">
                              <w:pPr>
                                <w:pStyle w:val="a8"/>
                                <w:spacing w:after="900"/>
                                <w:rPr>
                                  <w:rFonts w:asciiTheme="majorHAnsi" w:hAnsiTheme="majorHAnsi"/>
                                  <w:i/>
                                  <w:caps/>
                                  <w:color w:val="262626" w:themeColor="text1" w:themeTint="D9"/>
                                  <w:sz w:val="72"/>
                                  <w:szCs w:val="72"/>
                                </w:rPr>
                              </w:pPr>
                              <w:r>
                                <w:rPr>
                                  <w:rFonts w:asciiTheme="majorHAnsi" w:hAnsiTheme="majorHAnsi"/>
                                  <w:i/>
                                  <w:caps/>
                                  <w:color w:val="262626" w:themeColor="text1" w:themeTint="D9"/>
                                  <w:sz w:val="72"/>
                                  <w:szCs w:val="72"/>
                                </w:rPr>
                                <w:t xml:space="preserve">UWTSD         </w:t>
                              </w:r>
                              <w:r w:rsidR="00CF7DF5" w:rsidRPr="00CF7DF5">
                                <w:rPr>
                                  <w:rFonts w:asciiTheme="majorHAnsi" w:hAnsiTheme="majorHAnsi"/>
                                  <w:i/>
                                  <w:caps/>
                                  <w:color w:val="262626" w:themeColor="text1" w:themeTint="D9"/>
                                  <w:sz w:val="72"/>
                                  <w:szCs w:val="72"/>
                                </w:rPr>
                                <w:t>BMHP4003_BIRM – Psychology for health and social care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text/>
                          </w:sdtPr>
                          <w:sdtEndPr>
                            <w:rPr>
                              <w:i/>
                            </w:rPr>
                          </w:sdtEndPr>
                          <w:sdtContent>
                            <w:p w:rsidR="00CF7DF5" w:rsidRDefault="00CF7DF5">
                              <w:pPr>
                                <w:pStyle w:val="a8"/>
                                <w:rPr>
                                  <w:i/>
                                  <w:color w:val="262626" w:themeColor="text1" w:themeTint="D9"/>
                                  <w:sz w:val="36"/>
                                  <w:szCs w:val="36"/>
                                </w:rPr>
                              </w:pPr>
                              <w:r>
                                <w:rPr>
                                  <w:color w:val="262626" w:themeColor="text1" w:themeTint="D9"/>
                                  <w:sz w:val="36"/>
                                  <w:szCs w:val="36"/>
                                </w:rPr>
                                <w:t>Module Leader: Rebecca Kavanaugh</w:t>
                              </w:r>
                            </w:p>
                          </w:sdtContent>
                        </w:sdt>
                      </w:txbxContent>
                    </v:textbox>
                    <w10:wrap anchorx="page" anchory="page"/>
                  </v:shape>
                </w:pict>
              </mc:Fallback>
            </mc:AlternateContent>
          </w:r>
        </w:p>
        <w:p w:rsidR="00CF7DF5" w:rsidRDefault="00CF7DF5">
          <w:pPr>
            <w:spacing w:after="0" w:line="240" w:lineRule="auto"/>
          </w:pPr>
          <w:r>
            <w:br w:type="page"/>
          </w:r>
        </w:p>
      </w:sdtContent>
    </w:sdt>
    <w:sdt>
      <w:sdtPr>
        <w:rPr>
          <w:rFonts w:ascii="Arial" w:eastAsiaTheme="minorHAnsi" w:hAnsi="Arial" w:cstheme="minorBidi"/>
          <w:b w:val="0"/>
          <w:bCs w:val="0"/>
          <w:color w:val="auto"/>
          <w:sz w:val="24"/>
          <w:szCs w:val="22"/>
          <w:lang w:val="en-GB"/>
        </w:rPr>
        <w:id w:val="960235634"/>
        <w:docPartObj>
          <w:docPartGallery w:val="Table of Contents"/>
          <w:docPartUnique/>
        </w:docPartObj>
      </w:sdtPr>
      <w:sdtEndPr>
        <w:rPr>
          <w:noProof/>
        </w:rPr>
      </w:sdtEndPr>
      <w:sdtContent>
        <w:p w:rsidR="00CF7DF5" w:rsidRDefault="00CF7DF5">
          <w:pPr>
            <w:pStyle w:val="aa"/>
          </w:pPr>
          <w:r>
            <w:t>Table of Contents</w:t>
          </w:r>
        </w:p>
        <w:p w:rsidR="00CF7DF5" w:rsidRDefault="00CF7DF5">
          <w:pPr>
            <w:pStyle w:val="1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77891631" w:history="1">
            <w:r w:rsidRPr="001179D8">
              <w:rPr>
                <w:rStyle w:val="a7"/>
                <w:noProof/>
              </w:rPr>
              <w:t>Introduction</w:t>
            </w:r>
            <w:r>
              <w:rPr>
                <w:noProof/>
                <w:webHidden/>
              </w:rPr>
              <w:tab/>
            </w:r>
            <w:r>
              <w:rPr>
                <w:noProof/>
                <w:webHidden/>
              </w:rPr>
              <w:fldChar w:fldCharType="begin"/>
            </w:r>
            <w:r>
              <w:rPr>
                <w:noProof/>
                <w:webHidden/>
              </w:rPr>
              <w:instrText xml:space="preserve"> PAGEREF _Toc77891631 \h </w:instrText>
            </w:r>
            <w:r>
              <w:rPr>
                <w:noProof/>
                <w:webHidden/>
              </w:rPr>
            </w:r>
            <w:r>
              <w:rPr>
                <w:noProof/>
                <w:webHidden/>
              </w:rPr>
              <w:fldChar w:fldCharType="separate"/>
            </w:r>
            <w:r>
              <w:rPr>
                <w:noProof/>
                <w:webHidden/>
              </w:rPr>
              <w:t>2</w:t>
            </w:r>
            <w:r>
              <w:rPr>
                <w:noProof/>
                <w:webHidden/>
              </w:rPr>
              <w:fldChar w:fldCharType="end"/>
            </w:r>
          </w:hyperlink>
        </w:p>
        <w:p w:rsidR="00CF7DF5" w:rsidRDefault="00274F42">
          <w:pPr>
            <w:pStyle w:val="11"/>
            <w:tabs>
              <w:tab w:val="right" w:leader="dot" w:pos="9016"/>
            </w:tabs>
            <w:rPr>
              <w:noProof/>
            </w:rPr>
          </w:pPr>
          <w:hyperlink w:anchor="_Toc77891632" w:history="1">
            <w:r w:rsidR="00CF7DF5" w:rsidRPr="001179D8">
              <w:rPr>
                <w:rStyle w:val="a7"/>
                <w:noProof/>
              </w:rPr>
              <w:t>Social learning theory</w:t>
            </w:r>
            <w:r w:rsidR="00CF7DF5">
              <w:rPr>
                <w:noProof/>
                <w:webHidden/>
              </w:rPr>
              <w:tab/>
            </w:r>
            <w:r w:rsidR="00CF7DF5">
              <w:rPr>
                <w:noProof/>
                <w:webHidden/>
              </w:rPr>
              <w:fldChar w:fldCharType="begin"/>
            </w:r>
            <w:r w:rsidR="00CF7DF5">
              <w:rPr>
                <w:noProof/>
                <w:webHidden/>
              </w:rPr>
              <w:instrText xml:space="preserve"> PAGEREF _Toc77891632 \h </w:instrText>
            </w:r>
            <w:r w:rsidR="00CF7DF5">
              <w:rPr>
                <w:noProof/>
                <w:webHidden/>
              </w:rPr>
            </w:r>
            <w:r w:rsidR="00CF7DF5">
              <w:rPr>
                <w:noProof/>
                <w:webHidden/>
              </w:rPr>
              <w:fldChar w:fldCharType="separate"/>
            </w:r>
            <w:r w:rsidR="00CF7DF5">
              <w:rPr>
                <w:noProof/>
                <w:webHidden/>
              </w:rPr>
              <w:t>2</w:t>
            </w:r>
            <w:r w:rsidR="00CF7DF5">
              <w:rPr>
                <w:noProof/>
                <w:webHidden/>
              </w:rPr>
              <w:fldChar w:fldCharType="end"/>
            </w:r>
          </w:hyperlink>
        </w:p>
        <w:p w:rsidR="00CF7DF5" w:rsidRDefault="00274F42">
          <w:pPr>
            <w:pStyle w:val="11"/>
            <w:tabs>
              <w:tab w:val="right" w:leader="dot" w:pos="9016"/>
            </w:tabs>
            <w:rPr>
              <w:noProof/>
            </w:rPr>
          </w:pPr>
          <w:hyperlink w:anchor="_Toc77891633" w:history="1">
            <w:r w:rsidR="00CF7DF5" w:rsidRPr="001179D8">
              <w:rPr>
                <w:rStyle w:val="a7"/>
                <w:noProof/>
              </w:rPr>
              <w:t>Attitude and behavioural development</w:t>
            </w:r>
            <w:r w:rsidR="00CF7DF5">
              <w:rPr>
                <w:noProof/>
                <w:webHidden/>
              </w:rPr>
              <w:tab/>
            </w:r>
            <w:r w:rsidR="00CF7DF5">
              <w:rPr>
                <w:noProof/>
                <w:webHidden/>
              </w:rPr>
              <w:fldChar w:fldCharType="begin"/>
            </w:r>
            <w:r w:rsidR="00CF7DF5">
              <w:rPr>
                <w:noProof/>
                <w:webHidden/>
              </w:rPr>
              <w:instrText xml:space="preserve"> PAGEREF _Toc77891633 \h </w:instrText>
            </w:r>
            <w:r w:rsidR="00CF7DF5">
              <w:rPr>
                <w:noProof/>
                <w:webHidden/>
              </w:rPr>
            </w:r>
            <w:r w:rsidR="00CF7DF5">
              <w:rPr>
                <w:noProof/>
                <w:webHidden/>
              </w:rPr>
              <w:fldChar w:fldCharType="separate"/>
            </w:r>
            <w:r w:rsidR="00CF7DF5">
              <w:rPr>
                <w:noProof/>
                <w:webHidden/>
              </w:rPr>
              <w:t>3</w:t>
            </w:r>
            <w:r w:rsidR="00CF7DF5">
              <w:rPr>
                <w:noProof/>
                <w:webHidden/>
              </w:rPr>
              <w:fldChar w:fldCharType="end"/>
            </w:r>
          </w:hyperlink>
        </w:p>
        <w:p w:rsidR="00CF7DF5" w:rsidRDefault="00274F42">
          <w:pPr>
            <w:pStyle w:val="11"/>
            <w:tabs>
              <w:tab w:val="right" w:leader="dot" w:pos="9016"/>
            </w:tabs>
            <w:rPr>
              <w:noProof/>
            </w:rPr>
          </w:pPr>
          <w:hyperlink w:anchor="_Toc77891634" w:history="1">
            <w:r w:rsidR="00CF7DF5" w:rsidRPr="001179D8">
              <w:rPr>
                <w:rStyle w:val="a7"/>
                <w:noProof/>
              </w:rPr>
              <w:t>Theory of planned behaviour</w:t>
            </w:r>
            <w:r w:rsidR="00CF7DF5">
              <w:rPr>
                <w:noProof/>
                <w:webHidden/>
              </w:rPr>
              <w:tab/>
            </w:r>
            <w:r w:rsidR="00CF7DF5">
              <w:rPr>
                <w:noProof/>
                <w:webHidden/>
              </w:rPr>
              <w:fldChar w:fldCharType="begin"/>
            </w:r>
            <w:r w:rsidR="00CF7DF5">
              <w:rPr>
                <w:noProof/>
                <w:webHidden/>
              </w:rPr>
              <w:instrText xml:space="preserve"> PAGEREF _Toc77891634 \h </w:instrText>
            </w:r>
            <w:r w:rsidR="00CF7DF5">
              <w:rPr>
                <w:noProof/>
                <w:webHidden/>
              </w:rPr>
            </w:r>
            <w:r w:rsidR="00CF7DF5">
              <w:rPr>
                <w:noProof/>
                <w:webHidden/>
              </w:rPr>
              <w:fldChar w:fldCharType="separate"/>
            </w:r>
            <w:r w:rsidR="00CF7DF5">
              <w:rPr>
                <w:noProof/>
                <w:webHidden/>
              </w:rPr>
              <w:t>5</w:t>
            </w:r>
            <w:r w:rsidR="00CF7DF5">
              <w:rPr>
                <w:noProof/>
                <w:webHidden/>
              </w:rPr>
              <w:fldChar w:fldCharType="end"/>
            </w:r>
          </w:hyperlink>
        </w:p>
        <w:p w:rsidR="00CF7DF5" w:rsidRDefault="00274F42">
          <w:pPr>
            <w:pStyle w:val="11"/>
            <w:tabs>
              <w:tab w:val="right" w:leader="dot" w:pos="9016"/>
            </w:tabs>
            <w:rPr>
              <w:noProof/>
            </w:rPr>
          </w:pPr>
          <w:hyperlink w:anchor="_Toc77891635" w:history="1">
            <w:r w:rsidR="00CF7DF5" w:rsidRPr="001179D8">
              <w:rPr>
                <w:rStyle w:val="a7"/>
                <w:noProof/>
              </w:rPr>
              <w:t>Conclusion</w:t>
            </w:r>
            <w:r w:rsidR="00CF7DF5">
              <w:rPr>
                <w:noProof/>
                <w:webHidden/>
              </w:rPr>
              <w:tab/>
            </w:r>
            <w:r w:rsidR="00CF7DF5">
              <w:rPr>
                <w:noProof/>
                <w:webHidden/>
              </w:rPr>
              <w:fldChar w:fldCharType="begin"/>
            </w:r>
            <w:r w:rsidR="00CF7DF5">
              <w:rPr>
                <w:noProof/>
                <w:webHidden/>
              </w:rPr>
              <w:instrText xml:space="preserve"> PAGEREF _Toc77891635 \h </w:instrText>
            </w:r>
            <w:r w:rsidR="00CF7DF5">
              <w:rPr>
                <w:noProof/>
                <w:webHidden/>
              </w:rPr>
            </w:r>
            <w:r w:rsidR="00CF7DF5">
              <w:rPr>
                <w:noProof/>
                <w:webHidden/>
              </w:rPr>
              <w:fldChar w:fldCharType="separate"/>
            </w:r>
            <w:r w:rsidR="00CF7DF5">
              <w:rPr>
                <w:noProof/>
                <w:webHidden/>
              </w:rPr>
              <w:t>6</w:t>
            </w:r>
            <w:r w:rsidR="00CF7DF5">
              <w:rPr>
                <w:noProof/>
                <w:webHidden/>
              </w:rPr>
              <w:fldChar w:fldCharType="end"/>
            </w:r>
          </w:hyperlink>
        </w:p>
        <w:p w:rsidR="00CF7DF5" w:rsidRDefault="00274F42">
          <w:pPr>
            <w:pStyle w:val="11"/>
            <w:tabs>
              <w:tab w:val="right" w:leader="dot" w:pos="9016"/>
            </w:tabs>
            <w:rPr>
              <w:noProof/>
            </w:rPr>
          </w:pPr>
          <w:hyperlink w:anchor="_Toc77891636" w:history="1">
            <w:r w:rsidR="00CF7DF5" w:rsidRPr="001179D8">
              <w:rPr>
                <w:rStyle w:val="a7"/>
                <w:noProof/>
              </w:rPr>
              <w:t>Reference list</w:t>
            </w:r>
            <w:r w:rsidR="00CF7DF5">
              <w:rPr>
                <w:noProof/>
                <w:webHidden/>
              </w:rPr>
              <w:tab/>
            </w:r>
            <w:r w:rsidR="00CF7DF5">
              <w:rPr>
                <w:noProof/>
                <w:webHidden/>
              </w:rPr>
              <w:fldChar w:fldCharType="begin"/>
            </w:r>
            <w:r w:rsidR="00CF7DF5">
              <w:rPr>
                <w:noProof/>
                <w:webHidden/>
              </w:rPr>
              <w:instrText xml:space="preserve"> PAGEREF _Toc77891636 \h </w:instrText>
            </w:r>
            <w:r w:rsidR="00CF7DF5">
              <w:rPr>
                <w:noProof/>
                <w:webHidden/>
              </w:rPr>
            </w:r>
            <w:r w:rsidR="00CF7DF5">
              <w:rPr>
                <w:noProof/>
                <w:webHidden/>
              </w:rPr>
              <w:fldChar w:fldCharType="separate"/>
            </w:r>
            <w:r w:rsidR="00CF7DF5">
              <w:rPr>
                <w:noProof/>
                <w:webHidden/>
              </w:rPr>
              <w:t>7</w:t>
            </w:r>
            <w:r w:rsidR="00CF7DF5">
              <w:rPr>
                <w:noProof/>
                <w:webHidden/>
              </w:rPr>
              <w:fldChar w:fldCharType="end"/>
            </w:r>
          </w:hyperlink>
        </w:p>
        <w:p w:rsidR="00CF7DF5" w:rsidRDefault="00CF7DF5">
          <w:r>
            <w:rPr>
              <w:b/>
              <w:bCs/>
              <w:noProof/>
            </w:rPr>
            <w:fldChar w:fldCharType="end"/>
          </w:r>
        </w:p>
      </w:sdtContent>
    </w:sdt>
    <w:p w:rsidR="00FE6EE1" w:rsidRDefault="00274F42"/>
    <w:p w:rsidR="00AD68E8" w:rsidRDefault="00AD68E8"/>
    <w:p w:rsidR="00AD68E8" w:rsidRDefault="00AD68E8"/>
    <w:p w:rsidR="00AD68E8" w:rsidRDefault="00AD68E8"/>
    <w:p w:rsidR="00AD68E8" w:rsidRDefault="00AD68E8"/>
    <w:p w:rsidR="00AD68E8" w:rsidRDefault="00AD68E8"/>
    <w:p w:rsidR="00AD68E8" w:rsidRDefault="00AD68E8"/>
    <w:p w:rsidR="00AD68E8" w:rsidRDefault="00AD68E8"/>
    <w:p w:rsidR="00AD68E8" w:rsidRDefault="00AD68E8"/>
    <w:p w:rsidR="00AD68E8" w:rsidRDefault="00AD68E8"/>
    <w:p w:rsidR="00AD68E8" w:rsidRDefault="00AD68E8"/>
    <w:p w:rsidR="00AD68E8" w:rsidRDefault="00AD68E8"/>
    <w:p w:rsidR="00AD68E8" w:rsidRDefault="00AD68E8"/>
    <w:p w:rsidR="00AD68E8" w:rsidRDefault="00AD68E8"/>
    <w:p w:rsidR="00AD68E8" w:rsidRDefault="00AD68E8"/>
    <w:p w:rsidR="00AD68E8" w:rsidRDefault="00AD68E8"/>
    <w:p w:rsidR="00AD68E8" w:rsidRDefault="00AD68E8"/>
    <w:p w:rsidR="00AD68E8" w:rsidRDefault="00AD68E8"/>
    <w:p w:rsidR="00AD68E8" w:rsidRDefault="00AD68E8"/>
    <w:p w:rsidR="00AD68E8" w:rsidRDefault="00AD68E8"/>
    <w:p w:rsidR="00AD68E8" w:rsidRDefault="00AD68E8" w:rsidP="00AD68E8">
      <w:pPr>
        <w:pStyle w:val="1"/>
      </w:pPr>
      <w:bookmarkStart w:id="1" w:name="_Toc77891631"/>
      <w:r>
        <w:lastRenderedPageBreak/>
        <w:t>Introduction</w:t>
      </w:r>
      <w:bookmarkEnd w:id="1"/>
    </w:p>
    <w:p w:rsidR="008C43E5" w:rsidRDefault="008C43E5" w:rsidP="008C43E5">
      <w:r>
        <w:t>Obesity is the highest accumulation of fat in the body due to the ingestion of more food than is needed for energy. The BMI should be used to order weight and you are considered large if you have a BMI over 30 kg / m. In 1980, 6% of men and 8% of women in Britain were considered obese. By 1995, these rates had increased dramatically, with 15% of men and 16% of women classified as strong. In 2010, 23% of men and 24% of women in the UK were healthy. In addition, fullness levels in Scotland were slightly higher in women, with 26% being strong. These new insights show that almost a quarter of the UK's growing population is large and growing rapidly, so it is not surprising that Britain's continued toughness costs the economy at least £ 3 billion</w:t>
      </w:r>
      <w:r w:rsidR="00CA430F" w:rsidRPr="00CA430F">
        <w:t xml:space="preserve"> (Physiopedia, </w:t>
      </w:r>
      <w:r w:rsidR="00CA430F">
        <w:t>2021</w:t>
      </w:r>
      <w:r w:rsidR="00CA430F" w:rsidRPr="00CA430F">
        <w:t>)</w:t>
      </w:r>
      <w:r>
        <w:t>.</w:t>
      </w:r>
    </w:p>
    <w:p w:rsidR="00AD68E8" w:rsidRDefault="008C43E5" w:rsidP="008C43E5">
      <w:r>
        <w:t>There are many reasons why the weight increases rapidly, factors that we can deal with, such as routine diet and exercise, and factors that we cannot deal with, such as age, illness and hereditary conditions. In any case, the main reasons why this is happening are the elements that we can deal with, because they are the ones that change the most. People were constantly maturing, had diseases, and had wild factors that could strengthen the weight. However, it has now become easier to adapt to a stationary lifestyle. Factors, for example, diet play a mandatory role in expanding levels of fullness. Most of us realize that we are destined to have a diet evenly, with each plot of food showing nutritional data and the rules of the amount offered per day. Although these data are available, there has been a huge increase in fat in the English diet, and it is believed that eating fat instead of sugar improves the likelihood of this type of state..</w:t>
      </w:r>
    </w:p>
    <w:p w:rsidR="008C43E5" w:rsidRDefault="008C43E5" w:rsidP="00F95CE1">
      <w:r>
        <w:t>This report will explore the correlation between behavioural theories such as the social learning theory, attitude development and linked to behaviour and theory of planned behaviour towards obesity in younger people in the United Kingdom.</w:t>
      </w:r>
    </w:p>
    <w:p w:rsidR="00AD68E8" w:rsidRDefault="00AD68E8" w:rsidP="00AD68E8">
      <w:pPr>
        <w:pStyle w:val="1"/>
      </w:pPr>
      <w:bookmarkStart w:id="2" w:name="_Toc77891632"/>
      <w:r>
        <w:t>Social learning theory</w:t>
      </w:r>
      <w:bookmarkEnd w:id="2"/>
    </w:p>
    <w:p w:rsidR="008C43E5" w:rsidRDefault="008C43E5" w:rsidP="008C43E5">
      <w:r>
        <w:t>Albert Bandura aimed to clarify how children learn in a friendly environment by noticing and then introducing himself to the behavior of others</w:t>
      </w:r>
      <w:r w:rsidR="00CF7DF5" w:rsidRPr="00CF7DF5">
        <w:t xml:space="preserve"> (Tri Harinie, 2017)</w:t>
      </w:r>
      <w:r>
        <w:t>. It was generally accepted that learning could not be fully clarified on the merits through support, but that the presence of others was an additional impact. He saw that the results of the observed behavior often decided whether the young people received the actual behavior.</w:t>
      </w:r>
    </w:p>
    <w:p w:rsidR="008C43E5" w:rsidRDefault="008C43E5" w:rsidP="008C43E5">
      <w:r>
        <w:t>During the investigation, he observed children when they saw adults attacking Bobo dolls. At the moment of impact, the dolls fell and then ricocheted once more. At that moment, the young people were released and imitated the violent behavior of the adults. However, when they noticed that adults were violent and then repulsed, Bandura noticed that young people were less able to imitate violent behavior on their own.</w:t>
      </w:r>
    </w:p>
    <w:p w:rsidR="008C43E5" w:rsidRDefault="008C43E5" w:rsidP="008C43E5">
      <w:r>
        <w:lastRenderedPageBreak/>
        <w:t xml:space="preserve">Social display is an extremely amazing school learning strategy. In case young people see positive results from a specific type of behavior, they are obliged to rethink this </w:t>
      </w:r>
      <w:r w:rsidR="00CF7DF5">
        <w:t>behaviour</w:t>
      </w:r>
      <w:r w:rsidR="00CF7DF5" w:rsidRPr="00CF7DF5">
        <w:t xml:space="preserve"> (Rosenstock, Strecher and Becker, 1988)</w:t>
      </w:r>
      <w:r>
        <w:t>. On the other hand, if the results are unfavorable, they are less likely to play this behavior. The novel and special settings often attract the attention of subordinates and can last in memory. Bleachers are more convinced to focus on the exceptional chance of seeing others around them focus more. Another more subtle use of this hypothesis is to encourage students to promote their individual viability by building security and productive criticism, an idea that is established in a friendly learning hypothesis.</w:t>
      </w:r>
    </w:p>
    <w:p w:rsidR="00AD68E8" w:rsidRDefault="008C43E5" w:rsidP="008C43E5">
      <w:r>
        <w:t>Numerous elements add to the climb in unwanted dietary patterns and strength in the Assembled Kingdom. The food business burns billions of dollars every year by improving its food, much of it targeting children. There are also significant partition size extensions for certain bits, many times larger than twenty years ago. The use of unfortunate varieties of food and drink, such as pop, has increased dramatically, as has the total number of calories consumed by normal English each day. Thus, weight treatment in the United Kingdom has surpassed all other drugs associated with other well-being and conditions. Clinicians and researchers involved in the treatment of obesity believe that mediations, while significant, may not be enough to help bring about lasting weight loss</w:t>
      </w:r>
      <w:r w:rsidR="00CF7DF5" w:rsidRPr="00CF7DF5">
        <w:t xml:space="preserve"> (Rosenstock, Strecher and Becker, 1988)</w:t>
      </w:r>
      <w:r>
        <w:t>.</w:t>
      </w:r>
    </w:p>
    <w:p w:rsidR="00F5338C" w:rsidRDefault="008C43E5">
      <w:r w:rsidRPr="008C43E5">
        <w:t>In addition, part of the social learning theory may become the most important factor possible. As the report mainly focuses on full-fledged young people, it is up to the guardians to make the change. The social learning hypothesis recommends that people use practices by noticing others and then reflecting on these behaviors. Most food patterns are learned practices that young people find in their own special homes. Youth cream can be prevented if the guardians of these children model good dietary preferences. In case the parent just keeps good food in the house, at this stage the kid will not come close to sweet and filling food sources. At a time when guardians are preparing healthy and nutritious dinners for their children, then this will be what the child will usually expect and expect. Make these progressions just in time, as you might expect. In the event that a decent build of intelligent dietary inclinations is built, the young person will have an excellent experience to focus on quality food decisions when he / she has a choice of solution later.</w:t>
      </w:r>
    </w:p>
    <w:p w:rsidR="00AD68E8" w:rsidRDefault="00AD68E8" w:rsidP="00AD68E8">
      <w:pPr>
        <w:pStyle w:val="1"/>
      </w:pPr>
      <w:bookmarkStart w:id="3" w:name="_Toc77891633"/>
      <w:r>
        <w:t xml:space="preserve">Attitude </w:t>
      </w:r>
      <w:r w:rsidR="000F3141">
        <w:t>and behavioural development</w:t>
      </w:r>
      <w:bookmarkEnd w:id="3"/>
    </w:p>
    <w:p w:rsidR="008C43E5" w:rsidRDefault="008C43E5" w:rsidP="008C43E5">
      <w:r>
        <w:t>One of the main aspects about the relationship between attitude and behavior is that of consistency</w:t>
      </w:r>
      <w:r w:rsidR="00CA430F" w:rsidRPr="00CA430F">
        <w:t xml:space="preserve"> (Liverman et al., 2005)</w:t>
      </w:r>
      <w:r>
        <w:t xml:space="preserve">. This suggests that we often or usually expect a person's behavior to be reliable with the prospects they have. This is known as a sequence rule. The rule of consistency reflects that people are sane and strive to act reasonably consistently and that a person's behavior must be reliable with his or her attitude. Although this direction may be good, obviously people usually do not follow it, but in some cases they act in obviously very strange ways; for example, cigarette </w:t>
      </w:r>
      <w:r>
        <w:lastRenderedPageBreak/>
        <w:t>smoking and the realization that smoking causes cell collapse in the lungs and coronary heart disease.</w:t>
      </w:r>
    </w:p>
    <w:p w:rsidR="008C43E5" w:rsidRDefault="008C43E5" w:rsidP="008C43E5">
      <w:r>
        <w:t>The construction of attitide can be depicted in up to three segments.</w:t>
      </w:r>
    </w:p>
    <w:p w:rsidR="008C43E5" w:rsidRDefault="008C43E5" w:rsidP="00CA430F">
      <w:pPr>
        <w:pStyle w:val="a6"/>
        <w:numPr>
          <w:ilvl w:val="0"/>
          <w:numId w:val="1"/>
        </w:numPr>
      </w:pPr>
      <w:r>
        <w:t>Emotional segment: this affects the feelings / feelings of the individual about the behavior.</w:t>
      </w:r>
    </w:p>
    <w:p w:rsidR="008C43E5" w:rsidRDefault="008C43E5" w:rsidP="00CA430F">
      <w:pPr>
        <w:pStyle w:val="a6"/>
        <w:numPr>
          <w:ilvl w:val="0"/>
          <w:numId w:val="1"/>
        </w:numPr>
      </w:pPr>
      <w:r>
        <w:t>Conducting (or conative) part: the way our behavior affects how we act or act.</w:t>
      </w:r>
    </w:p>
    <w:p w:rsidR="008C43E5" w:rsidRDefault="008C43E5" w:rsidP="00CA430F">
      <w:pPr>
        <w:pStyle w:val="a6"/>
        <w:numPr>
          <w:ilvl w:val="0"/>
          <w:numId w:val="1"/>
        </w:numPr>
      </w:pPr>
      <w:r>
        <w:t>Psychological segment: this affects the belief / information of an object of behavior.</w:t>
      </w:r>
    </w:p>
    <w:p w:rsidR="008C43E5" w:rsidRDefault="008C43E5" w:rsidP="008C43E5">
      <w:r>
        <w:t>Understanding the mentality and behavior of young people is important for the well-being of children</w:t>
      </w:r>
      <w:r w:rsidR="00CF7DF5" w:rsidRPr="00CF7DF5">
        <w:t xml:space="preserve"> (Salkind, 2006)</w:t>
      </w:r>
      <w:r>
        <w:t>. Evidence further shows that nutritional tendencies acquired in youth continue into adulthood. Similarly, research has further shown work to maintain youth on the well-being of adults. A survey in the United Kingdom showed a comparable picture, with 75% of children aged 11-11 exceeding the proposed target level for fat-derived energy levels.</w:t>
      </w:r>
    </w:p>
    <w:p w:rsidR="008C43E5" w:rsidRDefault="008C43E5" w:rsidP="008C43E5">
      <w:r>
        <w:t>Numerous explanations are offered to understand why young people eat what they eat. The lack of information is the cause of terrible routines, but it is not clear enough, as the well-being of the Crusades has limited the achievements in changing diets. Other studies have focused on friendly recognition models, but most studies using this methodology have focused on adults rather than children, and those who have studied young people's diets have left unexplained much of the change in diet behavior.</w:t>
      </w:r>
    </w:p>
    <w:p w:rsidR="00F5338C" w:rsidRDefault="008C43E5" w:rsidP="008C43E5">
      <w:r>
        <w:t>An optional way to deal with children's diets focuses on formatting hypotheses and emphasizes the impact of kindred spirits on the child's progress towards dietary preferences and dietary patterns. In line with the social learning hypothesis [e.g. (Bandura, 1977)], some exams include observation and demonstration work. In one investigation, peer display was used to change children's propensity for vegetables. The target children were set for lunch for 4 consecutive days near different young people who preferred an alternative vegetable for themselves (peas versus carrots). Before the end of the investigation, the children showed a change in their propensity for vegetables, which was maintained in a subsequent evaluation a little later. The effect of observational training was further demonstrated in a mediation study designed to change children's eating behavior using a video-based satellite demonstration.</w:t>
      </w:r>
    </w:p>
    <w:p w:rsidR="008C43E5" w:rsidRDefault="008C43E5" w:rsidP="008C43E5">
      <w:r w:rsidRPr="008C43E5">
        <w:t xml:space="preserve">Some evidence supports significant work for parenting inflience. Young people choose different food sources when they have been observed by </w:t>
      </w:r>
      <w:r w:rsidR="00CF7DF5">
        <w:t>different people</w:t>
      </w:r>
      <w:r w:rsidRPr="008C43E5">
        <w:t>, as opposed to when they have not</w:t>
      </w:r>
      <w:r w:rsidR="00CF7DF5" w:rsidRPr="00CF7DF5">
        <w:t xml:space="preserve"> (Klein, Sondag and Drolet, 1994)</w:t>
      </w:r>
      <w:r w:rsidRPr="008C43E5">
        <w:t xml:space="preserve">. There is a link between maternal and adolescent food intake for most preschool supplements and it is suggested to focus on guardians who try to work on children's diets. There is also a link between mothers' inspiration and the nature of adolescent weight control plans. Eating habits change accordingly as you watch others eat. The study also </w:t>
      </w:r>
      <w:r w:rsidRPr="008C43E5">
        <w:lastRenderedPageBreak/>
        <w:t>shows that young people can show their people's food intake, but in addition to their food prospects and frustration with their body. For example, mothers of young ladies with anorexia show more remarkable frustration with their bodies than mothers of disordered young ladies. In addition, there is immediate correspondence between the level of concern of mothers and girls, a link between the level of dietary restrictions for mothers and girls. The exam therefore emphasizes the work of observational learning with specific work on the mentality and behavior of parents.</w:t>
      </w:r>
    </w:p>
    <w:p w:rsidR="00AD68E8" w:rsidRDefault="00AD68E8" w:rsidP="00AD68E8">
      <w:pPr>
        <w:pStyle w:val="1"/>
      </w:pPr>
      <w:bookmarkStart w:id="4" w:name="_Toc77891634"/>
      <w:r>
        <w:t>Theory of planned behaviour</w:t>
      </w:r>
      <w:bookmarkEnd w:id="4"/>
    </w:p>
    <w:p w:rsidR="008C43E5" w:rsidRDefault="008C43E5" w:rsidP="008C43E5">
      <w:r>
        <w:t>The combination of financial/economic and social costs associated with non-communicable infections makes a compelling claim to the creation of systems that can influence modifiable hazards, such as discrete food solutions. Behavioral patterns, such as the theory of planned behaviour (TPB), provide an attached query that allows program architects and policy makers to identify the significant components that drive behavior and plan powerful motions. The main point of the present study was to examine the relationship between TPB factors and discrete food decision-making practices</w:t>
      </w:r>
      <w:r w:rsidR="00CF7DF5" w:rsidRPr="00CF7DF5">
        <w:t xml:space="preserve"> (Rossmann, 2009)</w:t>
      </w:r>
      <w:r>
        <w:t>.</w:t>
      </w:r>
    </w:p>
    <w:p w:rsidR="008C43E5" w:rsidRDefault="008C43E5" w:rsidP="008C43E5">
      <w:r>
        <w:t>Good dietary rules are smart for a broader change within a food discipline, far from the impact of supplements on a more comprehensive idea of ​​the impact of overt foods on the whole routine</w:t>
      </w:r>
      <w:r w:rsidR="00CF7DF5" w:rsidRPr="00CF7DF5">
        <w:t xml:space="preserve"> (Gray and Macblain, 2015)</w:t>
      </w:r>
      <w:r>
        <w:t>. This progress is subject to the reason why discrete 'food' decisions, such as those made by people as a sign of use, instead of 'supplement' decisions, drive nutrition design. This choice is extremely convincing due to the determination of the helpless food decisions inside everyone. The test is to intensify advanced welfare practices, such as picking whole purified cereals, expanding soil products, and deliberately limiting optional food intake to reduce the risk of continuing infection.</w:t>
      </w:r>
    </w:p>
    <w:p w:rsidR="008C43E5" w:rsidRDefault="008C43E5" w:rsidP="008C43E5">
      <w:r>
        <w:t>Understanding the basics of these practices will provide invaluable help in improving behavioral change requests that are sure to be viable under the sound hypothesis. The organized behavior hypothesis, which is an extension of the previous theory of contemplative activity, is one of the models most commonly used to understand welfare practices, such as these. The hypothesis confirms that the closest determinant of behavior is the goal to play this behavior. The ability of TPB as a model for understanding good practices is confirmed by a study conducted by McEachan et al. who observed that the hypothesis represents somewhere in the range of 14 to 24% of the difference in behavior between studies (McDermott et al., 2015). Nevertheless, this study joined examinations inspecting discrete food decision-making practices, such as eating soil products or staying away from sugar-enhanced beverages, with more extensive dietary examples, such as eating proper foods. Subsequently, their investigations may have obscured significant contrasts.</w:t>
      </w:r>
    </w:p>
    <w:p w:rsidR="00181C5B" w:rsidRDefault="008C43E5" w:rsidP="008C43E5">
      <w:r>
        <w:t>For example, past research has found that the link between TPB factors and behavior may contrast with common behavioral classes, such as a "smart diet" and clearer practices such as food decisions</w:t>
      </w:r>
      <w:r w:rsidR="00CF7DF5" w:rsidRPr="00CF7DF5">
        <w:t xml:space="preserve"> (Rossmann, 2009)</w:t>
      </w:r>
      <w:r>
        <w:t xml:space="preserve">. This information is also </w:t>
      </w:r>
      <w:r>
        <w:lastRenderedPageBreak/>
        <w:t>insufficient in this regard when considered from a clinical point of view. Although dietary rules outline broad dietary examples that will achieve ideal well-being for the population, clinicians face the daunting task of dealing with a bunch of discrete dietary solutions that shape these dietary designs. Therefore, a more nuanced assessment of what is written is justified. An essential point of the present study is to analyze the relationship between TPB factors and discrete food decision-making practices.</w:t>
      </w:r>
    </w:p>
    <w:p w:rsidR="00AD68E8" w:rsidRDefault="00AD68E8" w:rsidP="00AD68E8">
      <w:pPr>
        <w:pStyle w:val="1"/>
      </w:pPr>
      <w:bookmarkStart w:id="5" w:name="_Toc77891635"/>
      <w:r>
        <w:t>Conclusion</w:t>
      </w:r>
      <w:bookmarkEnd w:id="5"/>
    </w:p>
    <w:p w:rsidR="00F95CE1" w:rsidRDefault="008C43E5">
      <w:r w:rsidRPr="008C43E5">
        <w:t xml:space="preserve">There is a significant necessity for a plan to increase well-being and prosperity by expanding the pace of well-being, progressive food decisions and, at the same time, disabling well-being, compromising food decisions. Understanding the vital determinants of these practices can help advance such </w:t>
      </w:r>
      <w:r>
        <w:t>aims of the UK government</w:t>
      </w:r>
      <w:r w:rsidRPr="008C43E5">
        <w:t>. In the light of the evidence presented here</w:t>
      </w:r>
      <w:r>
        <w:t xml:space="preserve"> including the social learning theory, development of behaviours and the fact that </w:t>
      </w:r>
      <w:r w:rsidRPr="008C43E5">
        <w:t xml:space="preserve">TPB </w:t>
      </w:r>
      <w:r>
        <w:t>can be</w:t>
      </w:r>
      <w:r w:rsidRPr="008C43E5">
        <w:t xml:space="preserve"> a model to either understand these practices or to fill in as a reason to improve mediation seems limited. Despite the fact that we found that TPB factors have medium to huge relationships with both expectations and behavior, the relationship between key factors and behaviors was fundamentally lower for both picking and protecting the welfare of compromising food varieties as well as at younger age groups. The present study supports the confusing idea of ​​dietary behavior and the variables that support single food solutions and reflects the need to think about selectable patterns and determinants of behavior.</w:t>
      </w:r>
    </w:p>
    <w:p w:rsidR="008C43E5" w:rsidRDefault="008C43E5"/>
    <w:p w:rsidR="0061009B" w:rsidRDefault="0061009B"/>
    <w:p w:rsidR="0061009B" w:rsidRDefault="0061009B"/>
    <w:p w:rsidR="0061009B" w:rsidRDefault="0061009B"/>
    <w:p w:rsidR="0061009B" w:rsidRDefault="0061009B"/>
    <w:p w:rsidR="0061009B" w:rsidRDefault="0061009B"/>
    <w:p w:rsidR="0061009B" w:rsidRDefault="0061009B"/>
    <w:p w:rsidR="0061009B" w:rsidRDefault="0061009B"/>
    <w:p w:rsidR="0061009B" w:rsidRDefault="0061009B"/>
    <w:p w:rsidR="0061009B" w:rsidRDefault="0061009B"/>
    <w:p w:rsidR="0061009B" w:rsidRDefault="0061009B"/>
    <w:p w:rsidR="0061009B" w:rsidRDefault="0061009B"/>
    <w:p w:rsidR="00AD68E8" w:rsidRDefault="00AD68E8" w:rsidP="00AD68E8">
      <w:pPr>
        <w:pStyle w:val="1"/>
      </w:pPr>
      <w:bookmarkStart w:id="6" w:name="_Toc77891636"/>
      <w:r>
        <w:lastRenderedPageBreak/>
        <w:t>Reference list</w:t>
      </w:r>
      <w:bookmarkEnd w:id="6"/>
    </w:p>
    <w:p w:rsidR="00CF7DF5" w:rsidRDefault="00CF7DF5">
      <w:r w:rsidRPr="00CF7DF5">
        <w:t xml:space="preserve">Bandura, A. (1977). Social learning theory. [online] Englewood Cliffs, N.J. Prentice-Hall. </w:t>
      </w:r>
    </w:p>
    <w:p w:rsidR="00CF7DF5" w:rsidRDefault="00CF7DF5">
      <w:r w:rsidRPr="00CF7DF5">
        <w:t>Gray, C. and Macblain, S. (2015). Learning theories in childhood. 2nd ed. Los Angeles: Sage.</w:t>
      </w:r>
    </w:p>
    <w:p w:rsidR="00CF7DF5" w:rsidRDefault="00CF7DF5">
      <w:r w:rsidRPr="00CF7DF5">
        <w:t>Klein, N.A., Sondag, K.A. and Drolet, J.C. (1994). Understanding Volunteer Peer Health Educators’ Motivations: Applying Social Learning Theory. Journal of American College Health, 43(3), pp.126–130.</w:t>
      </w:r>
    </w:p>
    <w:p w:rsidR="00CA430F" w:rsidRDefault="00CA430F">
      <w:r w:rsidRPr="00CA430F">
        <w:t>Liverman, C.T., Koplan, J.P., Kraak, V.I., Children, I. and And, F. (2005). Preventing childhood obesity : health in the balance. Washington, Dc: National Academies Press.</w:t>
      </w:r>
    </w:p>
    <w:p w:rsidR="00AD68E8" w:rsidRDefault="00CA430F">
      <w:r w:rsidRPr="00CA430F">
        <w:t>McDermott, M.S., Oliver, M., Svenson, A., Simnadis, T., Beck, E.J., Coltman, T., Iverson, D., Caputi, P. and Sharma, R. (2015). The theory of planned behaviour and discrete food choices: a systematic review and meta-analysis. International Journal of Behavioral Nutrition and Physical Activity, 12(1).</w:t>
      </w:r>
    </w:p>
    <w:p w:rsidR="00AD68E8" w:rsidRDefault="00CA430F">
      <w:r w:rsidRPr="00CA430F">
        <w:t>Physiopedia. (</w:t>
      </w:r>
      <w:r>
        <w:t>2021</w:t>
      </w:r>
      <w:r w:rsidRPr="00CA430F">
        <w:t xml:space="preserve">). Discussion about why the rise in obesity in the United Kingdom (UK) is reaching epidemic proportions and the role that the physiotherapist has to play in reversing this trend. [online] Available at: </w:t>
      </w:r>
      <w:hyperlink r:id="rId9" w:history="1">
        <w:r w:rsidRPr="003F3A57">
          <w:rPr>
            <w:rStyle w:val="a7"/>
          </w:rPr>
          <w:t>https://www.physio-pedia.com/Discussion_about_why_the_rise_in_obesity_in_the_United_Kingdom_(UK)_is_reaching_epidemic_proportions_and_the_role_that_the_physiotherapist_has_to_play_in_reversing_this_trend</w:t>
        </w:r>
      </w:hyperlink>
      <w:r w:rsidRPr="00CA430F">
        <w:t>.</w:t>
      </w:r>
      <w:r>
        <w:t xml:space="preserve"> [Accessed: 18/07/2021].</w:t>
      </w:r>
    </w:p>
    <w:p w:rsidR="00CF7DF5" w:rsidRDefault="00CF7DF5">
      <w:r w:rsidRPr="00CF7DF5">
        <w:t>Rosenstock, I.M., Strecher, V.J. and Becker, M.H. (1988). Social Learning Theory and the Health Belief Model. Health Education Quarterly, 15(2), pp.175–183.</w:t>
      </w:r>
    </w:p>
    <w:p w:rsidR="00CF7DF5" w:rsidRDefault="00CF7DF5">
      <w:r w:rsidRPr="00CF7DF5">
        <w:t>Rossmann</w:t>
      </w:r>
      <w:r>
        <w:t>, C.</w:t>
      </w:r>
      <w:r w:rsidRPr="00CF7DF5">
        <w:t xml:space="preserve"> (2009). Theory of reasoned action, theory of planned behaviour. Baden-Baden: Nomos.</w:t>
      </w:r>
    </w:p>
    <w:p w:rsidR="00CF7DF5" w:rsidRDefault="00CF7DF5">
      <w:r w:rsidRPr="00CF7DF5">
        <w:t>Salkind, N.J. (2006). Encyclopedia of human development. Thousand Oaks, Calif.: Sage Publications.</w:t>
      </w:r>
    </w:p>
    <w:p w:rsidR="00CF7DF5" w:rsidRDefault="00CF7DF5">
      <w:r w:rsidRPr="00CF7DF5">
        <w:t>Tri Harinie, L. (2017). Study of the Bandura’s Social Cognitive Learning Theory for the Entrepreneurship Learning Process. Social Sciences, 6(1), p.1.</w:t>
      </w:r>
    </w:p>
    <w:sectPr w:rsidR="00CF7DF5" w:rsidSect="00CF7DF5">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74F42" w:rsidRDefault="00274F42" w:rsidP="00AD68E8">
      <w:pPr>
        <w:spacing w:after="0" w:line="240" w:lineRule="auto"/>
      </w:pPr>
      <w:r>
        <w:separator/>
      </w:r>
    </w:p>
  </w:endnote>
  <w:endnote w:type="continuationSeparator" w:id="0">
    <w:p w:rsidR="00274F42" w:rsidRDefault="00274F42" w:rsidP="00AD68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a5"/>
      </w:rPr>
      <w:id w:val="855621710"/>
      <w:docPartObj>
        <w:docPartGallery w:val="Page Numbers (Bottom of Page)"/>
        <w:docPartUnique/>
      </w:docPartObj>
    </w:sdtPr>
    <w:sdtEndPr>
      <w:rPr>
        <w:rStyle w:val="a5"/>
      </w:rPr>
    </w:sdtEndPr>
    <w:sdtContent>
      <w:p w:rsidR="00AD68E8" w:rsidRDefault="00AD68E8" w:rsidP="003F3A57">
        <w:pPr>
          <w:pStyle w:val="a3"/>
          <w:framePr w:wrap="none" w:vAnchor="text" w:hAnchor="margin" w:xAlign="right" w:y="1"/>
          <w:rPr>
            <w:rStyle w:val="a5"/>
          </w:rPr>
        </w:pPr>
        <w:r>
          <w:rPr>
            <w:rStyle w:val="a5"/>
          </w:rPr>
          <w:fldChar w:fldCharType="begin"/>
        </w:r>
        <w:r>
          <w:rPr>
            <w:rStyle w:val="a5"/>
          </w:rPr>
          <w:instrText xml:space="preserve"> PAGE </w:instrText>
        </w:r>
        <w:r>
          <w:rPr>
            <w:rStyle w:val="a5"/>
          </w:rPr>
          <w:fldChar w:fldCharType="end"/>
        </w:r>
      </w:p>
    </w:sdtContent>
  </w:sdt>
  <w:p w:rsidR="00AD68E8" w:rsidRDefault="00AD68E8" w:rsidP="00AD68E8">
    <w:pPr>
      <w:pStyle w:val="a3"/>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a5"/>
      </w:rPr>
      <w:id w:val="-1223441765"/>
      <w:docPartObj>
        <w:docPartGallery w:val="Page Numbers (Bottom of Page)"/>
        <w:docPartUnique/>
      </w:docPartObj>
    </w:sdtPr>
    <w:sdtEndPr>
      <w:rPr>
        <w:rStyle w:val="a5"/>
      </w:rPr>
    </w:sdtEndPr>
    <w:sdtContent>
      <w:p w:rsidR="00AD68E8" w:rsidRDefault="00AD68E8" w:rsidP="003F3A57">
        <w:pPr>
          <w:pStyle w:val="a3"/>
          <w:framePr w:wrap="none" w:vAnchor="text" w:hAnchor="margin" w:xAlign="right" w:y="1"/>
          <w:rPr>
            <w:rStyle w:val="a5"/>
          </w:rPr>
        </w:pPr>
        <w:r>
          <w:rPr>
            <w:rStyle w:val="a5"/>
          </w:rPr>
          <w:fldChar w:fldCharType="begin"/>
        </w:r>
        <w:r>
          <w:rPr>
            <w:rStyle w:val="a5"/>
          </w:rPr>
          <w:instrText xml:space="preserve"> PAGE </w:instrText>
        </w:r>
        <w:r>
          <w:rPr>
            <w:rStyle w:val="a5"/>
          </w:rPr>
          <w:fldChar w:fldCharType="separate"/>
        </w:r>
        <w:r w:rsidR="00A401EE">
          <w:rPr>
            <w:rStyle w:val="a5"/>
            <w:noProof/>
          </w:rPr>
          <w:t>7</w:t>
        </w:r>
        <w:r>
          <w:rPr>
            <w:rStyle w:val="a5"/>
          </w:rPr>
          <w:fldChar w:fldCharType="end"/>
        </w:r>
      </w:p>
    </w:sdtContent>
  </w:sdt>
  <w:p w:rsidR="00AD68E8" w:rsidRDefault="00AD68E8" w:rsidP="00AD68E8">
    <w:pPr>
      <w:pStyle w:val="a3"/>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74F42" w:rsidRDefault="00274F42" w:rsidP="00AD68E8">
      <w:pPr>
        <w:spacing w:after="0" w:line="240" w:lineRule="auto"/>
      </w:pPr>
      <w:r>
        <w:separator/>
      </w:r>
    </w:p>
  </w:footnote>
  <w:footnote w:type="continuationSeparator" w:id="0">
    <w:p w:rsidR="00274F42" w:rsidRDefault="00274F42" w:rsidP="00AD68E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89E620E"/>
    <w:multiLevelType w:val="hybridMultilevel"/>
    <w:tmpl w:val="FC26F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D68E8"/>
    <w:rsid w:val="000F3141"/>
    <w:rsid w:val="00181C5B"/>
    <w:rsid w:val="00274F42"/>
    <w:rsid w:val="005433BA"/>
    <w:rsid w:val="0061009B"/>
    <w:rsid w:val="007A3D60"/>
    <w:rsid w:val="008C43E5"/>
    <w:rsid w:val="008D14B7"/>
    <w:rsid w:val="008F425C"/>
    <w:rsid w:val="00A401EE"/>
    <w:rsid w:val="00AD68E8"/>
    <w:rsid w:val="00CA430F"/>
    <w:rsid w:val="00CF7DF5"/>
    <w:rsid w:val="00D7007F"/>
    <w:rsid w:val="00EB0A82"/>
    <w:rsid w:val="00F5338C"/>
    <w:rsid w:val="00F8010B"/>
    <w:rsid w:val="00F95C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C8D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F8010B"/>
    <w:pPr>
      <w:spacing w:after="200" w:line="276" w:lineRule="auto"/>
    </w:pPr>
    <w:rPr>
      <w:rFonts w:ascii="Arial" w:hAnsi="Arial"/>
      <w:szCs w:val="22"/>
    </w:rPr>
  </w:style>
  <w:style w:type="paragraph" w:styleId="1">
    <w:name w:val="heading 1"/>
    <w:basedOn w:val="a"/>
    <w:next w:val="a"/>
    <w:link w:val="10"/>
    <w:uiPriority w:val="9"/>
    <w:qFormat/>
    <w:rsid w:val="00AD68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rsid w:val="00AD68E8"/>
    <w:pPr>
      <w:tabs>
        <w:tab w:val="center" w:pos="4513"/>
        <w:tab w:val="right" w:pos="9026"/>
      </w:tabs>
      <w:spacing w:after="0" w:line="240" w:lineRule="auto"/>
    </w:pPr>
  </w:style>
  <w:style w:type="character" w:customStyle="1" w:styleId="a4">
    <w:name w:val="Нижний колонтитул Знак"/>
    <w:basedOn w:val="a0"/>
    <w:link w:val="a3"/>
    <w:uiPriority w:val="99"/>
    <w:rsid w:val="00AD68E8"/>
    <w:rPr>
      <w:rFonts w:ascii="Arial" w:hAnsi="Arial"/>
      <w:szCs w:val="22"/>
    </w:rPr>
  </w:style>
  <w:style w:type="character" w:styleId="a5">
    <w:name w:val="page number"/>
    <w:basedOn w:val="a0"/>
    <w:uiPriority w:val="99"/>
    <w:semiHidden/>
    <w:unhideWhenUsed/>
    <w:rsid w:val="00AD68E8"/>
  </w:style>
  <w:style w:type="character" w:customStyle="1" w:styleId="10">
    <w:name w:val="Заголовок 1 Знак"/>
    <w:basedOn w:val="a0"/>
    <w:link w:val="1"/>
    <w:uiPriority w:val="9"/>
    <w:rsid w:val="00AD68E8"/>
    <w:rPr>
      <w:rFonts w:asciiTheme="majorHAnsi" w:eastAsiaTheme="majorEastAsia" w:hAnsiTheme="majorHAnsi" w:cstheme="majorBidi"/>
      <w:color w:val="2F5496" w:themeColor="accent1" w:themeShade="BF"/>
      <w:sz w:val="32"/>
      <w:szCs w:val="32"/>
    </w:rPr>
  </w:style>
  <w:style w:type="paragraph" w:styleId="a6">
    <w:name w:val="List Paragraph"/>
    <w:basedOn w:val="a"/>
    <w:uiPriority w:val="34"/>
    <w:qFormat/>
    <w:rsid w:val="00CA430F"/>
    <w:pPr>
      <w:ind w:left="720"/>
      <w:contextualSpacing/>
    </w:pPr>
  </w:style>
  <w:style w:type="character" w:styleId="a7">
    <w:name w:val="Hyperlink"/>
    <w:basedOn w:val="a0"/>
    <w:uiPriority w:val="99"/>
    <w:unhideWhenUsed/>
    <w:rsid w:val="00CA430F"/>
    <w:rPr>
      <w:color w:val="0563C1" w:themeColor="hyperlink"/>
      <w:u w:val="single"/>
    </w:rPr>
  </w:style>
  <w:style w:type="character" w:customStyle="1" w:styleId="UnresolvedMention">
    <w:name w:val="Unresolved Mention"/>
    <w:basedOn w:val="a0"/>
    <w:uiPriority w:val="99"/>
    <w:semiHidden/>
    <w:unhideWhenUsed/>
    <w:rsid w:val="00CA430F"/>
    <w:rPr>
      <w:color w:val="605E5C"/>
      <w:shd w:val="clear" w:color="auto" w:fill="E1DFDD"/>
    </w:rPr>
  </w:style>
  <w:style w:type="paragraph" w:styleId="a8">
    <w:name w:val="No Spacing"/>
    <w:link w:val="a9"/>
    <w:uiPriority w:val="1"/>
    <w:qFormat/>
    <w:rsid w:val="00CF7DF5"/>
    <w:rPr>
      <w:rFonts w:eastAsiaTheme="minorEastAsia"/>
      <w:sz w:val="22"/>
      <w:szCs w:val="22"/>
      <w:lang w:val="en-US" w:eastAsia="zh-CN"/>
    </w:rPr>
  </w:style>
  <w:style w:type="character" w:customStyle="1" w:styleId="a9">
    <w:name w:val="Без интервала Знак"/>
    <w:basedOn w:val="a0"/>
    <w:link w:val="a8"/>
    <w:uiPriority w:val="1"/>
    <w:rsid w:val="00CF7DF5"/>
    <w:rPr>
      <w:rFonts w:eastAsiaTheme="minorEastAsia"/>
      <w:sz w:val="22"/>
      <w:szCs w:val="22"/>
      <w:lang w:val="en-US" w:eastAsia="zh-CN"/>
    </w:rPr>
  </w:style>
  <w:style w:type="paragraph" w:styleId="aa">
    <w:name w:val="TOC Heading"/>
    <w:basedOn w:val="1"/>
    <w:next w:val="a"/>
    <w:uiPriority w:val="39"/>
    <w:unhideWhenUsed/>
    <w:qFormat/>
    <w:rsid w:val="00CF7DF5"/>
    <w:pPr>
      <w:spacing w:before="480"/>
      <w:outlineLvl w:val="9"/>
    </w:pPr>
    <w:rPr>
      <w:b/>
      <w:bCs/>
      <w:sz w:val="28"/>
      <w:szCs w:val="28"/>
      <w:lang w:val="en-US"/>
    </w:rPr>
  </w:style>
  <w:style w:type="paragraph" w:styleId="11">
    <w:name w:val="toc 1"/>
    <w:basedOn w:val="a"/>
    <w:next w:val="a"/>
    <w:autoRedefine/>
    <w:uiPriority w:val="39"/>
    <w:unhideWhenUsed/>
    <w:rsid w:val="00CF7DF5"/>
    <w:pPr>
      <w:spacing w:before="120" w:after="0"/>
    </w:pPr>
    <w:rPr>
      <w:rFonts w:asciiTheme="minorHAnsi" w:hAnsiTheme="minorHAnsi" w:cstheme="minorHAnsi"/>
      <w:b/>
      <w:bCs/>
      <w:i/>
      <w:iCs/>
      <w:szCs w:val="24"/>
    </w:rPr>
  </w:style>
  <w:style w:type="paragraph" w:styleId="2">
    <w:name w:val="toc 2"/>
    <w:basedOn w:val="a"/>
    <w:next w:val="a"/>
    <w:autoRedefine/>
    <w:uiPriority w:val="39"/>
    <w:semiHidden/>
    <w:unhideWhenUsed/>
    <w:rsid w:val="00CF7DF5"/>
    <w:pPr>
      <w:spacing w:before="120" w:after="0"/>
      <w:ind w:left="240"/>
    </w:pPr>
    <w:rPr>
      <w:rFonts w:asciiTheme="minorHAnsi" w:hAnsiTheme="minorHAnsi" w:cstheme="minorHAnsi"/>
      <w:b/>
      <w:bCs/>
      <w:sz w:val="22"/>
    </w:rPr>
  </w:style>
  <w:style w:type="paragraph" w:styleId="3">
    <w:name w:val="toc 3"/>
    <w:basedOn w:val="a"/>
    <w:next w:val="a"/>
    <w:autoRedefine/>
    <w:uiPriority w:val="39"/>
    <w:semiHidden/>
    <w:unhideWhenUsed/>
    <w:rsid w:val="00CF7DF5"/>
    <w:pPr>
      <w:spacing w:after="0"/>
      <w:ind w:left="480"/>
    </w:pPr>
    <w:rPr>
      <w:rFonts w:asciiTheme="minorHAnsi" w:hAnsiTheme="minorHAnsi" w:cstheme="minorHAnsi"/>
      <w:sz w:val="20"/>
      <w:szCs w:val="20"/>
    </w:rPr>
  </w:style>
  <w:style w:type="paragraph" w:styleId="4">
    <w:name w:val="toc 4"/>
    <w:basedOn w:val="a"/>
    <w:next w:val="a"/>
    <w:autoRedefine/>
    <w:uiPriority w:val="39"/>
    <w:semiHidden/>
    <w:unhideWhenUsed/>
    <w:rsid w:val="00CF7DF5"/>
    <w:pPr>
      <w:spacing w:after="0"/>
      <w:ind w:left="720"/>
    </w:pPr>
    <w:rPr>
      <w:rFonts w:asciiTheme="minorHAnsi" w:hAnsiTheme="minorHAnsi" w:cstheme="minorHAnsi"/>
      <w:sz w:val="20"/>
      <w:szCs w:val="20"/>
    </w:rPr>
  </w:style>
  <w:style w:type="paragraph" w:styleId="5">
    <w:name w:val="toc 5"/>
    <w:basedOn w:val="a"/>
    <w:next w:val="a"/>
    <w:autoRedefine/>
    <w:uiPriority w:val="39"/>
    <w:semiHidden/>
    <w:unhideWhenUsed/>
    <w:rsid w:val="00CF7DF5"/>
    <w:pPr>
      <w:spacing w:after="0"/>
      <w:ind w:left="960"/>
    </w:pPr>
    <w:rPr>
      <w:rFonts w:asciiTheme="minorHAnsi" w:hAnsiTheme="minorHAnsi" w:cstheme="minorHAnsi"/>
      <w:sz w:val="20"/>
      <w:szCs w:val="20"/>
    </w:rPr>
  </w:style>
  <w:style w:type="paragraph" w:styleId="6">
    <w:name w:val="toc 6"/>
    <w:basedOn w:val="a"/>
    <w:next w:val="a"/>
    <w:autoRedefine/>
    <w:uiPriority w:val="39"/>
    <w:semiHidden/>
    <w:unhideWhenUsed/>
    <w:rsid w:val="00CF7DF5"/>
    <w:pPr>
      <w:spacing w:after="0"/>
      <w:ind w:left="1200"/>
    </w:pPr>
    <w:rPr>
      <w:rFonts w:asciiTheme="minorHAnsi" w:hAnsiTheme="minorHAnsi" w:cstheme="minorHAnsi"/>
      <w:sz w:val="20"/>
      <w:szCs w:val="20"/>
    </w:rPr>
  </w:style>
  <w:style w:type="paragraph" w:styleId="7">
    <w:name w:val="toc 7"/>
    <w:basedOn w:val="a"/>
    <w:next w:val="a"/>
    <w:autoRedefine/>
    <w:uiPriority w:val="39"/>
    <w:semiHidden/>
    <w:unhideWhenUsed/>
    <w:rsid w:val="00CF7DF5"/>
    <w:pPr>
      <w:spacing w:after="0"/>
      <w:ind w:left="1440"/>
    </w:pPr>
    <w:rPr>
      <w:rFonts w:asciiTheme="minorHAnsi" w:hAnsiTheme="minorHAnsi" w:cstheme="minorHAnsi"/>
      <w:sz w:val="20"/>
      <w:szCs w:val="20"/>
    </w:rPr>
  </w:style>
  <w:style w:type="paragraph" w:styleId="8">
    <w:name w:val="toc 8"/>
    <w:basedOn w:val="a"/>
    <w:next w:val="a"/>
    <w:autoRedefine/>
    <w:uiPriority w:val="39"/>
    <w:semiHidden/>
    <w:unhideWhenUsed/>
    <w:rsid w:val="00CF7DF5"/>
    <w:pPr>
      <w:spacing w:after="0"/>
      <w:ind w:left="1680"/>
    </w:pPr>
    <w:rPr>
      <w:rFonts w:asciiTheme="minorHAnsi" w:hAnsiTheme="minorHAnsi" w:cstheme="minorHAnsi"/>
      <w:sz w:val="20"/>
      <w:szCs w:val="20"/>
    </w:rPr>
  </w:style>
  <w:style w:type="paragraph" w:styleId="9">
    <w:name w:val="toc 9"/>
    <w:basedOn w:val="a"/>
    <w:next w:val="a"/>
    <w:autoRedefine/>
    <w:uiPriority w:val="39"/>
    <w:semiHidden/>
    <w:unhideWhenUsed/>
    <w:rsid w:val="00CF7DF5"/>
    <w:pPr>
      <w:spacing w:after="0"/>
      <w:ind w:left="1920"/>
    </w:pPr>
    <w:rPr>
      <w:rFonts w:asciiTheme="minorHAnsi" w:hAnsiTheme="minorHAnsi" w:cstheme="minorHAnsi"/>
      <w:sz w:val="20"/>
      <w:szCs w:val="20"/>
    </w:rPr>
  </w:style>
  <w:style w:type="paragraph" w:styleId="ab">
    <w:name w:val="Balloon Text"/>
    <w:basedOn w:val="a"/>
    <w:link w:val="ac"/>
    <w:uiPriority w:val="99"/>
    <w:semiHidden/>
    <w:unhideWhenUsed/>
    <w:rsid w:val="00A401EE"/>
    <w:pPr>
      <w:spacing w:after="0" w:line="240" w:lineRule="auto"/>
    </w:pPr>
    <w:rPr>
      <w:rFonts w:ascii="Tahoma" w:hAnsi="Tahoma" w:cs="Tahoma"/>
      <w:sz w:val="16"/>
      <w:szCs w:val="16"/>
    </w:rPr>
  </w:style>
  <w:style w:type="character" w:customStyle="1" w:styleId="ac">
    <w:name w:val="Текст выноски Знак"/>
    <w:basedOn w:val="a0"/>
    <w:link w:val="ab"/>
    <w:uiPriority w:val="99"/>
    <w:semiHidden/>
    <w:rsid w:val="00A401E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F8010B"/>
    <w:pPr>
      <w:spacing w:after="200" w:line="276" w:lineRule="auto"/>
    </w:pPr>
    <w:rPr>
      <w:rFonts w:ascii="Arial" w:hAnsi="Arial"/>
      <w:szCs w:val="22"/>
    </w:rPr>
  </w:style>
  <w:style w:type="paragraph" w:styleId="1">
    <w:name w:val="heading 1"/>
    <w:basedOn w:val="a"/>
    <w:next w:val="a"/>
    <w:link w:val="10"/>
    <w:uiPriority w:val="9"/>
    <w:qFormat/>
    <w:rsid w:val="00AD68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rsid w:val="00AD68E8"/>
    <w:pPr>
      <w:tabs>
        <w:tab w:val="center" w:pos="4513"/>
        <w:tab w:val="right" w:pos="9026"/>
      </w:tabs>
      <w:spacing w:after="0" w:line="240" w:lineRule="auto"/>
    </w:pPr>
  </w:style>
  <w:style w:type="character" w:customStyle="1" w:styleId="a4">
    <w:name w:val="Нижний колонтитул Знак"/>
    <w:basedOn w:val="a0"/>
    <w:link w:val="a3"/>
    <w:uiPriority w:val="99"/>
    <w:rsid w:val="00AD68E8"/>
    <w:rPr>
      <w:rFonts w:ascii="Arial" w:hAnsi="Arial"/>
      <w:szCs w:val="22"/>
    </w:rPr>
  </w:style>
  <w:style w:type="character" w:styleId="a5">
    <w:name w:val="page number"/>
    <w:basedOn w:val="a0"/>
    <w:uiPriority w:val="99"/>
    <w:semiHidden/>
    <w:unhideWhenUsed/>
    <w:rsid w:val="00AD68E8"/>
  </w:style>
  <w:style w:type="character" w:customStyle="1" w:styleId="10">
    <w:name w:val="Заголовок 1 Знак"/>
    <w:basedOn w:val="a0"/>
    <w:link w:val="1"/>
    <w:uiPriority w:val="9"/>
    <w:rsid w:val="00AD68E8"/>
    <w:rPr>
      <w:rFonts w:asciiTheme="majorHAnsi" w:eastAsiaTheme="majorEastAsia" w:hAnsiTheme="majorHAnsi" w:cstheme="majorBidi"/>
      <w:color w:val="2F5496" w:themeColor="accent1" w:themeShade="BF"/>
      <w:sz w:val="32"/>
      <w:szCs w:val="32"/>
    </w:rPr>
  </w:style>
  <w:style w:type="paragraph" w:styleId="a6">
    <w:name w:val="List Paragraph"/>
    <w:basedOn w:val="a"/>
    <w:uiPriority w:val="34"/>
    <w:qFormat/>
    <w:rsid w:val="00CA430F"/>
    <w:pPr>
      <w:ind w:left="720"/>
      <w:contextualSpacing/>
    </w:pPr>
  </w:style>
  <w:style w:type="character" w:styleId="a7">
    <w:name w:val="Hyperlink"/>
    <w:basedOn w:val="a0"/>
    <w:uiPriority w:val="99"/>
    <w:unhideWhenUsed/>
    <w:rsid w:val="00CA430F"/>
    <w:rPr>
      <w:color w:val="0563C1" w:themeColor="hyperlink"/>
      <w:u w:val="single"/>
    </w:rPr>
  </w:style>
  <w:style w:type="character" w:customStyle="1" w:styleId="UnresolvedMention">
    <w:name w:val="Unresolved Mention"/>
    <w:basedOn w:val="a0"/>
    <w:uiPriority w:val="99"/>
    <w:semiHidden/>
    <w:unhideWhenUsed/>
    <w:rsid w:val="00CA430F"/>
    <w:rPr>
      <w:color w:val="605E5C"/>
      <w:shd w:val="clear" w:color="auto" w:fill="E1DFDD"/>
    </w:rPr>
  </w:style>
  <w:style w:type="paragraph" w:styleId="a8">
    <w:name w:val="No Spacing"/>
    <w:link w:val="a9"/>
    <w:uiPriority w:val="1"/>
    <w:qFormat/>
    <w:rsid w:val="00CF7DF5"/>
    <w:rPr>
      <w:rFonts w:eastAsiaTheme="minorEastAsia"/>
      <w:sz w:val="22"/>
      <w:szCs w:val="22"/>
      <w:lang w:val="en-US" w:eastAsia="zh-CN"/>
    </w:rPr>
  </w:style>
  <w:style w:type="character" w:customStyle="1" w:styleId="a9">
    <w:name w:val="Без интервала Знак"/>
    <w:basedOn w:val="a0"/>
    <w:link w:val="a8"/>
    <w:uiPriority w:val="1"/>
    <w:rsid w:val="00CF7DF5"/>
    <w:rPr>
      <w:rFonts w:eastAsiaTheme="minorEastAsia"/>
      <w:sz w:val="22"/>
      <w:szCs w:val="22"/>
      <w:lang w:val="en-US" w:eastAsia="zh-CN"/>
    </w:rPr>
  </w:style>
  <w:style w:type="paragraph" w:styleId="aa">
    <w:name w:val="TOC Heading"/>
    <w:basedOn w:val="1"/>
    <w:next w:val="a"/>
    <w:uiPriority w:val="39"/>
    <w:unhideWhenUsed/>
    <w:qFormat/>
    <w:rsid w:val="00CF7DF5"/>
    <w:pPr>
      <w:spacing w:before="480"/>
      <w:outlineLvl w:val="9"/>
    </w:pPr>
    <w:rPr>
      <w:b/>
      <w:bCs/>
      <w:sz w:val="28"/>
      <w:szCs w:val="28"/>
      <w:lang w:val="en-US"/>
    </w:rPr>
  </w:style>
  <w:style w:type="paragraph" w:styleId="11">
    <w:name w:val="toc 1"/>
    <w:basedOn w:val="a"/>
    <w:next w:val="a"/>
    <w:autoRedefine/>
    <w:uiPriority w:val="39"/>
    <w:unhideWhenUsed/>
    <w:rsid w:val="00CF7DF5"/>
    <w:pPr>
      <w:spacing w:before="120" w:after="0"/>
    </w:pPr>
    <w:rPr>
      <w:rFonts w:asciiTheme="minorHAnsi" w:hAnsiTheme="minorHAnsi" w:cstheme="minorHAnsi"/>
      <w:b/>
      <w:bCs/>
      <w:i/>
      <w:iCs/>
      <w:szCs w:val="24"/>
    </w:rPr>
  </w:style>
  <w:style w:type="paragraph" w:styleId="2">
    <w:name w:val="toc 2"/>
    <w:basedOn w:val="a"/>
    <w:next w:val="a"/>
    <w:autoRedefine/>
    <w:uiPriority w:val="39"/>
    <w:semiHidden/>
    <w:unhideWhenUsed/>
    <w:rsid w:val="00CF7DF5"/>
    <w:pPr>
      <w:spacing w:before="120" w:after="0"/>
      <w:ind w:left="240"/>
    </w:pPr>
    <w:rPr>
      <w:rFonts w:asciiTheme="minorHAnsi" w:hAnsiTheme="minorHAnsi" w:cstheme="minorHAnsi"/>
      <w:b/>
      <w:bCs/>
      <w:sz w:val="22"/>
    </w:rPr>
  </w:style>
  <w:style w:type="paragraph" w:styleId="3">
    <w:name w:val="toc 3"/>
    <w:basedOn w:val="a"/>
    <w:next w:val="a"/>
    <w:autoRedefine/>
    <w:uiPriority w:val="39"/>
    <w:semiHidden/>
    <w:unhideWhenUsed/>
    <w:rsid w:val="00CF7DF5"/>
    <w:pPr>
      <w:spacing w:after="0"/>
      <w:ind w:left="480"/>
    </w:pPr>
    <w:rPr>
      <w:rFonts w:asciiTheme="minorHAnsi" w:hAnsiTheme="minorHAnsi" w:cstheme="minorHAnsi"/>
      <w:sz w:val="20"/>
      <w:szCs w:val="20"/>
    </w:rPr>
  </w:style>
  <w:style w:type="paragraph" w:styleId="4">
    <w:name w:val="toc 4"/>
    <w:basedOn w:val="a"/>
    <w:next w:val="a"/>
    <w:autoRedefine/>
    <w:uiPriority w:val="39"/>
    <w:semiHidden/>
    <w:unhideWhenUsed/>
    <w:rsid w:val="00CF7DF5"/>
    <w:pPr>
      <w:spacing w:after="0"/>
      <w:ind w:left="720"/>
    </w:pPr>
    <w:rPr>
      <w:rFonts w:asciiTheme="minorHAnsi" w:hAnsiTheme="minorHAnsi" w:cstheme="minorHAnsi"/>
      <w:sz w:val="20"/>
      <w:szCs w:val="20"/>
    </w:rPr>
  </w:style>
  <w:style w:type="paragraph" w:styleId="5">
    <w:name w:val="toc 5"/>
    <w:basedOn w:val="a"/>
    <w:next w:val="a"/>
    <w:autoRedefine/>
    <w:uiPriority w:val="39"/>
    <w:semiHidden/>
    <w:unhideWhenUsed/>
    <w:rsid w:val="00CF7DF5"/>
    <w:pPr>
      <w:spacing w:after="0"/>
      <w:ind w:left="960"/>
    </w:pPr>
    <w:rPr>
      <w:rFonts w:asciiTheme="minorHAnsi" w:hAnsiTheme="minorHAnsi" w:cstheme="minorHAnsi"/>
      <w:sz w:val="20"/>
      <w:szCs w:val="20"/>
    </w:rPr>
  </w:style>
  <w:style w:type="paragraph" w:styleId="6">
    <w:name w:val="toc 6"/>
    <w:basedOn w:val="a"/>
    <w:next w:val="a"/>
    <w:autoRedefine/>
    <w:uiPriority w:val="39"/>
    <w:semiHidden/>
    <w:unhideWhenUsed/>
    <w:rsid w:val="00CF7DF5"/>
    <w:pPr>
      <w:spacing w:after="0"/>
      <w:ind w:left="1200"/>
    </w:pPr>
    <w:rPr>
      <w:rFonts w:asciiTheme="minorHAnsi" w:hAnsiTheme="minorHAnsi" w:cstheme="minorHAnsi"/>
      <w:sz w:val="20"/>
      <w:szCs w:val="20"/>
    </w:rPr>
  </w:style>
  <w:style w:type="paragraph" w:styleId="7">
    <w:name w:val="toc 7"/>
    <w:basedOn w:val="a"/>
    <w:next w:val="a"/>
    <w:autoRedefine/>
    <w:uiPriority w:val="39"/>
    <w:semiHidden/>
    <w:unhideWhenUsed/>
    <w:rsid w:val="00CF7DF5"/>
    <w:pPr>
      <w:spacing w:after="0"/>
      <w:ind w:left="1440"/>
    </w:pPr>
    <w:rPr>
      <w:rFonts w:asciiTheme="minorHAnsi" w:hAnsiTheme="minorHAnsi" w:cstheme="minorHAnsi"/>
      <w:sz w:val="20"/>
      <w:szCs w:val="20"/>
    </w:rPr>
  </w:style>
  <w:style w:type="paragraph" w:styleId="8">
    <w:name w:val="toc 8"/>
    <w:basedOn w:val="a"/>
    <w:next w:val="a"/>
    <w:autoRedefine/>
    <w:uiPriority w:val="39"/>
    <w:semiHidden/>
    <w:unhideWhenUsed/>
    <w:rsid w:val="00CF7DF5"/>
    <w:pPr>
      <w:spacing w:after="0"/>
      <w:ind w:left="1680"/>
    </w:pPr>
    <w:rPr>
      <w:rFonts w:asciiTheme="minorHAnsi" w:hAnsiTheme="minorHAnsi" w:cstheme="minorHAnsi"/>
      <w:sz w:val="20"/>
      <w:szCs w:val="20"/>
    </w:rPr>
  </w:style>
  <w:style w:type="paragraph" w:styleId="9">
    <w:name w:val="toc 9"/>
    <w:basedOn w:val="a"/>
    <w:next w:val="a"/>
    <w:autoRedefine/>
    <w:uiPriority w:val="39"/>
    <w:semiHidden/>
    <w:unhideWhenUsed/>
    <w:rsid w:val="00CF7DF5"/>
    <w:pPr>
      <w:spacing w:after="0"/>
      <w:ind w:left="1920"/>
    </w:pPr>
    <w:rPr>
      <w:rFonts w:asciiTheme="minorHAnsi" w:hAnsiTheme="minorHAnsi" w:cstheme="minorHAnsi"/>
      <w:sz w:val="20"/>
      <w:szCs w:val="20"/>
    </w:rPr>
  </w:style>
  <w:style w:type="paragraph" w:styleId="ab">
    <w:name w:val="Balloon Text"/>
    <w:basedOn w:val="a"/>
    <w:link w:val="ac"/>
    <w:uiPriority w:val="99"/>
    <w:semiHidden/>
    <w:unhideWhenUsed/>
    <w:rsid w:val="00A401EE"/>
    <w:pPr>
      <w:spacing w:after="0" w:line="240" w:lineRule="auto"/>
    </w:pPr>
    <w:rPr>
      <w:rFonts w:ascii="Tahoma" w:hAnsi="Tahoma" w:cs="Tahoma"/>
      <w:sz w:val="16"/>
      <w:szCs w:val="16"/>
    </w:rPr>
  </w:style>
  <w:style w:type="character" w:customStyle="1" w:styleId="ac">
    <w:name w:val="Текст выноски Знак"/>
    <w:basedOn w:val="a0"/>
    <w:link w:val="ab"/>
    <w:uiPriority w:val="99"/>
    <w:semiHidden/>
    <w:rsid w:val="00A401E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yperlink" Target="https://www.physio-pedia.com/Discussion_about_why_the_rise_in_obesity_in_the_United_Kingdom_(UK)_is_reaching_epidemic_proportions_and_the_role_that_the_physiotherapist_has_to_play_in_reversing_this_tre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B8834AD-7399-4B68-9916-775F2F7336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2457</Words>
  <Characters>14005</Characters>
  <Application>Microsoft Office Word</Application>
  <DocSecurity>0</DocSecurity>
  <Lines>116</Lines>
  <Paragraphs>32</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UWTSD         BMHP4003_BIRM – Psychology for health and social care</vt:lpstr>
      <vt:lpstr/>
    </vt:vector>
  </TitlesOfParts>
  <Company/>
  <LinksUpToDate>false</LinksUpToDate>
  <CharactersWithSpaces>16430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BMHP4003_BIRM – Psychology for health and social care</dc:title>
  <dc:subject>Module Leader: Rebecca Kavanaugh</dc:subject>
  <dc:creator>Пользователь Windows</dc:creator>
  <cp:lastModifiedBy>Пользователь Windows</cp:lastModifiedBy>
  <cp:revision>1</cp:revision>
  <dcterms:created xsi:type="dcterms:W3CDTF">2021-07-30T11:03:00Z</dcterms:created>
  <dcterms:modified xsi:type="dcterms:W3CDTF">2021-07-30T11:04:00Z</dcterms:modified>
</cp:coreProperties>
</file>