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C078E63">
      <w:pPr>
        <w:jc w:val="center"/>
        <w:rPr>
          <w:b/>
          <w:bCs/>
        </w:rPr>
      </w:pPr>
      <w:r>
        <w:rPr>
          <w:b/>
          <w:bCs/>
        </w:rPr>
        <w:t>Assessment 2 Template</w:t>
      </w:r>
    </w:p>
    <w:p w14:paraId="343BDCA7">
      <w:pPr>
        <w:rPr>
          <w:b/>
          <w:bCs/>
        </w:rPr>
      </w:pPr>
      <w:r>
        <w:rPr>
          <w:b/>
          <w:bCs/>
        </w:rPr>
        <w:t>Complete the below TEEL tasks. Please note the use of AI is not permitted for this task.</w:t>
      </w:r>
    </w:p>
    <w:p w14:paraId="0216E2FB">
      <w:pPr>
        <w:pStyle w:val="8"/>
        <w:numPr>
          <w:ilvl w:val="0"/>
          <w:numId w:val="1"/>
        </w:numPr>
      </w:pPr>
      <w:r>
        <w:t>Read the paragraph below.</w:t>
      </w:r>
    </w:p>
    <w:p w14:paraId="150F67FB">
      <w:pPr>
        <w:pStyle w:val="8"/>
        <w:spacing w:before="240" w:after="240"/>
      </w:pPr>
      <w:r>
        <w:rPr>
          <w:b/>
          <w:bCs/>
        </w:rPr>
        <w:t>Identify the TEEL structure in the paragraph.</w:t>
      </w:r>
    </w:p>
    <w:p w14:paraId="71CED131">
      <w:pPr>
        <w:pStyle w:val="8"/>
        <w:spacing w:before="240" w:after="240"/>
        <w:rPr>
          <w:b/>
          <w:bCs/>
        </w:rPr>
      </w:pPr>
    </w:p>
    <w:p w14:paraId="7CC2CB96">
      <w:pPr>
        <w:pStyle w:val="8"/>
        <w:spacing w:before="240" w:after="240"/>
      </w:pPr>
      <w:r>
        <w:rPr>
          <w:b/>
          <w:bCs/>
        </w:rPr>
        <w:t>Write the correct part of TEEL next to each sentence in the square brackets.</w:t>
      </w:r>
    </w:p>
    <w:p w14:paraId="6ABBEC73">
      <w:pPr>
        <w:pStyle w:val="8"/>
        <w:spacing w:before="240" w:after="240"/>
        <w:rPr>
          <w:b/>
          <w:bCs/>
        </w:rPr>
      </w:pPr>
    </w:p>
    <w:p w14:paraId="187E7795">
      <w:pPr>
        <w:pStyle w:val="8"/>
        <w:numPr>
          <w:ilvl w:val="0"/>
          <w:numId w:val="2"/>
        </w:numPr>
        <w:spacing w:after="0"/>
        <w:rPr>
          <w:b/>
          <w:bCs/>
        </w:rPr>
      </w:pPr>
      <w:r>
        <w:rPr>
          <w:b/>
          <w:bCs/>
        </w:rPr>
        <w:t xml:space="preserve">T: Topic Sentence </w:t>
      </w:r>
    </w:p>
    <w:p w14:paraId="078E9975">
      <w:pPr>
        <w:pStyle w:val="8"/>
        <w:numPr>
          <w:ilvl w:val="0"/>
          <w:numId w:val="2"/>
        </w:numPr>
        <w:spacing w:after="0"/>
        <w:rPr>
          <w:b/>
          <w:bCs/>
        </w:rPr>
      </w:pPr>
      <w:r>
        <w:rPr>
          <w:b/>
          <w:bCs/>
        </w:rPr>
        <w:t xml:space="preserve">EXP: Explanation </w:t>
      </w:r>
    </w:p>
    <w:p w14:paraId="2096253B">
      <w:pPr>
        <w:pStyle w:val="8"/>
        <w:numPr>
          <w:ilvl w:val="0"/>
          <w:numId w:val="2"/>
        </w:numPr>
        <w:spacing w:after="0"/>
        <w:rPr>
          <w:b/>
          <w:bCs/>
        </w:rPr>
      </w:pPr>
      <w:r>
        <w:rPr>
          <w:b/>
          <w:bCs/>
        </w:rPr>
        <w:t xml:space="preserve">E: Evidence / Example </w:t>
      </w:r>
    </w:p>
    <w:p w14:paraId="742EC9B4">
      <w:pPr>
        <w:pStyle w:val="8"/>
        <w:numPr>
          <w:ilvl w:val="0"/>
          <w:numId w:val="2"/>
        </w:numPr>
        <w:spacing w:after="0"/>
        <w:rPr>
          <w:b/>
          <w:bCs/>
        </w:rPr>
      </w:pPr>
      <w:r>
        <w:rPr>
          <w:b/>
          <w:bCs/>
        </w:rPr>
        <w:t xml:space="preserve">L: Link Sentence </w:t>
      </w:r>
    </w:p>
    <w:p w14:paraId="170C10F3">
      <w:pPr>
        <w:pStyle w:val="8"/>
        <w:spacing w:after="0"/>
        <w:rPr>
          <w:b/>
          <w:bCs/>
        </w:rPr>
      </w:pPr>
    </w:p>
    <w:p w14:paraId="2E8DED29">
      <w:pPr>
        <w:pStyle w:val="3"/>
        <w:spacing w:before="299" w:after="299"/>
        <w:rPr>
          <w:rFonts w:asciiTheme="minorHAnsi" w:hAnsiTheme="minorHAnsi" w:eastAsiaTheme="minorEastAsia" w:cstheme="minorBidi"/>
          <w:b/>
          <w:bCs/>
          <w:sz w:val="24"/>
          <w:szCs w:val="24"/>
        </w:rPr>
      </w:pPr>
      <w:r>
        <w:rPr>
          <w:rFonts w:asciiTheme="minorHAnsi" w:hAnsiTheme="minorHAnsi" w:eastAsiaTheme="minorEastAsia" w:cstheme="minorBidi"/>
          <w:b/>
          <w:bCs/>
          <w:sz w:val="24"/>
          <w:szCs w:val="24"/>
        </w:rPr>
        <w:t>Paragraph</w:t>
      </w:r>
    </w:p>
    <w:p w14:paraId="4EC37723">
      <w:pPr>
        <w:spacing w:after="0" w:line="480" w:lineRule="auto"/>
        <w:jc w:val="both"/>
      </w:pPr>
      <w:r>
        <w:rPr>
          <w:b/>
          <w:bCs/>
        </w:rPr>
        <w:t>[</w:t>
      </w:r>
      <w:r>
        <w:rPr>
          <w:rFonts w:hint="default"/>
          <w:b/>
          <w:bCs/>
          <w:lang w:val="en-GB"/>
        </w:rPr>
        <w:t xml:space="preserve"> T </w:t>
      </w:r>
      <w:r>
        <w:rPr>
          <w:b/>
          <w:bCs/>
        </w:rPr>
        <w:t xml:space="preserve">] </w:t>
      </w:r>
      <w:r>
        <w:t xml:space="preserve">Using data to make business decisions improves efficiency and reduces risk. Many businesses now analyse data to guide pricing, stock levels, and planning. </w:t>
      </w:r>
      <w:r>
        <w:rPr>
          <w:b/>
          <w:bCs/>
        </w:rPr>
        <w:t xml:space="preserve">[ </w:t>
      </w:r>
      <w:r>
        <w:rPr>
          <w:rFonts w:hint="default"/>
          <w:b/>
          <w:bCs/>
          <w:lang w:val="en-GB"/>
        </w:rPr>
        <w:t>E</w:t>
      </w:r>
      <w:r>
        <w:rPr>
          <w:b/>
          <w:bCs/>
        </w:rPr>
        <w:t xml:space="preserve"> ]</w:t>
      </w:r>
      <w:r>
        <w:t xml:space="preserve"> Research from McKinsey Global Institute (2017) found that data-driven organisations are significantly more likely to acquire customers and be profitable than those that rely on intuition. </w:t>
      </w:r>
      <w:r>
        <w:rPr>
          <w:b/>
          <w:bCs/>
        </w:rPr>
        <w:t xml:space="preserve">[ </w:t>
      </w:r>
      <w:r>
        <w:rPr>
          <w:rFonts w:hint="default"/>
          <w:b/>
          <w:bCs/>
          <w:lang w:val="en-GB"/>
        </w:rPr>
        <w:t>Exp</w:t>
      </w:r>
      <w:r>
        <w:rPr>
          <w:b/>
          <w:bCs/>
        </w:rPr>
        <w:t xml:space="preserve"> ] </w:t>
      </w:r>
      <w:r>
        <w:t xml:space="preserve">This shows that using data can directly improve business performance.         </w:t>
      </w:r>
      <w:r>
        <w:rPr>
          <w:b/>
          <w:bCs/>
        </w:rPr>
        <w:t xml:space="preserve">     [</w:t>
      </w:r>
      <w:r>
        <w:rPr>
          <w:rFonts w:hint="default"/>
          <w:b/>
          <w:bCs/>
          <w:lang w:val="en-GB"/>
        </w:rPr>
        <w:t>Exp</w:t>
      </w:r>
      <w:r>
        <w:rPr>
          <w:b/>
          <w:bCs/>
        </w:rPr>
        <w:t xml:space="preserve"> ] </w:t>
      </w:r>
      <w:r>
        <w:t xml:space="preserve">It is not just about collecting information. </w:t>
      </w:r>
      <w:r>
        <w:rPr>
          <w:b/>
          <w:bCs/>
        </w:rPr>
        <w:t xml:space="preserve">[ </w:t>
      </w:r>
      <w:r>
        <w:rPr>
          <w:rFonts w:hint="default"/>
          <w:b/>
          <w:bCs/>
          <w:lang w:val="en-GB"/>
        </w:rPr>
        <w:t>Exp</w:t>
      </w:r>
      <w:r>
        <w:rPr>
          <w:b/>
          <w:bCs/>
        </w:rPr>
        <w:t xml:space="preserve">   ]</w:t>
      </w:r>
      <w:r>
        <w:t xml:space="preserve"> Additionally, businesses must also use the data to make informed decisions. </w:t>
      </w:r>
      <w:r>
        <w:rPr>
          <w:b/>
          <w:bCs/>
        </w:rPr>
        <w:t xml:space="preserve">[ </w:t>
      </w:r>
      <w:r>
        <w:rPr>
          <w:rFonts w:hint="default"/>
          <w:b/>
          <w:bCs/>
          <w:lang w:val="en-GB"/>
        </w:rPr>
        <w:t>Exp</w:t>
      </w:r>
      <w:r>
        <w:rPr>
          <w:b/>
          <w:bCs/>
        </w:rPr>
        <w:t xml:space="preserve"> ]</w:t>
      </w:r>
      <w:r>
        <w:t xml:space="preserve"> For example, data can highlight which products are selling well and which are not. </w:t>
      </w:r>
      <w:r>
        <w:rPr>
          <w:b/>
          <w:bCs/>
        </w:rPr>
        <w:t xml:space="preserve">[ </w:t>
      </w:r>
      <w:r>
        <w:rPr>
          <w:rFonts w:hint="default"/>
          <w:b/>
          <w:bCs/>
          <w:lang w:val="en-GB"/>
        </w:rPr>
        <w:t>Exp</w:t>
      </w:r>
      <w:r>
        <w:rPr>
          <w:b/>
          <w:bCs/>
        </w:rPr>
        <w:t xml:space="preserve"> ]</w:t>
      </w:r>
      <w:r>
        <w:t xml:space="preserve"> This allows managers to adjust quickly and reduce waste. </w:t>
      </w:r>
      <w:r>
        <w:rPr>
          <w:b/>
          <w:bCs/>
        </w:rPr>
        <w:t xml:space="preserve">[ </w:t>
      </w:r>
      <w:r>
        <w:rPr>
          <w:rFonts w:hint="default"/>
          <w:b/>
          <w:bCs/>
          <w:lang w:val="en-GB"/>
        </w:rPr>
        <w:t>exp</w:t>
      </w:r>
      <w:r>
        <w:rPr>
          <w:b/>
          <w:bCs/>
        </w:rPr>
        <w:t xml:space="preserve"> ] </w:t>
      </w:r>
      <w:r>
        <w:t>Over time, these small decisions can lead to higher profits and better use of resources.</w:t>
      </w:r>
      <w:r>
        <w:rPr>
          <w:rFonts w:hint="default"/>
          <w:lang w:val="en-GB"/>
        </w:rPr>
        <w:t xml:space="preserve"> [</w:t>
      </w:r>
      <w:r>
        <w:rPr>
          <w:b/>
          <w:bCs/>
        </w:rPr>
        <w:t xml:space="preserve"> </w:t>
      </w:r>
      <w:r>
        <w:rPr>
          <w:rFonts w:hint="default"/>
          <w:b/>
          <w:bCs/>
          <w:lang w:val="en-GB"/>
        </w:rPr>
        <w:t>L</w:t>
      </w:r>
      <w:r>
        <w:rPr>
          <w:b/>
          <w:bCs/>
        </w:rPr>
        <w:t xml:space="preserve"> ] </w:t>
      </w:r>
      <w:r>
        <w:t>Overall, using data supports more accurate and effective business decision making.</w:t>
      </w:r>
    </w:p>
    <w:p w14:paraId="36DABC42">
      <w:pPr>
        <w:pStyle w:val="8"/>
        <w:jc w:val="both"/>
        <w:rPr>
          <w:b/>
          <w:bCs/>
        </w:rPr>
      </w:pPr>
    </w:p>
    <w:p w14:paraId="64620AEA">
      <w:pPr>
        <w:pStyle w:val="8"/>
        <w:jc w:val="both"/>
        <w:rPr>
          <w:b/>
          <w:bCs/>
        </w:rPr>
      </w:pPr>
    </w:p>
    <w:p w14:paraId="1FACCE44">
      <w:pPr>
        <w:ind w:left="720"/>
        <w:jc w:val="both"/>
        <w:rPr>
          <w:b/>
          <w:bCs/>
        </w:rPr>
      </w:pPr>
    </w:p>
    <w:p w14:paraId="1425D6A8">
      <w:pPr>
        <w:pStyle w:val="8"/>
        <w:jc w:val="both"/>
        <w:rPr>
          <w:b/>
          <w:bCs/>
        </w:rPr>
      </w:pPr>
    </w:p>
    <w:p w14:paraId="7E75AF71">
      <w:pPr>
        <w:pStyle w:val="8"/>
        <w:numPr>
          <w:ilvl w:val="0"/>
          <w:numId w:val="1"/>
        </w:numPr>
        <w:jc w:val="both"/>
        <w:rPr>
          <w:b/>
          <w:bCs/>
        </w:rPr>
      </w:pPr>
      <w:r>
        <w:rPr>
          <w:b/>
          <w:bCs/>
        </w:rPr>
        <w:t xml:space="preserve">Find the cohesive devices in the above paragraph and highlight or underline them. Then fill in the answers for each below. </w:t>
      </w:r>
    </w:p>
    <w:p w14:paraId="5BCE5155">
      <w:pPr>
        <w:pStyle w:val="8"/>
        <w:jc w:val="both"/>
      </w:pPr>
    </w:p>
    <w:p w14:paraId="3352F0AA">
      <w:pPr>
        <w:pStyle w:val="8"/>
        <w:numPr>
          <w:ilvl w:val="0"/>
          <w:numId w:val="3"/>
        </w:numPr>
        <w:spacing w:before="240" w:after="240"/>
      </w:pPr>
      <w:r>
        <w:t>Device:</w:t>
      </w:r>
      <w:r>
        <w:rPr>
          <w:rFonts w:hint="default"/>
          <w:lang w:val="en-GB"/>
        </w:rPr>
        <w:t xml:space="preserve"> additionally </w:t>
      </w:r>
      <w:r>
        <w:tab/>
      </w:r>
      <w:r>
        <w:tab/>
      </w:r>
      <w:r>
        <w:rPr>
          <w:rFonts w:hint="default"/>
          <w:lang w:val="en-GB"/>
        </w:rPr>
        <w:t xml:space="preserve">             </w:t>
      </w:r>
      <w:r>
        <w:t xml:space="preserve"> Purpose</w:t>
      </w:r>
      <w:r>
        <w:rPr>
          <w:rFonts w:hint="default"/>
          <w:lang w:val="en-GB"/>
        </w:rPr>
        <w:t xml:space="preserve"> to add information </w:t>
      </w:r>
      <w:r>
        <w:t>:</w:t>
      </w:r>
    </w:p>
    <w:p w14:paraId="66CC39C0">
      <w:pPr>
        <w:pStyle w:val="8"/>
        <w:numPr>
          <w:ilvl w:val="0"/>
          <w:numId w:val="3"/>
        </w:numPr>
        <w:spacing w:before="240" w:after="240"/>
      </w:pPr>
      <w:r>
        <w:t>Device:</w:t>
      </w:r>
      <w:r>
        <w:rPr>
          <w:rFonts w:hint="default"/>
          <w:lang w:val="en-GB"/>
        </w:rPr>
        <w:t xml:space="preserve"> for example </w:t>
      </w:r>
      <w:r>
        <w:tab/>
      </w:r>
      <w:r>
        <w:tab/>
      </w:r>
      <w:r>
        <w:rPr>
          <w:rFonts w:hint="default"/>
          <w:lang w:val="en-GB"/>
        </w:rPr>
        <w:t xml:space="preserve">              </w:t>
      </w:r>
      <w:r>
        <w:t>Purpose</w:t>
      </w:r>
      <w:r>
        <w:rPr>
          <w:rFonts w:hint="default"/>
          <w:lang w:val="en-GB"/>
        </w:rPr>
        <w:t xml:space="preserve"> to give evidence and examples</w:t>
      </w:r>
      <w:r>
        <w:t xml:space="preserve">:   </w:t>
      </w:r>
    </w:p>
    <w:p w14:paraId="30EE385B">
      <w:pPr>
        <w:pStyle w:val="8"/>
        <w:numPr>
          <w:ilvl w:val="0"/>
          <w:numId w:val="3"/>
        </w:numPr>
        <w:spacing w:before="240" w:after="240"/>
      </w:pPr>
      <w:r>
        <w:t>Device</w:t>
      </w:r>
      <w:r>
        <w:rPr>
          <w:rFonts w:hint="default"/>
          <w:lang w:val="en-GB"/>
        </w:rPr>
        <w:t xml:space="preserve"> This shows</w:t>
      </w:r>
      <w:r>
        <w:tab/>
      </w:r>
      <w:r>
        <w:tab/>
      </w:r>
      <w:r>
        <w:rPr>
          <w:rFonts w:hint="default"/>
          <w:lang w:val="en-GB"/>
        </w:rPr>
        <w:t xml:space="preserve">             </w:t>
      </w:r>
      <w:r>
        <w:t xml:space="preserve"> Purpose: </w:t>
      </w:r>
      <w:r>
        <w:rPr>
          <w:rFonts w:hint="default"/>
          <w:lang w:val="en-GB"/>
        </w:rPr>
        <w:t>the link to Mc Kinsey’s research</w:t>
      </w:r>
      <w:r>
        <w:t xml:space="preserve">  </w:t>
      </w:r>
    </w:p>
    <w:p w14:paraId="51BE1AE1">
      <w:pPr>
        <w:pStyle w:val="8"/>
        <w:jc w:val="both"/>
      </w:pPr>
    </w:p>
    <w:p w14:paraId="71FA31E3">
      <w:r>
        <w:br w:type="page"/>
      </w:r>
    </w:p>
    <w:p w14:paraId="0E5FF5F0">
      <w:pPr>
        <w:pStyle w:val="8"/>
        <w:numPr>
          <w:ilvl w:val="0"/>
          <w:numId w:val="1"/>
        </w:numPr>
        <w:jc w:val="both"/>
        <w:rPr>
          <w:b/>
          <w:bCs/>
        </w:rPr>
      </w:pPr>
      <w:r>
        <w:rPr>
          <w:b/>
          <w:bCs/>
        </w:rPr>
        <w:t>Choose the strongest topic sentence from the options below.</w:t>
      </w:r>
    </w:p>
    <w:p w14:paraId="5BC3F597">
      <w:pPr>
        <w:pStyle w:val="8"/>
        <w:jc w:val="both"/>
        <w:rPr>
          <w:b/>
          <w:bCs/>
        </w:rPr>
      </w:pPr>
    </w:p>
    <w:p w14:paraId="2B038EB1">
      <w:pPr>
        <w:pStyle w:val="8"/>
        <w:numPr>
          <w:ilvl w:val="0"/>
          <w:numId w:val="4"/>
        </w:numPr>
        <w:jc w:val="both"/>
      </w:pPr>
      <w:r>
        <w:t>Time management is important.</w:t>
      </w:r>
    </w:p>
    <w:p w14:paraId="608A1DD9">
      <w:pPr>
        <w:pStyle w:val="8"/>
        <w:numPr>
          <w:ilvl w:val="0"/>
          <w:numId w:val="4"/>
        </w:numPr>
        <w:spacing w:before="240" w:after="240"/>
      </w:pPr>
      <w:r>
        <w:t>Time management is important because it helps people organise their work.</w:t>
      </w:r>
    </w:p>
    <w:p w14:paraId="215A0DB3">
      <w:pPr>
        <w:pStyle w:val="8"/>
        <w:numPr>
          <w:ilvl w:val="0"/>
          <w:numId w:val="4"/>
        </w:numPr>
        <w:spacing w:before="240" w:after="240"/>
      </w:pPr>
      <w:r>
        <w:rPr>
          <w:color w:val="E59EDD" w:themeColor="accent5" w:themeTint="66"/>
          <w14:textFill>
            <w14:solidFill>
              <w14:schemeClr w14:val="accent5">
                <w14:lumMod w14:val="40000"/>
                <w14:lumOff w14:val="60000"/>
              </w14:schemeClr>
            </w14:solidFill>
          </w14:textFill>
        </w:rPr>
        <w:t>Time management is important because it helps employees prioritise tasks, meet deadlines, and reduce workplace stress, leading to higher productivity</w:t>
      </w:r>
      <w:r>
        <w:t>.</w:t>
      </w:r>
    </w:p>
    <w:p w14:paraId="57F99A45">
      <w:pPr>
        <w:pStyle w:val="8"/>
        <w:spacing w:before="240" w:after="240"/>
        <w:ind w:left="1080"/>
      </w:pPr>
    </w:p>
    <w:p w14:paraId="31A07844">
      <w:pPr>
        <w:pStyle w:val="8"/>
        <w:numPr>
          <w:ilvl w:val="0"/>
          <w:numId w:val="1"/>
        </w:numPr>
        <w:spacing w:before="240" w:after="240"/>
        <w:rPr>
          <w:b/>
          <w:bCs/>
        </w:rPr>
      </w:pPr>
      <w:r>
        <w:rPr>
          <w:b/>
          <w:bCs/>
        </w:rPr>
        <w:t>Choose the strongest explanation sentence</w:t>
      </w:r>
    </w:p>
    <w:p w14:paraId="35C3E108">
      <w:pPr>
        <w:spacing w:before="240" w:after="240"/>
        <w:ind w:firstLine="720"/>
      </w:pPr>
      <w:r>
        <w:rPr>
          <w:b/>
          <w:bCs/>
        </w:rPr>
        <w:t>Topic Sentence:</w:t>
      </w:r>
      <w:r>
        <w:br w:type="textWrapping"/>
      </w:r>
      <w:r>
        <w:t xml:space="preserve"> </w:t>
      </w:r>
      <w:r>
        <w:tab/>
      </w:r>
      <w:r>
        <w:t xml:space="preserve">Good teamwork is important in the workplace because it helps employees achieve </w:t>
      </w:r>
      <w:r>
        <w:tab/>
      </w:r>
      <w:r>
        <w:t>shared goals efficiently.</w:t>
      </w:r>
    </w:p>
    <w:p w14:paraId="078D05DD">
      <w:pPr>
        <w:spacing w:before="240" w:after="240"/>
        <w:ind w:firstLine="720"/>
        <w:rPr>
          <w:b/>
          <w:bCs/>
        </w:rPr>
      </w:pPr>
      <w:r>
        <w:rPr>
          <w:b/>
          <w:bCs/>
        </w:rPr>
        <w:t>Which is the best explanation?</w:t>
      </w:r>
    </w:p>
    <w:p w14:paraId="34B53B76">
      <w:pPr>
        <w:spacing w:before="240" w:after="240"/>
      </w:pPr>
      <w:r>
        <w:t xml:space="preserve">               A) Teamwork happens in many workplaces.</w:t>
      </w:r>
      <w:r>
        <w:br w:type="textWrapping"/>
      </w:r>
      <w:r>
        <w:t xml:space="preserve">  </w:t>
      </w:r>
      <w:r>
        <w:tab/>
      </w:r>
      <w:r>
        <w:t xml:space="preserve">B) </w:t>
      </w:r>
      <w:r>
        <w:rPr>
          <w:color w:val="E59EDD" w:themeColor="accent5" w:themeTint="66"/>
          <w14:textFill>
            <w14:solidFill>
              <w14:schemeClr w14:val="accent5">
                <w14:lumMod w14:val="40000"/>
                <w14:lumOff w14:val="60000"/>
              </w14:schemeClr>
            </w14:solidFill>
          </w14:textFill>
        </w:rPr>
        <w:t xml:space="preserve">When employees collaborate effectively, they can share ideas, solve problems </w:t>
      </w:r>
      <w:r>
        <w:rPr>
          <w:color w:val="E59EDD" w:themeColor="accent5" w:themeTint="66"/>
          <w14:textFill>
            <w14:solidFill>
              <w14:schemeClr w14:val="accent5">
                <w14:lumMod w14:val="40000"/>
                <w14:lumOff w14:val="60000"/>
              </w14:schemeClr>
            </w14:solidFill>
          </w14:textFill>
        </w:rPr>
        <w:tab/>
      </w:r>
      <w:r>
        <w:rPr>
          <w:color w:val="E59EDD" w:themeColor="accent5" w:themeTint="66"/>
          <w14:textFill>
            <w14:solidFill>
              <w14:schemeClr w14:val="accent5">
                <w14:lumMod w14:val="40000"/>
                <w14:lumOff w14:val="60000"/>
              </w14:schemeClr>
            </w14:solidFill>
          </w14:textFill>
        </w:rPr>
        <w:t>faster, and support each other’s strengths.</w:t>
      </w:r>
      <w:r>
        <w:rPr>
          <w:color w:val="E59EDD" w:themeColor="accent5" w:themeTint="66"/>
          <w14:textFill>
            <w14:solidFill>
              <w14:schemeClr w14:val="accent5">
                <w14:lumMod w14:val="40000"/>
                <w14:lumOff w14:val="60000"/>
              </w14:schemeClr>
            </w14:solidFill>
          </w14:textFill>
        </w:rPr>
        <w:br w:type="textWrapping"/>
      </w:r>
      <w:r>
        <w:t xml:space="preserve"> </w:t>
      </w:r>
      <w:r>
        <w:tab/>
      </w:r>
      <w:r>
        <w:t>C) Some people prefer to work alone.</w:t>
      </w:r>
    </w:p>
    <w:p w14:paraId="7BDFA7E9">
      <w:pPr>
        <w:pStyle w:val="8"/>
        <w:numPr>
          <w:ilvl w:val="0"/>
          <w:numId w:val="1"/>
        </w:numPr>
        <w:spacing w:before="281" w:after="281"/>
        <w:rPr>
          <w:b/>
          <w:bCs/>
        </w:rPr>
      </w:pPr>
      <w:r>
        <w:t xml:space="preserve"> </w:t>
      </w:r>
      <w:r>
        <w:rPr>
          <w:b/>
          <w:bCs/>
        </w:rPr>
        <w:t>Choose the strongest evidence/example</w:t>
      </w:r>
    </w:p>
    <w:p w14:paraId="3CC3251B">
      <w:pPr>
        <w:spacing w:before="240" w:after="240"/>
        <w:ind w:firstLine="720"/>
      </w:pPr>
      <w:r>
        <w:rPr>
          <w:b/>
          <w:bCs/>
        </w:rPr>
        <w:t>Topic Sentence:</w:t>
      </w:r>
      <w:r>
        <w:br w:type="textWrapping"/>
      </w:r>
      <w:r>
        <w:t xml:space="preserve"> </w:t>
      </w:r>
      <w:r>
        <w:tab/>
      </w:r>
      <w:r>
        <w:t xml:space="preserve">Workplace training is essential because it helps employees improve their skills and </w:t>
      </w:r>
      <w:r>
        <w:tab/>
      </w:r>
      <w:r>
        <w:t>performance.</w:t>
      </w:r>
    </w:p>
    <w:p w14:paraId="3CAD379B">
      <w:pPr>
        <w:spacing w:before="240" w:after="240"/>
        <w:ind w:firstLine="720"/>
      </w:pPr>
      <w:r>
        <w:rPr>
          <w:b/>
          <w:bCs/>
        </w:rPr>
        <w:t>Explanation:</w:t>
      </w:r>
      <w:r>
        <w:br w:type="textWrapping"/>
      </w:r>
      <w:r>
        <w:t xml:space="preserve"> </w:t>
      </w:r>
      <w:r>
        <w:tab/>
      </w:r>
      <w:r>
        <w:t xml:space="preserve">When employees receive proper training, they become more confident and capable </w:t>
      </w:r>
      <w:r>
        <w:tab/>
      </w:r>
      <w:r>
        <w:t>in their roles.</w:t>
      </w:r>
    </w:p>
    <w:p w14:paraId="79A71788">
      <w:pPr>
        <w:spacing w:before="240" w:after="240"/>
        <w:ind w:firstLine="720"/>
      </w:pPr>
      <w:r>
        <w:rPr>
          <w:b/>
          <w:bCs/>
        </w:rPr>
        <w:t>Which is the best evidence/example?</w:t>
      </w:r>
    </w:p>
    <w:p w14:paraId="28B42622">
      <w:pPr>
        <w:spacing w:before="240" w:after="240"/>
        <w:ind w:firstLine="720"/>
      </w:pPr>
      <w:r>
        <w:t>a) Training is something companies often provide.</w:t>
      </w:r>
    </w:p>
    <w:p w14:paraId="5F635776">
      <w:pPr>
        <w:spacing w:before="240" w:after="240"/>
        <w:ind w:firstLine="720"/>
        <w:rPr>
          <w:color w:val="E59EDD" w:themeColor="accent5" w:themeTint="66"/>
          <w14:textFill>
            <w14:solidFill>
              <w14:schemeClr w14:val="accent5">
                <w14:lumMod w14:val="40000"/>
                <w14:lumOff w14:val="60000"/>
              </w14:schemeClr>
            </w14:solidFill>
          </w14:textFill>
        </w:rPr>
      </w:pPr>
      <w:r>
        <w:t xml:space="preserve">b) </w:t>
      </w:r>
      <w:r>
        <w:rPr>
          <w:color w:val="E59EDD" w:themeColor="accent5" w:themeTint="66"/>
          <w14:textFill>
            <w14:solidFill>
              <w14:schemeClr w14:val="accent5">
                <w14:lumMod w14:val="40000"/>
                <w14:lumOff w14:val="60000"/>
              </w14:schemeClr>
            </w14:solidFill>
          </w14:textFill>
        </w:rPr>
        <w:t xml:space="preserve">A study by LinkedIn (2023) found that 94% of employees said they would stay </w:t>
      </w:r>
      <w:r>
        <w:rPr>
          <w:color w:val="E59EDD" w:themeColor="accent5" w:themeTint="66"/>
          <w14:textFill>
            <w14:solidFill>
              <w14:schemeClr w14:val="accent5">
                <w14:lumMod w14:val="40000"/>
                <w14:lumOff w14:val="60000"/>
              </w14:schemeClr>
            </w14:solidFill>
          </w14:textFill>
        </w:rPr>
        <w:tab/>
      </w:r>
      <w:r>
        <w:rPr>
          <w:color w:val="E59EDD" w:themeColor="accent5" w:themeTint="66"/>
          <w14:textFill>
            <w14:solidFill>
              <w14:schemeClr w14:val="accent5">
                <w14:lumMod w14:val="40000"/>
                <w14:lumOff w14:val="60000"/>
              </w14:schemeClr>
            </w14:solidFill>
          </w14:textFill>
        </w:rPr>
        <w:t>longer at a company that invests in their learning.</w:t>
      </w:r>
    </w:p>
    <w:p w14:paraId="443FB924">
      <w:pPr>
        <w:spacing w:before="240" w:after="240"/>
        <w:ind w:firstLine="720"/>
      </w:pPr>
      <w:r>
        <w:t>c) Employees go to work every day.</w:t>
      </w:r>
    </w:p>
    <w:p w14:paraId="209F182E">
      <w:pPr>
        <w:spacing w:before="240" w:after="240"/>
      </w:pPr>
    </w:p>
    <w:p w14:paraId="6BB2714B">
      <w:pPr>
        <w:spacing w:before="240" w:after="240"/>
      </w:pPr>
    </w:p>
    <w:p w14:paraId="211B8C5F">
      <w:pPr>
        <w:pStyle w:val="8"/>
        <w:numPr>
          <w:ilvl w:val="0"/>
          <w:numId w:val="1"/>
        </w:numPr>
        <w:spacing w:before="240" w:after="240"/>
        <w:rPr>
          <w:b/>
          <w:bCs/>
        </w:rPr>
      </w:pPr>
      <w:r>
        <w:t xml:space="preserve"> </w:t>
      </w:r>
      <w:r>
        <w:rPr>
          <w:b/>
          <w:bCs/>
        </w:rPr>
        <w:t>Choose the best linking sentence</w:t>
      </w:r>
    </w:p>
    <w:p w14:paraId="7C4499E3">
      <w:pPr>
        <w:spacing w:before="240" w:after="240"/>
        <w:ind w:firstLine="720"/>
      </w:pPr>
      <w:r>
        <w:rPr>
          <w:b/>
          <w:bCs/>
        </w:rPr>
        <w:t>Topic Sentence:</w:t>
      </w:r>
      <w:r>
        <w:br w:type="textWrapping"/>
      </w:r>
      <w:r>
        <w:t xml:space="preserve"> </w:t>
      </w:r>
      <w:r>
        <w:tab/>
      </w:r>
      <w:r>
        <w:t>Flexible working hours can improve employee satisfaction and productivity.</w:t>
      </w:r>
    </w:p>
    <w:p w14:paraId="5CDAAA7B">
      <w:pPr>
        <w:spacing w:before="240" w:after="240"/>
        <w:ind w:firstLine="720"/>
      </w:pPr>
      <w:r>
        <w:rPr>
          <w:b/>
          <w:bCs/>
        </w:rPr>
        <w:t>Explanation + Evidence:</w:t>
      </w:r>
      <w:r>
        <w:br w:type="textWrapping"/>
      </w:r>
      <w:r>
        <w:t xml:space="preserve"> </w:t>
      </w:r>
      <w:r>
        <w:tab/>
      </w:r>
      <w:r>
        <w:t xml:space="preserve">When employees can manage their own schedules, they are better able to balance </w:t>
      </w:r>
      <w:r>
        <w:tab/>
      </w:r>
      <w:r>
        <w:t xml:space="preserve">work and personal responsibilities. For example, many companies report increased </w:t>
      </w:r>
      <w:r>
        <w:tab/>
      </w:r>
      <w:r>
        <w:t>performance after introducing flexible working policies.</w:t>
      </w:r>
    </w:p>
    <w:p w14:paraId="68353817">
      <w:pPr>
        <w:spacing w:before="240" w:after="240"/>
        <w:ind w:firstLine="720"/>
        <w:rPr>
          <w:b/>
          <w:bCs/>
        </w:rPr>
      </w:pPr>
      <w:r>
        <w:rPr>
          <w:b/>
          <w:bCs/>
        </w:rPr>
        <w:t>Which is the best linking sentence?</w:t>
      </w:r>
    </w:p>
    <w:p w14:paraId="53703B3C">
      <w:pPr>
        <w:spacing w:before="240" w:after="240"/>
        <w:ind w:firstLine="720"/>
      </w:pPr>
      <w:r>
        <w:t>A) Flexible working is becoming more common.</w:t>
      </w:r>
    </w:p>
    <w:p w14:paraId="10A6B5FF">
      <w:pPr>
        <w:spacing w:before="240" w:after="240"/>
        <w:ind w:firstLine="720"/>
      </w:pPr>
      <w:r>
        <w:t xml:space="preserve">B) Employees like flexibility. </w:t>
      </w:r>
    </w:p>
    <w:p w14:paraId="009DEDA4">
      <w:pPr>
        <w:spacing w:before="240" w:after="240" w:line="360" w:lineRule="auto"/>
        <w:ind w:firstLine="720"/>
        <w:rPr>
          <w:color w:val="E59EDD" w:themeColor="accent5" w:themeTint="66"/>
          <w14:textFill>
            <w14:solidFill>
              <w14:schemeClr w14:val="accent5">
                <w14:lumMod w14:val="40000"/>
                <w14:lumOff w14:val="60000"/>
              </w14:schemeClr>
            </w14:solidFill>
          </w14:textFill>
        </w:rPr>
      </w:pPr>
      <w:r>
        <w:t>C)</w:t>
      </w:r>
      <w:r>
        <w:rPr>
          <w:color w:val="E59EDD" w:themeColor="accent5" w:themeTint="66"/>
          <w14:textFill>
            <w14:solidFill>
              <w14:schemeClr w14:val="accent5">
                <w14:lumMod w14:val="40000"/>
                <w14:lumOff w14:val="60000"/>
              </w14:schemeClr>
            </w14:solidFill>
          </w14:textFill>
        </w:rPr>
        <w:t xml:space="preserve"> Overall, flexible working hours contribute to a more productive and satisfied </w:t>
      </w:r>
      <w:r>
        <w:rPr>
          <w:color w:val="E59EDD" w:themeColor="accent5" w:themeTint="66"/>
          <w14:textFill>
            <w14:solidFill>
              <w14:schemeClr w14:val="accent5">
                <w14:lumMod w14:val="40000"/>
                <w14:lumOff w14:val="60000"/>
              </w14:schemeClr>
            </w14:solidFill>
          </w14:textFill>
        </w:rPr>
        <w:tab/>
      </w:r>
      <w:r>
        <w:rPr>
          <w:color w:val="E59EDD" w:themeColor="accent5" w:themeTint="66"/>
          <w14:textFill>
            <w14:solidFill>
              <w14:schemeClr w14:val="accent5">
                <w14:lumMod w14:val="40000"/>
                <w14:lumOff w14:val="60000"/>
              </w14:schemeClr>
            </w14:solidFill>
          </w14:textFill>
        </w:rPr>
        <w:t>workforce.</w:t>
      </w:r>
    </w:p>
    <w:p w14:paraId="51163811">
      <w:pPr>
        <w:spacing w:before="240" w:after="240"/>
        <w:ind w:firstLine="720"/>
      </w:pPr>
    </w:p>
    <w:p w14:paraId="2E56177C">
      <w:pPr>
        <w:spacing w:before="240" w:after="240" w:line="360" w:lineRule="auto"/>
        <w:ind w:firstLine="720"/>
        <w:jc w:val="both"/>
      </w:pPr>
      <w:r>
        <w:t>Write the final draft of your TEEL paragraph on your chosen topic here. This is the final draft of the paragraph you started in class!</w:t>
      </w:r>
    </w:p>
    <w:p w14:paraId="352FB98B">
      <w:pPr>
        <w:spacing w:before="240" w:after="240" w:line="360" w:lineRule="auto"/>
        <w:ind w:firstLine="720"/>
        <w:jc w:val="both"/>
        <w:rPr>
          <w:b/>
          <w:bCs/>
        </w:rPr>
      </w:pPr>
      <w:r>
        <w:rPr>
          <w:b/>
          <w:bCs/>
        </w:rPr>
        <w:t>TEEL FINAL DRAFT:</w:t>
      </w:r>
    </w:p>
    <w:p w14:paraId="57A097F9">
      <w:pPr>
        <w:pStyle w:val="7"/>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left"/>
        <w:textAlignment w:val="baseline"/>
        <w:rPr>
          <w:b w:val="0"/>
          <w:bCs w:val="0"/>
          <w:i w:val="0"/>
          <w:iCs w:val="0"/>
          <w:color w:val="auto"/>
        </w:rPr>
      </w:pPr>
      <w:r>
        <w:rPr>
          <w:rFonts w:ascii="sans-serif" w:hAnsi="sans-serif" w:eastAsia="sans-serif" w:cs="sans-serif"/>
          <w:b w:val="0"/>
          <w:bCs w:val="0"/>
          <w:i w:val="0"/>
          <w:iCs w:val="0"/>
          <w:caps w:val="0"/>
          <w:color w:val="auto"/>
          <w:spacing w:val="0"/>
          <w:sz w:val="24"/>
          <w:szCs w:val="24"/>
          <w:bdr w:val="none" w:color="auto" w:sz="0" w:space="0"/>
          <w:shd w:val="clear" w:fill="FFFFFF"/>
          <w:vertAlign w:val="baseline"/>
          <w:lang w:val="en-US"/>
        </w:rPr>
        <w:t>Th</w:t>
      </w:r>
      <w:r>
        <w:rPr>
          <w:rFonts w:hint="default" w:ascii="sans-serif" w:hAnsi="sans-serif" w:eastAsia="sans-serif" w:cs="sans-serif"/>
          <w:b w:val="0"/>
          <w:bCs w:val="0"/>
          <w:i w:val="0"/>
          <w:iCs w:val="0"/>
          <w:caps w:val="0"/>
          <w:color w:val="auto"/>
          <w:spacing w:val="0"/>
          <w:sz w:val="24"/>
          <w:szCs w:val="24"/>
          <w:bdr w:val="none" w:color="auto" w:sz="0" w:space="0"/>
          <w:shd w:val="clear" w:fill="FFFFFF"/>
          <w:vertAlign w:val="baseline"/>
          <w:lang w:val="en-US"/>
        </w:rPr>
        <w:t>e reason why communication dimensions matter in the workplace is because the business will not be able to handle</w:t>
      </w:r>
      <w:r>
        <w:rPr>
          <w:rFonts w:hint="default" w:ascii="sans-serif" w:hAnsi="sans-serif" w:eastAsia="sans-serif" w:cs="sans-serif"/>
          <w:b w:val="0"/>
          <w:bCs w:val="0"/>
          <w:i w:val="0"/>
          <w:iCs w:val="0"/>
          <w:caps w:val="0"/>
          <w:color w:val="auto"/>
          <w:spacing w:val="0"/>
          <w:sz w:val="21"/>
          <w:szCs w:val="21"/>
          <w:bdr w:val="none" w:color="auto" w:sz="0" w:space="0"/>
          <w:shd w:val="clear" w:fill="FFFFFF"/>
          <w:vertAlign w:val="baseline"/>
          <w:lang w:val="en-US"/>
        </w:rPr>
        <w:t xml:space="preserve"> information processing.</w:t>
      </w:r>
      <w:r>
        <w:rPr>
          <w:rFonts w:hint="default" w:ascii="sans-serif" w:hAnsi="sans-serif" w:eastAsia="sans-serif" w:cs="sans-serif"/>
          <w:b w:val="0"/>
          <w:bCs w:val="0"/>
          <w:i w:val="0"/>
          <w:iCs w:val="0"/>
          <w:caps w:val="0"/>
          <w:color w:val="auto"/>
          <w:spacing w:val="0"/>
          <w:sz w:val="24"/>
          <w:szCs w:val="24"/>
          <w:bdr w:val="none" w:color="auto" w:sz="0" w:space="0"/>
          <w:shd w:val="clear" w:fill="FFFFFF"/>
          <w:vertAlign w:val="baseline"/>
          <w:lang w:val="en-US"/>
        </w:rPr>
        <w:t xml:space="preserve"> Once there are good internal communication dimensions within the workplace there would be </w:t>
      </w:r>
      <w:r>
        <w:rPr>
          <w:rFonts w:hint="default" w:ascii="sans-serif" w:hAnsi="sans-serif" w:eastAsia="sans-serif" w:cs="sans-serif"/>
          <w:b w:val="0"/>
          <w:bCs w:val="0"/>
          <w:i w:val="0"/>
          <w:iCs w:val="0"/>
          <w:caps w:val="0"/>
          <w:color w:val="auto"/>
          <w:spacing w:val="0"/>
          <w:sz w:val="21"/>
          <w:szCs w:val="21"/>
          <w:bdr w:val="none" w:color="auto" w:sz="0" w:space="0"/>
          <w:shd w:val="clear" w:fill="FFFFFF"/>
          <w:vertAlign w:val="baseline"/>
          <w:lang w:val="en-US"/>
        </w:rPr>
        <w:t>readiness for change and the</w:t>
      </w:r>
      <w:r>
        <w:rPr>
          <w:rFonts w:hint="default" w:ascii="sans-serif" w:hAnsi="sans-serif" w:eastAsia="sans-serif" w:cs="sans-serif"/>
          <w:b w:val="0"/>
          <w:bCs w:val="0"/>
          <w:i w:val="0"/>
          <w:iCs w:val="0"/>
          <w:caps w:val="0"/>
          <w:color w:val="auto"/>
          <w:spacing w:val="0"/>
          <w:sz w:val="24"/>
          <w:szCs w:val="24"/>
          <w:bdr w:val="none" w:color="auto" w:sz="0" w:space="0"/>
          <w:shd w:val="clear" w:fill="FFFFFF"/>
          <w:vertAlign w:val="baseline"/>
          <w:lang w:val="en-US"/>
        </w:rPr>
        <w:t xml:space="preserve"> business can work at its best.  Without regular communication dimensions and correspondence between colleges such as emails, text messages and phone calls this can course constraints for the staff, and the different departments will not know what each other are doing. </w:t>
      </w:r>
      <w:r>
        <w:rPr>
          <w:rFonts w:hint="default" w:ascii="sans-serif" w:hAnsi="sans-serif" w:eastAsia="sans-serif" w:cs="sans-serif"/>
          <w:b w:val="0"/>
          <w:bCs w:val="0"/>
          <w:i/>
          <w:iCs/>
          <w:caps w:val="0"/>
          <w:color w:val="3A3A3A"/>
          <w:spacing w:val="0"/>
          <w:sz w:val="22"/>
          <w:szCs w:val="22"/>
          <w:bdr w:val="none" w:color="auto" w:sz="0" w:space="0"/>
          <w:shd w:val="clear" w:fill="FFFFFF"/>
          <w:vertAlign w:val="baseline"/>
          <w:lang w:val="en-US"/>
        </w:rPr>
        <w:t>.... Although internal communication is important for employee readiness for change, there is still little empirical evidence showing how the flow of information within organizations relates to that readiness</w:t>
      </w:r>
      <w:r>
        <w:rPr>
          <w:rFonts w:hint="default" w:ascii="sans-serif" w:hAnsi="sans-serif" w:eastAsia="sans-serif" w:cs="sans-serif"/>
          <w:b w:val="0"/>
          <w:bCs w:val="0"/>
          <w:i w:val="0"/>
          <w:iCs w:val="0"/>
          <w:caps w:val="0"/>
          <w:color w:val="3A3A3A"/>
          <w:spacing w:val="0"/>
          <w:sz w:val="22"/>
          <w:szCs w:val="22"/>
          <w:bdr w:val="none" w:color="auto" w:sz="0" w:space="0"/>
          <w:shd w:val="clear" w:fill="FFFFFF"/>
          <w:vertAlign w:val="baseline"/>
          <w:lang w:val="en-US"/>
        </w:rPr>
        <w:t xml:space="preserve"> . </w:t>
      </w:r>
      <w:r>
        <w:rPr>
          <w:rFonts w:hint="default" w:ascii="sans-serif" w:hAnsi="sans-serif" w:eastAsia="sans-serif" w:cs="sans-serif"/>
          <w:b w:val="0"/>
          <w:bCs w:val="0"/>
          <w:i w:val="0"/>
          <w:iCs w:val="0"/>
          <w:caps w:val="0"/>
          <w:color w:val="3A3A3A"/>
          <w:spacing w:val="0"/>
          <w:sz w:val="22"/>
          <w:szCs w:val="22"/>
          <w:bdr w:val="none" w:color="C6C6C6" w:sz="0" w:space="0"/>
          <w:shd w:val="clear" w:fill="C6C6C6"/>
          <w:vertAlign w:val="baseline"/>
        </w:rPr>
        <w:t> </w:t>
      </w:r>
    </w:p>
    <w:p w14:paraId="33B70B7F">
      <w:pPr>
        <w:pStyle w:val="7"/>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left"/>
        <w:textAlignment w:val="baseline"/>
        <w:rPr>
          <w:b w:val="0"/>
          <w:bCs w:val="0"/>
          <w:i w:val="0"/>
          <w:iCs w:val="0"/>
          <w:color w:val="auto"/>
        </w:rPr>
      </w:pPr>
      <w:r>
        <w:rPr>
          <w:rFonts w:hint="default" w:ascii="sans-serif" w:hAnsi="sans-serif" w:eastAsia="sans-serif" w:cs="sans-serif"/>
          <w:b w:val="0"/>
          <w:bCs w:val="0"/>
          <w:i w:val="0"/>
          <w:iCs w:val="0"/>
          <w:caps w:val="0"/>
          <w:color w:val="auto"/>
          <w:spacing w:val="0"/>
          <w:sz w:val="24"/>
          <w:szCs w:val="24"/>
          <w:bdr w:val="none" w:color="auto" w:sz="0" w:space="0"/>
          <w:shd w:val="clear" w:fill="FFFFFF"/>
          <w:vertAlign w:val="baseline"/>
          <w:lang w:val="en-US"/>
        </w:rPr>
        <w:t>So, in conclusion the communication dimensions in the workplace and organization shows the evidence of how the flow of information relates to staff readiness for change.</w:t>
      </w:r>
      <w:r>
        <w:rPr>
          <w:rFonts w:hint="default" w:ascii="sans-serif" w:hAnsi="sans-serif" w:eastAsia="sans-serif" w:cs="sans-serif"/>
          <w:b w:val="0"/>
          <w:bCs w:val="0"/>
          <w:i w:val="0"/>
          <w:iCs w:val="0"/>
          <w:caps w:val="0"/>
          <w:color w:val="3A3A3A"/>
          <w:spacing w:val="0"/>
          <w:sz w:val="22"/>
          <w:szCs w:val="22"/>
          <w:bdr w:val="none" w:color="auto" w:sz="0" w:space="0"/>
          <w:shd w:val="clear" w:fill="FFFFFF"/>
          <w:vertAlign w:val="baseline"/>
          <w:lang w:val="en-US"/>
        </w:rPr>
        <w:t xml:space="preserve"> University of Zagreb Faculty  2026-06,</w:t>
      </w:r>
      <w:r>
        <w:rPr>
          <w:rFonts w:hint="default" w:ascii="sans-serif" w:hAnsi="sans-serif" w:eastAsia="sans-serif" w:cs="sans-serif"/>
          <w:b w:val="0"/>
          <w:bCs w:val="0"/>
          <w:i w:val="0"/>
          <w:iCs w:val="0"/>
          <w:caps w:val="0"/>
          <w:color w:val="3A3A3A"/>
          <w:spacing w:val="0"/>
          <w:sz w:val="22"/>
          <w:szCs w:val="22"/>
          <w:bdr w:val="none" w:color="C6C6C6" w:sz="0" w:space="0"/>
          <w:shd w:val="clear" w:fill="C6C6C6"/>
          <w:vertAlign w:val="baseline"/>
        </w:rPr>
        <w:t> </w:t>
      </w:r>
    </w:p>
    <w:p w14:paraId="73B9A115">
      <w:pPr>
        <w:pStyle w:val="7"/>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left"/>
        <w:textAlignment w:val="baseline"/>
        <w:rPr>
          <w:b w:val="0"/>
          <w:bCs w:val="0"/>
          <w:i w:val="0"/>
          <w:iCs w:val="0"/>
          <w:color w:val="auto"/>
        </w:rPr>
      </w:pPr>
      <w:r>
        <w:rPr>
          <w:rFonts w:hint="default" w:ascii="sans-serif" w:hAnsi="sans-serif" w:eastAsia="sans-serif" w:cs="sans-serif"/>
          <w:b w:val="0"/>
          <w:bCs w:val="0"/>
          <w:i w:val="0"/>
          <w:iCs w:val="0"/>
          <w:caps w:val="0"/>
          <w:color w:val="auto"/>
          <w:spacing w:val="0"/>
          <w:sz w:val="24"/>
          <w:szCs w:val="24"/>
          <w:bdr w:val="none" w:color="C6C6C6" w:sz="0" w:space="0"/>
          <w:shd w:val="clear" w:fill="C6C6C6"/>
          <w:vertAlign w:val="baseline"/>
        </w:rPr>
        <w:t> </w:t>
      </w:r>
    </w:p>
    <w:p w14:paraId="53241903">
      <w:pPr>
        <w:pStyle w:val="7"/>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0" w:firstLine="0"/>
        <w:jc w:val="left"/>
        <w:textAlignment w:val="baseline"/>
        <w:rPr>
          <w:b w:val="0"/>
          <w:bCs w:val="0"/>
          <w:i w:val="0"/>
          <w:iCs w:val="0"/>
          <w:color w:val="auto"/>
        </w:rPr>
      </w:pPr>
      <w:r>
        <w:rPr>
          <w:rFonts w:hint="default" w:ascii="sans-serif" w:hAnsi="sans-serif" w:eastAsia="sans-serif" w:cs="sans-serif"/>
          <w:b w:val="0"/>
          <w:bCs w:val="0"/>
          <w:i w:val="0"/>
          <w:iCs w:val="0"/>
          <w:caps w:val="0"/>
          <w:color w:val="auto"/>
          <w:spacing w:val="0"/>
          <w:sz w:val="24"/>
          <w:szCs w:val="24"/>
          <w:bdr w:val="none" w:color="C6C6C6" w:sz="0" w:space="0"/>
          <w:shd w:val="clear" w:fill="C6C6C6"/>
          <w:vertAlign w:val="baseline"/>
        </w:rPr>
        <w:t> </w:t>
      </w:r>
      <w:bookmarkStart w:id="0" w:name="_GoBack"/>
      <w:bookmarkEnd w:id="0"/>
    </w:p>
    <w:p w14:paraId="10412E02">
      <w:pPr>
        <w:pStyle w:val="7"/>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07" w:afterAutospacing="0"/>
        <w:ind w:left="0" w:right="0" w:firstLine="0"/>
        <w:jc w:val="left"/>
        <w:textAlignment w:val="baseline"/>
        <w:rPr>
          <w:b w:val="0"/>
          <w:bCs w:val="0"/>
          <w:i w:val="0"/>
          <w:iCs w:val="0"/>
          <w:color w:val="auto"/>
        </w:rPr>
      </w:pPr>
      <w:r>
        <w:rPr>
          <w:rFonts w:hint="default" w:ascii="sans-serif" w:hAnsi="sans-serif" w:eastAsia="sans-serif" w:cs="sans-serif"/>
          <w:b w:val="0"/>
          <w:bCs w:val="0"/>
          <w:i w:val="0"/>
          <w:iCs w:val="0"/>
          <w:caps w:val="0"/>
          <w:color w:val="3A3A3A"/>
          <w:spacing w:val="0"/>
          <w:sz w:val="22"/>
          <w:szCs w:val="22"/>
          <w:bdr w:val="none" w:color="auto" w:sz="0" w:space="0"/>
          <w:shd w:val="clear" w:fill="FFFFFF"/>
          <w:vertAlign w:val="baseline"/>
          <w:lang w:val="en-US"/>
        </w:rPr>
        <w:t>Ref. University of Zagreb Faculty of organization and informatics; Journal of information and organizational sciences, 2026-06, Vol.50 (1), p.157-175</w:t>
      </w:r>
      <w:r>
        <w:rPr>
          <w:rFonts w:hint="default" w:ascii="sans-serif" w:hAnsi="sans-serif" w:eastAsia="sans-serif" w:cs="sans-serif"/>
          <w:b w:val="0"/>
          <w:bCs w:val="0"/>
          <w:i w:val="0"/>
          <w:iCs w:val="0"/>
          <w:caps w:val="0"/>
          <w:color w:val="3A3A3A"/>
          <w:spacing w:val="0"/>
          <w:sz w:val="22"/>
          <w:szCs w:val="22"/>
          <w:bdr w:val="none" w:color="C6C6C6" w:sz="0" w:space="0"/>
          <w:shd w:val="clear" w:fill="C6C6C6"/>
          <w:vertAlign w:val="baseline"/>
        </w:rPr>
        <w:t> </w:t>
      </w:r>
    </w:p>
    <w:p w14:paraId="0790B24D">
      <w:pPr>
        <w:spacing w:before="240" w:after="240"/>
        <w:ind w:firstLine="720"/>
        <w:rPr>
          <w:b/>
          <w:bCs/>
        </w:rPr>
      </w:pPr>
    </w:p>
    <w:p w14:paraId="2E47DC72">
      <w:pPr>
        <w:pStyle w:val="8"/>
        <w:ind w:left="1080"/>
        <w:jc w:val="both"/>
        <w:rPr>
          <w:b/>
          <w:bCs/>
        </w:rPr>
      </w:pP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0000000000000000000"/>
    <w:charset w:val="00"/>
    <w:family w:val="swiss"/>
    <w:pitch w:val="default"/>
    <w:sig w:usb0="00000000" w:usb1="00000000" w:usb2="00000000" w:usb3="00000000" w:csb0="0000019F" w:csb1="00000000"/>
  </w:font>
  <w:font w:name="Aptos Display">
    <w:altName w:val="Segoe UI Variable Display"/>
    <w:panose1 w:val="00000000000000000000"/>
    <w:charset w:val="00"/>
    <w:family w:val="swiss"/>
    <w:pitch w:val="default"/>
    <w:sig w:usb0="00000000" w:usb1="00000000" w:usb2="00000000" w:usb3="00000000" w:csb0="0000019F"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Segoe UI Variable Display">
    <w:panose1 w:val="00000000000000000000"/>
    <w:charset w:val="00"/>
    <w:family w:val="auto"/>
    <w:pitch w:val="default"/>
    <w:sig w:usb0="A00002FF" w:usb1="0000000B" w:usb2="00000000" w:usb3="00000000" w:csb0="2000019F"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9" w:lineRule="auto"/>
      </w:pPr>
      <w:r>
        <w:separator/>
      </w:r>
    </w:p>
  </w:footnote>
  <w:footnote w:type="continuationSeparator" w:id="1">
    <w:p>
      <w:pPr>
        <w:spacing w:before="0" w:after="0" w:line="27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2A5074E"/>
    <w:multiLevelType w:val="multilevel"/>
    <w:tmpl w:val="02A5074E"/>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1736A150"/>
    <w:multiLevelType w:val="multilevel"/>
    <w:tmpl w:val="1736A150"/>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2759F8C0"/>
    <w:multiLevelType w:val="multilevel"/>
    <w:tmpl w:val="2759F8C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rPr>
    </w:lvl>
    <w:lvl w:ilvl="8" w:tentative="0">
      <w:start w:val="1"/>
      <w:numFmt w:val="bullet"/>
      <w:lvlText w:val=""/>
      <w:lvlJc w:val="left"/>
      <w:pPr>
        <w:ind w:left="6480" w:hanging="360"/>
      </w:pPr>
      <w:rPr>
        <w:rFonts w:hint="default" w:ascii="Wingdings" w:hAnsi="Wingdings"/>
      </w:rPr>
    </w:lvl>
  </w:abstractNum>
  <w:abstractNum w:abstractNumId="3">
    <w:nsid w:val="72FFC097"/>
    <w:multiLevelType w:val="multilevel"/>
    <w:tmpl w:val="72FFC097"/>
    <w:lvl w:ilvl="0" w:tentative="0">
      <w:start w:val="1"/>
      <w:numFmt w:val="upperLetter"/>
      <w:lvlText w:val="%1)"/>
      <w:lvlJc w:val="left"/>
      <w:pPr>
        <w:ind w:left="1080" w:hanging="360"/>
      </w:pPr>
    </w:lvl>
    <w:lvl w:ilvl="1" w:tentative="0">
      <w:start w:val="1"/>
      <w:numFmt w:val="lowerLetter"/>
      <w:lvlText w:val="%2."/>
      <w:lvlJc w:val="left"/>
      <w:pPr>
        <w:ind w:left="1800" w:hanging="360"/>
      </w:pPr>
    </w:lvl>
    <w:lvl w:ilvl="2" w:tentative="0">
      <w:start w:val="1"/>
      <w:numFmt w:val="lowerRoman"/>
      <w:lvlText w:val="%3."/>
      <w:lvlJc w:val="right"/>
      <w:pPr>
        <w:ind w:left="2520" w:hanging="180"/>
      </w:pPr>
    </w:lvl>
    <w:lvl w:ilvl="3" w:tentative="0">
      <w:start w:val="1"/>
      <w:numFmt w:val="decimal"/>
      <w:lvlText w:val="%4."/>
      <w:lvlJc w:val="left"/>
      <w:pPr>
        <w:ind w:left="3240" w:hanging="360"/>
      </w:pPr>
    </w:lvl>
    <w:lvl w:ilvl="4" w:tentative="0">
      <w:start w:val="1"/>
      <w:numFmt w:val="lowerLetter"/>
      <w:lvlText w:val="%5."/>
      <w:lvlJc w:val="left"/>
      <w:pPr>
        <w:ind w:left="3960" w:hanging="360"/>
      </w:pPr>
    </w:lvl>
    <w:lvl w:ilvl="5" w:tentative="0">
      <w:start w:val="1"/>
      <w:numFmt w:val="lowerRoman"/>
      <w:lvlText w:val="%6."/>
      <w:lvlJc w:val="right"/>
      <w:pPr>
        <w:ind w:left="4680" w:hanging="180"/>
      </w:pPr>
    </w:lvl>
    <w:lvl w:ilvl="6" w:tentative="0">
      <w:start w:val="1"/>
      <w:numFmt w:val="decimal"/>
      <w:lvlText w:val="%7."/>
      <w:lvlJc w:val="left"/>
      <w:pPr>
        <w:ind w:left="5400" w:hanging="360"/>
      </w:pPr>
    </w:lvl>
    <w:lvl w:ilvl="7" w:tentative="0">
      <w:start w:val="1"/>
      <w:numFmt w:val="lowerLetter"/>
      <w:lvlText w:val="%8."/>
      <w:lvlJc w:val="left"/>
      <w:pPr>
        <w:ind w:left="6120" w:hanging="360"/>
      </w:pPr>
    </w:lvl>
    <w:lvl w:ilvl="8" w:tentative="0">
      <w:start w:val="1"/>
      <w:numFmt w:val="lowerRoman"/>
      <w:lvlText w:val="%9."/>
      <w:lvlJc w:val="right"/>
      <w:pPr>
        <w:ind w:left="684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6EBDC7"/>
    <w:rsid w:val="00651B49"/>
    <w:rsid w:val="0088D3FB"/>
    <w:rsid w:val="00C606CC"/>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98F0782"/>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9" w:lineRule="auto"/>
    </w:pPr>
    <w:rPr>
      <w:rFonts w:asciiTheme="minorHAnsi" w:hAnsiTheme="minorHAnsi" w:eastAsiaTheme="minorEastAsia" w:cstheme="minorBidi"/>
      <w:sz w:val="24"/>
      <w:szCs w:val="24"/>
      <w:lang w:val="en-US" w:eastAsia="ja-JP" w:bidi="ar-SA"/>
    </w:rPr>
  </w:style>
  <w:style w:type="paragraph" w:styleId="2">
    <w:name w:val="heading 1"/>
    <w:basedOn w:val="1"/>
    <w:next w:val="1"/>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character" w:styleId="6">
    <w:name w:val="Hyperlink"/>
    <w:basedOn w:val="4"/>
    <w:unhideWhenUsed/>
    <w:qFormat/>
    <w:uiPriority w:val="99"/>
    <w:rPr>
      <w:color w:val="467886"/>
      <w:u w:val="single"/>
    </w:rPr>
  </w:style>
  <w:style w:type="paragraph" w:styleId="7">
    <w:name w:val="Normal (Web)"/>
    <w:basedOn w:val="1"/>
    <w:semiHidden/>
    <w:unhideWhenUsed/>
    <w:uiPriority w:val="99"/>
    <w:rPr>
      <w:sz w:val="24"/>
      <w:szCs w:val="24"/>
    </w:rPr>
  </w:style>
  <w:style w:type="paragraph" w:styleId="8">
    <w:name w:val="List Paragraph"/>
    <w:basedOn w:val="1"/>
    <w:qFormat/>
    <w:uiPriority w:val="34"/>
    <w:pPr>
      <w:ind w:left="720"/>
      <w:contextualSpacing/>
    </w:pPr>
  </w:style>
  <w:style w:type="character" w:styleId="9">
    <w:name w:val="Placeholder Text"/>
    <w:basedOn w:val="4"/>
    <w:semiHidden/>
    <w:qFormat/>
    <w:uiPriority w:val="99"/>
    <w:rPr>
      <w:color w:val="666666"/>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datastoreItem>
</file>

<file path=customXml/itemProps2.xml><?xml version="1.0" encoding="utf-8"?>
<ds:datastoreItem xmlns:ds="http://schemas.openxmlformats.org/officeDocument/2006/customXml" ds:itemID="{1D24D05E-E945-4CFD-999F-9CA5C886463E}">
  <ds:schemaRefs/>
</ds:datastoreItem>
</file>

<file path=customXml/itemProps3.xml><?xml version="1.0" encoding="utf-8"?>
<ds:datastoreItem xmlns:ds="http://schemas.openxmlformats.org/officeDocument/2006/customXml" ds:itemID="{1B346F7D-70C5-4138-9FD7-F8B8CD3280D0}">
  <ds:schemaRefs/>
</ds:datastoreItem>
</file>

<file path=docProps/app.xml><?xml version="1.0" encoding="utf-8"?>
<Properties xmlns="http://schemas.openxmlformats.org/officeDocument/2006/extended-properties" xmlns:vt="http://schemas.openxmlformats.org/officeDocument/2006/docPropsVTypes">
  <Template>Normal</Template>
  <Pages>5</Pages>
  <Words>518</Words>
  <Characters>2954</Characters>
  <Lines>24</Lines>
  <Paragraphs>6</Paragraphs>
  <TotalTime>25</TotalTime>
  <ScaleCrop>false</ScaleCrop>
  <LinksUpToDate>false</LinksUpToDate>
  <CharactersWithSpaces>3466</CharactersWithSpaces>
  <Application>WPS Office_12.1.0.27458_F1E327BC-269C-435d-A152-05C5408002CA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2026-04-27T16:11:00Z</dcterms:created>
  <dc:creator>Naomi Doerge</dc:creator>
  <cp:lastModifiedBy>PC</cp:lastModifiedBy>
  <dcterms:modified xsi:type="dcterms:W3CDTF">2026-08-01T11:07:53Z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KSOTemplateDocerSaveRecord">
    <vt:lpwstr>eyJoZGlkIjoiMjIzNWI1NmRiYmYxYjY5MDg2ZmU4Nzg3NmM1NzAzM2QifQ==</vt:lpwstr>
  </property>
  <property fmtid="{D5CDD505-2E9C-101B-9397-08002B2CF9AE}" pid="5" name="KSOProductBuildVer">
    <vt:lpwstr>1033-12.1.0.27458</vt:lpwstr>
  </property>
  <property fmtid="{D5CDD505-2E9C-101B-9397-08002B2CF9AE}" pid="6" name="ICV">
    <vt:lpwstr>89E099C53A2946DD8F0C7039D5C5B736_13</vt:lpwstr>
  </property>
</Properties>
</file>