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hint="eastAsia"/>
          <w:lang w:eastAsia="zh-CN"/>
        </w:rPr>
        <w:id w:val="1498618052"/>
        <w:docPartObj>
          <w:docPartGallery w:val="Cover Pages"/>
          <w:docPartUnique/>
        </w:docPartObj>
      </w:sdtPr>
      <w:sdtEndPr>
        <w:rPr>
          <w:b/>
          <w:bCs/>
          <w:sz w:val="32"/>
          <w:szCs w:val="32"/>
        </w:rPr>
      </w:sdtEndPr>
      <w:sdtContent>
        <w:p w14:paraId="692A0ECE" w14:textId="76C6EB3E" w:rsidR="006B0657" w:rsidRDefault="005E29B6">
          <w:r>
            <w:rPr>
              <w:noProof/>
              <w:lang w:eastAsia="en-IN"/>
            </w:rPr>
            <w:drawing>
              <wp:anchor distT="0" distB="0" distL="114300" distR="114300" simplePos="0" relativeHeight="251660288" behindDoc="0" locked="0" layoutInCell="1" allowOverlap="1" wp14:anchorId="67DA305A" wp14:editId="3133759D">
                <wp:simplePos x="0" y="0"/>
                <wp:positionH relativeFrom="column">
                  <wp:posOffset>0</wp:posOffset>
                </wp:positionH>
                <wp:positionV relativeFrom="paragraph">
                  <wp:posOffset>0</wp:posOffset>
                </wp:positionV>
                <wp:extent cx="5731510" cy="22713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2271395"/>
                        </a:xfrm>
                        <a:prstGeom prst="rect">
                          <a:avLst/>
                        </a:prstGeom>
                      </pic:spPr>
                    </pic:pic>
                  </a:graphicData>
                </a:graphic>
              </wp:anchor>
            </w:drawing>
          </w:r>
        </w:p>
        <w:p w14:paraId="2DB36A69" w14:textId="77777777" w:rsidR="00E30189" w:rsidRDefault="006B0657" w:rsidP="006753DA">
          <w:pPr>
            <w:jc w:val="center"/>
            <w:rPr>
              <w:lang w:eastAsia="zh-CN"/>
            </w:rPr>
          </w:pPr>
          <w:r>
            <w:rPr>
              <w:noProof/>
              <w:lang w:eastAsia="en-IN"/>
            </w:rPr>
            <mc:AlternateContent>
              <mc:Choice Requires="wps">
                <w:drawing>
                  <wp:anchor distT="0" distB="0" distL="114300" distR="114300" simplePos="0" relativeHeight="251659264" behindDoc="0" locked="0" layoutInCell="1" allowOverlap="1" wp14:anchorId="2AC1F869" wp14:editId="4215706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16T00:00:00Z">
                                    <w:dateFormat w:val="yyyy"/>
                                    <w:lid w:val="en-US"/>
                                    <w:storeMappedDataAs w:val="dateTime"/>
                                    <w:calendar w:val="gregorian"/>
                                  </w:date>
                                </w:sdtPr>
                                <w:sdtEndPr/>
                                <w:sdtContent>
                                  <w:p w14:paraId="604E07E4" w14:textId="2AEE45BE" w:rsidR="006B0657" w:rsidRDefault="006B0657">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C1F869" id="Rectangle 33"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16T00:00:00Z">
                              <w:dateFormat w:val="yyyy"/>
                              <w:lid w:val="en-US"/>
                              <w:storeMappedDataAs w:val="dateTime"/>
                              <w:calendar w:val="gregorian"/>
                            </w:date>
                          </w:sdtPr>
                          <w:sdtEndPr/>
                          <w:sdtContent>
                            <w:p w14:paraId="604E07E4" w14:textId="2AEE45BE" w:rsidR="006B0657" w:rsidRDefault="006B0657">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r w:rsidR="00200F22" w:rsidRPr="006753DA">
            <w:rPr>
              <w:b/>
              <w:bCs/>
              <w:sz w:val="36"/>
              <w:szCs w:val="36"/>
              <w:lang w:eastAsia="zh-CN"/>
            </w:rPr>
            <w:t>M</w:t>
          </w:r>
          <w:r w:rsidR="00200F22" w:rsidRPr="006753DA">
            <w:rPr>
              <w:rFonts w:hint="eastAsia"/>
              <w:b/>
              <w:bCs/>
              <w:sz w:val="36"/>
              <w:szCs w:val="36"/>
              <w:lang w:eastAsia="zh-CN"/>
            </w:rPr>
            <w:t xml:space="preserve">aster of Business </w:t>
          </w:r>
          <w:r w:rsidR="006753DA" w:rsidRPr="006753DA">
            <w:rPr>
              <w:rFonts w:hint="eastAsia"/>
              <w:b/>
              <w:bCs/>
              <w:sz w:val="36"/>
              <w:szCs w:val="36"/>
              <w:lang w:eastAsia="zh-CN"/>
            </w:rPr>
            <w:t>administration</w:t>
          </w:r>
          <w:r w:rsidR="006753DA">
            <w:rPr>
              <w:rFonts w:hint="eastAsia"/>
              <w:lang w:eastAsia="zh-CN"/>
            </w:rPr>
            <w:t xml:space="preserve"> </w:t>
          </w:r>
        </w:p>
        <w:p w14:paraId="6FA0476A" w14:textId="77777777" w:rsidR="000D616E" w:rsidRDefault="00E30189" w:rsidP="006753DA">
          <w:pPr>
            <w:jc w:val="center"/>
            <w:rPr>
              <w:lang w:eastAsia="zh-CN"/>
            </w:rPr>
          </w:pPr>
          <w:r w:rsidRPr="00E30189">
            <w:rPr>
              <w:rFonts w:hint="eastAsia"/>
              <w:b/>
              <w:bCs/>
              <w:sz w:val="32"/>
              <w:szCs w:val="32"/>
              <w:lang w:eastAsia="zh-CN"/>
            </w:rPr>
            <w:t>Human resources management</w:t>
          </w:r>
          <w:r>
            <w:rPr>
              <w:rFonts w:hint="eastAsia"/>
              <w:lang w:eastAsia="zh-CN"/>
            </w:rPr>
            <w:t xml:space="preserve"> </w:t>
          </w:r>
        </w:p>
        <w:p w14:paraId="39505AC8" w14:textId="77777777" w:rsidR="0097580F" w:rsidRDefault="000D616E" w:rsidP="006753DA">
          <w:pPr>
            <w:jc w:val="center"/>
            <w:rPr>
              <w:b/>
              <w:bCs/>
              <w:sz w:val="32"/>
              <w:szCs w:val="32"/>
              <w:lang w:eastAsia="zh-CN"/>
            </w:rPr>
          </w:pPr>
          <w:r w:rsidRPr="000D616E">
            <w:rPr>
              <w:rFonts w:hint="eastAsia"/>
              <w:b/>
              <w:bCs/>
              <w:sz w:val="32"/>
              <w:szCs w:val="32"/>
              <w:lang w:eastAsia="zh-CN"/>
            </w:rPr>
            <w:t>LCMB7000</w:t>
          </w:r>
        </w:p>
        <w:p w14:paraId="50E4B45B" w14:textId="77777777" w:rsidR="0097580F" w:rsidRDefault="0097580F" w:rsidP="006753DA">
          <w:pPr>
            <w:jc w:val="center"/>
            <w:rPr>
              <w:b/>
              <w:bCs/>
              <w:szCs w:val="24"/>
              <w:lang w:eastAsia="zh-CN"/>
            </w:rPr>
          </w:pPr>
          <w:r>
            <w:rPr>
              <w:rFonts w:hint="eastAsia"/>
              <w:b/>
              <w:bCs/>
              <w:szCs w:val="24"/>
              <w:lang w:eastAsia="zh-CN"/>
            </w:rPr>
            <w:t xml:space="preserve">Name :- Nihar shah </w:t>
          </w:r>
        </w:p>
        <w:p w14:paraId="2DCBD8F1" w14:textId="77777777" w:rsidR="00124CCD" w:rsidRDefault="0097580F" w:rsidP="006753DA">
          <w:pPr>
            <w:jc w:val="center"/>
            <w:rPr>
              <w:b/>
              <w:bCs/>
              <w:szCs w:val="24"/>
              <w:lang w:eastAsia="zh-CN"/>
            </w:rPr>
          </w:pPr>
          <w:r>
            <w:rPr>
              <w:rFonts w:hint="eastAsia"/>
              <w:b/>
              <w:bCs/>
              <w:szCs w:val="24"/>
              <w:lang w:eastAsia="zh-CN"/>
            </w:rPr>
            <w:t xml:space="preserve">Student ID :- </w:t>
          </w:r>
          <w:r w:rsidR="0020676C">
            <w:rPr>
              <w:rFonts w:hint="eastAsia"/>
              <w:b/>
              <w:bCs/>
              <w:szCs w:val="24"/>
              <w:lang w:eastAsia="zh-CN"/>
            </w:rPr>
            <w:t>2237</w:t>
          </w:r>
          <w:r w:rsidR="00124CCD">
            <w:rPr>
              <w:rFonts w:hint="eastAsia"/>
              <w:b/>
              <w:bCs/>
              <w:szCs w:val="24"/>
              <w:lang w:eastAsia="zh-CN"/>
            </w:rPr>
            <w:t>234</w:t>
          </w:r>
        </w:p>
        <w:p w14:paraId="5C02E1C6" w14:textId="77777777" w:rsidR="00124CCD" w:rsidRDefault="00124CCD" w:rsidP="006753DA">
          <w:pPr>
            <w:jc w:val="center"/>
            <w:rPr>
              <w:b/>
              <w:bCs/>
              <w:szCs w:val="24"/>
              <w:lang w:eastAsia="zh-CN"/>
            </w:rPr>
          </w:pPr>
        </w:p>
        <w:p w14:paraId="51AC67E8" w14:textId="004E6EF2" w:rsidR="006B0657" w:rsidRPr="000D616E" w:rsidRDefault="00731B64" w:rsidP="006753DA">
          <w:pPr>
            <w:jc w:val="center"/>
            <w:rPr>
              <w:b/>
              <w:bCs/>
              <w:sz w:val="32"/>
              <w:szCs w:val="32"/>
            </w:rPr>
          </w:pPr>
        </w:p>
      </w:sdtContent>
    </w:sdt>
    <w:sdt>
      <w:sdtPr>
        <w:rPr>
          <w:rFonts w:ascii="Arial" w:eastAsiaTheme="minorHAnsi" w:hAnsi="Arial" w:cstheme="minorBidi"/>
          <w:b w:val="0"/>
          <w:color w:val="auto"/>
          <w:kern w:val="2"/>
          <w:sz w:val="24"/>
          <w:szCs w:val="22"/>
          <w:lang w:val="en-IN"/>
          <w14:ligatures w14:val="standardContextual"/>
        </w:rPr>
        <w:id w:val="-1085380988"/>
        <w:docPartObj>
          <w:docPartGallery w:val="Table of Contents"/>
          <w:docPartUnique/>
        </w:docPartObj>
      </w:sdtPr>
      <w:sdtEndPr>
        <w:rPr>
          <w:rFonts w:eastAsia="SimSun"/>
          <w:bCs/>
          <w:noProof/>
        </w:rPr>
      </w:sdtEndPr>
      <w:sdtContent>
        <w:p w14:paraId="065703B3" w14:textId="3E0BA435" w:rsidR="006B0657" w:rsidRDefault="006B0657">
          <w:pPr>
            <w:pStyle w:val="TOCHeading"/>
          </w:pPr>
          <w:r>
            <w:t>Contents</w:t>
          </w:r>
        </w:p>
        <w:p w14:paraId="33B49964" w14:textId="5B78B477" w:rsidR="00D356E1" w:rsidRDefault="006B0657">
          <w:pPr>
            <w:pStyle w:val="TOC1"/>
            <w:tabs>
              <w:tab w:val="right" w:leader="dot" w:pos="9016"/>
            </w:tabs>
            <w:rPr>
              <w:noProof/>
            </w:rPr>
          </w:pPr>
          <w:r>
            <w:fldChar w:fldCharType="begin"/>
          </w:r>
          <w:r>
            <w:instrText xml:space="preserve"> TOC \o "1-3" \h \z \u </w:instrText>
          </w:r>
          <w:r>
            <w:fldChar w:fldCharType="separate"/>
          </w:r>
          <w:hyperlink w:anchor="_Toc137830191" w:history="1">
            <w:r w:rsidR="00D356E1" w:rsidRPr="00CD771D">
              <w:rPr>
                <w:rStyle w:val="Hyperlink"/>
                <w:noProof/>
              </w:rPr>
              <w:t>Difference between HR in private sector and HR in public sector</w:t>
            </w:r>
            <w:r w:rsidR="00D356E1">
              <w:rPr>
                <w:noProof/>
                <w:webHidden/>
              </w:rPr>
              <w:tab/>
            </w:r>
            <w:r w:rsidR="00D356E1">
              <w:rPr>
                <w:noProof/>
                <w:webHidden/>
              </w:rPr>
              <w:fldChar w:fldCharType="begin"/>
            </w:r>
            <w:r w:rsidR="00D356E1">
              <w:rPr>
                <w:noProof/>
                <w:webHidden/>
              </w:rPr>
              <w:instrText xml:space="preserve"> PAGEREF _Toc137830191 \h </w:instrText>
            </w:r>
            <w:r w:rsidR="00D356E1">
              <w:rPr>
                <w:noProof/>
                <w:webHidden/>
              </w:rPr>
            </w:r>
            <w:r w:rsidR="00D356E1">
              <w:rPr>
                <w:noProof/>
                <w:webHidden/>
              </w:rPr>
              <w:fldChar w:fldCharType="separate"/>
            </w:r>
            <w:r w:rsidR="00D356E1">
              <w:rPr>
                <w:noProof/>
                <w:webHidden/>
              </w:rPr>
              <w:t>2</w:t>
            </w:r>
            <w:r w:rsidR="00D356E1">
              <w:rPr>
                <w:noProof/>
                <w:webHidden/>
              </w:rPr>
              <w:fldChar w:fldCharType="end"/>
            </w:r>
          </w:hyperlink>
        </w:p>
        <w:p w14:paraId="326D6F37" w14:textId="6501E285" w:rsidR="00D356E1" w:rsidRDefault="00731B64">
          <w:pPr>
            <w:pStyle w:val="TOC2"/>
            <w:tabs>
              <w:tab w:val="right" w:leader="dot" w:pos="9016"/>
            </w:tabs>
            <w:rPr>
              <w:noProof/>
            </w:rPr>
          </w:pPr>
          <w:hyperlink w:anchor="_Toc137830192" w:history="1">
            <w:r w:rsidR="00D356E1" w:rsidRPr="00CD771D">
              <w:rPr>
                <w:rStyle w:val="Hyperlink"/>
                <w:noProof/>
              </w:rPr>
              <w:t>Orientation</w:t>
            </w:r>
            <w:r w:rsidR="00D356E1">
              <w:rPr>
                <w:noProof/>
                <w:webHidden/>
              </w:rPr>
              <w:tab/>
            </w:r>
            <w:r w:rsidR="00D356E1">
              <w:rPr>
                <w:noProof/>
                <w:webHidden/>
              </w:rPr>
              <w:fldChar w:fldCharType="begin"/>
            </w:r>
            <w:r w:rsidR="00D356E1">
              <w:rPr>
                <w:noProof/>
                <w:webHidden/>
              </w:rPr>
              <w:instrText xml:space="preserve"> PAGEREF _Toc137830192 \h </w:instrText>
            </w:r>
            <w:r w:rsidR="00D356E1">
              <w:rPr>
                <w:noProof/>
                <w:webHidden/>
              </w:rPr>
            </w:r>
            <w:r w:rsidR="00D356E1">
              <w:rPr>
                <w:noProof/>
                <w:webHidden/>
              </w:rPr>
              <w:fldChar w:fldCharType="separate"/>
            </w:r>
            <w:r w:rsidR="00D356E1">
              <w:rPr>
                <w:noProof/>
                <w:webHidden/>
              </w:rPr>
              <w:t>2</w:t>
            </w:r>
            <w:r w:rsidR="00D356E1">
              <w:rPr>
                <w:noProof/>
                <w:webHidden/>
              </w:rPr>
              <w:fldChar w:fldCharType="end"/>
            </w:r>
          </w:hyperlink>
        </w:p>
        <w:p w14:paraId="2B505B50" w14:textId="3CC78DC0" w:rsidR="00D356E1" w:rsidRDefault="00731B64">
          <w:pPr>
            <w:pStyle w:val="TOC2"/>
            <w:tabs>
              <w:tab w:val="right" w:leader="dot" w:pos="9016"/>
            </w:tabs>
            <w:rPr>
              <w:noProof/>
            </w:rPr>
          </w:pPr>
          <w:hyperlink w:anchor="_Toc137830193" w:history="1">
            <w:r w:rsidR="00D356E1" w:rsidRPr="00CD771D">
              <w:rPr>
                <w:rStyle w:val="Hyperlink"/>
                <w:noProof/>
              </w:rPr>
              <w:t>Pay scale</w:t>
            </w:r>
            <w:r w:rsidR="00D356E1">
              <w:rPr>
                <w:noProof/>
                <w:webHidden/>
              </w:rPr>
              <w:tab/>
            </w:r>
            <w:r w:rsidR="00D356E1">
              <w:rPr>
                <w:noProof/>
                <w:webHidden/>
              </w:rPr>
              <w:fldChar w:fldCharType="begin"/>
            </w:r>
            <w:r w:rsidR="00D356E1">
              <w:rPr>
                <w:noProof/>
                <w:webHidden/>
              </w:rPr>
              <w:instrText xml:space="preserve"> PAGEREF _Toc137830193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44CBC6BB" w14:textId="13155EA5" w:rsidR="00D356E1" w:rsidRDefault="00731B64">
          <w:pPr>
            <w:pStyle w:val="TOC2"/>
            <w:tabs>
              <w:tab w:val="right" w:leader="dot" w:pos="9016"/>
            </w:tabs>
            <w:rPr>
              <w:noProof/>
            </w:rPr>
          </w:pPr>
          <w:hyperlink w:anchor="_Toc137830194" w:history="1">
            <w:r w:rsidR="00D356E1" w:rsidRPr="00CD771D">
              <w:rPr>
                <w:rStyle w:val="Hyperlink"/>
                <w:noProof/>
              </w:rPr>
              <w:t>Influence of external environment</w:t>
            </w:r>
            <w:r w:rsidR="00D356E1">
              <w:rPr>
                <w:noProof/>
                <w:webHidden/>
              </w:rPr>
              <w:tab/>
            </w:r>
            <w:r w:rsidR="00D356E1">
              <w:rPr>
                <w:noProof/>
                <w:webHidden/>
              </w:rPr>
              <w:fldChar w:fldCharType="begin"/>
            </w:r>
            <w:r w:rsidR="00D356E1">
              <w:rPr>
                <w:noProof/>
                <w:webHidden/>
              </w:rPr>
              <w:instrText xml:space="preserve"> PAGEREF _Toc137830194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5893D663" w14:textId="3FB6EEF0" w:rsidR="00D356E1" w:rsidRDefault="00731B64">
          <w:pPr>
            <w:pStyle w:val="TOC2"/>
            <w:tabs>
              <w:tab w:val="right" w:leader="dot" w:pos="9016"/>
            </w:tabs>
            <w:rPr>
              <w:noProof/>
            </w:rPr>
          </w:pPr>
          <w:hyperlink w:anchor="_Toc137830195" w:history="1">
            <w:r w:rsidR="00D356E1" w:rsidRPr="00CD771D">
              <w:rPr>
                <w:rStyle w:val="Hyperlink"/>
                <w:noProof/>
              </w:rPr>
              <w:t>Job security</w:t>
            </w:r>
            <w:r w:rsidR="00D356E1">
              <w:rPr>
                <w:noProof/>
                <w:webHidden/>
              </w:rPr>
              <w:tab/>
            </w:r>
            <w:r w:rsidR="00D356E1">
              <w:rPr>
                <w:noProof/>
                <w:webHidden/>
              </w:rPr>
              <w:fldChar w:fldCharType="begin"/>
            </w:r>
            <w:r w:rsidR="00D356E1">
              <w:rPr>
                <w:noProof/>
                <w:webHidden/>
              </w:rPr>
              <w:instrText xml:space="preserve"> PAGEREF _Toc137830195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3A9487BB" w14:textId="50E6CB8C" w:rsidR="00D356E1" w:rsidRDefault="00731B64">
          <w:pPr>
            <w:pStyle w:val="TOC1"/>
            <w:tabs>
              <w:tab w:val="right" w:leader="dot" w:pos="9016"/>
            </w:tabs>
            <w:rPr>
              <w:noProof/>
            </w:rPr>
          </w:pPr>
          <w:hyperlink w:anchor="_Toc137830196" w:history="1">
            <w:r w:rsidR="00D356E1" w:rsidRPr="00CD771D">
              <w:rPr>
                <w:rStyle w:val="Hyperlink"/>
                <w:noProof/>
              </w:rPr>
              <w:t>Determining the effectiveness of HR strategy</w:t>
            </w:r>
            <w:r w:rsidR="00D356E1">
              <w:rPr>
                <w:noProof/>
                <w:webHidden/>
              </w:rPr>
              <w:tab/>
            </w:r>
            <w:r w:rsidR="00D356E1">
              <w:rPr>
                <w:noProof/>
                <w:webHidden/>
              </w:rPr>
              <w:fldChar w:fldCharType="begin"/>
            </w:r>
            <w:r w:rsidR="00D356E1">
              <w:rPr>
                <w:noProof/>
                <w:webHidden/>
              </w:rPr>
              <w:instrText xml:space="preserve"> PAGEREF _Toc137830196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6F27DCC2" w14:textId="485E7252" w:rsidR="00D356E1" w:rsidRDefault="00731B64">
          <w:pPr>
            <w:pStyle w:val="TOC2"/>
            <w:tabs>
              <w:tab w:val="right" w:leader="dot" w:pos="9016"/>
            </w:tabs>
            <w:rPr>
              <w:noProof/>
            </w:rPr>
          </w:pPr>
          <w:hyperlink w:anchor="_Toc137830197" w:history="1">
            <w:r w:rsidR="00D356E1" w:rsidRPr="00CD771D">
              <w:rPr>
                <w:rStyle w:val="Hyperlink"/>
                <w:noProof/>
              </w:rPr>
              <w:t>HR outcomes</w:t>
            </w:r>
            <w:r w:rsidR="00D356E1">
              <w:rPr>
                <w:noProof/>
                <w:webHidden/>
              </w:rPr>
              <w:tab/>
            </w:r>
            <w:r w:rsidR="00D356E1">
              <w:rPr>
                <w:noProof/>
                <w:webHidden/>
              </w:rPr>
              <w:fldChar w:fldCharType="begin"/>
            </w:r>
            <w:r w:rsidR="00D356E1">
              <w:rPr>
                <w:noProof/>
                <w:webHidden/>
              </w:rPr>
              <w:instrText xml:space="preserve"> PAGEREF _Toc137830197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674CF7C9" w14:textId="033F0AB1" w:rsidR="00D356E1" w:rsidRDefault="00731B64">
          <w:pPr>
            <w:pStyle w:val="TOC2"/>
            <w:tabs>
              <w:tab w:val="right" w:leader="dot" w:pos="9016"/>
            </w:tabs>
            <w:rPr>
              <w:noProof/>
            </w:rPr>
          </w:pPr>
          <w:hyperlink w:anchor="_Toc137830198" w:history="1">
            <w:r w:rsidR="00D356E1" w:rsidRPr="00CD771D">
              <w:rPr>
                <w:rStyle w:val="Hyperlink"/>
                <w:noProof/>
              </w:rPr>
              <w:t>HR services</w:t>
            </w:r>
            <w:r w:rsidR="00D356E1">
              <w:rPr>
                <w:noProof/>
                <w:webHidden/>
              </w:rPr>
              <w:tab/>
            </w:r>
            <w:r w:rsidR="00D356E1">
              <w:rPr>
                <w:noProof/>
                <w:webHidden/>
              </w:rPr>
              <w:fldChar w:fldCharType="begin"/>
            </w:r>
            <w:r w:rsidR="00D356E1">
              <w:rPr>
                <w:noProof/>
                <w:webHidden/>
              </w:rPr>
              <w:instrText xml:space="preserve"> PAGEREF _Toc137830198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0ECAB6DC" w14:textId="37B8EC1B" w:rsidR="00D356E1" w:rsidRDefault="00731B64">
          <w:pPr>
            <w:pStyle w:val="TOC2"/>
            <w:tabs>
              <w:tab w:val="right" w:leader="dot" w:pos="9016"/>
            </w:tabs>
            <w:rPr>
              <w:noProof/>
            </w:rPr>
          </w:pPr>
          <w:hyperlink w:anchor="_Toc137830199" w:history="1">
            <w:r w:rsidR="00D356E1" w:rsidRPr="00CD771D">
              <w:rPr>
                <w:rStyle w:val="Hyperlink"/>
                <w:noProof/>
              </w:rPr>
              <w:t>HR efficiency</w:t>
            </w:r>
            <w:r w:rsidR="00D356E1">
              <w:rPr>
                <w:noProof/>
                <w:webHidden/>
              </w:rPr>
              <w:tab/>
            </w:r>
            <w:r w:rsidR="00D356E1">
              <w:rPr>
                <w:noProof/>
                <w:webHidden/>
              </w:rPr>
              <w:fldChar w:fldCharType="begin"/>
            </w:r>
            <w:r w:rsidR="00D356E1">
              <w:rPr>
                <w:noProof/>
                <w:webHidden/>
              </w:rPr>
              <w:instrText xml:space="preserve"> PAGEREF _Toc137830199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11D5CB6C" w14:textId="25FFAA51" w:rsidR="00D356E1" w:rsidRDefault="00731B64">
          <w:pPr>
            <w:pStyle w:val="TOC1"/>
            <w:tabs>
              <w:tab w:val="right" w:leader="dot" w:pos="9016"/>
            </w:tabs>
            <w:rPr>
              <w:noProof/>
            </w:rPr>
          </w:pPr>
          <w:hyperlink w:anchor="_Toc137830200" w:history="1">
            <w:r w:rsidR="00D356E1" w:rsidRPr="00CD771D">
              <w:rPr>
                <w:rStyle w:val="Hyperlink"/>
                <w:noProof/>
              </w:rPr>
              <w:t>Develop employees to achieve strategic goals</w:t>
            </w:r>
            <w:r w:rsidR="00D356E1">
              <w:rPr>
                <w:noProof/>
                <w:webHidden/>
              </w:rPr>
              <w:tab/>
            </w:r>
            <w:r w:rsidR="00D356E1">
              <w:rPr>
                <w:noProof/>
                <w:webHidden/>
              </w:rPr>
              <w:fldChar w:fldCharType="begin"/>
            </w:r>
            <w:r w:rsidR="00D356E1">
              <w:rPr>
                <w:noProof/>
                <w:webHidden/>
              </w:rPr>
              <w:instrText xml:space="preserve"> PAGEREF _Toc137830200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51E9BC3C" w14:textId="62C1CCC0" w:rsidR="00D356E1" w:rsidRDefault="00731B64">
          <w:pPr>
            <w:pStyle w:val="TOC2"/>
            <w:tabs>
              <w:tab w:val="right" w:leader="dot" w:pos="9016"/>
            </w:tabs>
            <w:rPr>
              <w:noProof/>
            </w:rPr>
          </w:pPr>
          <w:hyperlink w:anchor="_Toc137830201" w:history="1">
            <w:r w:rsidR="00D356E1" w:rsidRPr="00CD771D">
              <w:rPr>
                <w:rStyle w:val="Hyperlink"/>
                <w:noProof/>
              </w:rPr>
              <w:t>Training and development</w:t>
            </w:r>
            <w:r w:rsidR="00D356E1">
              <w:rPr>
                <w:noProof/>
                <w:webHidden/>
              </w:rPr>
              <w:tab/>
            </w:r>
            <w:r w:rsidR="00D356E1">
              <w:rPr>
                <w:noProof/>
                <w:webHidden/>
              </w:rPr>
              <w:fldChar w:fldCharType="begin"/>
            </w:r>
            <w:r w:rsidR="00D356E1">
              <w:rPr>
                <w:noProof/>
                <w:webHidden/>
              </w:rPr>
              <w:instrText xml:space="preserve"> PAGEREF _Toc137830201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0EE72703" w14:textId="04C0B1E8" w:rsidR="00D356E1" w:rsidRDefault="00731B64">
          <w:pPr>
            <w:pStyle w:val="TOC2"/>
            <w:tabs>
              <w:tab w:val="right" w:leader="dot" w:pos="9016"/>
            </w:tabs>
            <w:rPr>
              <w:noProof/>
            </w:rPr>
          </w:pPr>
          <w:hyperlink w:anchor="_Toc137830202" w:history="1">
            <w:r w:rsidR="00D356E1" w:rsidRPr="00CD771D">
              <w:rPr>
                <w:rStyle w:val="Hyperlink"/>
                <w:noProof/>
              </w:rPr>
              <w:t>Job rotation</w:t>
            </w:r>
            <w:r w:rsidR="00D356E1">
              <w:rPr>
                <w:noProof/>
                <w:webHidden/>
              </w:rPr>
              <w:tab/>
            </w:r>
            <w:r w:rsidR="00D356E1">
              <w:rPr>
                <w:noProof/>
                <w:webHidden/>
              </w:rPr>
              <w:fldChar w:fldCharType="begin"/>
            </w:r>
            <w:r w:rsidR="00D356E1">
              <w:rPr>
                <w:noProof/>
                <w:webHidden/>
              </w:rPr>
              <w:instrText xml:space="preserve"> PAGEREF _Toc137830202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54D05011" w14:textId="73E7BC58" w:rsidR="00D356E1" w:rsidRDefault="00731B64">
          <w:pPr>
            <w:pStyle w:val="TOC2"/>
            <w:tabs>
              <w:tab w:val="right" w:leader="dot" w:pos="9016"/>
            </w:tabs>
            <w:rPr>
              <w:noProof/>
            </w:rPr>
          </w:pPr>
          <w:hyperlink w:anchor="_Toc137830203" w:history="1">
            <w:r w:rsidR="00D356E1" w:rsidRPr="00CD771D">
              <w:rPr>
                <w:rStyle w:val="Hyperlink"/>
                <w:noProof/>
              </w:rPr>
              <w:t>Coaching and mentoring</w:t>
            </w:r>
            <w:r w:rsidR="00D356E1">
              <w:rPr>
                <w:noProof/>
                <w:webHidden/>
              </w:rPr>
              <w:tab/>
            </w:r>
            <w:r w:rsidR="00D356E1">
              <w:rPr>
                <w:noProof/>
                <w:webHidden/>
              </w:rPr>
              <w:fldChar w:fldCharType="begin"/>
            </w:r>
            <w:r w:rsidR="00D356E1">
              <w:rPr>
                <w:noProof/>
                <w:webHidden/>
              </w:rPr>
              <w:instrText xml:space="preserve"> PAGEREF _Toc137830203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569C7BEF" w14:textId="27ECAEC4" w:rsidR="00D356E1" w:rsidRDefault="00731B64">
          <w:pPr>
            <w:pStyle w:val="TOC2"/>
            <w:tabs>
              <w:tab w:val="right" w:leader="dot" w:pos="9016"/>
            </w:tabs>
            <w:rPr>
              <w:noProof/>
            </w:rPr>
          </w:pPr>
          <w:hyperlink w:anchor="_Toc137830204" w:history="1">
            <w:r w:rsidR="00D356E1" w:rsidRPr="00CD771D">
              <w:rPr>
                <w:rStyle w:val="Hyperlink"/>
                <w:noProof/>
              </w:rPr>
              <w:t>Career planning</w:t>
            </w:r>
            <w:r w:rsidR="00D356E1">
              <w:rPr>
                <w:noProof/>
                <w:webHidden/>
              </w:rPr>
              <w:tab/>
            </w:r>
            <w:r w:rsidR="00D356E1">
              <w:rPr>
                <w:noProof/>
                <w:webHidden/>
              </w:rPr>
              <w:fldChar w:fldCharType="begin"/>
            </w:r>
            <w:r w:rsidR="00D356E1">
              <w:rPr>
                <w:noProof/>
                <w:webHidden/>
              </w:rPr>
              <w:instrText xml:space="preserve"> PAGEREF _Toc137830204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4C4B5EE8" w14:textId="6535D48A" w:rsidR="00D356E1" w:rsidRDefault="00731B64">
          <w:pPr>
            <w:pStyle w:val="TOC1"/>
            <w:tabs>
              <w:tab w:val="right" w:leader="dot" w:pos="9016"/>
            </w:tabs>
            <w:rPr>
              <w:noProof/>
            </w:rPr>
          </w:pPr>
          <w:hyperlink w:anchor="_Toc137830205" w:history="1">
            <w:r w:rsidR="00D356E1" w:rsidRPr="00CD771D">
              <w:rPr>
                <w:rStyle w:val="Hyperlink"/>
                <w:noProof/>
              </w:rPr>
              <w:t>Organisational climate factors affecting the effectiveness of HR strategy</w:t>
            </w:r>
            <w:r w:rsidR="00D356E1">
              <w:rPr>
                <w:noProof/>
                <w:webHidden/>
              </w:rPr>
              <w:tab/>
            </w:r>
            <w:r w:rsidR="00D356E1">
              <w:rPr>
                <w:noProof/>
                <w:webHidden/>
              </w:rPr>
              <w:fldChar w:fldCharType="begin"/>
            </w:r>
            <w:r w:rsidR="00D356E1">
              <w:rPr>
                <w:noProof/>
                <w:webHidden/>
              </w:rPr>
              <w:instrText xml:space="preserve"> PAGEREF _Toc137830205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0284D762" w14:textId="2CEDD07E" w:rsidR="00D356E1" w:rsidRDefault="00731B64">
          <w:pPr>
            <w:pStyle w:val="TOC2"/>
            <w:tabs>
              <w:tab w:val="right" w:leader="dot" w:pos="9016"/>
            </w:tabs>
            <w:rPr>
              <w:noProof/>
            </w:rPr>
          </w:pPr>
          <w:hyperlink w:anchor="_Toc137830206" w:history="1">
            <w:r w:rsidR="00D356E1" w:rsidRPr="00CD771D">
              <w:rPr>
                <w:rStyle w:val="Hyperlink"/>
                <w:noProof/>
              </w:rPr>
              <w:t>Competition</w:t>
            </w:r>
            <w:r w:rsidR="00D356E1">
              <w:rPr>
                <w:noProof/>
                <w:webHidden/>
              </w:rPr>
              <w:tab/>
            </w:r>
            <w:r w:rsidR="00D356E1">
              <w:rPr>
                <w:noProof/>
                <w:webHidden/>
              </w:rPr>
              <w:fldChar w:fldCharType="begin"/>
            </w:r>
            <w:r w:rsidR="00D356E1">
              <w:rPr>
                <w:noProof/>
                <w:webHidden/>
              </w:rPr>
              <w:instrText xml:space="preserve"> PAGEREF _Toc137830206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3D4769B3" w14:textId="6CBC97A4" w:rsidR="00D356E1" w:rsidRDefault="00731B64">
          <w:pPr>
            <w:pStyle w:val="TOC2"/>
            <w:tabs>
              <w:tab w:val="right" w:leader="dot" w:pos="9016"/>
            </w:tabs>
            <w:rPr>
              <w:noProof/>
            </w:rPr>
          </w:pPr>
          <w:hyperlink w:anchor="_Toc137830207" w:history="1">
            <w:r w:rsidR="00D356E1" w:rsidRPr="00CD771D">
              <w:rPr>
                <w:rStyle w:val="Hyperlink"/>
                <w:noProof/>
              </w:rPr>
              <w:t>Government regulations</w:t>
            </w:r>
            <w:r w:rsidR="00D356E1">
              <w:rPr>
                <w:noProof/>
                <w:webHidden/>
              </w:rPr>
              <w:tab/>
            </w:r>
            <w:r w:rsidR="00D356E1">
              <w:rPr>
                <w:noProof/>
                <w:webHidden/>
              </w:rPr>
              <w:fldChar w:fldCharType="begin"/>
            </w:r>
            <w:r w:rsidR="00D356E1">
              <w:rPr>
                <w:noProof/>
                <w:webHidden/>
              </w:rPr>
              <w:instrText xml:space="preserve"> PAGEREF _Toc137830207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77AEBA1D" w14:textId="48AAE459" w:rsidR="00D356E1" w:rsidRDefault="00731B64">
          <w:pPr>
            <w:pStyle w:val="TOC2"/>
            <w:tabs>
              <w:tab w:val="right" w:leader="dot" w:pos="9016"/>
            </w:tabs>
            <w:rPr>
              <w:noProof/>
            </w:rPr>
          </w:pPr>
          <w:hyperlink w:anchor="_Toc137830208" w:history="1">
            <w:r w:rsidR="00D356E1" w:rsidRPr="00CD771D">
              <w:rPr>
                <w:rStyle w:val="Hyperlink"/>
                <w:noProof/>
              </w:rPr>
              <w:t>Economic factors</w:t>
            </w:r>
            <w:r w:rsidR="00D356E1">
              <w:rPr>
                <w:noProof/>
                <w:webHidden/>
              </w:rPr>
              <w:tab/>
            </w:r>
            <w:r w:rsidR="00D356E1">
              <w:rPr>
                <w:noProof/>
                <w:webHidden/>
              </w:rPr>
              <w:fldChar w:fldCharType="begin"/>
            </w:r>
            <w:r w:rsidR="00D356E1">
              <w:rPr>
                <w:noProof/>
                <w:webHidden/>
              </w:rPr>
              <w:instrText xml:space="preserve"> PAGEREF _Toc137830208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0526E353" w14:textId="07E310A3" w:rsidR="00D356E1" w:rsidRDefault="00731B64">
          <w:pPr>
            <w:pStyle w:val="TOC2"/>
            <w:tabs>
              <w:tab w:val="right" w:leader="dot" w:pos="9016"/>
            </w:tabs>
            <w:rPr>
              <w:noProof/>
            </w:rPr>
          </w:pPr>
          <w:hyperlink w:anchor="_Toc137830209" w:history="1">
            <w:r w:rsidR="00D356E1" w:rsidRPr="00CD771D">
              <w:rPr>
                <w:rStyle w:val="Hyperlink"/>
                <w:noProof/>
              </w:rPr>
              <w:t>Advancement in technology</w:t>
            </w:r>
            <w:r w:rsidR="00D356E1">
              <w:rPr>
                <w:noProof/>
                <w:webHidden/>
              </w:rPr>
              <w:tab/>
            </w:r>
            <w:r w:rsidR="00D356E1">
              <w:rPr>
                <w:noProof/>
                <w:webHidden/>
              </w:rPr>
              <w:fldChar w:fldCharType="begin"/>
            </w:r>
            <w:r w:rsidR="00D356E1">
              <w:rPr>
                <w:noProof/>
                <w:webHidden/>
              </w:rPr>
              <w:instrText xml:space="preserve"> PAGEREF _Toc137830209 \h </w:instrText>
            </w:r>
            <w:r w:rsidR="00D356E1">
              <w:rPr>
                <w:noProof/>
                <w:webHidden/>
              </w:rPr>
            </w:r>
            <w:r w:rsidR="00D356E1">
              <w:rPr>
                <w:noProof/>
                <w:webHidden/>
              </w:rPr>
              <w:fldChar w:fldCharType="separate"/>
            </w:r>
            <w:r w:rsidR="00D356E1">
              <w:rPr>
                <w:noProof/>
                <w:webHidden/>
              </w:rPr>
              <w:t>8</w:t>
            </w:r>
            <w:r w:rsidR="00D356E1">
              <w:rPr>
                <w:noProof/>
                <w:webHidden/>
              </w:rPr>
              <w:fldChar w:fldCharType="end"/>
            </w:r>
          </w:hyperlink>
        </w:p>
        <w:p w14:paraId="533594BC" w14:textId="3FEB9323" w:rsidR="006B0657" w:rsidRDefault="006B0657">
          <w:r>
            <w:rPr>
              <w:b/>
              <w:bCs/>
              <w:noProof/>
            </w:rPr>
            <w:fldChar w:fldCharType="end"/>
          </w:r>
        </w:p>
      </w:sdtContent>
    </w:sdt>
    <w:p w14:paraId="70825E30" w14:textId="77777777" w:rsidR="001010F7" w:rsidRDefault="001010F7"/>
    <w:p w14:paraId="5EA4A3E4" w14:textId="77777777" w:rsidR="006B0657" w:rsidRDefault="006B0657"/>
    <w:p w14:paraId="71172224" w14:textId="77777777" w:rsidR="006B0657" w:rsidRDefault="006B0657"/>
    <w:p w14:paraId="66561DF0" w14:textId="77777777" w:rsidR="006B0657" w:rsidRDefault="006B0657"/>
    <w:p w14:paraId="504D713C" w14:textId="77777777" w:rsidR="006B0657" w:rsidRDefault="006B0657"/>
    <w:p w14:paraId="3659087C" w14:textId="77777777" w:rsidR="006B0657" w:rsidRDefault="006B0657"/>
    <w:p w14:paraId="7E52B8EB" w14:textId="77777777" w:rsidR="006B0657" w:rsidRDefault="006B0657"/>
    <w:p w14:paraId="2C64AE88" w14:textId="77777777" w:rsidR="006B0657" w:rsidRDefault="006B0657"/>
    <w:p w14:paraId="66986D9E" w14:textId="77777777" w:rsidR="006B0657" w:rsidRDefault="006B0657"/>
    <w:p w14:paraId="4EB65CDF" w14:textId="77777777" w:rsidR="006B0657" w:rsidRDefault="006B0657"/>
    <w:p w14:paraId="6DA70763" w14:textId="77777777" w:rsidR="006B0657" w:rsidRDefault="006B0657"/>
    <w:p w14:paraId="756B016F" w14:textId="77777777" w:rsidR="006B0657" w:rsidRDefault="006B0657"/>
    <w:p w14:paraId="491F41E5" w14:textId="77777777" w:rsidR="006B0657" w:rsidRDefault="006B0657"/>
    <w:p w14:paraId="784D3EBD" w14:textId="72B19095" w:rsidR="006B0657" w:rsidRDefault="006B0657" w:rsidP="00C1018E">
      <w:pPr>
        <w:pStyle w:val="Heading1"/>
        <w:spacing w:line="360" w:lineRule="auto"/>
        <w:jc w:val="both"/>
      </w:pPr>
      <w:bookmarkStart w:id="0" w:name="_Toc137830191"/>
      <w:r>
        <w:t>Difference between HR in private sector and HR in public sector</w:t>
      </w:r>
      <w:bookmarkEnd w:id="0"/>
    </w:p>
    <w:p w14:paraId="5BC39CB8" w14:textId="77777777" w:rsidR="00B07195" w:rsidRDefault="00B07195" w:rsidP="00B07195">
      <w:pPr>
        <w:pStyle w:val="Heading2"/>
        <w:spacing w:line="360" w:lineRule="auto"/>
        <w:jc w:val="both"/>
      </w:pPr>
      <w:bookmarkStart w:id="1" w:name="_Toc137830192"/>
      <w:r>
        <w:t>Orientation</w:t>
      </w:r>
      <w:bookmarkEnd w:id="1"/>
      <w:r>
        <w:t xml:space="preserve"> </w:t>
      </w:r>
    </w:p>
    <w:p w14:paraId="4F73261A" w14:textId="69C64334" w:rsidR="00450F9B" w:rsidRDefault="00EF4905" w:rsidP="00450F9B">
      <w:pPr>
        <w:spacing w:line="360" w:lineRule="auto"/>
        <w:jc w:val="both"/>
      </w:pPr>
      <w:r>
        <w:t xml:space="preserve">The human resources practices in the public sector are not very different than private sector however, the prevailing differences impacts significantly upon the </w:t>
      </w:r>
      <w:r w:rsidR="00C1018E">
        <w:t>efficiency</w:t>
      </w:r>
      <w:r>
        <w:t xml:space="preserve"> of the human </w:t>
      </w:r>
      <w:r w:rsidR="00C1018E">
        <w:t>resources policies</w:t>
      </w:r>
      <w:r>
        <w:t xml:space="preserve"> and practices in the organisation.</w:t>
      </w:r>
      <w:r w:rsidR="00C1018E">
        <w:t xml:space="preserve"> The orientation of the public sector human resources practices is primarily upon employee fairness and wellbeing and maintaining the good relations with the trade unions. However, the private sector human resources policies and practices are primarily driven by the improvement in the overall organisation performance. </w:t>
      </w:r>
      <w:r w:rsidR="001043F1">
        <w:t xml:space="preserve">The government organisations are using </w:t>
      </w:r>
      <w:r w:rsidR="008E15C3">
        <w:t>soft</w:t>
      </w:r>
      <w:r w:rsidR="001043F1">
        <w:t xml:space="preserve"> model which is primarily focusing upon the employee wellbeing. However, the private sector organisations are using hard model focused </w:t>
      </w:r>
      <w:r w:rsidR="008E15C3">
        <w:t>on</w:t>
      </w:r>
      <w:r w:rsidR="001043F1">
        <w:t xml:space="preserve"> overall organisational performance and improvement in the performance of the organisation consistently</w:t>
      </w:r>
      <w:r w:rsidR="00D356E1">
        <w:t xml:space="preserve"> (Bloom et al., 2020)</w:t>
      </w:r>
      <w:r w:rsidR="001043F1">
        <w:t>.</w:t>
      </w:r>
    </w:p>
    <w:p w14:paraId="2714A97D" w14:textId="77777777" w:rsidR="00450F9B" w:rsidRDefault="00450F9B" w:rsidP="00450F9B">
      <w:pPr>
        <w:pStyle w:val="Heading2"/>
      </w:pPr>
      <w:bookmarkStart w:id="2" w:name="_Toc137830193"/>
      <w:r>
        <w:t>Pay scale</w:t>
      </w:r>
      <w:bookmarkEnd w:id="2"/>
    </w:p>
    <w:p w14:paraId="0C08D737" w14:textId="3A89E1F2" w:rsidR="001043F1" w:rsidRDefault="00C1018E" w:rsidP="001043F1">
      <w:pPr>
        <w:spacing w:line="360" w:lineRule="auto"/>
        <w:jc w:val="both"/>
      </w:pPr>
      <w:r>
        <w:t xml:space="preserve">The human resources practices in the public organisations are driven by the </w:t>
      </w:r>
      <w:r w:rsidR="003C5FB3">
        <w:t>decision-making</w:t>
      </w:r>
      <w:r>
        <w:t xml:space="preserve"> power and authority that the </w:t>
      </w:r>
      <w:r w:rsidR="003C5FB3">
        <w:t>individuals’</w:t>
      </w:r>
      <w:r>
        <w:t xml:space="preserve"> employees possess rather than the metric driven. For example, the pay scale in the private sector is driven by performance rather than the </w:t>
      </w:r>
      <w:r w:rsidR="008E15C3">
        <w:t>decision-making</w:t>
      </w:r>
      <w:r>
        <w:t xml:space="preserve"> authority. It is important to also address the change of the </w:t>
      </w:r>
      <w:r w:rsidR="008E15C3">
        <w:t>external</w:t>
      </w:r>
      <w:r>
        <w:t xml:space="preserve"> and internal environment in which both public and private sector operates. </w:t>
      </w:r>
      <w:r w:rsidR="001043F1">
        <w:t xml:space="preserve">Due to the equal treatment and employee wellbeing, in most public organisations, the payment to the employees working at the same level will be paid equally. However, in private organisations, the employees are paid based on their performance. </w:t>
      </w:r>
      <w:r w:rsidR="008E15C3">
        <w:t>To</w:t>
      </w:r>
      <w:r w:rsidR="001043F1">
        <w:t xml:space="preserve"> reward the employees based on their performance, private sectors </w:t>
      </w:r>
      <w:r w:rsidR="008E15C3">
        <w:t>follow</w:t>
      </w:r>
      <w:r w:rsidR="001043F1">
        <w:t xml:space="preserve"> various remuneration schemes including incentives, fringe benefits, and individual bonus schemes. However, public organisations </w:t>
      </w:r>
      <w:r w:rsidR="008E15C3">
        <w:t>focus</w:t>
      </w:r>
      <w:r w:rsidR="001043F1">
        <w:t xml:space="preserve"> upon paying the employees </w:t>
      </w:r>
      <w:r w:rsidR="008E15C3">
        <w:t>equally</w:t>
      </w:r>
      <w:r w:rsidR="001043F1">
        <w:t xml:space="preserve"> rather than based on their performance</w:t>
      </w:r>
      <w:r w:rsidR="005D3E6B">
        <w:t xml:space="preserve"> (</w:t>
      </w:r>
      <w:proofErr w:type="spellStart"/>
      <w:r w:rsidR="005D3E6B" w:rsidRPr="005D3E6B">
        <w:t>Kravariti</w:t>
      </w:r>
      <w:proofErr w:type="spellEnd"/>
      <w:r w:rsidR="005D3E6B" w:rsidRPr="005D3E6B">
        <w:t xml:space="preserve"> and Johnston</w:t>
      </w:r>
      <w:r w:rsidR="005D3E6B">
        <w:t>,2020)</w:t>
      </w:r>
      <w:r w:rsidR="001043F1">
        <w:t>.</w:t>
      </w:r>
    </w:p>
    <w:p w14:paraId="5BC7D8DB" w14:textId="4A350B55" w:rsidR="001043F1" w:rsidRDefault="001043F1" w:rsidP="002C7DAC">
      <w:pPr>
        <w:spacing w:line="360" w:lineRule="auto"/>
        <w:jc w:val="both"/>
      </w:pPr>
      <w:bookmarkStart w:id="3" w:name="_Toc137830194"/>
      <w:r w:rsidRPr="001043F1">
        <w:rPr>
          <w:rStyle w:val="Heading2Char"/>
        </w:rPr>
        <w:t>Influence of external environment</w:t>
      </w:r>
      <w:bookmarkEnd w:id="3"/>
      <w:r>
        <w:t xml:space="preserve"> </w:t>
      </w:r>
    </w:p>
    <w:p w14:paraId="49E5CABB" w14:textId="71F10AD7" w:rsidR="002C7DAC" w:rsidRDefault="00C1018E" w:rsidP="002C7DAC">
      <w:pPr>
        <w:spacing w:line="360" w:lineRule="auto"/>
        <w:jc w:val="both"/>
      </w:pPr>
      <w:r>
        <w:t xml:space="preserve">The private sector organisations are more influenced by the </w:t>
      </w:r>
      <w:r w:rsidR="008E15C3">
        <w:t>labour</w:t>
      </w:r>
      <w:r>
        <w:t xml:space="preserve"> market competition and prevailing </w:t>
      </w:r>
      <w:r w:rsidR="008E15C3">
        <w:t>competition</w:t>
      </w:r>
      <w:r>
        <w:t xml:space="preserve"> in their respective industry. The focus of the private sector organisation has shifted towards the employee inclusion and development of skill for the employees to </w:t>
      </w:r>
      <w:r w:rsidR="008E15C3">
        <w:t>climb</w:t>
      </w:r>
      <w:r>
        <w:t xml:space="preserve"> the ladder of success and </w:t>
      </w:r>
      <w:r w:rsidR="008E15C3">
        <w:t>achieve</w:t>
      </w:r>
      <w:r>
        <w:t xml:space="preserve"> </w:t>
      </w:r>
      <w:r w:rsidR="003C5FB3">
        <w:t>their</w:t>
      </w:r>
      <w:r>
        <w:t xml:space="preserve"> </w:t>
      </w:r>
      <w:r w:rsidR="003C5FB3">
        <w:t>interpersonal</w:t>
      </w:r>
      <w:r>
        <w:t xml:space="preserve"> goals while performing well for the organisation. However, the skill development in not the primary focus for the public sector organisations. </w:t>
      </w:r>
      <w:r w:rsidR="008E15C3">
        <w:t>Resulting</w:t>
      </w:r>
      <w:r>
        <w:t xml:space="preserve"> in the issues of lack of top manager and lack of skills that are needed in the managers to deal with the </w:t>
      </w:r>
      <w:r w:rsidR="008E15C3">
        <w:t>ever-changing</w:t>
      </w:r>
      <w:r>
        <w:t xml:space="preserve"> external environment.</w:t>
      </w:r>
      <w:r w:rsidR="00857F01">
        <w:t xml:space="preserve"> The core difference between the human resources policies and practices in the private and public sector organisations is due to the </w:t>
      </w:r>
      <w:r w:rsidR="001043F1">
        <w:t xml:space="preserve">use </w:t>
      </w:r>
      <w:r w:rsidR="00681EFB">
        <w:t>of different models for managing people at work</w:t>
      </w:r>
      <w:r w:rsidR="00E8027C">
        <w:t xml:space="preserve"> (Fletcher et al., 2020)</w:t>
      </w:r>
      <w:r w:rsidR="00681EFB">
        <w:t>.</w:t>
      </w:r>
      <w:r w:rsidR="00846BE0">
        <w:t xml:space="preserve"> </w:t>
      </w:r>
    </w:p>
    <w:p w14:paraId="61D88160" w14:textId="3F35AD1C" w:rsidR="001043F1" w:rsidRDefault="001043F1" w:rsidP="001043F1">
      <w:pPr>
        <w:pStyle w:val="Heading2"/>
        <w:spacing w:line="360" w:lineRule="auto"/>
      </w:pPr>
      <w:bookmarkStart w:id="4" w:name="_Toc137830195"/>
      <w:r>
        <w:t>Job security</w:t>
      </w:r>
      <w:bookmarkEnd w:id="4"/>
      <w:r>
        <w:t xml:space="preserve"> </w:t>
      </w:r>
    </w:p>
    <w:p w14:paraId="25BA9DDA" w14:textId="4D2F1D64" w:rsidR="00EF4905" w:rsidRDefault="00EF4905" w:rsidP="00EC56F5">
      <w:pPr>
        <w:spacing w:line="360" w:lineRule="auto"/>
        <w:jc w:val="both"/>
      </w:pPr>
      <w:r>
        <w:t>Public organisations</w:t>
      </w:r>
      <w:r w:rsidR="001043F1">
        <w:t xml:space="preserve">’ focus on employee </w:t>
      </w:r>
      <w:r w:rsidR="008E15C3">
        <w:t>wellbeing</w:t>
      </w:r>
      <w:r w:rsidR="001043F1">
        <w:t xml:space="preserve"> helps in increasing the job security </w:t>
      </w:r>
      <w:proofErr w:type="spellStart"/>
      <w:r w:rsidR="001043F1">
        <w:t>amogst</w:t>
      </w:r>
      <w:proofErr w:type="spellEnd"/>
      <w:r w:rsidR="001043F1">
        <w:t xml:space="preserve"> the public organisation employees. However, due to the </w:t>
      </w:r>
      <w:r w:rsidR="005F292D">
        <w:t>emphasis</w:t>
      </w:r>
      <w:r w:rsidR="001043F1">
        <w:t xml:space="preserve"> on performance, the job security </w:t>
      </w:r>
      <w:r w:rsidR="005F292D">
        <w:t>amongst</w:t>
      </w:r>
      <w:r w:rsidR="001043F1">
        <w:t xml:space="preserve"> the employees in private organisation is very low.</w:t>
      </w:r>
      <w:r w:rsidR="005F292D">
        <w:t xml:space="preserve"> In public organisations, employees possess equal opportunities to participate. The participation of the employees is fostered through </w:t>
      </w:r>
      <w:r>
        <w:t xml:space="preserve">management committees, joint consultation, and regular meetings between supervisors and workgroups. </w:t>
      </w:r>
      <w:r w:rsidR="005F292D">
        <w:t xml:space="preserve">The employee </w:t>
      </w:r>
      <w:r w:rsidR="001804A1">
        <w:t>participation</w:t>
      </w:r>
      <w:r w:rsidR="005F292D">
        <w:t xml:space="preserve"> and job security in the private organisations are </w:t>
      </w:r>
      <w:r w:rsidR="001804A1">
        <w:t>driven</w:t>
      </w:r>
      <w:r w:rsidR="005F292D">
        <w:t xml:space="preserve"> by the </w:t>
      </w:r>
      <w:r w:rsidR="001804A1">
        <w:t>organisational</w:t>
      </w:r>
      <w:r w:rsidR="005F292D">
        <w:t xml:space="preserve"> </w:t>
      </w:r>
      <w:r w:rsidR="001804A1">
        <w:t>policies</w:t>
      </w:r>
      <w:r w:rsidR="005F292D">
        <w:t xml:space="preserve"> and culture prevailing</w:t>
      </w:r>
      <w:r w:rsidR="00743A29">
        <w:t xml:space="preserve"> (</w:t>
      </w:r>
      <w:proofErr w:type="spellStart"/>
      <w:r w:rsidR="00743A29">
        <w:t>Borst</w:t>
      </w:r>
      <w:proofErr w:type="spellEnd"/>
      <w:r w:rsidR="00743A29">
        <w:t xml:space="preserve"> et al., 2020)</w:t>
      </w:r>
      <w:r w:rsidR="005F292D">
        <w:t>.</w:t>
      </w:r>
    </w:p>
    <w:p w14:paraId="47A2FF56" w14:textId="03CBB95B" w:rsidR="006B0657" w:rsidRDefault="006B0657" w:rsidP="007C1C62">
      <w:pPr>
        <w:pStyle w:val="Heading1"/>
        <w:spacing w:line="360" w:lineRule="auto"/>
        <w:jc w:val="both"/>
      </w:pPr>
      <w:bookmarkStart w:id="5" w:name="_Toc137830196"/>
      <w:r>
        <w:t>Determining the effectiveness of HR strategy</w:t>
      </w:r>
      <w:bookmarkEnd w:id="5"/>
    </w:p>
    <w:p w14:paraId="458D6DAE" w14:textId="60E7CEEF" w:rsidR="002415D8" w:rsidRDefault="00D318CD" w:rsidP="007C1C62">
      <w:pPr>
        <w:spacing w:line="360" w:lineRule="auto"/>
        <w:jc w:val="both"/>
      </w:pPr>
      <w:r>
        <w:t xml:space="preserve">Since the </w:t>
      </w:r>
      <w:r w:rsidR="008E15C3">
        <w:t>Human</w:t>
      </w:r>
      <w:r>
        <w:t xml:space="preserve"> </w:t>
      </w:r>
      <w:r w:rsidR="008E15C3">
        <w:t>resource’s</w:t>
      </w:r>
      <w:r>
        <w:t xml:space="preserve"> function is very complex, measuring the HR effectiveness requires </w:t>
      </w:r>
      <w:r w:rsidR="008E15C3">
        <w:t>multi-layer</w:t>
      </w:r>
      <w:r>
        <w:t xml:space="preserve"> plan for measuring the effectiveness of HR policies and practices in the industry.</w:t>
      </w:r>
      <w:r w:rsidR="008B7D81">
        <w:t xml:space="preserve"> Human resources effectiveness for the sector can be measured </w:t>
      </w:r>
      <w:r w:rsidR="008E15C3">
        <w:t>through</w:t>
      </w:r>
      <w:r w:rsidR="008B7D81">
        <w:t xml:space="preserve"> identifying and assessing the outcomes due to the HR practices, HR services provided to the employees and efficiency prevailing in the sector due to the HR practices and </w:t>
      </w:r>
      <w:r w:rsidR="007C1C62">
        <w:t>policies</w:t>
      </w:r>
      <w:r w:rsidR="0024390B">
        <w:t xml:space="preserve"> (</w:t>
      </w:r>
      <w:r w:rsidR="0024390B" w:rsidRPr="0024390B">
        <w:t xml:space="preserve">Hamilton and </w:t>
      </w:r>
      <w:proofErr w:type="spellStart"/>
      <w:r w:rsidR="0024390B" w:rsidRPr="0024390B">
        <w:t>Sodeman</w:t>
      </w:r>
      <w:proofErr w:type="spellEnd"/>
      <w:r w:rsidR="0024390B">
        <w:t>, 2020)</w:t>
      </w:r>
      <w:r w:rsidR="007C1C62">
        <w:t>.</w:t>
      </w:r>
    </w:p>
    <w:p w14:paraId="055E8466" w14:textId="27FB41EC" w:rsidR="002415D8" w:rsidRDefault="002415D8" w:rsidP="00BC3CEA">
      <w:pPr>
        <w:pStyle w:val="Heading2"/>
        <w:spacing w:line="360" w:lineRule="auto"/>
        <w:jc w:val="both"/>
      </w:pPr>
      <w:bookmarkStart w:id="6" w:name="_Toc137830197"/>
      <w:r>
        <w:t>HR outcomes</w:t>
      </w:r>
      <w:bookmarkEnd w:id="6"/>
    </w:p>
    <w:p w14:paraId="37BEEEB3" w14:textId="33988076" w:rsidR="000C154C" w:rsidRDefault="00BC3CEA" w:rsidP="000C154C">
      <w:pPr>
        <w:spacing w:line="360" w:lineRule="auto"/>
        <w:jc w:val="both"/>
      </w:pPr>
      <w:r>
        <w:t xml:space="preserve">One of the most crucial HR outcomes for </w:t>
      </w:r>
      <w:r w:rsidR="008E15C3">
        <w:t>measuring</w:t>
      </w:r>
      <w:r>
        <w:t xml:space="preserve"> the effectiveness of prevailing HR practices is the employee engagement, employee job </w:t>
      </w:r>
      <w:r w:rsidR="008E15C3">
        <w:t>satisfaction</w:t>
      </w:r>
      <w:r>
        <w:t xml:space="preserve"> and pay rates to the employees. The employee engagement prevails </w:t>
      </w:r>
      <w:r w:rsidR="008E15C3">
        <w:t>only</w:t>
      </w:r>
      <w:r>
        <w:t xml:space="preserve"> when the </w:t>
      </w:r>
      <w:r w:rsidR="003C5FB3">
        <w:t>organisational</w:t>
      </w:r>
      <w:r>
        <w:t xml:space="preserve"> culture and HR practices are fostering the employees to </w:t>
      </w:r>
      <w:r w:rsidR="008E15C3">
        <w:t>participate</w:t>
      </w:r>
      <w:r>
        <w:t xml:space="preserve"> in the decision making and </w:t>
      </w:r>
      <w:r w:rsidR="008E15C3">
        <w:t>share</w:t>
      </w:r>
      <w:r>
        <w:t xml:space="preserve"> their inputs. With the </w:t>
      </w:r>
      <w:proofErr w:type="spellStart"/>
      <w:r>
        <w:t>prevelance</w:t>
      </w:r>
      <w:proofErr w:type="spellEnd"/>
      <w:r>
        <w:t xml:space="preserve"> of the employee engagement and employee participation, the sector </w:t>
      </w:r>
      <w:r w:rsidR="008E15C3">
        <w:t>will be</w:t>
      </w:r>
      <w:r>
        <w:t xml:space="preserve"> able to assess the prevailing level of employee </w:t>
      </w:r>
      <w:r w:rsidR="008E15C3">
        <w:t>satisfaction</w:t>
      </w:r>
      <w:r>
        <w:t xml:space="preserve">. If in a sector employees are not </w:t>
      </w:r>
      <w:r w:rsidR="008E15C3">
        <w:t>satisfied</w:t>
      </w:r>
      <w:r>
        <w:t xml:space="preserve">, they will </w:t>
      </w:r>
      <w:r w:rsidR="008E15C3">
        <w:t>not be</w:t>
      </w:r>
      <w:r>
        <w:t xml:space="preserve"> able to perform well. In fact employee </w:t>
      </w:r>
      <w:r w:rsidR="008E15C3">
        <w:t>dissatisfaction</w:t>
      </w:r>
      <w:r>
        <w:t xml:space="preserve"> will reduce the employee motivation. Additionally, the payment made </w:t>
      </w:r>
      <w:r w:rsidR="008E15C3">
        <w:t>to</w:t>
      </w:r>
      <w:r>
        <w:t xml:space="preserve"> the employees in terms of their remuneration and the incentives contributes </w:t>
      </w:r>
      <w:r w:rsidR="008E15C3">
        <w:t>to</w:t>
      </w:r>
      <w:r>
        <w:t xml:space="preserve"> increasing the job </w:t>
      </w:r>
      <w:r w:rsidR="008E15C3">
        <w:t>satisfaction</w:t>
      </w:r>
      <w:r>
        <w:t xml:space="preserve"> as well as the employee motivation. Comparing the employee remuneration with other </w:t>
      </w:r>
      <w:r w:rsidR="008E15C3">
        <w:t>sectors</w:t>
      </w:r>
      <w:r>
        <w:t xml:space="preserve"> will help in </w:t>
      </w:r>
      <w:r w:rsidR="008E15C3">
        <w:t>identifying</w:t>
      </w:r>
      <w:r>
        <w:t xml:space="preserve"> the effectiveness of remuneration policies prevailing in the sector. </w:t>
      </w:r>
      <w:r w:rsidR="008E15C3">
        <w:t>Apart</w:t>
      </w:r>
      <w:r w:rsidR="00255CD2">
        <w:t xml:space="preserve"> from the employee payment and </w:t>
      </w:r>
      <w:r w:rsidR="008E15C3">
        <w:t>satisfaction</w:t>
      </w:r>
      <w:r w:rsidR="00255CD2">
        <w:t xml:space="preserve">, employee absenteeism and retention are also very crucial </w:t>
      </w:r>
      <w:r w:rsidR="008E15C3">
        <w:t>elements</w:t>
      </w:r>
      <w:r w:rsidR="00255CD2">
        <w:t xml:space="preserve"> for assessing the HR effectiveness. In the </w:t>
      </w:r>
      <w:r w:rsidR="008E15C3">
        <w:t>organisation</w:t>
      </w:r>
      <w:r w:rsidR="00255CD2">
        <w:t xml:space="preserve"> </w:t>
      </w:r>
      <w:proofErr w:type="spellStart"/>
      <w:r w:rsidR="00255CD2">
        <w:t>ans</w:t>
      </w:r>
      <w:proofErr w:type="spellEnd"/>
      <w:r w:rsidR="00255CD2">
        <w:t xml:space="preserve"> sector where the employees are </w:t>
      </w:r>
      <w:r w:rsidR="008E15C3">
        <w:t>not happy</w:t>
      </w:r>
      <w:r w:rsidR="00255CD2">
        <w:t xml:space="preserve"> and motivated, the </w:t>
      </w:r>
      <w:proofErr w:type="spellStart"/>
      <w:r w:rsidR="00255CD2">
        <w:t>prevelance</w:t>
      </w:r>
      <w:proofErr w:type="spellEnd"/>
      <w:r w:rsidR="00255CD2">
        <w:t xml:space="preserve"> of employee churn rate is very </w:t>
      </w:r>
      <w:r w:rsidR="008E15C3">
        <w:t>high</w:t>
      </w:r>
      <w:r w:rsidR="00255CD2">
        <w:t>. Employees shift their job in case they are not satisfied with their prevailing job.</w:t>
      </w:r>
      <w:r w:rsidR="000C154C">
        <w:t xml:space="preserve"> The metrics like </w:t>
      </w:r>
      <w:r w:rsidR="002415D8">
        <w:t xml:space="preserve">Employee net promoter score </w:t>
      </w:r>
      <w:r w:rsidR="000C154C">
        <w:t>can be used to assess the willingness of the employees to recommend the workplace to their peers</w:t>
      </w:r>
      <w:r w:rsidR="00B7647B">
        <w:t xml:space="preserve"> (Ni et al., 2020)</w:t>
      </w:r>
      <w:r w:rsidR="000C154C">
        <w:t>.</w:t>
      </w:r>
    </w:p>
    <w:p w14:paraId="44A02705" w14:textId="714A7318" w:rsidR="002415D8" w:rsidRDefault="002415D8" w:rsidP="005D40D8">
      <w:pPr>
        <w:pStyle w:val="Heading2"/>
        <w:spacing w:line="360" w:lineRule="auto"/>
        <w:jc w:val="both"/>
      </w:pPr>
      <w:bookmarkStart w:id="7" w:name="_Toc137830198"/>
      <w:r>
        <w:t>HR service</w:t>
      </w:r>
      <w:r w:rsidR="000C154C">
        <w:t>s</w:t>
      </w:r>
      <w:bookmarkEnd w:id="7"/>
    </w:p>
    <w:p w14:paraId="4C30EA03" w14:textId="6AA6FB88" w:rsidR="0076268F" w:rsidRDefault="000C154C" w:rsidP="00DC25CE">
      <w:pPr>
        <w:spacing w:line="360" w:lineRule="auto"/>
        <w:jc w:val="both"/>
      </w:pPr>
      <w:r>
        <w:t xml:space="preserve">The core aim of the HR department is to deliver the services to the employees where the employees can be addressed as the customers of the organisation. </w:t>
      </w:r>
      <w:r w:rsidR="005D40D8">
        <w:t>To</w:t>
      </w:r>
      <w:r>
        <w:t xml:space="preserve"> measure the HR effectiveness, it is important for the </w:t>
      </w:r>
      <w:r w:rsidR="005D40D8">
        <w:t xml:space="preserve">HR to measure the relationship and policies of HR. </w:t>
      </w:r>
      <w:r w:rsidR="00DC25CE">
        <w:t xml:space="preserve">the measurement of HR services can be a great way to assess the effectiveness of the HR practices in the sector. Training interventions conduced in the sector can help in assessing the HR practices in the sector. The training interventions will help in assessing the quality of </w:t>
      </w:r>
      <w:r w:rsidR="0076268F">
        <w:t>essential</w:t>
      </w:r>
      <w:r w:rsidR="00DC25CE">
        <w:t xml:space="preserve"> HR services including </w:t>
      </w:r>
      <w:r w:rsidR="002415D8">
        <w:t>employee productivity, satisfaction</w:t>
      </w:r>
      <w:r w:rsidR="00DC25CE">
        <w:t xml:space="preserve"> and</w:t>
      </w:r>
      <w:r w:rsidR="002415D8">
        <w:t xml:space="preserve"> retention</w:t>
      </w:r>
      <w:r w:rsidR="00DC25CE">
        <w:t xml:space="preserve">. </w:t>
      </w:r>
      <w:r w:rsidR="0076268F">
        <w:t xml:space="preserve">Employee on boarding is also very crucial process. The induction of the employees plays important role in helping the employees to take charge of their role in the organisation. Assessing the HR services helps in </w:t>
      </w:r>
      <w:r w:rsidR="00EE53A1">
        <w:t xml:space="preserve">understanding the effectiveness of prevailing HR practices. Assessing the HR services effectiveness </w:t>
      </w:r>
      <w:r w:rsidR="008E15C3">
        <w:t>through</w:t>
      </w:r>
      <w:r w:rsidR="00EE53A1">
        <w:t xml:space="preserve"> the revenue generated by the employees and training </w:t>
      </w:r>
      <w:r w:rsidR="008E15C3">
        <w:t>metric</w:t>
      </w:r>
      <w:r w:rsidR="00EE53A1">
        <w:t xml:space="preserve"> to understand the impact of training given to the employees will help in assessing the HR effectiveness in the sector</w:t>
      </w:r>
      <w:r w:rsidR="007F7EEA">
        <w:t xml:space="preserve"> (</w:t>
      </w:r>
      <w:proofErr w:type="spellStart"/>
      <w:r w:rsidR="007F7EEA" w:rsidRPr="007F7EEA">
        <w:t>AlHamad</w:t>
      </w:r>
      <w:proofErr w:type="spellEnd"/>
      <w:r w:rsidR="007F7EEA">
        <w:t xml:space="preserve"> et al., 2020)</w:t>
      </w:r>
      <w:r w:rsidR="00EE53A1">
        <w:t>.</w:t>
      </w:r>
    </w:p>
    <w:p w14:paraId="6DFCEFE9" w14:textId="2A53DED9" w:rsidR="002415D8" w:rsidRDefault="002415D8" w:rsidP="00AD0C18">
      <w:pPr>
        <w:pStyle w:val="Heading2"/>
        <w:spacing w:line="360" w:lineRule="auto"/>
        <w:jc w:val="both"/>
      </w:pPr>
      <w:bookmarkStart w:id="8" w:name="_Toc137830199"/>
      <w:r>
        <w:t>HR efficiency</w:t>
      </w:r>
      <w:bookmarkEnd w:id="8"/>
    </w:p>
    <w:p w14:paraId="7301B5EB" w14:textId="54EC57D0" w:rsidR="00BC3CEA" w:rsidRPr="002415D8" w:rsidRDefault="00AD0C18" w:rsidP="00824367">
      <w:pPr>
        <w:spacing w:line="360" w:lineRule="auto"/>
        <w:jc w:val="both"/>
      </w:pPr>
      <w:r>
        <w:t xml:space="preserve">HR requires to reduce the cost of their services and operations </w:t>
      </w:r>
      <w:r w:rsidR="008E15C3">
        <w:t>to</w:t>
      </w:r>
      <w:r>
        <w:t xml:space="preserve"> increase its efficiency. </w:t>
      </w:r>
      <w:r w:rsidR="003C5FB3">
        <w:t>Spending the</w:t>
      </w:r>
      <w:r>
        <w:t xml:space="preserve"> large amount of money for the recruitment of the employees that are low in skills and expertise will increase the cost of HR services for the organisations. The </w:t>
      </w:r>
      <w:proofErr w:type="spellStart"/>
      <w:r>
        <w:t>prevelance</w:t>
      </w:r>
      <w:proofErr w:type="spellEnd"/>
      <w:r>
        <w:t xml:space="preserve"> of reduced employee retention will result in the more frequent recruitment opportunities in the organisation. Hiring the </w:t>
      </w:r>
      <w:r w:rsidR="008E15C3">
        <w:t>ineffective</w:t>
      </w:r>
      <w:r>
        <w:t xml:space="preserve"> employees reflects </w:t>
      </w:r>
      <w:r w:rsidR="008E15C3">
        <w:t>the ineffective</w:t>
      </w:r>
      <w:r>
        <w:t xml:space="preserve"> HR practices in the organisation. </w:t>
      </w:r>
      <w:r w:rsidR="0028553D">
        <w:t xml:space="preserve">Additionally, it is important for the </w:t>
      </w:r>
      <w:r w:rsidR="008E15C3">
        <w:t>sector</w:t>
      </w:r>
      <w:r w:rsidR="0028553D">
        <w:t xml:space="preserve"> to compare the cost employee training with the impact that the training has created on overall performance of the organisation and employees</w:t>
      </w:r>
      <w:r w:rsidR="00CB2F82">
        <w:t xml:space="preserve"> (</w:t>
      </w:r>
      <w:proofErr w:type="spellStart"/>
      <w:r w:rsidR="00CB2F82" w:rsidRPr="00CB2F82">
        <w:t>Yusliza</w:t>
      </w:r>
      <w:proofErr w:type="spellEnd"/>
      <w:r w:rsidR="00CB2F82">
        <w:t xml:space="preserve"> et al., 2019)</w:t>
      </w:r>
      <w:r w:rsidR="0028553D">
        <w:t>.</w:t>
      </w:r>
    </w:p>
    <w:p w14:paraId="5A54607E" w14:textId="4624F37D" w:rsidR="006B0657" w:rsidRDefault="006B0657" w:rsidP="003F1545">
      <w:pPr>
        <w:pStyle w:val="Heading1"/>
        <w:spacing w:line="360" w:lineRule="auto"/>
        <w:jc w:val="both"/>
      </w:pPr>
      <w:bookmarkStart w:id="9" w:name="_Toc137830200"/>
      <w:r>
        <w:t>Develop employees to achieve strategic goals</w:t>
      </w:r>
      <w:bookmarkEnd w:id="9"/>
    </w:p>
    <w:p w14:paraId="647113A2" w14:textId="52CE8893" w:rsidR="004435E8" w:rsidRDefault="00362B2B" w:rsidP="003F1545">
      <w:pPr>
        <w:spacing w:line="360" w:lineRule="auto"/>
        <w:jc w:val="both"/>
      </w:pPr>
      <w:r>
        <w:t xml:space="preserve">Followings are the </w:t>
      </w:r>
      <w:r w:rsidR="003F1545">
        <w:t>strategies</w:t>
      </w:r>
      <w:r>
        <w:t xml:space="preserve"> that can be used for developing the employees to </w:t>
      </w:r>
      <w:r w:rsidR="003F1545">
        <w:t>achieve</w:t>
      </w:r>
      <w:r>
        <w:t xml:space="preserve"> the strategic goals of the organisation:</w:t>
      </w:r>
    </w:p>
    <w:p w14:paraId="7E571092" w14:textId="77CF9640" w:rsidR="003F1545" w:rsidRDefault="003F1545" w:rsidP="00800FD5">
      <w:pPr>
        <w:pStyle w:val="Heading2"/>
        <w:spacing w:line="360" w:lineRule="auto"/>
      </w:pPr>
      <w:bookmarkStart w:id="10" w:name="_Toc137830201"/>
      <w:r>
        <w:t>Training and development</w:t>
      </w:r>
      <w:bookmarkEnd w:id="10"/>
      <w:r>
        <w:t xml:space="preserve"> </w:t>
      </w:r>
    </w:p>
    <w:p w14:paraId="1E1053A3" w14:textId="04757236" w:rsidR="00096178" w:rsidRDefault="00096178" w:rsidP="003F1545">
      <w:pPr>
        <w:spacing w:line="360" w:lineRule="auto"/>
        <w:jc w:val="both"/>
      </w:pPr>
      <w:r>
        <w:t xml:space="preserve">Employee </w:t>
      </w:r>
      <w:r w:rsidR="00AE0674">
        <w:t>training</w:t>
      </w:r>
      <w:r>
        <w:t xml:space="preserve"> and development helps in the skill development </w:t>
      </w:r>
      <w:r w:rsidR="008E15C3">
        <w:t>through</w:t>
      </w:r>
      <w:r>
        <w:t xml:space="preserve"> the pedagogies like </w:t>
      </w:r>
      <w:r w:rsidR="003F1545">
        <w:t>lectures, hands-on-exercises, videos, podcasts, simulations, and individual/group-based assignments.</w:t>
      </w:r>
      <w:r>
        <w:t xml:space="preserve"> The classroom and online session </w:t>
      </w:r>
      <w:r w:rsidR="008E15C3">
        <w:t>help</w:t>
      </w:r>
      <w:r>
        <w:t xml:space="preserve"> the employees in understanding the </w:t>
      </w:r>
      <w:r w:rsidR="003C5FB3">
        <w:t>importance</w:t>
      </w:r>
      <w:r>
        <w:t xml:space="preserve"> of </w:t>
      </w:r>
      <w:r w:rsidR="003C5FB3">
        <w:t>strategic</w:t>
      </w:r>
      <w:r>
        <w:t xml:space="preserve"> goals. </w:t>
      </w:r>
      <w:r w:rsidR="003C5FB3">
        <w:t>Ensuring</w:t>
      </w:r>
      <w:r>
        <w:t xml:space="preserve"> employee </w:t>
      </w:r>
      <w:r w:rsidR="003C5FB3">
        <w:t>participation</w:t>
      </w:r>
      <w:r>
        <w:t xml:space="preserve"> in </w:t>
      </w:r>
      <w:r w:rsidR="003C5FB3">
        <w:t>the open</w:t>
      </w:r>
      <w:r>
        <w:t xml:space="preserve"> forums like </w:t>
      </w:r>
      <w:r w:rsidR="003F1545">
        <w:t>YouTube videos, educational blogs and posts on peer-group</w:t>
      </w:r>
      <w:r>
        <w:t xml:space="preserve"> platforms like </w:t>
      </w:r>
      <w:r w:rsidR="003F1545">
        <w:t xml:space="preserve">LinkedIn </w:t>
      </w:r>
      <w:r>
        <w:t xml:space="preserve">helps in keeping the employees update </w:t>
      </w:r>
      <w:r w:rsidR="003C5FB3">
        <w:t>themselves</w:t>
      </w:r>
      <w:r>
        <w:t xml:space="preserve">. With the </w:t>
      </w:r>
      <w:r w:rsidR="008E15C3">
        <w:t>changes in</w:t>
      </w:r>
      <w:r>
        <w:t xml:space="preserve"> the external environment, the </w:t>
      </w:r>
      <w:r w:rsidR="003C5FB3">
        <w:t>organisation</w:t>
      </w:r>
      <w:r>
        <w:t xml:space="preserve"> is also adopting the change in their processes. The employee </w:t>
      </w:r>
      <w:r w:rsidR="003C5FB3">
        <w:t>updating</w:t>
      </w:r>
      <w:r>
        <w:t xml:space="preserve"> is very </w:t>
      </w:r>
      <w:r w:rsidR="003C5FB3">
        <w:t>essential</w:t>
      </w:r>
      <w:r>
        <w:t xml:space="preserve"> to ensure that </w:t>
      </w:r>
      <w:r w:rsidR="003C5FB3">
        <w:t>they</w:t>
      </w:r>
      <w:r>
        <w:t xml:space="preserve"> understand the role of strategy and the achievement of </w:t>
      </w:r>
      <w:r w:rsidR="008E15C3">
        <w:t>long-term</w:t>
      </w:r>
      <w:r>
        <w:t xml:space="preserve"> goals for the organisation.</w:t>
      </w:r>
      <w:r w:rsidR="00800FD5">
        <w:t xml:space="preserve"> </w:t>
      </w:r>
      <w:proofErr w:type="spellStart"/>
      <w:r w:rsidR="00800FD5">
        <w:t>Upgradation</w:t>
      </w:r>
      <w:proofErr w:type="spellEnd"/>
      <w:r w:rsidR="00800FD5">
        <w:t xml:space="preserve"> of employee skills and development of new abilities and skills requires the employees to undergo the training intervention which helps in achievement of organisational goals</w:t>
      </w:r>
      <w:r w:rsidR="00FE45E4">
        <w:t xml:space="preserve"> (</w:t>
      </w:r>
      <w:proofErr w:type="spellStart"/>
      <w:r w:rsidR="00FE45E4" w:rsidRPr="00FE45E4">
        <w:t>Aguinis</w:t>
      </w:r>
      <w:proofErr w:type="spellEnd"/>
      <w:r w:rsidR="00FE45E4">
        <w:t xml:space="preserve"> et al., 2020)</w:t>
      </w:r>
      <w:r w:rsidR="00800FD5">
        <w:t>.</w:t>
      </w:r>
    </w:p>
    <w:p w14:paraId="52E1EEB6" w14:textId="28D6ECFF" w:rsidR="00800FD5" w:rsidRDefault="00800FD5" w:rsidP="00800FD5">
      <w:pPr>
        <w:pStyle w:val="Heading2"/>
        <w:spacing w:line="360" w:lineRule="auto"/>
      </w:pPr>
      <w:bookmarkStart w:id="11" w:name="_Toc137830202"/>
      <w:r>
        <w:t>Job rotation</w:t>
      </w:r>
      <w:bookmarkEnd w:id="11"/>
      <w:r>
        <w:t xml:space="preserve"> </w:t>
      </w:r>
    </w:p>
    <w:p w14:paraId="729DCF98" w14:textId="327FF836" w:rsidR="00E02092" w:rsidRDefault="00EE0394" w:rsidP="003F1545">
      <w:pPr>
        <w:spacing w:line="360" w:lineRule="auto"/>
        <w:jc w:val="both"/>
      </w:pPr>
      <w:r>
        <w:t xml:space="preserve">The employee job rotation allows the employees to alter or swap their roles with their </w:t>
      </w:r>
      <w:r w:rsidR="003C5FB3">
        <w:t>colleagues</w:t>
      </w:r>
      <w:r>
        <w:t xml:space="preserve"> for few days. This is part of the </w:t>
      </w:r>
      <w:r w:rsidR="008E15C3">
        <w:t>on-the-job</w:t>
      </w:r>
      <w:r>
        <w:t xml:space="preserve"> training for the employees. Organisations who are trying to </w:t>
      </w:r>
      <w:r w:rsidR="003C5FB3">
        <w:t>achieve</w:t>
      </w:r>
      <w:r>
        <w:t xml:space="preserve"> their strategic goals can adopt the job rotation to ensure that all the employees in the department understand the roles and importance of each team members. The job rotation will also help in creating additional skill </w:t>
      </w:r>
      <w:proofErr w:type="spellStart"/>
      <w:r>
        <w:t>amogst</w:t>
      </w:r>
      <w:proofErr w:type="spellEnd"/>
      <w:r>
        <w:t xml:space="preserve"> the employees. </w:t>
      </w:r>
      <w:r w:rsidR="003C5FB3">
        <w:t>Through</w:t>
      </w:r>
      <w:r>
        <w:t xml:space="preserve"> job rotation, the organisation </w:t>
      </w:r>
      <w:r w:rsidR="008E15C3">
        <w:t>will be</w:t>
      </w:r>
      <w:r>
        <w:t xml:space="preserve"> able to create the backup. In case the employee is not present, there will be some other team </w:t>
      </w:r>
      <w:r w:rsidR="006C7200">
        <w:t>member</w:t>
      </w:r>
      <w:r>
        <w:t xml:space="preserve"> who can do the job temporarily.</w:t>
      </w:r>
      <w:r w:rsidR="006C7200">
        <w:t xml:space="preserve"> Job rotation will allow the employees to learn something new and contributes </w:t>
      </w:r>
      <w:r w:rsidR="008E15C3">
        <w:t>to</w:t>
      </w:r>
      <w:r w:rsidR="006C7200">
        <w:t xml:space="preserve"> their personal development. Job </w:t>
      </w:r>
      <w:r w:rsidR="003C5FB3">
        <w:t>rotation</w:t>
      </w:r>
      <w:r w:rsidR="006C7200">
        <w:t xml:space="preserve"> will also </w:t>
      </w:r>
      <w:r w:rsidR="003C5FB3">
        <w:t>allow</w:t>
      </w:r>
      <w:r w:rsidR="006C7200">
        <w:t xml:space="preserve"> the employees to be </w:t>
      </w:r>
      <w:r w:rsidR="003C5FB3">
        <w:t>empathetic</w:t>
      </w:r>
      <w:r w:rsidR="006C7200">
        <w:t xml:space="preserve"> to </w:t>
      </w:r>
      <w:r w:rsidR="003C5FB3">
        <w:t>each</w:t>
      </w:r>
      <w:r w:rsidR="006C7200">
        <w:t xml:space="preserve"> other as they are aware about the </w:t>
      </w:r>
      <w:r w:rsidR="003C5FB3">
        <w:t>challenges</w:t>
      </w:r>
      <w:r w:rsidR="006C7200">
        <w:t xml:space="preserve"> that </w:t>
      </w:r>
      <w:r w:rsidR="00E02092">
        <w:t>they</w:t>
      </w:r>
      <w:r w:rsidR="006C7200">
        <w:t xml:space="preserve"> face while </w:t>
      </w:r>
      <w:r w:rsidR="003C5FB3">
        <w:t>doing</w:t>
      </w:r>
      <w:r w:rsidR="006C7200">
        <w:t xml:space="preserve"> their job.</w:t>
      </w:r>
      <w:r w:rsidR="00E02092">
        <w:t xml:space="preserve"> Job rotation will also </w:t>
      </w:r>
      <w:r w:rsidR="008E15C3">
        <w:t>help</w:t>
      </w:r>
      <w:r w:rsidR="00E02092">
        <w:t xml:space="preserve"> in moving the </w:t>
      </w:r>
      <w:r w:rsidR="003C5FB3">
        <w:t>employees</w:t>
      </w:r>
      <w:r w:rsidR="00E02092">
        <w:t xml:space="preserve"> beyond their present roles and </w:t>
      </w:r>
      <w:r w:rsidR="003C5FB3">
        <w:t>responsibilities</w:t>
      </w:r>
      <w:r w:rsidR="00E02092">
        <w:t xml:space="preserve"> which will help in creating better ambition for the employees</w:t>
      </w:r>
      <w:r w:rsidR="00AE0674">
        <w:t xml:space="preserve"> (</w:t>
      </w:r>
      <w:proofErr w:type="spellStart"/>
      <w:r w:rsidR="00AE0674">
        <w:t>Hamadamin</w:t>
      </w:r>
      <w:proofErr w:type="spellEnd"/>
      <w:r w:rsidR="00AE0674">
        <w:t xml:space="preserve"> </w:t>
      </w:r>
      <w:r w:rsidR="00AE0674" w:rsidRPr="00AE0674">
        <w:t xml:space="preserve">and </w:t>
      </w:r>
      <w:proofErr w:type="spellStart"/>
      <w:r w:rsidR="00AE0674" w:rsidRPr="00AE0674">
        <w:t>Atan</w:t>
      </w:r>
      <w:proofErr w:type="spellEnd"/>
      <w:r w:rsidR="00AE0674">
        <w:t>, 2019)</w:t>
      </w:r>
      <w:r w:rsidR="00E02092">
        <w:t>.</w:t>
      </w:r>
    </w:p>
    <w:p w14:paraId="130D5694" w14:textId="483B981A" w:rsidR="003F1545" w:rsidRDefault="003F1545" w:rsidP="00E02092">
      <w:pPr>
        <w:pStyle w:val="Heading2"/>
        <w:spacing w:line="360" w:lineRule="auto"/>
        <w:jc w:val="both"/>
      </w:pPr>
      <w:bookmarkStart w:id="12" w:name="_Toc137830203"/>
      <w:r>
        <w:t>Coaching</w:t>
      </w:r>
      <w:r w:rsidR="00E02092">
        <w:t xml:space="preserve"> and mentoring</w:t>
      </w:r>
      <w:bookmarkEnd w:id="12"/>
      <w:r w:rsidR="00E02092">
        <w:t xml:space="preserve"> </w:t>
      </w:r>
    </w:p>
    <w:p w14:paraId="1814219D" w14:textId="6C4BC32B" w:rsidR="008A2C93" w:rsidRDefault="003C5FB3" w:rsidP="003F1545">
      <w:pPr>
        <w:spacing w:line="360" w:lineRule="auto"/>
        <w:jc w:val="both"/>
      </w:pPr>
      <w:r>
        <w:t>Through</w:t>
      </w:r>
      <w:r w:rsidR="00813916">
        <w:t xml:space="preserve"> coaching and </w:t>
      </w:r>
      <w:r>
        <w:t>mentoring</w:t>
      </w:r>
      <w:r w:rsidR="00813916">
        <w:t xml:space="preserve">, it is possible for the organisation to inculcate the required skills in the individual employees. Though coaching and </w:t>
      </w:r>
      <w:r>
        <w:t>mentoring</w:t>
      </w:r>
      <w:r w:rsidR="00813916">
        <w:t xml:space="preserve"> is a </w:t>
      </w:r>
      <w:r w:rsidR="008E15C3">
        <w:t>time-consuming</w:t>
      </w:r>
      <w:r w:rsidR="00813916">
        <w:t xml:space="preserve"> process, it allows the employees to understand the </w:t>
      </w:r>
      <w:r>
        <w:t>future</w:t>
      </w:r>
      <w:r w:rsidR="00813916">
        <w:t xml:space="preserve"> of the </w:t>
      </w:r>
      <w:r>
        <w:t>organisations</w:t>
      </w:r>
      <w:r w:rsidR="00813916">
        <w:t xml:space="preserve"> and what are the available </w:t>
      </w:r>
      <w:r>
        <w:t>opportunities</w:t>
      </w:r>
      <w:r w:rsidR="00813916">
        <w:t xml:space="preserve"> in terms of career development for them.</w:t>
      </w:r>
      <w:r w:rsidR="008A2C93">
        <w:t xml:space="preserve"> Coaching and mentoring will allow the employees to gain the </w:t>
      </w:r>
      <w:r>
        <w:t>understanding</w:t>
      </w:r>
      <w:r w:rsidR="008A2C93">
        <w:t xml:space="preserve"> more effectively due to </w:t>
      </w:r>
      <w:r w:rsidR="008E15C3">
        <w:t>one-to-one</w:t>
      </w:r>
      <w:r w:rsidR="008A2C93">
        <w:t xml:space="preserve"> </w:t>
      </w:r>
      <w:r>
        <w:t>interaction</w:t>
      </w:r>
      <w:r w:rsidR="008A2C93">
        <w:t xml:space="preserve"> with their mentors. Coaching is one of the </w:t>
      </w:r>
      <w:r w:rsidR="008E15C3">
        <w:t>on-the-job</w:t>
      </w:r>
      <w:r w:rsidR="008A2C93">
        <w:t xml:space="preserve"> </w:t>
      </w:r>
      <w:r w:rsidR="000F075F">
        <w:t>training</w:t>
      </w:r>
      <w:r w:rsidR="008A2C93">
        <w:t xml:space="preserve"> method which allows the employees to learn from the real situation prevailing in the organisation</w:t>
      </w:r>
      <w:r w:rsidR="000F075F">
        <w:t xml:space="preserve"> (Fatimah et al., 2020)</w:t>
      </w:r>
      <w:r w:rsidR="008A2C93">
        <w:t>.</w:t>
      </w:r>
    </w:p>
    <w:p w14:paraId="76B429E2" w14:textId="77777777" w:rsidR="008A2C93" w:rsidRDefault="008A2C93" w:rsidP="008A2C93">
      <w:pPr>
        <w:pStyle w:val="Heading2"/>
        <w:spacing w:line="360" w:lineRule="auto"/>
        <w:jc w:val="both"/>
      </w:pPr>
      <w:bookmarkStart w:id="13" w:name="_Toc137830204"/>
      <w:r>
        <w:t>Career planning</w:t>
      </w:r>
      <w:bookmarkEnd w:id="13"/>
    </w:p>
    <w:p w14:paraId="279C55D8" w14:textId="30E75F91" w:rsidR="003F1545" w:rsidRDefault="008A2C93" w:rsidP="003F1545">
      <w:pPr>
        <w:spacing w:line="360" w:lineRule="auto"/>
        <w:jc w:val="both"/>
      </w:pPr>
      <w:r>
        <w:t xml:space="preserve">Career planning is very </w:t>
      </w:r>
      <w:r w:rsidR="003C5FB3">
        <w:t>crucial</w:t>
      </w:r>
      <w:r>
        <w:t xml:space="preserve"> methodology for the employee development </w:t>
      </w:r>
      <w:r w:rsidR="008E15C3">
        <w:t>to</w:t>
      </w:r>
      <w:r>
        <w:t xml:space="preserve"> </w:t>
      </w:r>
      <w:r w:rsidR="003C5FB3">
        <w:t>achieve</w:t>
      </w:r>
      <w:r>
        <w:t xml:space="preserve"> the strategic goals of the organisation. The </w:t>
      </w:r>
      <w:r w:rsidR="003C5FB3">
        <w:t>organisations</w:t>
      </w:r>
      <w:r>
        <w:t xml:space="preserve"> who are </w:t>
      </w:r>
      <w:r w:rsidR="003C5FB3">
        <w:t>planning</w:t>
      </w:r>
      <w:r>
        <w:t xml:space="preserve"> to </w:t>
      </w:r>
      <w:r w:rsidR="003C5FB3">
        <w:t>focus</w:t>
      </w:r>
      <w:r>
        <w:t xml:space="preserve"> upon the growth in future </w:t>
      </w:r>
      <w:r w:rsidR="003C5FB3">
        <w:t>through</w:t>
      </w:r>
      <w:r>
        <w:t xml:space="preserve"> </w:t>
      </w:r>
      <w:r w:rsidR="003C5FB3">
        <w:t>strategic</w:t>
      </w:r>
      <w:r>
        <w:t xml:space="preserve"> planning also focuses upon the </w:t>
      </w:r>
      <w:r w:rsidR="003C5FB3">
        <w:t>individual</w:t>
      </w:r>
      <w:r>
        <w:t xml:space="preserve"> career development for the employees.</w:t>
      </w:r>
      <w:r w:rsidR="00EC27E6">
        <w:t xml:space="preserve"> Career planning will help the employer to initiate the </w:t>
      </w:r>
      <w:r w:rsidR="008E15C3">
        <w:t>long-term</w:t>
      </w:r>
      <w:r w:rsidR="00EC27E6">
        <w:t xml:space="preserve"> association with the employees. If the </w:t>
      </w:r>
      <w:r w:rsidR="003C5FB3">
        <w:t>organisations are</w:t>
      </w:r>
      <w:r w:rsidR="00EC27E6">
        <w:t xml:space="preserve"> focusing upon the career planning of the employees, employees will feel safer and more secure in their job resulting in the </w:t>
      </w:r>
      <w:r w:rsidR="009001D3">
        <w:t>high</w:t>
      </w:r>
      <w:r w:rsidR="00EC27E6">
        <w:t xml:space="preserve"> level of commitment. </w:t>
      </w:r>
      <w:r w:rsidR="00DD4736">
        <w:t xml:space="preserve">Under the career planning, organisation can link their goals with the </w:t>
      </w:r>
      <w:r w:rsidR="003C5FB3">
        <w:t>individual</w:t>
      </w:r>
      <w:r w:rsidR="00DD4736">
        <w:t xml:space="preserve"> </w:t>
      </w:r>
      <w:r w:rsidR="008E15C3">
        <w:t>interpersonal</w:t>
      </w:r>
      <w:r w:rsidR="00DD4736">
        <w:t xml:space="preserve"> goals of the employees. This will help in achievement of strategic goals </w:t>
      </w:r>
      <w:r w:rsidR="003C5FB3">
        <w:t>through</w:t>
      </w:r>
      <w:r w:rsidR="00DD4736">
        <w:t xml:space="preserve"> motivating the employees for the achievement of their personal career goals</w:t>
      </w:r>
      <w:r w:rsidR="002C606C">
        <w:t xml:space="preserve"> (</w:t>
      </w:r>
      <w:proofErr w:type="spellStart"/>
      <w:r w:rsidR="002C606C">
        <w:t>Chams</w:t>
      </w:r>
      <w:proofErr w:type="spellEnd"/>
      <w:r w:rsidR="002C606C" w:rsidRPr="002C606C">
        <w:t xml:space="preserve"> and </w:t>
      </w:r>
      <w:proofErr w:type="spellStart"/>
      <w:r w:rsidR="002C606C" w:rsidRPr="002C606C">
        <w:t>García-Blandón</w:t>
      </w:r>
      <w:proofErr w:type="spellEnd"/>
      <w:r w:rsidR="002C606C">
        <w:t>, 2019)</w:t>
      </w:r>
      <w:r w:rsidR="00DD4736">
        <w:t>.</w:t>
      </w:r>
    </w:p>
    <w:p w14:paraId="0015DB52" w14:textId="118E38A2" w:rsidR="006B0657" w:rsidRDefault="00DB6F24" w:rsidP="000E4DCC">
      <w:pPr>
        <w:pStyle w:val="Heading1"/>
      </w:pPr>
      <w:bookmarkStart w:id="14" w:name="_Toc137830205"/>
      <w:r>
        <w:t>Organisational climate f</w:t>
      </w:r>
      <w:r w:rsidR="006B0657">
        <w:t>actors affecting the effectiveness of HR strategy</w:t>
      </w:r>
      <w:bookmarkEnd w:id="14"/>
    </w:p>
    <w:p w14:paraId="7F310EA0" w14:textId="77777777" w:rsidR="00DB6F24" w:rsidRDefault="00DB6F24" w:rsidP="00B460D0">
      <w:pPr>
        <w:pStyle w:val="Heading2"/>
        <w:spacing w:line="360" w:lineRule="auto"/>
        <w:jc w:val="both"/>
      </w:pPr>
      <w:bookmarkStart w:id="15" w:name="_Toc137830206"/>
      <w:r>
        <w:t>Competition</w:t>
      </w:r>
      <w:bookmarkEnd w:id="15"/>
    </w:p>
    <w:p w14:paraId="6208D04D" w14:textId="26F3F50E" w:rsidR="003B7CA1" w:rsidRDefault="00DB6F24" w:rsidP="00B460D0">
      <w:pPr>
        <w:spacing w:line="360" w:lineRule="auto"/>
        <w:jc w:val="both"/>
      </w:pPr>
      <w:r>
        <w:t>Competition prevailing in the respective sector and industry will require the human resources department to work more effectively to attract the more talented workforce.</w:t>
      </w:r>
      <w:r w:rsidR="003B7CA1">
        <w:t xml:space="preserve"> The payment policies and the employee </w:t>
      </w:r>
      <w:r w:rsidR="003C5FB3">
        <w:t>compensation</w:t>
      </w:r>
      <w:r w:rsidR="003B7CA1">
        <w:t xml:space="preserve"> plan </w:t>
      </w:r>
      <w:r w:rsidR="003C5FB3">
        <w:t>are</w:t>
      </w:r>
      <w:r w:rsidR="003B7CA1">
        <w:t xml:space="preserve"> heavily influenced by the level of competition in the industry. For example, if in a sector, the number of jobs available are increasing, </w:t>
      </w:r>
      <w:r w:rsidR="008E15C3">
        <w:t>the employees</w:t>
      </w:r>
      <w:r w:rsidR="003B7CA1">
        <w:t xml:space="preserve"> will need to get highly paid and </w:t>
      </w:r>
      <w:r w:rsidR="003C5FB3">
        <w:t>more</w:t>
      </w:r>
      <w:r w:rsidR="003B7CA1">
        <w:t xml:space="preserve"> effective jobs. Hence, the bargaining power of the employees will increase. I</w:t>
      </w:r>
      <w:r w:rsidR="00B460D0">
        <w:t>n</w:t>
      </w:r>
      <w:r w:rsidR="003B7CA1">
        <w:t xml:space="preserve"> such situations, HR requires to pay close attention to the prevailing practice sin the industry and </w:t>
      </w:r>
      <w:r w:rsidR="003C5FB3">
        <w:t>align</w:t>
      </w:r>
      <w:r w:rsidR="003B7CA1">
        <w:t xml:space="preserve"> the organisational practices with the industry standards</w:t>
      </w:r>
      <w:r w:rsidR="00DD1F48">
        <w:t xml:space="preserve"> (Kim and Park, 2020)</w:t>
      </w:r>
      <w:r w:rsidR="003B7CA1">
        <w:t>.</w:t>
      </w:r>
    </w:p>
    <w:p w14:paraId="180B1965" w14:textId="329F2526" w:rsidR="00DB6F24" w:rsidRDefault="00B460D0" w:rsidP="00903D2D">
      <w:pPr>
        <w:pStyle w:val="Heading2"/>
        <w:spacing w:line="360" w:lineRule="auto"/>
        <w:jc w:val="both"/>
      </w:pPr>
      <w:bookmarkStart w:id="16" w:name="_Toc137830207"/>
      <w:r>
        <w:t>Government regulations</w:t>
      </w:r>
      <w:bookmarkEnd w:id="16"/>
      <w:r>
        <w:t xml:space="preserve"> </w:t>
      </w:r>
    </w:p>
    <w:p w14:paraId="1F98479D" w14:textId="3B5531B9" w:rsidR="00355C23" w:rsidRDefault="00B460D0" w:rsidP="00903D2D">
      <w:pPr>
        <w:spacing w:line="360" w:lineRule="auto"/>
        <w:jc w:val="both"/>
      </w:pPr>
      <w:r>
        <w:t>O</w:t>
      </w:r>
      <w:r w:rsidR="00DB6F24">
        <w:t>rganizations</w:t>
      </w:r>
      <w:r>
        <w:t xml:space="preserve"> need to </w:t>
      </w:r>
      <w:r w:rsidR="00DB6F24">
        <w:t>comply with the existing rules and regulations</w:t>
      </w:r>
      <w:r>
        <w:t xml:space="preserve"> enforced by the local and national </w:t>
      </w:r>
      <w:r w:rsidR="003C5FB3">
        <w:t>government</w:t>
      </w:r>
      <w:r w:rsidR="00DB6F24">
        <w:t xml:space="preserve">. The human resource department is </w:t>
      </w:r>
      <w:r>
        <w:t xml:space="preserve">affected heavily by the </w:t>
      </w:r>
      <w:r w:rsidR="00DB6F24">
        <w:t xml:space="preserve">government legislations. </w:t>
      </w:r>
      <w:r>
        <w:t xml:space="preserve">The </w:t>
      </w:r>
      <w:r w:rsidR="003C5FB3">
        <w:t>labour</w:t>
      </w:r>
      <w:r>
        <w:t xml:space="preserve"> la</w:t>
      </w:r>
      <w:r w:rsidR="00DD1F48">
        <w:t>w</w:t>
      </w:r>
      <w:r>
        <w:t xml:space="preserve">s, working hours and minimum </w:t>
      </w:r>
      <w:r w:rsidR="003C5FB3">
        <w:t>wages</w:t>
      </w:r>
      <w:r>
        <w:t xml:space="preserve"> affect the policies an</w:t>
      </w:r>
      <w:r w:rsidR="00355C23">
        <w:t>d</w:t>
      </w:r>
      <w:r>
        <w:t xml:space="preserve"> </w:t>
      </w:r>
      <w:r w:rsidR="00355C23">
        <w:t>practices</w:t>
      </w:r>
      <w:r>
        <w:t xml:space="preserve"> prevailing in the organisation.</w:t>
      </w:r>
      <w:r w:rsidR="009A0A99">
        <w:t xml:space="preserve"> </w:t>
      </w:r>
      <w:r w:rsidR="00355C23">
        <w:t xml:space="preserve">The </w:t>
      </w:r>
      <w:r w:rsidR="003C5FB3">
        <w:t>respected</w:t>
      </w:r>
      <w:r w:rsidR="00355C23">
        <w:t xml:space="preserve"> government regulations </w:t>
      </w:r>
      <w:r w:rsidR="003C5FB3">
        <w:t>influence</w:t>
      </w:r>
      <w:r w:rsidR="00355C23">
        <w:t xml:space="preserve"> the practices and policies in terms of employee</w:t>
      </w:r>
      <w:r w:rsidR="00DB6F24">
        <w:t xml:space="preserve"> health and safety, industrial relations and equal employment</w:t>
      </w:r>
      <w:r w:rsidR="00355C23">
        <w:t xml:space="preserve"> opportunities.</w:t>
      </w:r>
      <w:r w:rsidR="009A0A99">
        <w:t xml:space="preserve"> The human resources department needs to alter their </w:t>
      </w:r>
      <w:r w:rsidR="003C5FB3">
        <w:t>policies</w:t>
      </w:r>
      <w:r w:rsidR="009A0A99">
        <w:t xml:space="preserve"> and practices based on the change recommended by the government in the labour laws</w:t>
      </w:r>
      <w:r w:rsidR="00DD1F48">
        <w:t xml:space="preserve"> (</w:t>
      </w:r>
      <w:proofErr w:type="spellStart"/>
      <w:r w:rsidR="00DD1F48">
        <w:t>Waheed</w:t>
      </w:r>
      <w:proofErr w:type="spellEnd"/>
      <w:r w:rsidR="00DD1F48">
        <w:t xml:space="preserve"> et al., 2019)</w:t>
      </w:r>
      <w:r w:rsidR="009A0A99">
        <w:t>.</w:t>
      </w:r>
    </w:p>
    <w:p w14:paraId="6B79FAAA" w14:textId="7D9B55D2" w:rsidR="00DB6F24" w:rsidRDefault="00903D2D" w:rsidP="00903D2D">
      <w:pPr>
        <w:pStyle w:val="Heading2"/>
        <w:spacing w:line="360" w:lineRule="auto"/>
        <w:jc w:val="both"/>
      </w:pPr>
      <w:bookmarkStart w:id="17" w:name="_Toc137830208"/>
      <w:r>
        <w:t>Economic factors</w:t>
      </w:r>
      <w:bookmarkEnd w:id="17"/>
      <w:r>
        <w:t xml:space="preserve"> </w:t>
      </w:r>
    </w:p>
    <w:p w14:paraId="1EB121C3" w14:textId="3FEB827E" w:rsidR="00DB6F24" w:rsidRDefault="00DB6F24" w:rsidP="009D6490">
      <w:pPr>
        <w:spacing w:line="360" w:lineRule="auto"/>
        <w:jc w:val="both"/>
      </w:pPr>
      <w:r>
        <w:t xml:space="preserve">Economic changes in the global and national market influences the HR roles regarding </w:t>
      </w:r>
      <w:r w:rsidR="00756E19">
        <w:t>termination</w:t>
      </w:r>
      <w:r>
        <w:t xml:space="preserve">, recruitment, compensation, and </w:t>
      </w:r>
      <w:r w:rsidR="00756E19">
        <w:t xml:space="preserve">remuneration. The level of employment </w:t>
      </w:r>
      <w:r w:rsidR="003C5FB3">
        <w:t>opportunities</w:t>
      </w:r>
      <w:r w:rsidR="00756E19">
        <w:t xml:space="preserve"> prevailing in the national global market </w:t>
      </w:r>
      <w:r w:rsidR="003C5FB3">
        <w:t>will</w:t>
      </w:r>
      <w:r w:rsidR="00756E19">
        <w:t xml:space="preserve"> determine the remuneration </w:t>
      </w:r>
      <w:r w:rsidR="003C5FB3">
        <w:t>policies</w:t>
      </w:r>
      <w:r w:rsidR="00756E19">
        <w:t xml:space="preserve"> in the organisation. If the </w:t>
      </w:r>
      <w:r w:rsidR="003C5FB3">
        <w:t>employment</w:t>
      </w:r>
      <w:r w:rsidR="00756E19">
        <w:t xml:space="preserve"> opportunities are reducing tin the country, the </w:t>
      </w:r>
      <w:r w:rsidR="003C5FB3">
        <w:t>organisation</w:t>
      </w:r>
      <w:r w:rsidR="00756E19">
        <w:t xml:space="preserve"> will pay lesser salary </w:t>
      </w:r>
      <w:r w:rsidR="003C5FB3">
        <w:t>and</w:t>
      </w:r>
      <w:r w:rsidR="00756E19">
        <w:t xml:space="preserve"> </w:t>
      </w:r>
      <w:r w:rsidR="003C5FB3">
        <w:t>benefits</w:t>
      </w:r>
      <w:r w:rsidR="00756E19">
        <w:t xml:space="preserve"> to the employees.</w:t>
      </w:r>
      <w:r w:rsidR="005E3DD8">
        <w:t xml:space="preserve"> With the increase in the employment levels, the organisation may alter their </w:t>
      </w:r>
      <w:r w:rsidR="003C5FB3">
        <w:t>policies</w:t>
      </w:r>
      <w:r w:rsidR="005E3DD8">
        <w:t xml:space="preserve"> to attract the new talent. The economic conditions in th</w:t>
      </w:r>
      <w:r w:rsidR="00DD1F48">
        <w:t>e</w:t>
      </w:r>
      <w:r w:rsidR="005E3DD8">
        <w:t xml:space="preserve"> </w:t>
      </w:r>
      <w:r w:rsidR="003C5FB3">
        <w:t>country</w:t>
      </w:r>
      <w:r w:rsidR="005E3DD8">
        <w:t xml:space="preserve"> </w:t>
      </w:r>
      <w:r w:rsidR="003C5FB3">
        <w:t>influences</w:t>
      </w:r>
      <w:r w:rsidR="005E3DD8">
        <w:t xml:space="preserve"> the HR policies and practices </w:t>
      </w:r>
      <w:r w:rsidR="003C5FB3">
        <w:t>significantly</w:t>
      </w:r>
      <w:r w:rsidR="005E3DD8">
        <w:t>.</w:t>
      </w:r>
      <w:r w:rsidR="009D6490">
        <w:t xml:space="preserve"> </w:t>
      </w:r>
      <w:r>
        <w:t xml:space="preserve">Economic </w:t>
      </w:r>
      <w:r w:rsidR="009D6490">
        <w:t>c</w:t>
      </w:r>
      <w:r>
        <w:t>onditions</w:t>
      </w:r>
      <w:r w:rsidR="009D6490">
        <w:t xml:space="preserve"> </w:t>
      </w:r>
      <w:r w:rsidR="008E15C3">
        <w:t>are</w:t>
      </w:r>
      <w:r w:rsidR="009D6490">
        <w:t xml:space="preserve"> o</w:t>
      </w:r>
      <w:r>
        <w:t>ne of the biggest external influences</w:t>
      </w:r>
      <w:r w:rsidR="009D6490">
        <w:t xml:space="preserve"> for the HR policies and practices</w:t>
      </w:r>
      <w:r w:rsidR="00DD1F48">
        <w:t xml:space="preserve"> (</w:t>
      </w:r>
      <w:proofErr w:type="spellStart"/>
      <w:r w:rsidR="00DD1F48">
        <w:t>Pecino</w:t>
      </w:r>
      <w:proofErr w:type="spellEnd"/>
      <w:r w:rsidR="00DD1F48">
        <w:t xml:space="preserve"> et al., 2019)</w:t>
      </w:r>
      <w:r w:rsidR="009D6490">
        <w:t xml:space="preserve">. </w:t>
      </w:r>
    </w:p>
    <w:p w14:paraId="0C68EB31" w14:textId="2067A3DE" w:rsidR="00DB6F24" w:rsidRDefault="009D6490" w:rsidP="009D6490">
      <w:pPr>
        <w:pStyle w:val="Heading2"/>
        <w:spacing w:line="360" w:lineRule="auto"/>
        <w:jc w:val="both"/>
      </w:pPr>
      <w:bookmarkStart w:id="18" w:name="_Toc137830209"/>
      <w:r>
        <w:t>Advancement in technology</w:t>
      </w:r>
      <w:bookmarkEnd w:id="18"/>
      <w:r>
        <w:t xml:space="preserve"> </w:t>
      </w:r>
    </w:p>
    <w:p w14:paraId="113EFBFD" w14:textId="026712DC" w:rsidR="009D6490" w:rsidRDefault="00DB6F24" w:rsidP="00C27103">
      <w:pPr>
        <w:spacing w:line="360" w:lineRule="auto"/>
        <w:jc w:val="both"/>
      </w:pPr>
      <w:r>
        <w:t xml:space="preserve">Technological </w:t>
      </w:r>
      <w:r w:rsidR="009D6490">
        <w:t>a</w:t>
      </w:r>
      <w:r>
        <w:t xml:space="preserve">dvancements </w:t>
      </w:r>
      <w:r w:rsidR="008E15C3">
        <w:t>are</w:t>
      </w:r>
      <w:r w:rsidR="009D6490">
        <w:t xml:space="preserve"> very crucial external environment factor in present scenario. Looking at the </w:t>
      </w:r>
      <w:r w:rsidR="008E15C3">
        <w:t>advancements</w:t>
      </w:r>
      <w:r w:rsidR="009D6490">
        <w:t xml:space="preserve"> in the technology and frequency of launch of new technologies impacting the </w:t>
      </w:r>
      <w:r w:rsidR="008E15C3">
        <w:t>organisation</w:t>
      </w:r>
      <w:r w:rsidR="009D6490">
        <w:t xml:space="preserve"> and employees, the technology </w:t>
      </w:r>
      <w:r w:rsidR="003C5FB3">
        <w:t>plays</w:t>
      </w:r>
      <w:r w:rsidR="009D6490">
        <w:t xml:space="preserve"> important role. With the </w:t>
      </w:r>
      <w:r w:rsidR="008E15C3">
        <w:t>advancement</w:t>
      </w:r>
      <w:r w:rsidR="009D6490">
        <w:t xml:space="preserve"> in technology, the roles and </w:t>
      </w:r>
      <w:r w:rsidR="008E15C3">
        <w:t>responsibilities</w:t>
      </w:r>
      <w:r w:rsidR="009D6490">
        <w:t xml:space="preserve"> of the employees are </w:t>
      </w:r>
      <w:r w:rsidR="008E15C3">
        <w:t>evolving</w:t>
      </w:r>
      <w:r w:rsidR="009D6490">
        <w:t xml:space="preserve">. </w:t>
      </w:r>
      <w:r w:rsidR="008E15C3">
        <w:t>Additionally</w:t>
      </w:r>
      <w:r w:rsidR="009D6490">
        <w:t>, the candidate with the advanced technology exposure is in more demand rather than the less technology savvy employees.</w:t>
      </w:r>
      <w:r w:rsidR="00AD31A5">
        <w:t xml:space="preserve"> The influence of the technology is increasing in every sector and hence the technology </w:t>
      </w:r>
      <w:r w:rsidR="008E15C3">
        <w:t>advancement</w:t>
      </w:r>
      <w:r w:rsidR="00AD31A5">
        <w:t xml:space="preserve"> </w:t>
      </w:r>
      <w:r w:rsidR="008E15C3">
        <w:t>is</w:t>
      </w:r>
      <w:r w:rsidR="00AD31A5">
        <w:t xml:space="preserve"> </w:t>
      </w:r>
      <w:r w:rsidR="003C5FB3">
        <w:t>important</w:t>
      </w:r>
      <w:r w:rsidR="00AD31A5">
        <w:t xml:space="preserve"> factor </w:t>
      </w:r>
      <w:r w:rsidR="008E15C3">
        <w:t>influencing</w:t>
      </w:r>
      <w:r w:rsidR="00AD31A5">
        <w:t xml:space="preserve"> the HR practices and effectiveness</w:t>
      </w:r>
      <w:r w:rsidR="00E740F6">
        <w:t xml:space="preserve"> (Anwar</w:t>
      </w:r>
      <w:r w:rsidR="00E740F6" w:rsidRPr="00E740F6">
        <w:t xml:space="preserve"> and Abdullah</w:t>
      </w:r>
      <w:r w:rsidR="00E740F6">
        <w:t>, 2021)</w:t>
      </w:r>
      <w:r w:rsidR="00AD31A5">
        <w:t>.</w:t>
      </w:r>
    </w:p>
    <w:p w14:paraId="28E8FE32" w14:textId="77777777" w:rsidR="00AD31A5" w:rsidRDefault="00AD31A5" w:rsidP="00C27103">
      <w:pPr>
        <w:spacing w:line="360" w:lineRule="auto"/>
        <w:jc w:val="both"/>
      </w:pPr>
    </w:p>
    <w:p w14:paraId="20611826" w14:textId="77777777" w:rsidR="009D6490" w:rsidRDefault="009D6490" w:rsidP="00DB6F24"/>
    <w:p w14:paraId="7C52BDB8" w14:textId="5A0A34BE" w:rsidR="001A4677" w:rsidRDefault="001A4677" w:rsidP="00DB6F24">
      <w:r>
        <w:t>References</w:t>
      </w:r>
    </w:p>
    <w:p w14:paraId="387AFB3F"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Aguinis</w:t>
      </w:r>
      <w:proofErr w:type="spellEnd"/>
      <w:r>
        <w:rPr>
          <w:rFonts w:cs="Arial"/>
          <w:color w:val="222222"/>
          <w:sz w:val="20"/>
          <w:szCs w:val="20"/>
          <w:shd w:val="clear" w:color="auto" w:fill="FFFFFF"/>
        </w:rPr>
        <w:t xml:space="preserve">, H., </w:t>
      </w:r>
      <w:proofErr w:type="spellStart"/>
      <w:r>
        <w:rPr>
          <w:rFonts w:cs="Arial"/>
          <w:color w:val="222222"/>
          <w:sz w:val="20"/>
          <w:szCs w:val="20"/>
          <w:shd w:val="clear" w:color="auto" w:fill="FFFFFF"/>
        </w:rPr>
        <w:t>Villamor</w:t>
      </w:r>
      <w:proofErr w:type="spellEnd"/>
      <w:r>
        <w:rPr>
          <w:rFonts w:cs="Arial"/>
          <w:color w:val="222222"/>
          <w:sz w:val="20"/>
          <w:szCs w:val="20"/>
          <w:shd w:val="clear" w:color="auto" w:fill="FFFFFF"/>
        </w:rPr>
        <w:t xml:space="preserve">, I. and Gabriel, K.P., 2020. Understanding employee responses to COVID-19: a </w:t>
      </w:r>
      <w:proofErr w:type="spellStart"/>
      <w:r>
        <w:rPr>
          <w:rFonts w:cs="Arial"/>
          <w:color w:val="222222"/>
          <w:sz w:val="20"/>
          <w:szCs w:val="20"/>
          <w:shd w:val="clear" w:color="auto" w:fill="FFFFFF"/>
        </w:rPr>
        <w:t>behavioral</w:t>
      </w:r>
      <w:proofErr w:type="spellEnd"/>
      <w:r>
        <w:rPr>
          <w:rFonts w:cs="Arial"/>
          <w:color w:val="222222"/>
          <w:sz w:val="20"/>
          <w:szCs w:val="20"/>
          <w:shd w:val="clear" w:color="auto" w:fill="FFFFFF"/>
        </w:rPr>
        <w:t xml:space="preserve"> corporate social responsibility perspective. </w:t>
      </w:r>
      <w:r>
        <w:rPr>
          <w:rFonts w:cs="Arial"/>
          <w:i/>
          <w:iCs/>
          <w:color w:val="222222"/>
          <w:sz w:val="20"/>
          <w:szCs w:val="20"/>
          <w:shd w:val="clear" w:color="auto" w:fill="FFFFFF"/>
        </w:rPr>
        <w:t xml:space="preserve">Management Research: Journal of the </w:t>
      </w:r>
      <w:proofErr w:type="spellStart"/>
      <w:r>
        <w:rPr>
          <w:rFonts w:cs="Arial"/>
          <w:i/>
          <w:iCs/>
          <w:color w:val="222222"/>
          <w:sz w:val="20"/>
          <w:szCs w:val="20"/>
          <w:shd w:val="clear" w:color="auto" w:fill="FFFFFF"/>
        </w:rPr>
        <w:t>Iberoamerican</w:t>
      </w:r>
      <w:proofErr w:type="spellEnd"/>
      <w:r>
        <w:rPr>
          <w:rFonts w:cs="Arial"/>
          <w:i/>
          <w:iCs/>
          <w:color w:val="222222"/>
          <w:sz w:val="20"/>
          <w:szCs w:val="20"/>
          <w:shd w:val="clear" w:color="auto" w:fill="FFFFFF"/>
        </w:rPr>
        <w:t xml:space="preserve"> Academy of Management</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(4), pp.421-438.</w:t>
      </w:r>
    </w:p>
    <w:p w14:paraId="610563B2"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AlHamad</w:t>
      </w:r>
      <w:proofErr w:type="spellEnd"/>
      <w:r>
        <w:rPr>
          <w:rFonts w:cs="Arial"/>
          <w:color w:val="222222"/>
          <w:sz w:val="20"/>
          <w:szCs w:val="20"/>
          <w:shd w:val="clear" w:color="auto" w:fill="FFFFFF"/>
        </w:rPr>
        <w:t xml:space="preserve">, A., </w:t>
      </w:r>
      <w:proofErr w:type="spellStart"/>
      <w:r>
        <w:rPr>
          <w:rFonts w:cs="Arial"/>
          <w:color w:val="222222"/>
          <w:sz w:val="20"/>
          <w:szCs w:val="20"/>
          <w:shd w:val="clear" w:color="auto" w:fill="FFFFFF"/>
        </w:rPr>
        <w:t>Alshurideh</w:t>
      </w:r>
      <w:proofErr w:type="spellEnd"/>
      <w:r>
        <w:rPr>
          <w:rFonts w:cs="Arial"/>
          <w:color w:val="222222"/>
          <w:sz w:val="20"/>
          <w:szCs w:val="20"/>
          <w:shd w:val="clear" w:color="auto" w:fill="FFFFFF"/>
        </w:rPr>
        <w:t xml:space="preserve">, M., </w:t>
      </w:r>
      <w:proofErr w:type="spellStart"/>
      <w:r>
        <w:rPr>
          <w:rFonts w:cs="Arial"/>
          <w:color w:val="222222"/>
          <w:sz w:val="20"/>
          <w:szCs w:val="20"/>
          <w:shd w:val="clear" w:color="auto" w:fill="FFFFFF"/>
        </w:rPr>
        <w:t>Alomari</w:t>
      </w:r>
      <w:proofErr w:type="spellEnd"/>
      <w:r>
        <w:rPr>
          <w:rFonts w:cs="Arial"/>
          <w:color w:val="222222"/>
          <w:sz w:val="20"/>
          <w:szCs w:val="20"/>
          <w:shd w:val="clear" w:color="auto" w:fill="FFFFFF"/>
        </w:rPr>
        <w:t xml:space="preserve">, K., </w:t>
      </w:r>
      <w:proofErr w:type="spellStart"/>
      <w:r>
        <w:rPr>
          <w:rFonts w:cs="Arial"/>
          <w:color w:val="222222"/>
          <w:sz w:val="20"/>
          <w:szCs w:val="20"/>
          <w:shd w:val="clear" w:color="auto" w:fill="FFFFFF"/>
        </w:rPr>
        <w:t>Kurdi</w:t>
      </w:r>
      <w:proofErr w:type="spellEnd"/>
      <w:r>
        <w:rPr>
          <w:rFonts w:cs="Arial"/>
          <w:color w:val="222222"/>
          <w:sz w:val="20"/>
          <w:szCs w:val="20"/>
          <w:shd w:val="clear" w:color="auto" w:fill="FFFFFF"/>
        </w:rPr>
        <w:t xml:space="preserve">, B., </w:t>
      </w:r>
      <w:proofErr w:type="spellStart"/>
      <w:r>
        <w:rPr>
          <w:rFonts w:cs="Arial"/>
          <w:color w:val="222222"/>
          <w:sz w:val="20"/>
          <w:szCs w:val="20"/>
          <w:shd w:val="clear" w:color="auto" w:fill="FFFFFF"/>
        </w:rPr>
        <w:t>Alzoubi</w:t>
      </w:r>
      <w:proofErr w:type="spellEnd"/>
      <w:r>
        <w:rPr>
          <w:rFonts w:cs="Arial"/>
          <w:color w:val="222222"/>
          <w:sz w:val="20"/>
          <w:szCs w:val="20"/>
          <w:shd w:val="clear" w:color="auto" w:fill="FFFFFF"/>
        </w:rPr>
        <w:t xml:space="preserve">, H., </w:t>
      </w:r>
      <w:proofErr w:type="spellStart"/>
      <w:r>
        <w:rPr>
          <w:rFonts w:cs="Arial"/>
          <w:color w:val="222222"/>
          <w:sz w:val="20"/>
          <w:szCs w:val="20"/>
          <w:shd w:val="clear" w:color="auto" w:fill="FFFFFF"/>
        </w:rPr>
        <w:t>Hamouche</w:t>
      </w:r>
      <w:proofErr w:type="spellEnd"/>
      <w:r>
        <w:rPr>
          <w:rFonts w:cs="Arial"/>
          <w:color w:val="222222"/>
          <w:sz w:val="20"/>
          <w:szCs w:val="20"/>
          <w:shd w:val="clear" w:color="auto" w:fill="FFFFFF"/>
        </w:rPr>
        <w:t>, S. and Al-</w:t>
      </w:r>
      <w:proofErr w:type="spellStart"/>
      <w:r>
        <w:rPr>
          <w:rFonts w:cs="Arial"/>
          <w:color w:val="222222"/>
          <w:sz w:val="20"/>
          <w:szCs w:val="20"/>
          <w:shd w:val="clear" w:color="auto" w:fill="FFFFFF"/>
        </w:rPr>
        <w:t>Hawary</w:t>
      </w:r>
      <w:proofErr w:type="spellEnd"/>
      <w:r>
        <w:rPr>
          <w:rFonts w:cs="Arial"/>
          <w:color w:val="222222"/>
          <w:sz w:val="20"/>
          <w:szCs w:val="20"/>
          <w:shd w:val="clear" w:color="auto" w:fill="FFFFFF"/>
        </w:rPr>
        <w:t xml:space="preserve">, S., 2022. The effect of electronic human resources management on organizational health of </w:t>
      </w:r>
      <w:proofErr w:type="spellStart"/>
      <w:r>
        <w:rPr>
          <w:rFonts w:cs="Arial"/>
          <w:color w:val="222222"/>
          <w:sz w:val="20"/>
          <w:szCs w:val="20"/>
          <w:shd w:val="clear" w:color="auto" w:fill="FFFFFF"/>
        </w:rPr>
        <w:t>telecommuni</w:t>
      </w:r>
      <w:proofErr w:type="spellEnd"/>
      <w:r>
        <w:rPr>
          <w:rFonts w:cs="Arial"/>
          <w:color w:val="222222"/>
          <w:sz w:val="20"/>
          <w:szCs w:val="20"/>
          <w:shd w:val="clear" w:color="auto" w:fill="FFFFFF"/>
        </w:rPr>
        <w:t>-cations companies in Jordan. </w:t>
      </w:r>
      <w:r>
        <w:rPr>
          <w:rFonts w:cs="Arial"/>
          <w:i/>
          <w:iCs/>
          <w:color w:val="222222"/>
          <w:sz w:val="20"/>
          <w:szCs w:val="20"/>
          <w:shd w:val="clear" w:color="auto" w:fill="FFFFFF"/>
        </w:rPr>
        <w:t>International Journal of Data and Network Science</w:t>
      </w:r>
      <w:r>
        <w:rPr>
          <w:rFonts w:cs="Arial"/>
          <w:color w:val="222222"/>
          <w:sz w:val="20"/>
          <w:szCs w:val="20"/>
          <w:shd w:val="clear" w:color="auto" w:fill="FFFFFF"/>
        </w:rPr>
        <w:t>, </w:t>
      </w:r>
      <w:r>
        <w:rPr>
          <w:rFonts w:cs="Arial"/>
          <w:i/>
          <w:iCs/>
          <w:color w:val="222222"/>
          <w:sz w:val="20"/>
          <w:szCs w:val="20"/>
          <w:shd w:val="clear" w:color="auto" w:fill="FFFFFF"/>
        </w:rPr>
        <w:t>6</w:t>
      </w:r>
      <w:r>
        <w:rPr>
          <w:rFonts w:cs="Arial"/>
          <w:color w:val="222222"/>
          <w:sz w:val="20"/>
          <w:szCs w:val="20"/>
          <w:shd w:val="clear" w:color="auto" w:fill="FFFFFF"/>
        </w:rPr>
        <w:t xml:space="preserve">(2), pp.429-438. </w:t>
      </w:r>
    </w:p>
    <w:p w14:paraId="26CE8C44"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Anwar, G. and Abdullah, N.N., 2021. The impact of Human resource management practice on Organizational performance. </w:t>
      </w:r>
      <w:r>
        <w:rPr>
          <w:rFonts w:cs="Arial"/>
          <w:i/>
          <w:iCs/>
          <w:color w:val="222222"/>
          <w:sz w:val="20"/>
          <w:szCs w:val="20"/>
          <w:shd w:val="clear" w:color="auto" w:fill="FFFFFF"/>
        </w:rPr>
        <w:t>International journal of Engineering, Business and Management (IJEBM)</w:t>
      </w:r>
      <w:r>
        <w:rPr>
          <w:rFonts w:cs="Arial"/>
          <w:color w:val="222222"/>
          <w:sz w:val="20"/>
          <w:szCs w:val="20"/>
          <w:shd w:val="clear" w:color="auto" w:fill="FFFFFF"/>
        </w:rPr>
        <w:t>, </w:t>
      </w:r>
      <w:r>
        <w:rPr>
          <w:rFonts w:cs="Arial"/>
          <w:i/>
          <w:iCs/>
          <w:color w:val="222222"/>
          <w:sz w:val="20"/>
          <w:szCs w:val="20"/>
          <w:shd w:val="clear" w:color="auto" w:fill="FFFFFF"/>
        </w:rPr>
        <w:t>5</w:t>
      </w:r>
      <w:r>
        <w:rPr>
          <w:rFonts w:cs="Arial"/>
          <w:color w:val="222222"/>
          <w:sz w:val="20"/>
          <w:szCs w:val="20"/>
          <w:shd w:val="clear" w:color="auto" w:fill="FFFFFF"/>
        </w:rPr>
        <w:t>.</w:t>
      </w:r>
    </w:p>
    <w:p w14:paraId="5CE7D60E"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Blom</w:t>
      </w:r>
      <w:proofErr w:type="spellEnd"/>
      <w:r>
        <w:rPr>
          <w:rFonts w:cs="Arial"/>
          <w:color w:val="222222"/>
          <w:sz w:val="20"/>
          <w:szCs w:val="20"/>
          <w:shd w:val="clear" w:color="auto" w:fill="FFFFFF"/>
        </w:rPr>
        <w:t xml:space="preserve">, R., </w:t>
      </w:r>
      <w:proofErr w:type="spellStart"/>
      <w:r>
        <w:rPr>
          <w:rFonts w:cs="Arial"/>
          <w:color w:val="222222"/>
          <w:sz w:val="20"/>
          <w:szCs w:val="20"/>
          <w:shd w:val="clear" w:color="auto" w:fill="FFFFFF"/>
        </w:rPr>
        <w:t>Kruyen</w:t>
      </w:r>
      <w:proofErr w:type="spellEnd"/>
      <w:r>
        <w:rPr>
          <w:rFonts w:cs="Arial"/>
          <w:color w:val="222222"/>
          <w:sz w:val="20"/>
          <w:szCs w:val="20"/>
          <w:shd w:val="clear" w:color="auto" w:fill="FFFFFF"/>
        </w:rPr>
        <w:t xml:space="preserve">, P.M., Van der </w:t>
      </w:r>
      <w:proofErr w:type="spellStart"/>
      <w:r>
        <w:rPr>
          <w:rFonts w:cs="Arial"/>
          <w:color w:val="222222"/>
          <w:sz w:val="20"/>
          <w:szCs w:val="20"/>
          <w:shd w:val="clear" w:color="auto" w:fill="FFFFFF"/>
        </w:rPr>
        <w:t>Heijden</w:t>
      </w:r>
      <w:proofErr w:type="spellEnd"/>
      <w:r>
        <w:rPr>
          <w:rFonts w:cs="Arial"/>
          <w:color w:val="222222"/>
          <w:sz w:val="20"/>
          <w:szCs w:val="20"/>
          <w:shd w:val="clear" w:color="auto" w:fill="FFFFFF"/>
        </w:rPr>
        <w:t xml:space="preserve">, B.I. and Van </w:t>
      </w:r>
      <w:proofErr w:type="spellStart"/>
      <w:r>
        <w:rPr>
          <w:rFonts w:cs="Arial"/>
          <w:color w:val="222222"/>
          <w:sz w:val="20"/>
          <w:szCs w:val="20"/>
          <w:shd w:val="clear" w:color="auto" w:fill="FFFFFF"/>
        </w:rPr>
        <w:t>Thiel</w:t>
      </w:r>
      <w:proofErr w:type="spellEnd"/>
      <w:r>
        <w:rPr>
          <w:rFonts w:cs="Arial"/>
          <w:color w:val="222222"/>
          <w:sz w:val="20"/>
          <w:szCs w:val="20"/>
          <w:shd w:val="clear" w:color="auto" w:fill="FFFFFF"/>
        </w:rPr>
        <w:t xml:space="preserve">, S., 2020. One HRM fits all? A meta-analysis of the effects of HRM practices in the public, </w:t>
      </w:r>
      <w:proofErr w:type="spellStart"/>
      <w:r>
        <w:rPr>
          <w:rFonts w:cs="Arial"/>
          <w:color w:val="222222"/>
          <w:sz w:val="20"/>
          <w:szCs w:val="20"/>
          <w:shd w:val="clear" w:color="auto" w:fill="FFFFFF"/>
        </w:rPr>
        <w:t>semipublic</w:t>
      </w:r>
      <w:proofErr w:type="spellEnd"/>
      <w:r>
        <w:rPr>
          <w:rFonts w:cs="Arial"/>
          <w:color w:val="222222"/>
          <w:sz w:val="20"/>
          <w:szCs w:val="20"/>
          <w:shd w:val="clear" w:color="auto" w:fill="FFFFFF"/>
        </w:rPr>
        <w:t>, and private sector. </w:t>
      </w:r>
      <w:r>
        <w:rPr>
          <w:rFonts w:cs="Arial"/>
          <w:i/>
          <w:iCs/>
          <w:color w:val="222222"/>
          <w:sz w:val="20"/>
          <w:szCs w:val="20"/>
          <w:shd w:val="clear" w:color="auto" w:fill="FFFFFF"/>
        </w:rPr>
        <w:t>Review of Public Personnel Administration</w:t>
      </w:r>
      <w:r>
        <w:rPr>
          <w:rFonts w:cs="Arial"/>
          <w:color w:val="222222"/>
          <w:sz w:val="20"/>
          <w:szCs w:val="20"/>
          <w:shd w:val="clear" w:color="auto" w:fill="FFFFFF"/>
        </w:rPr>
        <w:t>, </w:t>
      </w:r>
      <w:r>
        <w:rPr>
          <w:rFonts w:cs="Arial"/>
          <w:i/>
          <w:iCs/>
          <w:color w:val="222222"/>
          <w:sz w:val="20"/>
          <w:szCs w:val="20"/>
          <w:shd w:val="clear" w:color="auto" w:fill="FFFFFF"/>
        </w:rPr>
        <w:t>40</w:t>
      </w:r>
      <w:r>
        <w:rPr>
          <w:rFonts w:cs="Arial"/>
          <w:color w:val="222222"/>
          <w:sz w:val="20"/>
          <w:szCs w:val="20"/>
          <w:shd w:val="clear" w:color="auto" w:fill="FFFFFF"/>
        </w:rPr>
        <w:t>(1), pp.3-35.</w:t>
      </w:r>
    </w:p>
    <w:p w14:paraId="450BD09F"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Borst</w:t>
      </w:r>
      <w:proofErr w:type="spellEnd"/>
      <w:r>
        <w:rPr>
          <w:rFonts w:cs="Arial"/>
          <w:color w:val="222222"/>
          <w:sz w:val="20"/>
          <w:szCs w:val="20"/>
          <w:shd w:val="clear" w:color="auto" w:fill="FFFFFF"/>
        </w:rPr>
        <w:t xml:space="preserve">, R.T., </w:t>
      </w:r>
      <w:proofErr w:type="spellStart"/>
      <w:r>
        <w:rPr>
          <w:rFonts w:cs="Arial"/>
          <w:color w:val="222222"/>
          <w:sz w:val="20"/>
          <w:szCs w:val="20"/>
          <w:shd w:val="clear" w:color="auto" w:fill="FFFFFF"/>
        </w:rPr>
        <w:t>Kruyen</w:t>
      </w:r>
      <w:proofErr w:type="spellEnd"/>
      <w:r>
        <w:rPr>
          <w:rFonts w:cs="Arial"/>
          <w:color w:val="222222"/>
          <w:sz w:val="20"/>
          <w:szCs w:val="20"/>
          <w:shd w:val="clear" w:color="auto" w:fill="FFFFFF"/>
        </w:rPr>
        <w:t xml:space="preserve">, P.M., </w:t>
      </w:r>
      <w:proofErr w:type="spellStart"/>
      <w:r>
        <w:rPr>
          <w:rFonts w:cs="Arial"/>
          <w:color w:val="222222"/>
          <w:sz w:val="20"/>
          <w:szCs w:val="20"/>
          <w:shd w:val="clear" w:color="auto" w:fill="FFFFFF"/>
        </w:rPr>
        <w:t>Lako</w:t>
      </w:r>
      <w:proofErr w:type="spellEnd"/>
      <w:r>
        <w:rPr>
          <w:rFonts w:cs="Arial"/>
          <w:color w:val="222222"/>
          <w:sz w:val="20"/>
          <w:szCs w:val="20"/>
          <w:shd w:val="clear" w:color="auto" w:fill="FFFFFF"/>
        </w:rPr>
        <w:t xml:space="preserve">, C.J. and de </w:t>
      </w:r>
      <w:proofErr w:type="spellStart"/>
      <w:r>
        <w:rPr>
          <w:rFonts w:cs="Arial"/>
          <w:color w:val="222222"/>
          <w:sz w:val="20"/>
          <w:szCs w:val="20"/>
          <w:shd w:val="clear" w:color="auto" w:fill="FFFFFF"/>
        </w:rPr>
        <w:t>Vries</w:t>
      </w:r>
      <w:proofErr w:type="spellEnd"/>
      <w:r>
        <w:rPr>
          <w:rFonts w:cs="Arial"/>
          <w:color w:val="222222"/>
          <w:sz w:val="20"/>
          <w:szCs w:val="20"/>
          <w:shd w:val="clear" w:color="auto" w:fill="FFFFFF"/>
        </w:rPr>
        <w:t xml:space="preserve">, M.S., 2020. The attitudinal, </w:t>
      </w:r>
      <w:proofErr w:type="spellStart"/>
      <w:r>
        <w:rPr>
          <w:rFonts w:cs="Arial"/>
          <w:color w:val="222222"/>
          <w:sz w:val="20"/>
          <w:szCs w:val="20"/>
          <w:shd w:val="clear" w:color="auto" w:fill="FFFFFF"/>
        </w:rPr>
        <w:t>behavioral</w:t>
      </w:r>
      <w:proofErr w:type="spellEnd"/>
      <w:r>
        <w:rPr>
          <w:rFonts w:cs="Arial"/>
          <w:color w:val="222222"/>
          <w:sz w:val="20"/>
          <w:szCs w:val="20"/>
          <w:shd w:val="clear" w:color="auto" w:fill="FFFFFF"/>
        </w:rPr>
        <w:t xml:space="preserve">, and performance outcomes of work engagement: A comparative meta-analysis across the public, </w:t>
      </w:r>
    </w:p>
    <w:p w14:paraId="714F2F10"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Chams</w:t>
      </w:r>
      <w:proofErr w:type="spellEnd"/>
      <w:r>
        <w:rPr>
          <w:rFonts w:cs="Arial"/>
          <w:color w:val="222222"/>
          <w:sz w:val="20"/>
          <w:szCs w:val="20"/>
          <w:shd w:val="clear" w:color="auto" w:fill="FFFFFF"/>
        </w:rPr>
        <w:t xml:space="preserve">, N. and </w:t>
      </w:r>
      <w:proofErr w:type="spellStart"/>
      <w:r>
        <w:rPr>
          <w:rFonts w:cs="Arial"/>
          <w:color w:val="222222"/>
          <w:sz w:val="20"/>
          <w:szCs w:val="20"/>
          <w:shd w:val="clear" w:color="auto" w:fill="FFFFFF"/>
        </w:rPr>
        <w:t>García-Blandón</w:t>
      </w:r>
      <w:proofErr w:type="spellEnd"/>
      <w:r>
        <w:rPr>
          <w:rFonts w:cs="Arial"/>
          <w:color w:val="222222"/>
          <w:sz w:val="20"/>
          <w:szCs w:val="20"/>
          <w:shd w:val="clear" w:color="auto" w:fill="FFFFFF"/>
        </w:rPr>
        <w:t>, J., 2019. On the importance of sustainable human resource management for the adoption of sustainable development goals. </w:t>
      </w:r>
      <w:r>
        <w:rPr>
          <w:rFonts w:cs="Arial"/>
          <w:i/>
          <w:iCs/>
          <w:color w:val="222222"/>
          <w:sz w:val="20"/>
          <w:szCs w:val="20"/>
          <w:shd w:val="clear" w:color="auto" w:fill="FFFFFF"/>
        </w:rPr>
        <w:t>Resources, Conservation and Recycling</w:t>
      </w:r>
      <w:r>
        <w:rPr>
          <w:rFonts w:cs="Arial"/>
          <w:color w:val="222222"/>
          <w:sz w:val="20"/>
          <w:szCs w:val="20"/>
          <w:shd w:val="clear" w:color="auto" w:fill="FFFFFF"/>
        </w:rPr>
        <w:t>, </w:t>
      </w:r>
      <w:r>
        <w:rPr>
          <w:rFonts w:cs="Arial"/>
          <w:i/>
          <w:iCs/>
          <w:color w:val="222222"/>
          <w:sz w:val="20"/>
          <w:szCs w:val="20"/>
          <w:shd w:val="clear" w:color="auto" w:fill="FFFFFF"/>
        </w:rPr>
        <w:t>141</w:t>
      </w:r>
      <w:r>
        <w:rPr>
          <w:rFonts w:cs="Arial"/>
          <w:color w:val="222222"/>
          <w:sz w:val="20"/>
          <w:szCs w:val="20"/>
          <w:shd w:val="clear" w:color="auto" w:fill="FFFFFF"/>
        </w:rPr>
        <w:t>, pp.109-122.</w:t>
      </w:r>
    </w:p>
    <w:p w14:paraId="05CD67B6"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Fatimah, Y.A., </w:t>
      </w:r>
      <w:proofErr w:type="spellStart"/>
      <w:r>
        <w:rPr>
          <w:rFonts w:cs="Arial"/>
          <w:color w:val="222222"/>
          <w:sz w:val="20"/>
          <w:szCs w:val="20"/>
          <w:shd w:val="clear" w:color="auto" w:fill="FFFFFF"/>
        </w:rPr>
        <w:t>Govindan</w:t>
      </w:r>
      <w:proofErr w:type="spellEnd"/>
      <w:r>
        <w:rPr>
          <w:rFonts w:cs="Arial"/>
          <w:color w:val="222222"/>
          <w:sz w:val="20"/>
          <w:szCs w:val="20"/>
          <w:shd w:val="clear" w:color="auto" w:fill="FFFFFF"/>
        </w:rPr>
        <w:t xml:space="preserve">, K., </w:t>
      </w:r>
      <w:proofErr w:type="spellStart"/>
      <w:r>
        <w:rPr>
          <w:rFonts w:cs="Arial"/>
          <w:color w:val="222222"/>
          <w:sz w:val="20"/>
          <w:szCs w:val="20"/>
          <w:shd w:val="clear" w:color="auto" w:fill="FFFFFF"/>
        </w:rPr>
        <w:t>Murniningsih</w:t>
      </w:r>
      <w:proofErr w:type="spellEnd"/>
      <w:r>
        <w:rPr>
          <w:rFonts w:cs="Arial"/>
          <w:color w:val="222222"/>
          <w:sz w:val="20"/>
          <w:szCs w:val="20"/>
          <w:shd w:val="clear" w:color="auto" w:fill="FFFFFF"/>
        </w:rPr>
        <w:t xml:space="preserve">, R. and </w:t>
      </w:r>
      <w:proofErr w:type="spellStart"/>
      <w:r>
        <w:rPr>
          <w:rFonts w:cs="Arial"/>
          <w:color w:val="222222"/>
          <w:sz w:val="20"/>
          <w:szCs w:val="20"/>
          <w:shd w:val="clear" w:color="auto" w:fill="FFFFFF"/>
        </w:rPr>
        <w:t>Setiawan</w:t>
      </w:r>
      <w:proofErr w:type="spellEnd"/>
      <w:r>
        <w:rPr>
          <w:rFonts w:cs="Arial"/>
          <w:color w:val="222222"/>
          <w:sz w:val="20"/>
          <w:szCs w:val="20"/>
          <w:shd w:val="clear" w:color="auto" w:fill="FFFFFF"/>
        </w:rPr>
        <w:t>, A., 2020. Industry 4.0 based sustainable circular economy approach for smart waste management system to achieve sustainable development goals: A case study of Indonesia. </w:t>
      </w:r>
      <w:r>
        <w:rPr>
          <w:rFonts w:cs="Arial"/>
          <w:i/>
          <w:iCs/>
          <w:color w:val="222222"/>
          <w:sz w:val="20"/>
          <w:szCs w:val="20"/>
          <w:shd w:val="clear" w:color="auto" w:fill="FFFFFF"/>
        </w:rPr>
        <w:t>Journal of Cleaner Production</w:t>
      </w:r>
      <w:r>
        <w:rPr>
          <w:rFonts w:cs="Arial"/>
          <w:color w:val="222222"/>
          <w:sz w:val="20"/>
          <w:szCs w:val="20"/>
          <w:shd w:val="clear" w:color="auto" w:fill="FFFFFF"/>
        </w:rPr>
        <w:t>, </w:t>
      </w:r>
      <w:r>
        <w:rPr>
          <w:rFonts w:cs="Arial"/>
          <w:i/>
          <w:iCs/>
          <w:color w:val="222222"/>
          <w:sz w:val="20"/>
          <w:szCs w:val="20"/>
          <w:shd w:val="clear" w:color="auto" w:fill="FFFFFF"/>
        </w:rPr>
        <w:t>269</w:t>
      </w:r>
      <w:r>
        <w:rPr>
          <w:rFonts w:cs="Arial"/>
          <w:color w:val="222222"/>
          <w:sz w:val="20"/>
          <w:szCs w:val="20"/>
          <w:shd w:val="clear" w:color="auto" w:fill="FFFFFF"/>
        </w:rPr>
        <w:t>, p.122263.semipublic, and private sector. </w:t>
      </w:r>
      <w:r>
        <w:rPr>
          <w:rFonts w:cs="Arial"/>
          <w:i/>
          <w:iCs/>
          <w:color w:val="222222"/>
          <w:sz w:val="20"/>
          <w:szCs w:val="20"/>
          <w:shd w:val="clear" w:color="auto" w:fill="FFFFFF"/>
        </w:rPr>
        <w:t>Review of Public Personnel Administration</w:t>
      </w:r>
      <w:r>
        <w:rPr>
          <w:rFonts w:cs="Arial"/>
          <w:color w:val="222222"/>
          <w:sz w:val="20"/>
          <w:szCs w:val="20"/>
          <w:shd w:val="clear" w:color="auto" w:fill="FFFFFF"/>
        </w:rPr>
        <w:t>, </w:t>
      </w:r>
      <w:r>
        <w:rPr>
          <w:rFonts w:cs="Arial"/>
          <w:i/>
          <w:iCs/>
          <w:color w:val="222222"/>
          <w:sz w:val="20"/>
          <w:szCs w:val="20"/>
          <w:shd w:val="clear" w:color="auto" w:fill="FFFFFF"/>
        </w:rPr>
        <w:t>40</w:t>
      </w:r>
      <w:r>
        <w:rPr>
          <w:rFonts w:cs="Arial"/>
          <w:color w:val="222222"/>
          <w:sz w:val="20"/>
          <w:szCs w:val="20"/>
          <w:shd w:val="clear" w:color="auto" w:fill="FFFFFF"/>
        </w:rPr>
        <w:t>(4), pp.613-640.</w:t>
      </w:r>
    </w:p>
    <w:p w14:paraId="34105E00"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Fletcher, L., Bailey, C., </w:t>
      </w:r>
      <w:proofErr w:type="spellStart"/>
      <w:r>
        <w:rPr>
          <w:rFonts w:cs="Arial"/>
          <w:color w:val="222222"/>
          <w:sz w:val="20"/>
          <w:szCs w:val="20"/>
          <w:shd w:val="clear" w:color="auto" w:fill="FFFFFF"/>
        </w:rPr>
        <w:t>Alfes</w:t>
      </w:r>
      <w:proofErr w:type="spellEnd"/>
      <w:r>
        <w:rPr>
          <w:rFonts w:cs="Arial"/>
          <w:color w:val="222222"/>
          <w:sz w:val="20"/>
          <w:szCs w:val="20"/>
          <w:shd w:val="clear" w:color="auto" w:fill="FFFFFF"/>
        </w:rPr>
        <w:t>, K. and Madden, A., 2020. Mind the context gap: a critical review of engagement within the public sector and an agenda for future research. </w:t>
      </w:r>
      <w:r>
        <w:rPr>
          <w:rFonts w:cs="Arial"/>
          <w:i/>
          <w:iCs/>
          <w:color w:val="222222"/>
          <w:sz w:val="20"/>
          <w:szCs w:val="20"/>
          <w:shd w:val="clear" w:color="auto" w:fill="FFFFFF"/>
        </w:rPr>
        <w:t>The International Journal of Human Resource Management</w:t>
      </w:r>
      <w:r>
        <w:rPr>
          <w:rFonts w:cs="Arial"/>
          <w:color w:val="222222"/>
          <w:sz w:val="20"/>
          <w:szCs w:val="20"/>
          <w:shd w:val="clear" w:color="auto" w:fill="FFFFFF"/>
        </w:rPr>
        <w:t>, </w:t>
      </w:r>
      <w:r>
        <w:rPr>
          <w:rFonts w:cs="Arial"/>
          <w:i/>
          <w:iCs/>
          <w:color w:val="222222"/>
          <w:sz w:val="20"/>
          <w:szCs w:val="20"/>
          <w:shd w:val="clear" w:color="auto" w:fill="FFFFFF"/>
        </w:rPr>
        <w:t>31</w:t>
      </w:r>
      <w:r>
        <w:rPr>
          <w:rFonts w:cs="Arial"/>
          <w:color w:val="222222"/>
          <w:sz w:val="20"/>
          <w:szCs w:val="20"/>
          <w:shd w:val="clear" w:color="auto" w:fill="FFFFFF"/>
        </w:rPr>
        <w:t>(1), pp.6-46.</w:t>
      </w:r>
    </w:p>
    <w:p w14:paraId="72F2F845"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Hamilton, R.H. and </w:t>
      </w:r>
      <w:proofErr w:type="spellStart"/>
      <w:r>
        <w:rPr>
          <w:rFonts w:cs="Arial"/>
          <w:color w:val="222222"/>
          <w:sz w:val="20"/>
          <w:szCs w:val="20"/>
          <w:shd w:val="clear" w:color="auto" w:fill="FFFFFF"/>
        </w:rPr>
        <w:t>Sodeman</w:t>
      </w:r>
      <w:proofErr w:type="spellEnd"/>
      <w:r>
        <w:rPr>
          <w:rFonts w:cs="Arial"/>
          <w:color w:val="222222"/>
          <w:sz w:val="20"/>
          <w:szCs w:val="20"/>
          <w:shd w:val="clear" w:color="auto" w:fill="FFFFFF"/>
        </w:rPr>
        <w:t>, W.A., 2020. The questions we ask: Opportunities and challenges for using big data analytics to strategically manage human capital resources. </w:t>
      </w:r>
      <w:r>
        <w:rPr>
          <w:rFonts w:cs="Arial"/>
          <w:i/>
          <w:iCs/>
          <w:color w:val="222222"/>
          <w:sz w:val="20"/>
          <w:szCs w:val="20"/>
          <w:shd w:val="clear" w:color="auto" w:fill="FFFFFF"/>
        </w:rPr>
        <w:t>Business Horizons</w:t>
      </w:r>
      <w:r>
        <w:rPr>
          <w:rFonts w:cs="Arial"/>
          <w:color w:val="222222"/>
          <w:sz w:val="20"/>
          <w:szCs w:val="20"/>
          <w:shd w:val="clear" w:color="auto" w:fill="FFFFFF"/>
        </w:rPr>
        <w:t>, </w:t>
      </w:r>
      <w:r>
        <w:rPr>
          <w:rFonts w:cs="Arial"/>
          <w:i/>
          <w:iCs/>
          <w:color w:val="222222"/>
          <w:sz w:val="20"/>
          <w:szCs w:val="20"/>
          <w:shd w:val="clear" w:color="auto" w:fill="FFFFFF"/>
        </w:rPr>
        <w:t>63</w:t>
      </w:r>
      <w:r>
        <w:rPr>
          <w:rFonts w:cs="Arial"/>
          <w:color w:val="222222"/>
          <w:sz w:val="20"/>
          <w:szCs w:val="20"/>
          <w:shd w:val="clear" w:color="auto" w:fill="FFFFFF"/>
        </w:rPr>
        <w:t>(1), pp.85-95.</w:t>
      </w:r>
    </w:p>
    <w:p w14:paraId="6E2B59D6"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Hamadamin</w:t>
      </w:r>
      <w:proofErr w:type="spellEnd"/>
      <w:r>
        <w:rPr>
          <w:rFonts w:cs="Arial"/>
          <w:color w:val="222222"/>
          <w:sz w:val="20"/>
          <w:szCs w:val="20"/>
          <w:shd w:val="clear" w:color="auto" w:fill="FFFFFF"/>
        </w:rPr>
        <w:t xml:space="preserve">, H.H. and </w:t>
      </w:r>
      <w:proofErr w:type="spellStart"/>
      <w:r>
        <w:rPr>
          <w:rFonts w:cs="Arial"/>
          <w:color w:val="222222"/>
          <w:sz w:val="20"/>
          <w:szCs w:val="20"/>
          <w:shd w:val="clear" w:color="auto" w:fill="FFFFFF"/>
        </w:rPr>
        <w:t>Atan</w:t>
      </w:r>
      <w:proofErr w:type="spellEnd"/>
      <w:r>
        <w:rPr>
          <w:rFonts w:cs="Arial"/>
          <w:color w:val="222222"/>
          <w:sz w:val="20"/>
          <w:szCs w:val="20"/>
          <w:shd w:val="clear" w:color="auto" w:fill="FFFFFF"/>
        </w:rPr>
        <w:t>, T., 2019. The impact of strategic human resource management practices on competitive advantage sustainability: The mediation of human capital development and employee commitment.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(20), p.5782.</w:t>
      </w:r>
    </w:p>
    <w:p w14:paraId="102260CE"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Kim, E.J. and Park, S., 2020. Transformational leadership, knowledge sharing, organizational climate and learning: an empirical study. </w:t>
      </w:r>
      <w:r>
        <w:rPr>
          <w:rFonts w:cs="Arial"/>
          <w:i/>
          <w:iCs/>
          <w:color w:val="222222"/>
          <w:sz w:val="20"/>
          <w:szCs w:val="20"/>
          <w:shd w:val="clear" w:color="auto" w:fill="FFFFFF"/>
        </w:rPr>
        <w:t>Leadership &amp; organization development journal</w:t>
      </w:r>
      <w:r>
        <w:rPr>
          <w:rFonts w:cs="Arial"/>
          <w:color w:val="222222"/>
          <w:sz w:val="20"/>
          <w:szCs w:val="20"/>
          <w:shd w:val="clear" w:color="auto" w:fill="FFFFFF"/>
        </w:rPr>
        <w:t>, </w:t>
      </w:r>
      <w:r>
        <w:rPr>
          <w:rFonts w:cs="Arial"/>
          <w:i/>
          <w:iCs/>
          <w:color w:val="222222"/>
          <w:sz w:val="20"/>
          <w:szCs w:val="20"/>
          <w:shd w:val="clear" w:color="auto" w:fill="FFFFFF"/>
        </w:rPr>
        <w:t>41</w:t>
      </w:r>
      <w:r>
        <w:rPr>
          <w:rFonts w:cs="Arial"/>
          <w:color w:val="222222"/>
          <w:sz w:val="20"/>
          <w:szCs w:val="20"/>
          <w:shd w:val="clear" w:color="auto" w:fill="FFFFFF"/>
        </w:rPr>
        <w:t>(6), pp.761-775.</w:t>
      </w:r>
    </w:p>
    <w:p w14:paraId="11E86E45"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Kravariti</w:t>
      </w:r>
      <w:proofErr w:type="spellEnd"/>
      <w:r>
        <w:rPr>
          <w:rFonts w:cs="Arial"/>
          <w:color w:val="222222"/>
          <w:sz w:val="20"/>
          <w:szCs w:val="20"/>
          <w:shd w:val="clear" w:color="auto" w:fill="FFFFFF"/>
        </w:rPr>
        <w:t>, F. and Johnston, K., 2020. Talent management: a critical literature review and research agenda for public sector human resource management. </w:t>
      </w:r>
      <w:r>
        <w:rPr>
          <w:rFonts w:cs="Arial"/>
          <w:i/>
          <w:iCs/>
          <w:color w:val="222222"/>
          <w:sz w:val="20"/>
          <w:szCs w:val="20"/>
          <w:shd w:val="clear" w:color="auto" w:fill="FFFFFF"/>
        </w:rPr>
        <w:t>Public Management Review</w:t>
      </w:r>
      <w:r>
        <w:rPr>
          <w:rFonts w:cs="Arial"/>
          <w:color w:val="222222"/>
          <w:sz w:val="20"/>
          <w:szCs w:val="20"/>
          <w:shd w:val="clear" w:color="auto" w:fill="FFFFFF"/>
        </w:rPr>
        <w:t>, </w:t>
      </w:r>
      <w:r>
        <w:rPr>
          <w:rFonts w:cs="Arial"/>
          <w:i/>
          <w:iCs/>
          <w:color w:val="222222"/>
          <w:sz w:val="20"/>
          <w:szCs w:val="20"/>
          <w:shd w:val="clear" w:color="auto" w:fill="FFFFFF"/>
        </w:rPr>
        <w:t>22</w:t>
      </w:r>
      <w:r>
        <w:rPr>
          <w:rFonts w:cs="Arial"/>
          <w:color w:val="222222"/>
          <w:sz w:val="20"/>
          <w:szCs w:val="20"/>
          <w:shd w:val="clear" w:color="auto" w:fill="FFFFFF"/>
        </w:rPr>
        <w:t>(1), pp.75-95.</w:t>
      </w:r>
    </w:p>
    <w:p w14:paraId="1CDAFFB8"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Ni, P., Wang, X. and Li, H., 2020. A review on regulations, current status, effects and reduction strategies of emissions for marine diesel engines. </w:t>
      </w:r>
      <w:r>
        <w:rPr>
          <w:rFonts w:cs="Arial"/>
          <w:i/>
          <w:iCs/>
          <w:color w:val="222222"/>
          <w:sz w:val="20"/>
          <w:szCs w:val="20"/>
          <w:shd w:val="clear" w:color="auto" w:fill="FFFFFF"/>
        </w:rPr>
        <w:t>Fuel</w:t>
      </w:r>
      <w:r>
        <w:rPr>
          <w:rFonts w:cs="Arial"/>
          <w:color w:val="222222"/>
          <w:sz w:val="20"/>
          <w:szCs w:val="20"/>
          <w:shd w:val="clear" w:color="auto" w:fill="FFFFFF"/>
        </w:rPr>
        <w:t>, </w:t>
      </w:r>
      <w:r>
        <w:rPr>
          <w:rFonts w:cs="Arial"/>
          <w:i/>
          <w:iCs/>
          <w:color w:val="222222"/>
          <w:sz w:val="20"/>
          <w:szCs w:val="20"/>
          <w:shd w:val="clear" w:color="auto" w:fill="FFFFFF"/>
        </w:rPr>
        <w:t>279</w:t>
      </w:r>
      <w:r>
        <w:rPr>
          <w:rFonts w:cs="Arial"/>
          <w:color w:val="222222"/>
          <w:sz w:val="20"/>
          <w:szCs w:val="20"/>
          <w:shd w:val="clear" w:color="auto" w:fill="FFFFFF"/>
        </w:rPr>
        <w:t>, p.118477.</w:t>
      </w:r>
    </w:p>
    <w:p w14:paraId="18910798"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Pecino</w:t>
      </w:r>
      <w:proofErr w:type="spellEnd"/>
      <w:r>
        <w:rPr>
          <w:rFonts w:cs="Arial"/>
          <w:color w:val="222222"/>
          <w:sz w:val="20"/>
          <w:szCs w:val="20"/>
          <w:shd w:val="clear" w:color="auto" w:fill="FFFFFF"/>
        </w:rPr>
        <w:t xml:space="preserve">, V., </w:t>
      </w:r>
      <w:proofErr w:type="spellStart"/>
      <w:r>
        <w:rPr>
          <w:rFonts w:cs="Arial"/>
          <w:color w:val="222222"/>
          <w:sz w:val="20"/>
          <w:szCs w:val="20"/>
          <w:shd w:val="clear" w:color="auto" w:fill="FFFFFF"/>
        </w:rPr>
        <w:t>Mañas</w:t>
      </w:r>
      <w:proofErr w:type="spellEnd"/>
      <w:r>
        <w:rPr>
          <w:rFonts w:cs="Arial"/>
          <w:color w:val="222222"/>
          <w:sz w:val="20"/>
          <w:szCs w:val="20"/>
          <w:shd w:val="clear" w:color="auto" w:fill="FFFFFF"/>
        </w:rPr>
        <w:t xml:space="preserve">, M.A., </w:t>
      </w:r>
      <w:proofErr w:type="spellStart"/>
      <w:r>
        <w:rPr>
          <w:rFonts w:cs="Arial"/>
          <w:color w:val="222222"/>
          <w:sz w:val="20"/>
          <w:szCs w:val="20"/>
          <w:shd w:val="clear" w:color="auto" w:fill="FFFFFF"/>
        </w:rPr>
        <w:t>Díaz-Fúnez</w:t>
      </w:r>
      <w:proofErr w:type="spellEnd"/>
      <w:r>
        <w:rPr>
          <w:rFonts w:cs="Arial"/>
          <w:color w:val="222222"/>
          <w:sz w:val="20"/>
          <w:szCs w:val="20"/>
          <w:shd w:val="clear" w:color="auto" w:fill="FFFFFF"/>
        </w:rPr>
        <w:t>, P.A., Aguilar-Parra, J.M., Padilla-</w:t>
      </w:r>
      <w:proofErr w:type="spellStart"/>
      <w:r>
        <w:rPr>
          <w:rFonts w:cs="Arial"/>
          <w:color w:val="222222"/>
          <w:sz w:val="20"/>
          <w:szCs w:val="20"/>
          <w:shd w:val="clear" w:color="auto" w:fill="FFFFFF"/>
        </w:rPr>
        <w:t>Góngora</w:t>
      </w:r>
      <w:proofErr w:type="spellEnd"/>
      <w:r>
        <w:rPr>
          <w:rFonts w:cs="Arial"/>
          <w:color w:val="222222"/>
          <w:sz w:val="20"/>
          <w:szCs w:val="20"/>
          <w:shd w:val="clear" w:color="auto" w:fill="FFFFFF"/>
        </w:rPr>
        <w:t xml:space="preserve">, D. and </w:t>
      </w:r>
      <w:proofErr w:type="spellStart"/>
      <w:r>
        <w:rPr>
          <w:rFonts w:cs="Arial"/>
          <w:color w:val="222222"/>
          <w:sz w:val="20"/>
          <w:szCs w:val="20"/>
          <w:shd w:val="clear" w:color="auto" w:fill="FFFFFF"/>
        </w:rPr>
        <w:t>López-Liria</w:t>
      </w:r>
      <w:proofErr w:type="spellEnd"/>
      <w:r>
        <w:rPr>
          <w:rFonts w:cs="Arial"/>
          <w:color w:val="222222"/>
          <w:sz w:val="20"/>
          <w:szCs w:val="20"/>
          <w:shd w:val="clear" w:color="auto" w:fill="FFFFFF"/>
        </w:rPr>
        <w:t>, R., 2019. Organisational climate, role stress, and public employees’ job satisfaction. </w:t>
      </w:r>
      <w:r>
        <w:rPr>
          <w:rFonts w:cs="Arial"/>
          <w:i/>
          <w:iCs/>
          <w:color w:val="222222"/>
          <w:sz w:val="20"/>
          <w:szCs w:val="20"/>
          <w:shd w:val="clear" w:color="auto" w:fill="FFFFFF"/>
        </w:rPr>
        <w:t>International journal of environmental research and public health</w:t>
      </w:r>
      <w:r>
        <w:rPr>
          <w:rFonts w:cs="Arial"/>
          <w:color w:val="222222"/>
          <w:sz w:val="20"/>
          <w:szCs w:val="20"/>
          <w:shd w:val="clear" w:color="auto" w:fill="FFFFFF"/>
        </w:rPr>
        <w:t>, </w:t>
      </w:r>
      <w:r>
        <w:rPr>
          <w:rFonts w:cs="Arial"/>
          <w:i/>
          <w:iCs/>
          <w:color w:val="222222"/>
          <w:sz w:val="20"/>
          <w:szCs w:val="20"/>
          <w:shd w:val="clear" w:color="auto" w:fill="FFFFFF"/>
        </w:rPr>
        <w:t>16</w:t>
      </w:r>
      <w:r>
        <w:rPr>
          <w:rFonts w:cs="Arial"/>
          <w:color w:val="222222"/>
          <w:sz w:val="20"/>
          <w:szCs w:val="20"/>
          <w:shd w:val="clear" w:color="auto" w:fill="FFFFFF"/>
        </w:rPr>
        <w:t>(10), p.1792.</w:t>
      </w:r>
    </w:p>
    <w:p w14:paraId="0EDD0C37"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Waheed</w:t>
      </w:r>
      <w:proofErr w:type="spellEnd"/>
      <w:r>
        <w:rPr>
          <w:rFonts w:cs="Arial"/>
          <w:color w:val="222222"/>
          <w:sz w:val="20"/>
          <w:szCs w:val="20"/>
          <w:shd w:val="clear" w:color="auto" w:fill="FFFFFF"/>
        </w:rPr>
        <w:t xml:space="preserve">, A., Miao, X., </w:t>
      </w:r>
      <w:proofErr w:type="spellStart"/>
      <w:r>
        <w:rPr>
          <w:rFonts w:cs="Arial"/>
          <w:color w:val="222222"/>
          <w:sz w:val="20"/>
          <w:szCs w:val="20"/>
          <w:shd w:val="clear" w:color="auto" w:fill="FFFFFF"/>
        </w:rPr>
        <w:t>Waheed</w:t>
      </w:r>
      <w:proofErr w:type="spellEnd"/>
      <w:r>
        <w:rPr>
          <w:rFonts w:cs="Arial"/>
          <w:color w:val="222222"/>
          <w:sz w:val="20"/>
          <w:szCs w:val="20"/>
          <w:shd w:val="clear" w:color="auto" w:fill="FFFFFF"/>
        </w:rPr>
        <w:t xml:space="preserve">, S., Ahmad, N. and </w:t>
      </w:r>
      <w:proofErr w:type="spellStart"/>
      <w:r>
        <w:rPr>
          <w:rFonts w:cs="Arial"/>
          <w:color w:val="222222"/>
          <w:sz w:val="20"/>
          <w:szCs w:val="20"/>
          <w:shd w:val="clear" w:color="auto" w:fill="FFFFFF"/>
        </w:rPr>
        <w:t>Majeed</w:t>
      </w:r>
      <w:proofErr w:type="spellEnd"/>
      <w:r>
        <w:rPr>
          <w:rFonts w:cs="Arial"/>
          <w:color w:val="222222"/>
          <w:sz w:val="20"/>
          <w:szCs w:val="20"/>
          <w:shd w:val="clear" w:color="auto" w:fill="FFFFFF"/>
        </w:rPr>
        <w:t>, A., 2019. How new HRM practices, organizational innovation, and innovative climate affect the innovation performance in the IT industry: A moderated-mediation analysis.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(3), p.621.</w:t>
      </w:r>
    </w:p>
    <w:p w14:paraId="512A6415" w14:textId="77777777" w:rsidR="001A4677" w:rsidRDefault="001A4677" w:rsidP="001A4677">
      <w:proofErr w:type="spellStart"/>
      <w:r>
        <w:rPr>
          <w:rFonts w:cs="Arial"/>
          <w:color w:val="222222"/>
          <w:sz w:val="20"/>
          <w:szCs w:val="20"/>
          <w:shd w:val="clear" w:color="auto" w:fill="FFFFFF"/>
        </w:rPr>
        <w:t>Yusliza</w:t>
      </w:r>
      <w:proofErr w:type="spellEnd"/>
      <w:r>
        <w:rPr>
          <w:rFonts w:cs="Arial"/>
          <w:color w:val="222222"/>
          <w:sz w:val="20"/>
          <w:szCs w:val="20"/>
          <w:shd w:val="clear" w:color="auto" w:fill="FFFFFF"/>
        </w:rPr>
        <w:t xml:space="preserve">, M.Y., </w:t>
      </w:r>
      <w:proofErr w:type="spellStart"/>
      <w:r>
        <w:rPr>
          <w:rFonts w:cs="Arial"/>
          <w:color w:val="222222"/>
          <w:sz w:val="20"/>
          <w:szCs w:val="20"/>
          <w:shd w:val="clear" w:color="auto" w:fill="FFFFFF"/>
        </w:rPr>
        <w:t>Norazmi</w:t>
      </w:r>
      <w:proofErr w:type="spellEnd"/>
      <w:r>
        <w:rPr>
          <w:rFonts w:cs="Arial"/>
          <w:color w:val="222222"/>
          <w:sz w:val="20"/>
          <w:szCs w:val="20"/>
          <w:shd w:val="clear" w:color="auto" w:fill="FFFFFF"/>
        </w:rPr>
        <w:t xml:space="preserve">, N.A., </w:t>
      </w:r>
      <w:proofErr w:type="spellStart"/>
      <w:r>
        <w:rPr>
          <w:rFonts w:cs="Arial"/>
          <w:color w:val="222222"/>
          <w:sz w:val="20"/>
          <w:szCs w:val="20"/>
          <w:shd w:val="clear" w:color="auto" w:fill="FFFFFF"/>
        </w:rPr>
        <w:t>Jabbour</w:t>
      </w:r>
      <w:proofErr w:type="spellEnd"/>
      <w:r>
        <w:rPr>
          <w:rFonts w:cs="Arial"/>
          <w:color w:val="222222"/>
          <w:sz w:val="20"/>
          <w:szCs w:val="20"/>
          <w:shd w:val="clear" w:color="auto" w:fill="FFFFFF"/>
        </w:rPr>
        <w:t xml:space="preserve">, C.J.C., Fernando, Y., </w:t>
      </w:r>
      <w:proofErr w:type="spellStart"/>
      <w:r>
        <w:rPr>
          <w:rFonts w:cs="Arial"/>
          <w:color w:val="222222"/>
          <w:sz w:val="20"/>
          <w:szCs w:val="20"/>
          <w:shd w:val="clear" w:color="auto" w:fill="FFFFFF"/>
        </w:rPr>
        <w:t>Fawehinmi</w:t>
      </w:r>
      <w:proofErr w:type="spellEnd"/>
      <w:r>
        <w:rPr>
          <w:rFonts w:cs="Arial"/>
          <w:color w:val="222222"/>
          <w:sz w:val="20"/>
          <w:szCs w:val="20"/>
          <w:shd w:val="clear" w:color="auto" w:fill="FFFFFF"/>
        </w:rPr>
        <w:t>, O. and Seles, B.M.R.P., 2019. Top management commitment, corporate social responsibility and green human resource management: A Malaysian study. </w:t>
      </w:r>
      <w:r>
        <w:rPr>
          <w:rFonts w:cs="Arial"/>
          <w:i/>
          <w:iCs/>
          <w:color w:val="222222"/>
          <w:sz w:val="20"/>
          <w:szCs w:val="20"/>
          <w:shd w:val="clear" w:color="auto" w:fill="FFFFFF"/>
        </w:rPr>
        <w:t>Benchmarking: An International Journal</w:t>
      </w:r>
      <w:r>
        <w:rPr>
          <w:rFonts w:cs="Arial"/>
          <w:color w:val="222222"/>
          <w:sz w:val="20"/>
          <w:szCs w:val="20"/>
          <w:shd w:val="clear" w:color="auto" w:fill="FFFFFF"/>
        </w:rPr>
        <w:t>.</w:t>
      </w:r>
    </w:p>
    <w:p w14:paraId="624E6C1E" w14:textId="77777777" w:rsidR="001A4677" w:rsidRDefault="001A4677" w:rsidP="001A4677"/>
    <w:p w14:paraId="7596A9B7" w14:textId="77777777" w:rsidR="001A4677" w:rsidRPr="00DB6F24" w:rsidRDefault="001A4677" w:rsidP="001A4677"/>
    <w:p w14:paraId="2FF9C41F" w14:textId="77777777" w:rsidR="001A4677" w:rsidRDefault="001A4677" w:rsidP="001A4677"/>
    <w:p w14:paraId="1BE5AFCE" w14:textId="77777777" w:rsidR="001A4677" w:rsidRDefault="001A4677" w:rsidP="001A4677"/>
    <w:p w14:paraId="301376DE" w14:textId="0D452E0A" w:rsidR="00DB6F24" w:rsidRDefault="00DB6F24" w:rsidP="00DB6F24">
      <w:r>
        <w:t xml:space="preserve"> </w:t>
      </w:r>
    </w:p>
    <w:sectPr w:rsidR="00DB6F24" w:rsidSect="006B065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9AA78" w14:textId="77777777" w:rsidR="00A350A9" w:rsidRDefault="00A350A9" w:rsidP="006B0657">
      <w:pPr>
        <w:spacing w:after="0" w:line="240" w:lineRule="auto"/>
      </w:pPr>
      <w:r>
        <w:separator/>
      </w:r>
    </w:p>
  </w:endnote>
  <w:endnote w:type="continuationSeparator" w:id="0">
    <w:p w14:paraId="3B56BDD0" w14:textId="77777777" w:rsidR="00A350A9" w:rsidRDefault="00A350A9" w:rsidP="006B0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234298"/>
      <w:docPartObj>
        <w:docPartGallery w:val="Page Numbers (Bottom of Page)"/>
        <w:docPartUnique/>
      </w:docPartObj>
    </w:sdtPr>
    <w:sdtEndPr>
      <w:rPr>
        <w:noProof/>
      </w:rPr>
    </w:sdtEndPr>
    <w:sdtContent>
      <w:p w14:paraId="54A6C8BC" w14:textId="6086A5BD" w:rsidR="006B0657" w:rsidRDefault="006B0657">
        <w:pPr>
          <w:pStyle w:val="Footer"/>
          <w:jc w:val="right"/>
        </w:pPr>
        <w:r>
          <w:fldChar w:fldCharType="begin"/>
        </w:r>
        <w:r>
          <w:instrText xml:space="preserve"> PAGE   \* MERGEFORMAT </w:instrText>
        </w:r>
        <w:r>
          <w:fldChar w:fldCharType="separate"/>
        </w:r>
        <w:r w:rsidR="003C2A4B">
          <w:rPr>
            <w:noProof/>
          </w:rPr>
          <w:t>1</w:t>
        </w:r>
        <w:r>
          <w:rPr>
            <w:noProof/>
          </w:rPr>
          <w:fldChar w:fldCharType="end"/>
        </w:r>
      </w:p>
    </w:sdtContent>
  </w:sdt>
  <w:p w14:paraId="16FD9FA0" w14:textId="77777777" w:rsidR="006B0657" w:rsidRDefault="006B0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54023" w14:textId="77777777" w:rsidR="00A350A9" w:rsidRDefault="00A350A9" w:rsidP="006B0657">
      <w:pPr>
        <w:spacing w:after="0" w:line="240" w:lineRule="auto"/>
      </w:pPr>
      <w:r>
        <w:separator/>
      </w:r>
    </w:p>
  </w:footnote>
  <w:footnote w:type="continuationSeparator" w:id="0">
    <w:p w14:paraId="23B3BA3D" w14:textId="77777777" w:rsidR="00A350A9" w:rsidRDefault="00A350A9" w:rsidP="006B06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E72"/>
    <w:rsid w:val="00096178"/>
    <w:rsid w:val="000C154C"/>
    <w:rsid w:val="000D616E"/>
    <w:rsid w:val="000E4DCC"/>
    <w:rsid w:val="000F075F"/>
    <w:rsid w:val="001010F7"/>
    <w:rsid w:val="001043F1"/>
    <w:rsid w:val="00124CCD"/>
    <w:rsid w:val="001804A1"/>
    <w:rsid w:val="001A4677"/>
    <w:rsid w:val="001A4E72"/>
    <w:rsid w:val="00200F22"/>
    <w:rsid w:val="0020676C"/>
    <w:rsid w:val="002415D8"/>
    <w:rsid w:val="0024390B"/>
    <w:rsid w:val="00255CD2"/>
    <w:rsid w:val="0028553D"/>
    <w:rsid w:val="002B5A1C"/>
    <w:rsid w:val="002C606C"/>
    <w:rsid w:val="002C7DAC"/>
    <w:rsid w:val="00321D83"/>
    <w:rsid w:val="00355C23"/>
    <w:rsid w:val="00362B2B"/>
    <w:rsid w:val="003B7CA1"/>
    <w:rsid w:val="003C2A4B"/>
    <w:rsid w:val="003C5FB3"/>
    <w:rsid w:val="003F0EEA"/>
    <w:rsid w:val="003F1545"/>
    <w:rsid w:val="003F42A5"/>
    <w:rsid w:val="004435E8"/>
    <w:rsid w:val="00450F9B"/>
    <w:rsid w:val="0045736D"/>
    <w:rsid w:val="005D3E6B"/>
    <w:rsid w:val="005D40D8"/>
    <w:rsid w:val="005E29B6"/>
    <w:rsid w:val="005E3DD8"/>
    <w:rsid w:val="005F03AC"/>
    <w:rsid w:val="005F292D"/>
    <w:rsid w:val="006753DA"/>
    <w:rsid w:val="00681EFB"/>
    <w:rsid w:val="006B0657"/>
    <w:rsid w:val="006C7200"/>
    <w:rsid w:val="006F5EAF"/>
    <w:rsid w:val="00731B64"/>
    <w:rsid w:val="00743A29"/>
    <w:rsid w:val="00756E19"/>
    <w:rsid w:val="0076268F"/>
    <w:rsid w:val="007C1C62"/>
    <w:rsid w:val="007F7EEA"/>
    <w:rsid w:val="00800FD5"/>
    <w:rsid w:val="00813916"/>
    <w:rsid w:val="00824367"/>
    <w:rsid w:val="00846BE0"/>
    <w:rsid w:val="008542B8"/>
    <w:rsid w:val="00857F01"/>
    <w:rsid w:val="008A219A"/>
    <w:rsid w:val="008A2C93"/>
    <w:rsid w:val="008B7D81"/>
    <w:rsid w:val="008E15C3"/>
    <w:rsid w:val="009001D3"/>
    <w:rsid w:val="00903D2D"/>
    <w:rsid w:val="0097580F"/>
    <w:rsid w:val="009A0A99"/>
    <w:rsid w:val="009B2E98"/>
    <w:rsid w:val="009D6490"/>
    <w:rsid w:val="009E2CC9"/>
    <w:rsid w:val="00A05B80"/>
    <w:rsid w:val="00A350A9"/>
    <w:rsid w:val="00A9381C"/>
    <w:rsid w:val="00AD0C18"/>
    <w:rsid w:val="00AD31A5"/>
    <w:rsid w:val="00AE0674"/>
    <w:rsid w:val="00B07195"/>
    <w:rsid w:val="00B460D0"/>
    <w:rsid w:val="00B7647B"/>
    <w:rsid w:val="00BB08BC"/>
    <w:rsid w:val="00BC3CEA"/>
    <w:rsid w:val="00BE3C88"/>
    <w:rsid w:val="00C1018E"/>
    <w:rsid w:val="00C27103"/>
    <w:rsid w:val="00C51CF4"/>
    <w:rsid w:val="00CB2F82"/>
    <w:rsid w:val="00CE1B81"/>
    <w:rsid w:val="00D318CD"/>
    <w:rsid w:val="00D356E1"/>
    <w:rsid w:val="00DB6F24"/>
    <w:rsid w:val="00DC25CE"/>
    <w:rsid w:val="00DD1F48"/>
    <w:rsid w:val="00DD4736"/>
    <w:rsid w:val="00E02092"/>
    <w:rsid w:val="00E30189"/>
    <w:rsid w:val="00E740F6"/>
    <w:rsid w:val="00E8027C"/>
    <w:rsid w:val="00EC27E6"/>
    <w:rsid w:val="00EC56F5"/>
    <w:rsid w:val="00EE0394"/>
    <w:rsid w:val="00EE53A1"/>
    <w:rsid w:val="00EF4905"/>
    <w:rsid w:val="00FE45E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5C5F"/>
  <w15:chartTrackingRefBased/>
  <w15:docId w15:val="{FF7E959A-E99D-4F1C-B094-CFDAD3EB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CC"/>
    <w:rPr>
      <w:rFonts w:ascii="Arial" w:hAnsi="Arial"/>
      <w:sz w:val="24"/>
    </w:rPr>
  </w:style>
  <w:style w:type="paragraph" w:styleId="Heading1">
    <w:name w:val="heading 1"/>
    <w:basedOn w:val="Normal"/>
    <w:next w:val="Normal"/>
    <w:link w:val="Heading1Char"/>
    <w:uiPriority w:val="9"/>
    <w:qFormat/>
    <w:rsid w:val="000E4DCC"/>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B07195"/>
    <w:pPr>
      <w:keepNext/>
      <w:keepLines/>
      <w:spacing w:before="40" w:after="0"/>
      <w:outlineLvl w:val="1"/>
    </w:pPr>
    <w:rPr>
      <w:rFonts w:asciiTheme="majorHAnsi" w:eastAsiaTheme="majorEastAsia" w:hAnsiTheme="majorHAnsi" w:cstheme="majorBidi"/>
      <w:b/>
      <w:color w:val="833C0B" w:themeColor="accent2" w:themeShade="80"/>
      <w:sz w:val="26"/>
      <w:szCs w:val="26"/>
    </w:rPr>
  </w:style>
  <w:style w:type="paragraph" w:styleId="Heading3">
    <w:name w:val="heading 3"/>
    <w:basedOn w:val="Normal"/>
    <w:next w:val="Normal"/>
    <w:link w:val="Heading3Char"/>
    <w:uiPriority w:val="9"/>
    <w:semiHidden/>
    <w:unhideWhenUsed/>
    <w:qFormat/>
    <w:rsid w:val="002415D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DB6F2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06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B0657"/>
    <w:rPr>
      <w:rFonts w:eastAsiaTheme="minorEastAsia"/>
      <w:kern w:val="0"/>
      <w:lang w:val="en-US"/>
      <w14:ligatures w14:val="none"/>
    </w:rPr>
  </w:style>
  <w:style w:type="character" w:customStyle="1" w:styleId="Heading1Char">
    <w:name w:val="Heading 1 Char"/>
    <w:basedOn w:val="DefaultParagraphFont"/>
    <w:link w:val="Heading1"/>
    <w:uiPriority w:val="9"/>
    <w:rsid w:val="000E4DCC"/>
    <w:rPr>
      <w:rFonts w:asciiTheme="majorHAnsi" w:eastAsiaTheme="majorEastAsia" w:hAnsiTheme="majorHAnsi" w:cstheme="majorBidi"/>
      <w:b/>
      <w:color w:val="2F5496" w:themeColor="accent1" w:themeShade="BF"/>
      <w:sz w:val="28"/>
      <w:szCs w:val="32"/>
    </w:rPr>
  </w:style>
  <w:style w:type="paragraph" w:styleId="TOCHeading">
    <w:name w:val="TOC Heading"/>
    <w:basedOn w:val="Heading1"/>
    <w:next w:val="Normal"/>
    <w:uiPriority w:val="39"/>
    <w:unhideWhenUsed/>
    <w:qFormat/>
    <w:rsid w:val="006B0657"/>
    <w:pPr>
      <w:outlineLvl w:val="9"/>
    </w:pPr>
    <w:rPr>
      <w:kern w:val="0"/>
      <w:lang w:val="en-US"/>
      <w14:ligatures w14:val="none"/>
    </w:rPr>
  </w:style>
  <w:style w:type="paragraph" w:styleId="Header">
    <w:name w:val="header"/>
    <w:basedOn w:val="Normal"/>
    <w:link w:val="HeaderChar"/>
    <w:uiPriority w:val="99"/>
    <w:unhideWhenUsed/>
    <w:rsid w:val="006B0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657"/>
  </w:style>
  <w:style w:type="paragraph" w:styleId="Footer">
    <w:name w:val="footer"/>
    <w:basedOn w:val="Normal"/>
    <w:link w:val="FooterChar"/>
    <w:uiPriority w:val="99"/>
    <w:unhideWhenUsed/>
    <w:rsid w:val="006B0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657"/>
  </w:style>
  <w:style w:type="character" w:customStyle="1" w:styleId="Heading2Char">
    <w:name w:val="Heading 2 Char"/>
    <w:basedOn w:val="DefaultParagraphFont"/>
    <w:link w:val="Heading2"/>
    <w:uiPriority w:val="9"/>
    <w:rsid w:val="00B07195"/>
    <w:rPr>
      <w:rFonts w:asciiTheme="majorHAnsi" w:eastAsiaTheme="majorEastAsia" w:hAnsiTheme="majorHAnsi" w:cstheme="majorBidi"/>
      <w:b/>
      <w:color w:val="833C0B" w:themeColor="accent2" w:themeShade="80"/>
      <w:sz w:val="26"/>
      <w:szCs w:val="26"/>
    </w:rPr>
  </w:style>
  <w:style w:type="character" w:customStyle="1" w:styleId="Heading3Char">
    <w:name w:val="Heading 3 Char"/>
    <w:basedOn w:val="DefaultParagraphFont"/>
    <w:link w:val="Heading3"/>
    <w:uiPriority w:val="9"/>
    <w:semiHidden/>
    <w:rsid w:val="002415D8"/>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B6F24"/>
    <w:rPr>
      <w:rFonts w:asciiTheme="majorHAnsi" w:eastAsiaTheme="majorEastAsia" w:hAnsiTheme="majorHAnsi" w:cstheme="majorBidi"/>
      <w:color w:val="2F5496" w:themeColor="accent1" w:themeShade="BF"/>
      <w:sz w:val="24"/>
    </w:rPr>
  </w:style>
  <w:style w:type="paragraph" w:styleId="TOC1">
    <w:name w:val="toc 1"/>
    <w:basedOn w:val="Normal"/>
    <w:next w:val="Normal"/>
    <w:autoRedefine/>
    <w:uiPriority w:val="39"/>
    <w:unhideWhenUsed/>
    <w:rsid w:val="00D356E1"/>
    <w:pPr>
      <w:spacing w:after="100"/>
    </w:pPr>
  </w:style>
  <w:style w:type="paragraph" w:styleId="TOC2">
    <w:name w:val="toc 2"/>
    <w:basedOn w:val="Normal"/>
    <w:next w:val="Normal"/>
    <w:autoRedefine/>
    <w:uiPriority w:val="39"/>
    <w:unhideWhenUsed/>
    <w:rsid w:val="00D356E1"/>
    <w:pPr>
      <w:spacing w:after="100"/>
      <w:ind w:left="240"/>
    </w:pPr>
  </w:style>
  <w:style w:type="character" w:styleId="Hyperlink">
    <w:name w:val="Hyperlink"/>
    <w:basedOn w:val="DefaultParagraphFont"/>
    <w:uiPriority w:val="99"/>
    <w:unhideWhenUsed/>
    <w:rsid w:val="00D356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180">
      <w:bodyDiv w:val="1"/>
      <w:marLeft w:val="0"/>
      <w:marRight w:val="0"/>
      <w:marTop w:val="0"/>
      <w:marBottom w:val="0"/>
      <w:divBdr>
        <w:top w:val="none" w:sz="0" w:space="0" w:color="auto"/>
        <w:left w:val="none" w:sz="0" w:space="0" w:color="auto"/>
        <w:bottom w:val="none" w:sz="0" w:space="0" w:color="auto"/>
        <w:right w:val="none" w:sz="0" w:space="0" w:color="auto"/>
      </w:divBdr>
    </w:div>
    <w:div w:id="52899170">
      <w:bodyDiv w:val="1"/>
      <w:marLeft w:val="0"/>
      <w:marRight w:val="0"/>
      <w:marTop w:val="0"/>
      <w:marBottom w:val="0"/>
      <w:divBdr>
        <w:top w:val="none" w:sz="0" w:space="0" w:color="auto"/>
        <w:left w:val="none" w:sz="0" w:space="0" w:color="auto"/>
        <w:bottom w:val="none" w:sz="0" w:space="0" w:color="auto"/>
        <w:right w:val="none" w:sz="0" w:space="0" w:color="auto"/>
      </w:divBdr>
    </w:div>
    <w:div w:id="77677895">
      <w:bodyDiv w:val="1"/>
      <w:marLeft w:val="0"/>
      <w:marRight w:val="0"/>
      <w:marTop w:val="0"/>
      <w:marBottom w:val="0"/>
      <w:divBdr>
        <w:top w:val="none" w:sz="0" w:space="0" w:color="auto"/>
        <w:left w:val="none" w:sz="0" w:space="0" w:color="auto"/>
        <w:bottom w:val="none" w:sz="0" w:space="0" w:color="auto"/>
        <w:right w:val="none" w:sz="0" w:space="0" w:color="auto"/>
      </w:divBdr>
    </w:div>
    <w:div w:id="491407680">
      <w:bodyDiv w:val="1"/>
      <w:marLeft w:val="0"/>
      <w:marRight w:val="0"/>
      <w:marTop w:val="0"/>
      <w:marBottom w:val="0"/>
      <w:divBdr>
        <w:top w:val="none" w:sz="0" w:space="0" w:color="auto"/>
        <w:left w:val="none" w:sz="0" w:space="0" w:color="auto"/>
        <w:bottom w:val="none" w:sz="0" w:space="0" w:color="auto"/>
        <w:right w:val="none" w:sz="0" w:space="0" w:color="auto"/>
      </w:divBdr>
      <w:divsChild>
        <w:div w:id="618877004">
          <w:marLeft w:val="0"/>
          <w:marRight w:val="0"/>
          <w:marTop w:val="0"/>
          <w:marBottom w:val="300"/>
          <w:divBdr>
            <w:top w:val="single" w:sz="6" w:space="11" w:color="BCE8F1"/>
            <w:left w:val="single" w:sz="6" w:space="11" w:color="BCE8F1"/>
            <w:bottom w:val="single" w:sz="6" w:space="11" w:color="BCE8F1"/>
            <w:right w:val="single" w:sz="6" w:space="11" w:color="BCE8F1"/>
          </w:divBdr>
        </w:div>
        <w:div w:id="362245357">
          <w:marLeft w:val="0"/>
          <w:marRight w:val="0"/>
          <w:marTop w:val="0"/>
          <w:marBottom w:val="300"/>
          <w:divBdr>
            <w:top w:val="single" w:sz="6" w:space="11" w:color="BCE8F1"/>
            <w:left w:val="single" w:sz="6" w:space="11" w:color="BCE8F1"/>
            <w:bottom w:val="single" w:sz="6" w:space="11" w:color="BCE8F1"/>
            <w:right w:val="single" w:sz="6" w:space="11" w:color="BCE8F1"/>
          </w:divBdr>
        </w:div>
        <w:div w:id="1433554279">
          <w:marLeft w:val="0"/>
          <w:marRight w:val="0"/>
          <w:marTop w:val="0"/>
          <w:marBottom w:val="300"/>
          <w:divBdr>
            <w:top w:val="single" w:sz="6" w:space="11" w:color="BCE8F1"/>
            <w:left w:val="single" w:sz="6" w:space="11" w:color="BCE8F1"/>
            <w:bottom w:val="single" w:sz="6" w:space="11" w:color="BCE8F1"/>
            <w:right w:val="single" w:sz="6" w:space="11" w:color="BCE8F1"/>
          </w:divBdr>
        </w:div>
        <w:div w:id="376705458">
          <w:marLeft w:val="0"/>
          <w:marRight w:val="0"/>
          <w:marTop w:val="0"/>
          <w:marBottom w:val="300"/>
          <w:divBdr>
            <w:top w:val="single" w:sz="6" w:space="11" w:color="BCE8F1"/>
            <w:left w:val="single" w:sz="6" w:space="11" w:color="BCE8F1"/>
            <w:bottom w:val="single" w:sz="6" w:space="11" w:color="BCE8F1"/>
            <w:right w:val="single" w:sz="6" w:space="11" w:color="BCE8F1"/>
          </w:divBdr>
        </w:div>
        <w:div w:id="1564370578">
          <w:marLeft w:val="0"/>
          <w:marRight w:val="0"/>
          <w:marTop w:val="0"/>
          <w:marBottom w:val="300"/>
          <w:divBdr>
            <w:top w:val="single" w:sz="6" w:space="11" w:color="BCE8F1"/>
            <w:left w:val="single" w:sz="6" w:space="11" w:color="BCE8F1"/>
            <w:bottom w:val="single" w:sz="6" w:space="11" w:color="BCE8F1"/>
            <w:right w:val="single" w:sz="6" w:space="11" w:color="BCE8F1"/>
          </w:divBdr>
        </w:div>
        <w:div w:id="474566798">
          <w:marLeft w:val="0"/>
          <w:marRight w:val="0"/>
          <w:marTop w:val="0"/>
          <w:marBottom w:val="300"/>
          <w:divBdr>
            <w:top w:val="single" w:sz="6" w:space="11" w:color="BCE8F1"/>
            <w:left w:val="single" w:sz="6" w:space="11" w:color="BCE8F1"/>
            <w:bottom w:val="single" w:sz="6" w:space="11" w:color="BCE8F1"/>
            <w:right w:val="single" w:sz="6" w:space="11" w:color="BCE8F1"/>
          </w:divBdr>
        </w:div>
        <w:div w:id="51001287">
          <w:marLeft w:val="0"/>
          <w:marRight w:val="0"/>
          <w:marTop w:val="0"/>
          <w:marBottom w:val="300"/>
          <w:divBdr>
            <w:top w:val="single" w:sz="6" w:space="11" w:color="BCE8F1"/>
            <w:left w:val="single" w:sz="6" w:space="11" w:color="BCE8F1"/>
            <w:bottom w:val="single" w:sz="6" w:space="11" w:color="BCE8F1"/>
            <w:right w:val="single" w:sz="6" w:space="11" w:color="BCE8F1"/>
          </w:divBdr>
        </w:div>
        <w:div w:id="1917470365">
          <w:marLeft w:val="0"/>
          <w:marRight w:val="0"/>
          <w:marTop w:val="0"/>
          <w:marBottom w:val="300"/>
          <w:divBdr>
            <w:top w:val="single" w:sz="6" w:space="11" w:color="BCE8F1"/>
            <w:left w:val="single" w:sz="6" w:space="11" w:color="BCE8F1"/>
            <w:bottom w:val="single" w:sz="6" w:space="11" w:color="BCE8F1"/>
            <w:right w:val="single" w:sz="6" w:space="11" w:color="BCE8F1"/>
          </w:divBdr>
        </w:div>
        <w:div w:id="606734364">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707947284">
      <w:bodyDiv w:val="1"/>
      <w:marLeft w:val="0"/>
      <w:marRight w:val="0"/>
      <w:marTop w:val="0"/>
      <w:marBottom w:val="0"/>
      <w:divBdr>
        <w:top w:val="none" w:sz="0" w:space="0" w:color="auto"/>
        <w:left w:val="none" w:sz="0" w:space="0" w:color="auto"/>
        <w:bottom w:val="none" w:sz="0" w:space="0" w:color="auto"/>
        <w:right w:val="none" w:sz="0" w:space="0" w:color="auto"/>
      </w:divBdr>
    </w:div>
    <w:div w:id="111714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3FE4EE-48DC-4F3C-99EE-3D3392A0F5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2950</Words>
  <Characters>16817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Human resources Management</vt:lpstr>
    </vt:vector>
  </TitlesOfParts>
  <Company/>
  <LinksUpToDate>false</LinksUpToDate>
  <CharactersWithSpaces>19728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Management</dc:title>
  <dc:subject>Individual report</dc:subject>
  <dc:creator>Reeyal</dc:creator>
  <cp:keywords/>
  <dc:description/>
  <cp:lastModifiedBy>Nihar Gopalbhai Shah</cp:lastModifiedBy>
  <cp:revision>2</cp:revision>
  <dcterms:created xsi:type="dcterms:W3CDTF">2023-06-20T10:07:00Z</dcterms:created>
  <dcterms:modified xsi:type="dcterms:W3CDTF">2023-06-20T10:07:00Z</dcterms:modified>
</cp:coreProperties>
</file>