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t>This paper will highlight what youth workers do within their profession, explain what boundaries are and express an understanding of managing boundaries and approaches that youth workers use in order to remain professional when working with young people. In addition, the latter stages</w:t>
      </w:r>
      <w:r w:rsidR="00265A0A">
        <w:rPr>
          <w:rFonts w:ascii="Arial" w:eastAsia="Times New Roman" w:hAnsi="Arial" w:cs="Arial"/>
        </w:rPr>
        <w:t xml:space="preserve"> of the paper will include how</w:t>
      </w:r>
      <w:r w:rsidRPr="00805F60">
        <w:rPr>
          <w:rFonts w:ascii="Arial" w:eastAsia="Times New Roman" w:hAnsi="Arial" w:cs="Arial"/>
        </w:rPr>
        <w:t xml:space="preserve"> youth workers work with both young people and other professionals in order to promote all elements of safeguarding.</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t>Young (1999) highlight</w:t>
      </w:r>
      <w:r w:rsidR="00265A0A">
        <w:rPr>
          <w:rFonts w:ascii="Arial" w:eastAsia="Times New Roman" w:hAnsi="Arial" w:cs="Arial"/>
        </w:rPr>
        <w:t>s</w:t>
      </w:r>
      <w:r w:rsidRPr="00805F60">
        <w:rPr>
          <w:rFonts w:ascii="Arial" w:eastAsia="Times New Roman" w:hAnsi="Arial" w:cs="Arial"/>
        </w:rPr>
        <w:t xml:space="preserve"> that “What youth workers do is make ‘relationships’ with young people which accept and value young people; and demonstrate honesty, trust, respect and reciprocity” (Young, 1999, p.120). In order to educate young people, they must respect the values and understanding of a professional engaging with them. </w:t>
      </w:r>
      <w:proofErr w:type="spellStart"/>
      <w:r w:rsidRPr="00805F60">
        <w:rPr>
          <w:rFonts w:ascii="Arial" w:eastAsia="Times New Roman" w:hAnsi="Arial" w:cs="Arial"/>
        </w:rPr>
        <w:t>Jeffs</w:t>
      </w:r>
      <w:proofErr w:type="spellEnd"/>
      <w:r w:rsidRPr="00805F60">
        <w:rPr>
          <w:rFonts w:ascii="Arial" w:eastAsia="Times New Roman" w:hAnsi="Arial" w:cs="Arial"/>
        </w:rPr>
        <w:t xml:space="preserve"> and Smith (2010) suggest the heart of youth work practice is being on building and sustaining valuable, appropriate relationships that are effective. In light of the relationships developed with young people, it is of high importance that bo</w:t>
      </w:r>
      <w:r w:rsidR="00265A0A">
        <w:rPr>
          <w:rFonts w:ascii="Arial" w:eastAsia="Times New Roman" w:hAnsi="Arial" w:cs="Arial"/>
        </w:rPr>
        <w:t>undaries are established at the</w:t>
      </w:r>
      <w:r w:rsidRPr="00805F60">
        <w:rPr>
          <w:rFonts w:ascii="Arial" w:eastAsia="Times New Roman" w:hAnsi="Arial" w:cs="Arial"/>
        </w:rPr>
        <w:t xml:space="preserve"> earliest convenience in order for the effectiveness of the relationship and the impact</w:t>
      </w:r>
      <w:r w:rsidR="00265A0A">
        <w:rPr>
          <w:rFonts w:ascii="Arial" w:eastAsia="Times New Roman" w:hAnsi="Arial" w:cs="Arial"/>
        </w:rPr>
        <w:t xml:space="preserve"> of work carried out to be of it</w:t>
      </w:r>
      <w:r w:rsidRPr="00805F60">
        <w:rPr>
          <w:rFonts w:ascii="Arial" w:eastAsia="Times New Roman" w:hAnsi="Arial" w:cs="Arial"/>
        </w:rPr>
        <w:t>s most valuable.</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t xml:space="preserve">In order to maximise the impact of effectiveness when working with young people, youth workers need to be clear about their role and responsibilities as well as maintaining appropriate professional boundaries throughout the intervention. The National Youth Agency (2004) suggest the importance of “recognising the boundaries between personal and professional life and be aware of the need to balance a caring and supportive relationship with young people with appropriate professional distance” (National Youth Agency, 2004, p.6). In support, </w:t>
      </w:r>
      <w:proofErr w:type="spellStart"/>
      <w:r w:rsidRPr="00805F60">
        <w:rPr>
          <w:rFonts w:ascii="Arial" w:eastAsia="Times New Roman" w:hAnsi="Arial" w:cs="Arial"/>
        </w:rPr>
        <w:t>Jeffs</w:t>
      </w:r>
      <w:proofErr w:type="spellEnd"/>
      <w:r w:rsidRPr="00805F60">
        <w:rPr>
          <w:rFonts w:ascii="Arial" w:eastAsia="Times New Roman" w:hAnsi="Arial" w:cs="Arial"/>
        </w:rPr>
        <w:t xml:space="preserve"> and Smith (2010) put emphasis on understanding and practicing ideas and principles that are fundamental to youth </w:t>
      </w:r>
      <w:r w:rsidRPr="00805F60">
        <w:rPr>
          <w:rFonts w:ascii="Arial" w:eastAsia="Times New Roman" w:hAnsi="Arial" w:cs="Arial"/>
        </w:rPr>
        <w:lastRenderedPageBreak/>
        <w:t>work “we must pay attention to maintaining appropriate boundaries” (</w:t>
      </w:r>
      <w:proofErr w:type="spellStart"/>
      <w:r w:rsidRPr="00805F60">
        <w:rPr>
          <w:rFonts w:ascii="Arial" w:eastAsia="Times New Roman" w:hAnsi="Arial" w:cs="Arial"/>
        </w:rPr>
        <w:t>Jeffs</w:t>
      </w:r>
      <w:proofErr w:type="spellEnd"/>
      <w:r w:rsidRPr="00805F60">
        <w:rPr>
          <w:rFonts w:ascii="Arial" w:eastAsia="Times New Roman" w:hAnsi="Arial" w:cs="Arial"/>
        </w:rPr>
        <w:t xml:space="preserve"> &amp; Smith, 2010, p.19).</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t xml:space="preserve">As a trainee youth worker, understanding boundaries and following a code of conduct is of high importance in order for both the worker and young person to understand what they can and cannot do. </w:t>
      </w:r>
      <w:proofErr w:type="spellStart"/>
      <w:r w:rsidRPr="00805F60">
        <w:rPr>
          <w:rFonts w:ascii="Arial" w:eastAsia="Times New Roman" w:hAnsi="Arial" w:cs="Arial"/>
        </w:rPr>
        <w:t>Sapin</w:t>
      </w:r>
      <w:proofErr w:type="spellEnd"/>
      <w:r w:rsidRPr="00805F60">
        <w:rPr>
          <w:rFonts w:ascii="Arial" w:eastAsia="Times New Roman" w:hAnsi="Arial" w:cs="Arial"/>
        </w:rPr>
        <w:t xml:space="preserve"> (2013) suggests that in allowance for youth workers to be trusted to carry out work that will benefit young people, professional boundaries must be present to benefit the young people and support them through their lives from </w:t>
      </w:r>
      <w:r w:rsidR="00103EB0" w:rsidRPr="00805F60">
        <w:rPr>
          <w:rFonts w:ascii="Arial" w:eastAsia="Times New Roman" w:hAnsi="Arial" w:cs="Arial"/>
        </w:rPr>
        <w:t>dependence</w:t>
      </w:r>
      <w:r w:rsidRPr="00805F60">
        <w:rPr>
          <w:rFonts w:ascii="Arial" w:eastAsia="Times New Roman" w:hAnsi="Arial" w:cs="Arial"/>
        </w:rPr>
        <w:t xml:space="preserve"> to independence. </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t xml:space="preserve">A core aim in youth work is supporting an </w:t>
      </w:r>
      <w:r w:rsidR="00265A0A" w:rsidRPr="00805F60">
        <w:rPr>
          <w:rFonts w:ascii="Arial" w:eastAsia="Times New Roman" w:hAnsi="Arial" w:cs="Arial"/>
        </w:rPr>
        <w:t>individual’s</w:t>
      </w:r>
      <w:r w:rsidRPr="00805F60">
        <w:rPr>
          <w:rFonts w:ascii="Arial" w:eastAsia="Times New Roman" w:hAnsi="Arial" w:cs="Arial"/>
        </w:rPr>
        <w:t xml:space="preserve"> needs in order to help them progress as a person, if they are unaware of the boundaries, there could be an element of </w:t>
      </w:r>
      <w:r w:rsidR="00265A0A" w:rsidRPr="00805F60">
        <w:rPr>
          <w:rFonts w:ascii="Arial" w:eastAsia="Times New Roman" w:hAnsi="Arial" w:cs="Arial"/>
        </w:rPr>
        <w:t>hindrance</w:t>
      </w:r>
      <w:r w:rsidRPr="00805F60">
        <w:rPr>
          <w:rFonts w:ascii="Arial" w:eastAsia="Times New Roman" w:hAnsi="Arial" w:cs="Arial"/>
        </w:rPr>
        <w:t xml:space="preserve"> for them to progress in their day to day lives as well as further afield. </w:t>
      </w:r>
      <w:proofErr w:type="spellStart"/>
      <w:r w:rsidRPr="00805F60">
        <w:rPr>
          <w:rFonts w:ascii="Arial" w:eastAsia="Times New Roman" w:hAnsi="Arial" w:cs="Arial"/>
        </w:rPr>
        <w:t>Sapin</w:t>
      </w:r>
      <w:proofErr w:type="spellEnd"/>
      <w:r w:rsidRPr="00805F60">
        <w:rPr>
          <w:rFonts w:ascii="Arial" w:eastAsia="Times New Roman" w:hAnsi="Arial" w:cs="Arial"/>
        </w:rPr>
        <w:t xml:space="preserve"> (2013) elaborates by suggesting in order to maintain professional boundaries,  youth workers must remain aware of what their roles and responsibilities are, knowing what they can and cannot do, refrain from becoming a ‘player’ in the young person</w:t>
      </w:r>
      <w:r w:rsidR="00265A0A">
        <w:rPr>
          <w:rFonts w:ascii="Arial" w:eastAsia="Times New Roman" w:hAnsi="Arial" w:cs="Arial"/>
        </w:rPr>
        <w:t>’</w:t>
      </w:r>
      <w:r w:rsidRPr="00805F60">
        <w:rPr>
          <w:rFonts w:ascii="Arial" w:eastAsia="Times New Roman" w:hAnsi="Arial" w:cs="Arial"/>
        </w:rPr>
        <w:t>s life (</w:t>
      </w:r>
      <w:proofErr w:type="spellStart"/>
      <w:r w:rsidRPr="00805F60">
        <w:rPr>
          <w:rFonts w:ascii="Arial" w:eastAsia="Times New Roman" w:hAnsi="Arial" w:cs="Arial"/>
        </w:rPr>
        <w:t>Sapin</w:t>
      </w:r>
      <w:proofErr w:type="spellEnd"/>
      <w:r w:rsidRPr="00805F60">
        <w:rPr>
          <w:rFonts w:ascii="Arial" w:eastAsia="Times New Roman" w:hAnsi="Arial" w:cs="Arial"/>
        </w:rPr>
        <w:t xml:space="preserve"> 2013). Reflection of practice plays a vital role when maintaining professional boundaries and ensuring that supervision takes place with a manager or a senior with experience in the field.</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proofErr w:type="spellStart"/>
      <w:r w:rsidRPr="00805F60">
        <w:rPr>
          <w:rFonts w:ascii="Arial" w:eastAsia="Times New Roman" w:hAnsi="Arial" w:cs="Arial"/>
        </w:rPr>
        <w:t>Jeffs</w:t>
      </w:r>
      <w:proofErr w:type="spellEnd"/>
      <w:r w:rsidRPr="00805F60">
        <w:rPr>
          <w:rFonts w:ascii="Arial" w:eastAsia="Times New Roman" w:hAnsi="Arial" w:cs="Arial"/>
        </w:rPr>
        <w:t xml:space="preserve"> and Smith (2010) explain “it is important to explore our own individual values in relation to the ideas and values of others with regard to what we should and should not allow </w:t>
      </w:r>
      <w:r w:rsidR="00DB109E">
        <w:rPr>
          <w:rFonts w:ascii="Arial" w:eastAsia="Times New Roman" w:hAnsi="Arial" w:cs="Arial"/>
        </w:rPr>
        <w:t>within relationships” (</w:t>
      </w:r>
      <w:proofErr w:type="spellStart"/>
      <w:r w:rsidR="00DB109E">
        <w:rPr>
          <w:rFonts w:ascii="Arial" w:eastAsia="Times New Roman" w:hAnsi="Arial" w:cs="Arial"/>
        </w:rPr>
        <w:t>Jeffs</w:t>
      </w:r>
      <w:proofErr w:type="spellEnd"/>
      <w:r w:rsidR="00DB109E">
        <w:rPr>
          <w:rFonts w:ascii="Arial" w:eastAsia="Times New Roman" w:hAnsi="Arial" w:cs="Arial"/>
        </w:rPr>
        <w:t xml:space="preserve"> and</w:t>
      </w:r>
      <w:r w:rsidRPr="00805F60">
        <w:rPr>
          <w:rFonts w:ascii="Arial" w:eastAsia="Times New Roman" w:hAnsi="Arial" w:cs="Arial"/>
        </w:rPr>
        <w:t xml:space="preserve"> Smith 2010, p.19). They follow by highlighting that some people differ in their method of working despite a code of conduct, there are </w:t>
      </w:r>
      <w:r w:rsidRPr="00805F60">
        <w:rPr>
          <w:rFonts w:ascii="Arial" w:eastAsia="Times New Roman" w:hAnsi="Arial" w:cs="Arial"/>
        </w:rPr>
        <w:lastRenderedPageBreak/>
        <w:t>ways in which practice alters depending on the youth workers</w:t>
      </w:r>
      <w:r w:rsidR="00265A0A">
        <w:rPr>
          <w:rFonts w:ascii="Arial" w:eastAsia="Times New Roman" w:hAnsi="Arial" w:cs="Arial"/>
        </w:rPr>
        <w:t>’</w:t>
      </w:r>
      <w:r w:rsidRPr="00805F60">
        <w:rPr>
          <w:rFonts w:ascii="Arial" w:eastAsia="Times New Roman" w:hAnsi="Arial" w:cs="Arial"/>
        </w:rPr>
        <w:t xml:space="preserve"> own values and understanding. Some may give out their personal phone numbers and take calls after their work duties and others may not, depending on how comfortable</w:t>
      </w:r>
      <w:r w:rsidR="00265A0A">
        <w:rPr>
          <w:rFonts w:ascii="Arial" w:eastAsia="Times New Roman" w:hAnsi="Arial" w:cs="Arial"/>
        </w:rPr>
        <w:t xml:space="preserve"> they</w:t>
      </w:r>
      <w:r w:rsidRPr="00805F60">
        <w:rPr>
          <w:rFonts w:ascii="Arial" w:eastAsia="Times New Roman" w:hAnsi="Arial" w:cs="Arial"/>
        </w:rPr>
        <w:t xml:space="preserve"> feel doing so.</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t xml:space="preserve">While carrying out work with young people, youth workers maintain professional boundaries by outlining their responsibilities to the young person so they can transfer that information on to any other professionals they may be engaging with such as housing support, emotional and well-being support, health agencies and any other professional involved in their lives to assist in their development. By doing this, it creates an environment that is safe and one that has a good atmosphere. </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t>Spending time with a range of young people as opposed to one or two for a vast majority of a</w:t>
      </w:r>
      <w:r w:rsidR="00265A0A">
        <w:rPr>
          <w:rFonts w:ascii="Arial" w:eastAsia="Times New Roman" w:hAnsi="Arial" w:cs="Arial"/>
        </w:rPr>
        <w:t xml:space="preserve"> trainee</w:t>
      </w:r>
      <w:r w:rsidRPr="00805F60">
        <w:rPr>
          <w:rFonts w:ascii="Arial" w:eastAsia="Times New Roman" w:hAnsi="Arial" w:cs="Arial"/>
        </w:rPr>
        <w:t xml:space="preserve"> youth worker</w:t>
      </w:r>
      <w:r w:rsidR="00265A0A">
        <w:rPr>
          <w:rFonts w:ascii="Arial" w:eastAsia="Times New Roman" w:hAnsi="Arial" w:cs="Arial"/>
        </w:rPr>
        <w:t>’</w:t>
      </w:r>
      <w:r w:rsidRPr="00805F60">
        <w:rPr>
          <w:rFonts w:ascii="Arial" w:eastAsia="Times New Roman" w:hAnsi="Arial" w:cs="Arial"/>
        </w:rPr>
        <w:t>s working hours is critical in the</w:t>
      </w:r>
      <w:r w:rsidR="00265A0A">
        <w:rPr>
          <w:rFonts w:ascii="Arial" w:eastAsia="Times New Roman" w:hAnsi="Arial" w:cs="Arial"/>
        </w:rPr>
        <w:t>ir development and allows young people</w:t>
      </w:r>
      <w:r w:rsidRPr="00805F60">
        <w:rPr>
          <w:rFonts w:ascii="Arial" w:eastAsia="Times New Roman" w:hAnsi="Arial" w:cs="Arial"/>
        </w:rPr>
        <w:t xml:space="preserve"> to develop a sense of trust between them and a youth worker. In practice as a senior youth worker on a targeted project, it is suggested that the</w:t>
      </w:r>
      <w:r w:rsidR="00265A0A">
        <w:rPr>
          <w:rFonts w:ascii="Arial" w:eastAsia="Times New Roman" w:hAnsi="Arial" w:cs="Arial"/>
        </w:rPr>
        <w:t xml:space="preserve"> key</w:t>
      </w:r>
      <w:r w:rsidRPr="00805F60">
        <w:rPr>
          <w:rFonts w:ascii="Arial" w:eastAsia="Times New Roman" w:hAnsi="Arial" w:cs="Arial"/>
        </w:rPr>
        <w:t xml:space="preserve"> youth worker aims to see the young person once per week in order to achieve the outcome that they </w:t>
      </w:r>
      <w:r w:rsidR="00265A0A">
        <w:rPr>
          <w:rFonts w:ascii="Arial" w:eastAsia="Times New Roman" w:hAnsi="Arial" w:cs="Arial"/>
        </w:rPr>
        <w:t>will</w:t>
      </w:r>
      <w:r w:rsidR="00DB109E">
        <w:rPr>
          <w:rFonts w:ascii="Arial" w:eastAsia="Times New Roman" w:hAnsi="Arial" w:cs="Arial"/>
        </w:rPr>
        <w:t xml:space="preserve"> have set in an action plan, for</w:t>
      </w:r>
      <w:r w:rsidR="00265A0A">
        <w:rPr>
          <w:rFonts w:ascii="Arial" w:eastAsia="Times New Roman" w:hAnsi="Arial" w:cs="Arial"/>
        </w:rPr>
        <w:t xml:space="preserve"> example,</w:t>
      </w:r>
      <w:r w:rsidRPr="00805F60">
        <w:rPr>
          <w:rFonts w:ascii="Arial" w:eastAsia="Times New Roman" w:hAnsi="Arial" w:cs="Arial"/>
        </w:rPr>
        <w:t xml:space="preserve"> enter in to education, training or employment. Not only does this highlight the importance of the young person engaging with other professionals, it also allows for the young person not to get too attached and ult</w:t>
      </w:r>
      <w:r w:rsidR="00265A0A">
        <w:rPr>
          <w:rFonts w:ascii="Arial" w:eastAsia="Times New Roman" w:hAnsi="Arial" w:cs="Arial"/>
        </w:rPr>
        <w:t>imately fully dependant on a</w:t>
      </w:r>
      <w:r w:rsidRPr="00805F60">
        <w:rPr>
          <w:rFonts w:ascii="Arial" w:eastAsia="Times New Roman" w:hAnsi="Arial" w:cs="Arial"/>
        </w:rPr>
        <w:t xml:space="preserve"> youth worker. </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t xml:space="preserve">South </w:t>
      </w:r>
      <w:proofErr w:type="spellStart"/>
      <w:r w:rsidRPr="00805F60">
        <w:rPr>
          <w:rFonts w:ascii="Arial" w:eastAsia="Times New Roman" w:hAnsi="Arial" w:cs="Arial"/>
        </w:rPr>
        <w:t>Gloustershire</w:t>
      </w:r>
      <w:proofErr w:type="spellEnd"/>
      <w:r w:rsidRPr="00805F60">
        <w:rPr>
          <w:rFonts w:ascii="Arial" w:eastAsia="Times New Roman" w:hAnsi="Arial" w:cs="Arial"/>
        </w:rPr>
        <w:t xml:space="preserve"> and Stroud College (2016) explain that using social media with caution is key to maintaining professional boundaries. For example, settings on social </w:t>
      </w:r>
      <w:r w:rsidRPr="00805F60">
        <w:rPr>
          <w:rFonts w:ascii="Arial" w:eastAsia="Times New Roman" w:hAnsi="Arial" w:cs="Arial"/>
        </w:rPr>
        <w:lastRenderedPageBreak/>
        <w:t>media sites such as Twitter, Facebook and Instagram should have secure privacy settings and the youth worker should be conscious of what they post</w:t>
      </w:r>
      <w:r w:rsidR="00265A0A">
        <w:rPr>
          <w:rFonts w:ascii="Arial" w:eastAsia="Times New Roman" w:hAnsi="Arial" w:cs="Arial"/>
        </w:rPr>
        <w:t>,</w:t>
      </w:r>
      <w:r w:rsidRPr="00805F60">
        <w:rPr>
          <w:rFonts w:ascii="Arial" w:eastAsia="Times New Roman" w:hAnsi="Arial" w:cs="Arial"/>
        </w:rPr>
        <w:t xml:space="preserve"> as their professionalism may be questioned if a young person were to somehow access their accounts. In addition, accepting requests from </w:t>
      </w:r>
      <w:r w:rsidR="00265A0A">
        <w:rPr>
          <w:rFonts w:ascii="Arial" w:eastAsia="Times New Roman" w:hAnsi="Arial" w:cs="Arial"/>
        </w:rPr>
        <w:t>young people would be a brea</w:t>
      </w:r>
      <w:r w:rsidRPr="00805F60">
        <w:rPr>
          <w:rFonts w:ascii="Arial" w:eastAsia="Times New Roman" w:hAnsi="Arial" w:cs="Arial"/>
        </w:rPr>
        <w:t>ch of the code of conduct that youth workers should follow. Displaying preferential of treatment to young people is an example of how professional boundaries can be crossed and caused to be problematic for youth work to be effective, young people in t</w:t>
      </w:r>
      <w:r w:rsidR="00265A0A">
        <w:rPr>
          <w:rFonts w:ascii="Arial" w:eastAsia="Times New Roman" w:hAnsi="Arial" w:cs="Arial"/>
        </w:rPr>
        <w:t>owns and villages have access to</w:t>
      </w:r>
      <w:r w:rsidRPr="00805F60">
        <w:rPr>
          <w:rFonts w:ascii="Arial" w:eastAsia="Times New Roman" w:hAnsi="Arial" w:cs="Arial"/>
        </w:rPr>
        <w:t xml:space="preserve"> communication via social media and the likelihood of them finding out</w:t>
      </w:r>
      <w:r w:rsidR="00265A0A">
        <w:rPr>
          <w:rFonts w:ascii="Arial" w:eastAsia="Times New Roman" w:hAnsi="Arial" w:cs="Arial"/>
        </w:rPr>
        <w:t xml:space="preserve"> information such as how much time a youth worker is spending with one person or providing more or better opportunities for one over the other</w:t>
      </w:r>
      <w:r w:rsidRPr="00805F60">
        <w:rPr>
          <w:rFonts w:ascii="Arial" w:eastAsia="Times New Roman" w:hAnsi="Arial" w:cs="Arial"/>
        </w:rPr>
        <w:t xml:space="preserve"> is high.</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t xml:space="preserve">In order to create a professional relationship, it is important that the young person knows that information that they share with you </w:t>
      </w:r>
      <w:proofErr w:type="spellStart"/>
      <w:r w:rsidRPr="00805F60">
        <w:rPr>
          <w:rFonts w:ascii="Arial" w:eastAsia="Times New Roman" w:hAnsi="Arial" w:cs="Arial"/>
        </w:rPr>
        <w:t>can not</w:t>
      </w:r>
      <w:proofErr w:type="spellEnd"/>
      <w:r w:rsidRPr="00805F60">
        <w:rPr>
          <w:rFonts w:ascii="Arial" w:eastAsia="Times New Roman" w:hAnsi="Arial" w:cs="Arial"/>
        </w:rPr>
        <w:t xml:space="preserve"> remain a ‘secret’ and that any information that they share with a youth worker will be shared with other professionals should it be required. For example, if there is a safeguarding or child protection concern, it is of high importance that the youth worker share the information with the relevant professionals and support services in order for them to deal with the concern.</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t>In relation to children and young people, Ofsted (2015) explain safeguarding and promoting children and young people’s welfare as “protecting children from maltreatment, preventing impairment of children’s health or development, ensuring that children are growing up in circumstances consistent with the provision of safe and effective care, and taking action to enable all children to have the best outcomes” (Ofsted, 2015, p.5). Ensuring that young people are safeguarded, it is essential that anyon</w:t>
      </w:r>
      <w:r w:rsidR="00E26839">
        <w:rPr>
          <w:rFonts w:ascii="Arial" w:eastAsia="Times New Roman" w:hAnsi="Arial" w:cs="Arial"/>
        </w:rPr>
        <w:t>e choosing to work with them is</w:t>
      </w:r>
      <w:r w:rsidRPr="00805F60">
        <w:rPr>
          <w:rFonts w:ascii="Arial" w:eastAsia="Times New Roman" w:hAnsi="Arial" w:cs="Arial"/>
        </w:rPr>
        <w:t xml:space="preserve"> DBS checked and deemed safe to work with </w:t>
      </w:r>
      <w:r w:rsidRPr="00805F60">
        <w:rPr>
          <w:rFonts w:ascii="Arial" w:eastAsia="Times New Roman" w:hAnsi="Arial" w:cs="Arial"/>
        </w:rPr>
        <w:lastRenderedPageBreak/>
        <w:t xml:space="preserve">them. This has developed in order to promote the safety of working with children, young people and vulnerable young adults. </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t>Within the working environment, policies and procedures are put in place to ensure the safeguarding of young people is carried out by all employees. The importance of guidance and understanding of safeguarding is an element of working with young people that youth workers should be aware of. Policie</w:t>
      </w:r>
      <w:r w:rsidR="00E26839">
        <w:rPr>
          <w:rFonts w:ascii="Arial" w:eastAsia="Times New Roman" w:hAnsi="Arial" w:cs="Arial"/>
        </w:rPr>
        <w:t>s such a lone working emphasise</w:t>
      </w:r>
      <w:r w:rsidRPr="00805F60">
        <w:rPr>
          <w:rFonts w:ascii="Arial" w:eastAsia="Times New Roman" w:hAnsi="Arial" w:cs="Arial"/>
        </w:rPr>
        <w:t xml:space="preserve"> safeguarding both the youth worker and the young person, lone working can pose to be a risk and cause heightened levels of vulnerability. If a youth worker is lone working, they run the risk of potential accusations being made against them. Procedure for a youth worker generally includes carrying a mobile phone with them at all times, informing colleagues where they are going and an estimated time of arrival back to</w:t>
      </w:r>
      <w:r w:rsidR="00E26839">
        <w:rPr>
          <w:rFonts w:ascii="Arial" w:eastAsia="Times New Roman" w:hAnsi="Arial" w:cs="Arial"/>
        </w:rPr>
        <w:t xml:space="preserve"> a base. Should something happen</w:t>
      </w:r>
      <w:r w:rsidRPr="00805F60">
        <w:rPr>
          <w:rFonts w:ascii="Arial" w:eastAsia="Times New Roman" w:hAnsi="Arial" w:cs="Arial"/>
        </w:rPr>
        <w:t xml:space="preserve"> to that individual and they had not made others aware of their whereabouts,</w:t>
      </w:r>
      <w:r w:rsidR="00E26839">
        <w:rPr>
          <w:rFonts w:ascii="Arial" w:eastAsia="Times New Roman" w:hAnsi="Arial" w:cs="Arial"/>
        </w:rPr>
        <w:t xml:space="preserve"> it could potentially pose</w:t>
      </w:r>
      <w:r w:rsidRPr="00805F60">
        <w:rPr>
          <w:rFonts w:ascii="Arial" w:eastAsia="Times New Roman" w:hAnsi="Arial" w:cs="Arial"/>
        </w:rPr>
        <w:t xml:space="preserve"> a big risk. For example, if a youth worker is working alone and enters a housing estate known for violence and gangs to engage in detached youth work and did not inform others, their colleagues would be unaware should anything happen.</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t>Promoting good practice in regard to safeguarding includes following policies such as th</w:t>
      </w:r>
      <w:r w:rsidR="00E26839">
        <w:rPr>
          <w:rFonts w:ascii="Arial" w:eastAsia="Times New Roman" w:hAnsi="Arial" w:cs="Arial"/>
        </w:rPr>
        <w:t xml:space="preserve">e All Wales Child Protection </w:t>
      </w:r>
      <w:r w:rsidR="00D97F21">
        <w:rPr>
          <w:rFonts w:ascii="Arial" w:eastAsia="Times New Roman" w:hAnsi="Arial" w:cs="Arial"/>
        </w:rPr>
        <w:t>Procedures</w:t>
      </w:r>
      <w:r w:rsidR="00E26839">
        <w:rPr>
          <w:rFonts w:ascii="Arial" w:eastAsia="Times New Roman" w:hAnsi="Arial" w:cs="Arial"/>
        </w:rPr>
        <w:t xml:space="preserve"> 2008 which provide</w:t>
      </w:r>
      <w:r w:rsidRPr="00805F60">
        <w:rPr>
          <w:rFonts w:ascii="Arial" w:eastAsia="Times New Roman" w:hAnsi="Arial" w:cs="Arial"/>
        </w:rPr>
        <w:t xml:space="preserve"> information on practice in order to protect a child of the local and regional safeguarding children boards across Wales.  They “outline the framework for determining how individual child protection referrals, actions and plans are made and carried out” (Children in Wales</w:t>
      </w:r>
      <w:proofErr w:type="gramStart"/>
      <w:r w:rsidRPr="00805F60">
        <w:rPr>
          <w:rFonts w:ascii="Arial" w:eastAsia="Times New Roman" w:hAnsi="Arial" w:cs="Arial"/>
        </w:rPr>
        <w:t>,2014</w:t>
      </w:r>
      <w:proofErr w:type="gramEnd"/>
      <w:r w:rsidRPr="00805F60">
        <w:rPr>
          <w:rFonts w:ascii="Arial" w:eastAsia="Times New Roman" w:hAnsi="Arial" w:cs="Arial"/>
        </w:rPr>
        <w:t xml:space="preserve">). As a youth worker, engaging with people between the ages of 11-24, it is important to ensure that policies are available at the place of work in order to be read and </w:t>
      </w:r>
      <w:r w:rsidRPr="00805F60">
        <w:rPr>
          <w:rFonts w:ascii="Arial" w:eastAsia="Times New Roman" w:hAnsi="Arial" w:cs="Arial"/>
        </w:rPr>
        <w:lastRenderedPageBreak/>
        <w:t>understood. If there is a child that is expressing concern for example, displaying signs that they have been abused, it is of high importance to work collectively, discuss the concerns with colleagues and supervisors and ensure that procedure is followed in order to report the concern to social services, CCATS team. It is vital that in order to maintain the relationship with the child and for trust to remain present that you make the child aware that the information must be shared with other professionals and cannot be kept a ‘secret’.</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t xml:space="preserve">In addition, best practice includes adhering to the Equality Act </w:t>
      </w:r>
      <w:proofErr w:type="spellStart"/>
      <w:r w:rsidRPr="00805F60">
        <w:rPr>
          <w:rFonts w:ascii="Arial" w:eastAsia="Times New Roman" w:hAnsi="Arial" w:cs="Arial"/>
        </w:rPr>
        <w:t>act</w:t>
      </w:r>
      <w:proofErr w:type="spellEnd"/>
      <w:r w:rsidRPr="00805F60">
        <w:rPr>
          <w:rFonts w:ascii="Arial" w:eastAsia="Times New Roman" w:hAnsi="Arial" w:cs="Arial"/>
        </w:rPr>
        <w:t xml:space="preserve"> 2010. The Gover</w:t>
      </w:r>
      <w:r w:rsidR="003B4D46">
        <w:rPr>
          <w:rFonts w:ascii="Arial" w:eastAsia="Times New Roman" w:hAnsi="Arial" w:cs="Arial"/>
        </w:rPr>
        <w:t xml:space="preserve">nment Equalities Office </w:t>
      </w:r>
      <w:proofErr w:type="gramStart"/>
      <w:r w:rsidR="003B4D46">
        <w:rPr>
          <w:rFonts w:ascii="Arial" w:eastAsia="Times New Roman" w:hAnsi="Arial" w:cs="Arial"/>
        </w:rPr>
        <w:t xml:space="preserve">explain </w:t>
      </w:r>
      <w:r w:rsidRPr="00805F60">
        <w:rPr>
          <w:rFonts w:ascii="Arial" w:eastAsia="Times New Roman" w:hAnsi="Arial" w:cs="Arial"/>
        </w:rPr>
        <w:t>”</w:t>
      </w:r>
      <w:proofErr w:type="gramEnd"/>
      <w:r w:rsidRPr="00805F60">
        <w:rPr>
          <w:rFonts w:ascii="Arial" w:eastAsia="Times New Roman" w:hAnsi="Arial" w:cs="Arial"/>
        </w:rPr>
        <w:t xml:space="preserve">the Equality Act 2010 brings together, harmonises and in some respects extends the current equality law. It aims to make it more consistent, clearer and easier to follow in order to make society fairer. Following this ensures that young people are treated fairly and will understand that the professional boundaries remain and that accusations will be less likely made against the youth worker having established roles and responsibilities when working with young people, in turn, this will safeguard the youth worker and the young people. </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t xml:space="preserve">The </w:t>
      </w:r>
      <w:r w:rsidR="00E26839">
        <w:rPr>
          <w:rFonts w:ascii="Arial" w:eastAsia="Times New Roman" w:hAnsi="Arial" w:cs="Arial"/>
        </w:rPr>
        <w:t>C</w:t>
      </w:r>
      <w:r w:rsidRPr="00805F60">
        <w:rPr>
          <w:rFonts w:ascii="Arial" w:eastAsia="Times New Roman" w:hAnsi="Arial" w:cs="Arial"/>
        </w:rPr>
        <w:t>are Act 2014 legislation is also important to be aware of when working with young people, it promotes a general duty to promote the wellbeing of individuals when supporting a young pers</w:t>
      </w:r>
      <w:r w:rsidR="003B4D46">
        <w:rPr>
          <w:rFonts w:ascii="Arial" w:eastAsia="Times New Roman" w:hAnsi="Arial" w:cs="Arial"/>
        </w:rPr>
        <w:t>on (Department of Health, 2014)</w:t>
      </w:r>
      <w:r w:rsidRPr="00805F60">
        <w:rPr>
          <w:rFonts w:ascii="Arial" w:eastAsia="Times New Roman" w:hAnsi="Arial" w:cs="Arial"/>
        </w:rPr>
        <w:t>. In order to empower the young people to maximise their potential, it is key that we educate them on how to improve their well-being, promote them to be inclusive and to ensure that they strive to achieve.</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lastRenderedPageBreak/>
        <w:t>The first legal framework for social service</w:t>
      </w:r>
      <w:r w:rsidR="00E26839">
        <w:rPr>
          <w:rFonts w:ascii="Arial" w:eastAsia="Times New Roman" w:hAnsi="Arial" w:cs="Arial"/>
        </w:rPr>
        <w:t>s</w:t>
      </w:r>
      <w:r w:rsidRPr="00805F60">
        <w:rPr>
          <w:rFonts w:ascii="Arial" w:eastAsia="Times New Roman" w:hAnsi="Arial" w:cs="Arial"/>
        </w:rPr>
        <w:t xml:space="preserve"> made directly in Wales, the Social Services and Well-Being (Wales) Act 2014 “aims to improve the way social services are delivered, promoting people’s independence to give them a stronger voice and more control. It will also encourage a new focus on prevention and early intervention” (Children in Wales, 2014). In order to impact young people through the means of youth work, it is essential that every professional adheres to the guidelines and policies put in place and understand the importance of the </w:t>
      </w:r>
      <w:r w:rsidR="003B4D46" w:rsidRPr="00805F60">
        <w:rPr>
          <w:rFonts w:ascii="Arial" w:eastAsia="Times New Roman" w:hAnsi="Arial" w:cs="Arial"/>
        </w:rPr>
        <w:t>reasoning</w:t>
      </w:r>
      <w:r w:rsidRPr="00805F60">
        <w:rPr>
          <w:rFonts w:ascii="Arial" w:eastAsia="Times New Roman" w:hAnsi="Arial" w:cs="Arial"/>
        </w:rPr>
        <w:t xml:space="preserve"> behind the policies and legislations. By doing so, the youth worker and young person will be gaining the best support and safeguarding both the young person and youth worker will be promoted. </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t>To conclude, the importance of understanding boundaries and acting in a professional manner when working with young people is vital in order to carry out youth work in a variety of settings, allowing it to maximise impact on the individual. Building relationships with young people is built on tru</w:t>
      </w:r>
      <w:r w:rsidR="00E26839">
        <w:rPr>
          <w:rFonts w:ascii="Arial" w:eastAsia="Times New Roman" w:hAnsi="Arial" w:cs="Arial"/>
        </w:rPr>
        <w:t>st, consistency and reliability. U</w:t>
      </w:r>
      <w:r w:rsidRPr="00805F60">
        <w:rPr>
          <w:rFonts w:ascii="Arial" w:eastAsia="Times New Roman" w:hAnsi="Arial" w:cs="Arial"/>
        </w:rPr>
        <w:t xml:space="preserve">nderstanding the importance of safeguarding allows youth work the ability to take place and transform the lives of young people, supporting them from </w:t>
      </w:r>
      <w:proofErr w:type="spellStart"/>
      <w:r w:rsidRPr="00805F60">
        <w:rPr>
          <w:rFonts w:ascii="Arial" w:eastAsia="Times New Roman" w:hAnsi="Arial" w:cs="Arial"/>
        </w:rPr>
        <w:t>dependance</w:t>
      </w:r>
      <w:proofErr w:type="spellEnd"/>
      <w:r w:rsidRPr="00805F60">
        <w:rPr>
          <w:rFonts w:ascii="Arial" w:eastAsia="Times New Roman" w:hAnsi="Arial" w:cs="Arial"/>
        </w:rPr>
        <w:t xml:space="preserve"> to independence. Working collectively and sharing information with other professionals is key to ensuring that safeguarding is at the forefront of youth work, protecting both the young person and youth worker in order for positive work to occur.  Reflection upon practice as a youth worker plays a vital role while practicing youth work, discussions with colleagues and supervisors can maximise the impact of work carried out with young people which promotes them to be expressive, inclusive, empower them to make their own decisions and to educate young people through the provision carried out throughout youth work.</w:t>
      </w:r>
    </w:p>
    <w:p w:rsidR="00805F60" w:rsidRDefault="00805F60" w:rsidP="00805F60">
      <w:pPr>
        <w:spacing w:line="480" w:lineRule="auto"/>
        <w:jc w:val="both"/>
        <w:rPr>
          <w:rFonts w:ascii="Arial" w:eastAsia="Times New Roman" w:hAnsi="Arial" w:cs="Arial"/>
        </w:rPr>
      </w:pPr>
    </w:p>
    <w:p w:rsidR="00FB1AF0" w:rsidRPr="00853FCD" w:rsidRDefault="00805F60" w:rsidP="00805F60">
      <w:pPr>
        <w:spacing w:line="480" w:lineRule="auto"/>
        <w:jc w:val="both"/>
        <w:rPr>
          <w:rFonts w:ascii="Arial" w:eastAsia="Times New Roman" w:hAnsi="Arial" w:cs="Arial"/>
          <w:b/>
        </w:rPr>
      </w:pPr>
      <w:r w:rsidRPr="00805F60">
        <w:rPr>
          <w:rFonts w:ascii="Arial" w:eastAsia="Times New Roman" w:hAnsi="Arial" w:cs="Arial"/>
          <w:b/>
        </w:rPr>
        <w:lastRenderedPageBreak/>
        <w:t xml:space="preserve">Reference list: </w:t>
      </w:r>
      <w:bookmarkStart w:id="0" w:name="_GoBack"/>
      <w:bookmarkEnd w:id="0"/>
    </w:p>
    <w:p w:rsidR="00103EB0" w:rsidRPr="00103EB0" w:rsidRDefault="00103EB0" w:rsidP="00103EB0">
      <w:pPr>
        <w:rPr>
          <w:rFonts w:ascii="Arial" w:eastAsia="Times New Roman" w:hAnsi="Arial" w:cs="Arial"/>
        </w:rPr>
      </w:pPr>
      <w:proofErr w:type="spellStart"/>
      <w:r w:rsidRPr="00103EB0">
        <w:rPr>
          <w:rFonts w:ascii="Arial" w:eastAsia="Times New Roman" w:hAnsi="Arial" w:cs="Arial"/>
        </w:rPr>
        <w:t>Jeffs</w:t>
      </w:r>
      <w:proofErr w:type="spellEnd"/>
      <w:r w:rsidRPr="00103EB0">
        <w:rPr>
          <w:rFonts w:ascii="Arial" w:eastAsia="Times New Roman" w:hAnsi="Arial" w:cs="Arial"/>
        </w:rPr>
        <w:t xml:space="preserve">, T and Smith, M. (2010) </w:t>
      </w:r>
      <w:r w:rsidRPr="00103EB0">
        <w:rPr>
          <w:rFonts w:ascii="Arial" w:eastAsia="Times New Roman" w:hAnsi="Arial" w:cs="Arial"/>
          <w:i/>
          <w:iCs/>
        </w:rPr>
        <w:t xml:space="preserve">Youth Work Practice. </w:t>
      </w:r>
      <w:r w:rsidRPr="00103EB0">
        <w:rPr>
          <w:rFonts w:ascii="Arial" w:eastAsia="Times New Roman" w:hAnsi="Arial" w:cs="Arial"/>
        </w:rPr>
        <w:t>Hampshire, UK: Palgrave Macmillan Publications. </w:t>
      </w:r>
    </w:p>
    <w:p w:rsidR="00805F60" w:rsidRPr="00805F60" w:rsidRDefault="00805F60" w:rsidP="00805F60">
      <w:pPr>
        <w:spacing w:line="480" w:lineRule="auto"/>
        <w:jc w:val="both"/>
        <w:rPr>
          <w:rFonts w:ascii="Arial" w:eastAsia="Times New Roman" w:hAnsi="Arial" w:cs="Arial"/>
        </w:rPr>
      </w:pPr>
    </w:p>
    <w:p w:rsidR="00805F60" w:rsidRDefault="00805F60" w:rsidP="00805F60">
      <w:pPr>
        <w:spacing w:line="480" w:lineRule="auto"/>
        <w:jc w:val="both"/>
        <w:rPr>
          <w:rFonts w:ascii="Arial" w:eastAsia="Times New Roman" w:hAnsi="Arial" w:cs="Arial"/>
        </w:rPr>
      </w:pPr>
      <w:r w:rsidRPr="00805F60">
        <w:rPr>
          <w:rFonts w:ascii="Arial" w:eastAsia="Times New Roman" w:hAnsi="Arial" w:cs="Arial"/>
        </w:rPr>
        <w:t xml:space="preserve">Ofsted (2015) Safeguarding children and young people and young vulnerable adults </w:t>
      </w:r>
      <w:proofErr w:type="gramStart"/>
      <w:r w:rsidRPr="00805F60">
        <w:rPr>
          <w:rFonts w:ascii="Arial" w:eastAsia="Times New Roman" w:hAnsi="Arial" w:cs="Arial"/>
        </w:rPr>
        <w:t>policy</w:t>
      </w:r>
      <w:proofErr w:type="gramEnd"/>
      <w:r w:rsidRPr="00805F60">
        <w:rPr>
          <w:rFonts w:ascii="Arial" w:eastAsia="Times New Roman" w:hAnsi="Arial" w:cs="Arial"/>
        </w:rPr>
        <w:t>. Crown Copyright, UK. (</w:t>
      </w:r>
      <w:proofErr w:type="gramStart"/>
      <w:r w:rsidRPr="00805F60">
        <w:rPr>
          <w:rFonts w:ascii="Arial" w:eastAsia="Times New Roman" w:hAnsi="Arial" w:cs="Arial"/>
        </w:rPr>
        <w:t>site</w:t>
      </w:r>
      <w:proofErr w:type="gramEnd"/>
      <w:r w:rsidRPr="00805F60">
        <w:rPr>
          <w:rFonts w:ascii="Arial" w:eastAsia="Times New Roman" w:hAnsi="Arial" w:cs="Arial"/>
        </w:rPr>
        <w:t xml:space="preserve"> visited 04/05/2019) </w:t>
      </w:r>
    </w:p>
    <w:p w:rsidR="00103EB0" w:rsidRDefault="00103EB0" w:rsidP="00805F60">
      <w:pPr>
        <w:spacing w:line="480" w:lineRule="auto"/>
        <w:jc w:val="both"/>
        <w:rPr>
          <w:rFonts w:ascii="Arial" w:eastAsia="Times New Roman" w:hAnsi="Arial" w:cs="Arial"/>
        </w:rPr>
      </w:pPr>
    </w:p>
    <w:p w:rsidR="00103EB0" w:rsidRDefault="00103EB0" w:rsidP="00FB1AF0">
      <w:pPr>
        <w:tabs>
          <w:tab w:val="left" w:pos="3480"/>
        </w:tabs>
        <w:spacing w:line="480" w:lineRule="auto"/>
        <w:jc w:val="both"/>
        <w:rPr>
          <w:rFonts w:ascii="Arial" w:eastAsia="Times New Roman" w:hAnsi="Arial" w:cs="Arial"/>
        </w:rPr>
      </w:pPr>
      <w:proofErr w:type="spellStart"/>
      <w:r>
        <w:rPr>
          <w:rFonts w:ascii="Arial" w:eastAsia="Times New Roman" w:hAnsi="Arial" w:cs="Arial"/>
        </w:rPr>
        <w:t>Sapin</w:t>
      </w:r>
      <w:proofErr w:type="spellEnd"/>
      <w:r>
        <w:rPr>
          <w:rFonts w:ascii="Arial" w:eastAsia="Times New Roman" w:hAnsi="Arial" w:cs="Arial"/>
        </w:rPr>
        <w:t xml:space="preserve"> (2013) </w:t>
      </w:r>
      <w:r w:rsidRPr="00BA4755">
        <w:rPr>
          <w:rFonts w:ascii="Arial" w:eastAsia="Times New Roman" w:hAnsi="Arial" w:cs="Arial"/>
          <w:i/>
        </w:rPr>
        <w:t>Essential Skills for Youth Work Practice</w:t>
      </w:r>
      <w:r>
        <w:rPr>
          <w:rFonts w:ascii="Arial" w:eastAsia="Times New Roman" w:hAnsi="Arial" w:cs="Arial"/>
          <w:i/>
        </w:rPr>
        <w:t xml:space="preserve">. </w:t>
      </w:r>
      <w:r>
        <w:rPr>
          <w:rFonts w:ascii="Arial" w:eastAsia="Times New Roman" w:hAnsi="Arial" w:cs="Arial"/>
        </w:rPr>
        <w:t>Sage Publications: London</w:t>
      </w:r>
    </w:p>
    <w:p w:rsidR="00FB1AF0" w:rsidRDefault="00FB1AF0" w:rsidP="00FB1AF0">
      <w:pPr>
        <w:tabs>
          <w:tab w:val="left" w:pos="3480"/>
        </w:tabs>
        <w:spacing w:line="480" w:lineRule="auto"/>
        <w:jc w:val="both"/>
        <w:rPr>
          <w:rFonts w:ascii="Arial" w:eastAsia="Times New Roman" w:hAnsi="Arial" w:cs="Arial"/>
        </w:rPr>
      </w:pPr>
    </w:p>
    <w:p w:rsidR="00103EB0" w:rsidRPr="00452C00" w:rsidRDefault="00103EB0" w:rsidP="00103EB0">
      <w:pPr>
        <w:spacing w:line="480" w:lineRule="auto"/>
        <w:jc w:val="both"/>
        <w:rPr>
          <w:rFonts w:ascii="Arial" w:eastAsia="Times New Roman" w:hAnsi="Arial" w:cs="Arial"/>
        </w:rPr>
      </w:pPr>
      <w:r w:rsidRPr="00805F60">
        <w:rPr>
          <w:rFonts w:ascii="Arial" w:eastAsia="Times New Roman" w:hAnsi="Arial" w:cs="Arial"/>
        </w:rPr>
        <w:t>Young, K</w:t>
      </w:r>
      <w:r w:rsidR="00452C00">
        <w:rPr>
          <w:rFonts w:ascii="Arial" w:eastAsia="Times New Roman" w:hAnsi="Arial" w:cs="Arial"/>
        </w:rPr>
        <w:t xml:space="preserve"> (1999</w:t>
      </w:r>
      <w:r w:rsidR="001501BA">
        <w:rPr>
          <w:rFonts w:ascii="Arial" w:eastAsia="Times New Roman" w:hAnsi="Arial" w:cs="Arial"/>
        </w:rPr>
        <w:t xml:space="preserve">) </w:t>
      </w:r>
      <w:proofErr w:type="gramStart"/>
      <w:r w:rsidR="00452C00">
        <w:rPr>
          <w:rFonts w:ascii="Arial" w:eastAsia="Times New Roman" w:hAnsi="Arial" w:cs="Arial"/>
          <w:i/>
        </w:rPr>
        <w:t>The</w:t>
      </w:r>
      <w:proofErr w:type="gramEnd"/>
      <w:r w:rsidR="00452C00">
        <w:rPr>
          <w:rFonts w:ascii="Arial" w:eastAsia="Times New Roman" w:hAnsi="Arial" w:cs="Arial"/>
          <w:i/>
        </w:rPr>
        <w:t xml:space="preserve"> Art of Youth Work. </w:t>
      </w:r>
      <w:r w:rsidR="00452C00">
        <w:rPr>
          <w:rFonts w:ascii="Arial" w:eastAsia="Times New Roman" w:hAnsi="Arial" w:cs="Arial"/>
        </w:rPr>
        <w:t>Russel House Publishing</w:t>
      </w:r>
      <w:r w:rsidR="009736AB">
        <w:rPr>
          <w:rFonts w:ascii="Arial" w:eastAsia="Times New Roman" w:hAnsi="Arial" w:cs="Arial"/>
        </w:rPr>
        <w:t>. UK</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hyperlink r:id="rId6" w:history="1">
        <w:r w:rsidRPr="00805F60">
          <w:rPr>
            <w:rStyle w:val="Hyperlink"/>
            <w:rFonts w:ascii="Arial" w:eastAsia="Times New Roman" w:hAnsi="Arial" w:cs="Arial"/>
          </w:rPr>
          <w:t>www.gov.uk/government/organisations/ofsted</w:t>
        </w:r>
      </w:hyperlink>
      <w:r w:rsidRPr="00805F60">
        <w:rPr>
          <w:rFonts w:ascii="Arial" w:eastAsia="Times New Roman" w:hAnsi="Arial" w:cs="Arial"/>
        </w:rPr>
        <w:t xml:space="preserve"> (site visited 03/05/2019)</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hyperlink r:id="rId7" w:history="1">
        <w:r w:rsidRPr="00805F60">
          <w:rPr>
            <w:rStyle w:val="Hyperlink"/>
            <w:rFonts w:ascii="Arial" w:eastAsia="Times New Roman" w:hAnsi="Arial" w:cs="Arial"/>
          </w:rPr>
          <w:t>http://www.nya.org.uk/wp-content/uploads/2014/06/Ethical_conduct_in_Youth-Work.pdf</w:t>
        </w:r>
      </w:hyperlink>
      <w:r w:rsidR="003B4D46">
        <w:rPr>
          <w:rFonts w:ascii="Arial" w:eastAsia="Times New Roman" w:hAnsi="Arial" w:cs="Arial"/>
        </w:rPr>
        <w:t xml:space="preserve">  </w:t>
      </w:r>
      <w:r w:rsidRPr="00805F60">
        <w:rPr>
          <w:rFonts w:ascii="Arial" w:eastAsia="Times New Roman" w:hAnsi="Arial" w:cs="Arial"/>
        </w:rPr>
        <w:t>(site visited 04/05/2019)</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hyperlink r:id="rId8" w:history="1">
        <w:r w:rsidRPr="00805F60">
          <w:rPr>
            <w:rStyle w:val="Hyperlink"/>
            <w:rFonts w:ascii="Arial" w:eastAsia="Times New Roman" w:hAnsi="Arial" w:cs="Arial"/>
          </w:rPr>
          <w:t>http://www.childreninwales.org.uk/policy-document/wales-child-protection-procedures-2008/</w:t>
        </w:r>
      </w:hyperlink>
      <w:r w:rsidRPr="00805F60">
        <w:rPr>
          <w:rFonts w:ascii="Arial" w:eastAsia="Times New Roman" w:hAnsi="Arial" w:cs="Arial"/>
        </w:rPr>
        <w:t xml:space="preserve"> (site visited 04/05/2019)</w:t>
      </w:r>
    </w:p>
    <w:p w:rsidR="00103EB0" w:rsidRPr="00805F60" w:rsidRDefault="00103EB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hyperlink r:id="rId9" w:history="1">
        <w:r w:rsidRPr="00805F60">
          <w:rPr>
            <w:rStyle w:val="Hyperlink"/>
            <w:rFonts w:ascii="Arial" w:eastAsia="Times New Roman" w:hAnsi="Arial" w:cs="Arial"/>
          </w:rPr>
          <w:t>https://studyingyouthwork.wordpress.com/2016/10/27/outline-how-professional-boundaries-are-important-when-engaging-with-young-people-and-with-your-team/</w:t>
        </w:r>
      </w:hyperlink>
    </w:p>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t>(</w:t>
      </w:r>
      <w:proofErr w:type="gramStart"/>
      <w:r w:rsidRPr="00805F60">
        <w:rPr>
          <w:rFonts w:ascii="Arial" w:eastAsia="Times New Roman" w:hAnsi="Arial" w:cs="Arial"/>
        </w:rPr>
        <w:t>site</w:t>
      </w:r>
      <w:proofErr w:type="gramEnd"/>
      <w:r w:rsidRPr="00805F60">
        <w:rPr>
          <w:rFonts w:ascii="Arial" w:eastAsia="Times New Roman" w:hAnsi="Arial" w:cs="Arial"/>
        </w:rPr>
        <w:t xml:space="preserve"> visited 04/05/2019) </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hyperlink r:id="rId10" w:history="1">
        <w:r w:rsidRPr="00805F60">
          <w:rPr>
            <w:rStyle w:val="Hyperlink"/>
            <w:rFonts w:ascii="Arial" w:eastAsia="Times New Roman" w:hAnsi="Arial" w:cs="Arial"/>
          </w:rPr>
          <w:t>https://www.scie.org.uk/publications/guides/guide15/legislation/otherlegislation/vulnerablepeoplelegislation.asp</w:t>
        </w:r>
      </w:hyperlink>
      <w:r w:rsidRPr="00805F60">
        <w:rPr>
          <w:rFonts w:ascii="Arial" w:eastAsia="Times New Roman" w:hAnsi="Arial" w:cs="Arial"/>
        </w:rPr>
        <w:t xml:space="preserve"> </w:t>
      </w:r>
    </w:p>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t>(</w:t>
      </w:r>
      <w:proofErr w:type="gramStart"/>
      <w:r w:rsidRPr="00805F60">
        <w:rPr>
          <w:rFonts w:ascii="Arial" w:eastAsia="Times New Roman" w:hAnsi="Arial" w:cs="Arial"/>
        </w:rPr>
        <w:t>site</w:t>
      </w:r>
      <w:proofErr w:type="gramEnd"/>
      <w:r w:rsidRPr="00805F60">
        <w:rPr>
          <w:rFonts w:ascii="Arial" w:eastAsia="Times New Roman" w:hAnsi="Arial" w:cs="Arial"/>
        </w:rPr>
        <w:t xml:space="preserve"> visited 05/05/2019) </w:t>
      </w:r>
    </w:p>
    <w:p w:rsidR="00C577AD" w:rsidRDefault="00C577AD"/>
    <w:sectPr w:rsidR="00C577AD">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B11BD" w:rsidRDefault="005B11BD" w:rsidP="003533DE">
      <w:r>
        <w:separator/>
      </w:r>
    </w:p>
  </w:endnote>
  <w:endnote w:type="continuationSeparator" w:id="0">
    <w:p w:rsidR="005B11BD" w:rsidRDefault="005B11BD" w:rsidP="003533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B11BD" w:rsidRDefault="005B11BD" w:rsidP="003533DE">
      <w:r>
        <w:separator/>
      </w:r>
    </w:p>
  </w:footnote>
  <w:footnote w:type="continuationSeparator" w:id="0">
    <w:p w:rsidR="005B11BD" w:rsidRDefault="005B11BD" w:rsidP="003533DE">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533DE" w:rsidRPr="003533DE" w:rsidRDefault="003533DE" w:rsidP="003533DE">
    <w:pPr>
      <w:jc w:val="right"/>
      <w:rPr>
        <w:rFonts w:ascii="Arial" w:eastAsia="Times New Roman" w:hAnsi="Arial" w:cs="Arial"/>
        <w:bCs/>
      </w:rPr>
    </w:pPr>
    <w:r w:rsidRPr="003533DE">
      <w:rPr>
        <w:rFonts w:ascii="Arial" w:eastAsia="Times New Roman" w:hAnsi="Arial" w:cs="Arial"/>
        <w:bCs/>
      </w:rPr>
      <w:t>S</w:t>
    </w:r>
    <w:r>
      <w:rPr>
        <w:rFonts w:ascii="Arial" w:eastAsia="Times New Roman" w:hAnsi="Arial" w:cs="Arial"/>
        <w:bCs/>
      </w:rPr>
      <w:t>JYW4013</w:t>
    </w:r>
    <w:r w:rsidRPr="003533DE">
      <w:rPr>
        <w:rFonts w:ascii="Arial" w:eastAsia="Times New Roman" w:hAnsi="Arial" w:cs="Arial"/>
      </w:rPr>
      <w:t xml:space="preserve">  </w:t>
    </w:r>
    <w:r w:rsidRPr="003533DE">
      <w:rPr>
        <w:rFonts w:ascii="Arial" w:eastAsia="Times New Roman" w:hAnsi="Arial" w:cs="Arial"/>
        <w:bCs/>
      </w:rPr>
      <w:t xml:space="preserve"> </w:t>
    </w:r>
  </w:p>
  <w:p w:rsidR="003533DE" w:rsidRPr="003533DE" w:rsidRDefault="003533DE" w:rsidP="003533DE">
    <w:pPr>
      <w:jc w:val="right"/>
      <w:rPr>
        <w:rFonts w:ascii="Arial" w:eastAsia="Times New Roman" w:hAnsi="Arial" w:cs="Arial"/>
      </w:rPr>
    </w:pPr>
    <w:r w:rsidRPr="003533DE">
      <w:rPr>
        <w:rFonts w:ascii="Arial" w:eastAsia="Times New Roman" w:hAnsi="Arial" w:cs="Arial"/>
        <w:bCs/>
      </w:rPr>
      <w:t>1809716</w:t>
    </w:r>
  </w:p>
  <w:p w:rsidR="003533DE" w:rsidRDefault="003533D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5F60"/>
    <w:rsid w:val="00103EB0"/>
    <w:rsid w:val="001501BA"/>
    <w:rsid w:val="00265A0A"/>
    <w:rsid w:val="003533DE"/>
    <w:rsid w:val="003B4D46"/>
    <w:rsid w:val="00452C00"/>
    <w:rsid w:val="005B11BD"/>
    <w:rsid w:val="00805F60"/>
    <w:rsid w:val="00853FCD"/>
    <w:rsid w:val="009736AB"/>
    <w:rsid w:val="00B85DF7"/>
    <w:rsid w:val="00BA4755"/>
    <w:rsid w:val="00C577AD"/>
    <w:rsid w:val="00D97F21"/>
    <w:rsid w:val="00DA16DF"/>
    <w:rsid w:val="00DB109E"/>
    <w:rsid w:val="00E26839"/>
    <w:rsid w:val="00FB1A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E79DAB1-FC4E-47EF-904B-D4C46C993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05F60"/>
    <w:pPr>
      <w:spacing w:after="0" w:line="240" w:lineRule="auto"/>
    </w:pPr>
    <w:rPr>
      <w:rFonts w:ascii="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05F60"/>
    <w:rPr>
      <w:color w:val="0563C1" w:themeColor="hyperlink"/>
      <w:u w:val="single"/>
    </w:rPr>
  </w:style>
  <w:style w:type="paragraph" w:styleId="BalloonText">
    <w:name w:val="Balloon Text"/>
    <w:basedOn w:val="Normal"/>
    <w:link w:val="BalloonTextChar"/>
    <w:uiPriority w:val="99"/>
    <w:semiHidden/>
    <w:unhideWhenUsed/>
    <w:rsid w:val="00265A0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5A0A"/>
    <w:rPr>
      <w:rFonts w:ascii="Segoe UI" w:hAnsi="Segoe UI" w:cs="Segoe UI"/>
      <w:sz w:val="18"/>
      <w:szCs w:val="18"/>
      <w:lang w:eastAsia="en-GB"/>
    </w:rPr>
  </w:style>
  <w:style w:type="paragraph" w:styleId="Header">
    <w:name w:val="header"/>
    <w:basedOn w:val="Normal"/>
    <w:link w:val="HeaderChar"/>
    <w:uiPriority w:val="99"/>
    <w:unhideWhenUsed/>
    <w:rsid w:val="003533DE"/>
    <w:pPr>
      <w:tabs>
        <w:tab w:val="center" w:pos="4513"/>
        <w:tab w:val="right" w:pos="9026"/>
      </w:tabs>
    </w:pPr>
  </w:style>
  <w:style w:type="character" w:customStyle="1" w:styleId="HeaderChar">
    <w:name w:val="Header Char"/>
    <w:basedOn w:val="DefaultParagraphFont"/>
    <w:link w:val="Header"/>
    <w:uiPriority w:val="99"/>
    <w:rsid w:val="003533DE"/>
    <w:rPr>
      <w:rFonts w:ascii="Times New Roman" w:hAnsi="Times New Roman" w:cs="Times New Roman"/>
      <w:sz w:val="24"/>
      <w:szCs w:val="24"/>
      <w:lang w:eastAsia="en-GB"/>
    </w:rPr>
  </w:style>
  <w:style w:type="paragraph" w:styleId="Footer">
    <w:name w:val="footer"/>
    <w:basedOn w:val="Normal"/>
    <w:link w:val="FooterChar"/>
    <w:uiPriority w:val="99"/>
    <w:unhideWhenUsed/>
    <w:rsid w:val="003533DE"/>
    <w:pPr>
      <w:tabs>
        <w:tab w:val="center" w:pos="4513"/>
        <w:tab w:val="right" w:pos="9026"/>
      </w:tabs>
    </w:pPr>
  </w:style>
  <w:style w:type="character" w:customStyle="1" w:styleId="FooterChar">
    <w:name w:val="Footer Char"/>
    <w:basedOn w:val="DefaultParagraphFont"/>
    <w:link w:val="Footer"/>
    <w:uiPriority w:val="99"/>
    <w:rsid w:val="003533DE"/>
    <w:rPr>
      <w:rFonts w:ascii="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1627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ildreninwales.org.uk/policy-document/wales-child-protection-procedures-2008/"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nya.org.uk/wp-content/uploads/2014/06/Ethical_conduct_in_Youth-Work.pdf"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gov.uk/government/organisations/ofsted"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scie.org.uk/publications/guides/guide15/legislation/otherlegislation/vulnerablepeoplelegislation.asp" TargetMode="External"/><Relationship Id="rId4" Type="http://schemas.openxmlformats.org/officeDocument/2006/relationships/footnotes" Target="footnotes.xml"/><Relationship Id="rId9" Type="http://schemas.openxmlformats.org/officeDocument/2006/relationships/hyperlink" Target="https://studyingyouthwork.wordpress.com/2016/10/27/outline-how-professional-boundaries-are-important-when-engaging-with-young-people-and-with-your-tea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9</Pages>
  <Words>2082</Words>
  <Characters>11871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13926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 Jo</dc:creator>
  <cp:keywords/>
  <dc:description/>
  <cp:lastModifiedBy>Price, Jo</cp:lastModifiedBy>
  <cp:revision>4</cp:revision>
  <cp:lastPrinted>2019-05-07T08:08:00Z</cp:lastPrinted>
  <dcterms:created xsi:type="dcterms:W3CDTF">2019-05-09T13:25:00Z</dcterms:created>
  <dcterms:modified xsi:type="dcterms:W3CDTF">2019-05-09T13:40:00Z</dcterms:modified>
</cp:coreProperties>
</file>