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316099E" w:rsidP="1D2F3775" w:rsidRDefault="7316099E" w14:paraId="171A60FA" w14:textId="0C98AF16">
      <w:pPr>
        <w:rPr>
          <w:rFonts w:ascii="Arial" w:hAnsi="Arial" w:eastAsia="Arial" w:cs="Arial"/>
          <w:b w:val="0"/>
          <w:bCs w:val="0"/>
          <w:color w:val="auto"/>
        </w:rPr>
      </w:pPr>
      <w:r w:rsidRPr="1D2F3775" w:rsidR="7316099E">
        <w:rPr>
          <w:rFonts w:ascii="Arial" w:hAnsi="Arial" w:eastAsia="Arial" w:cs="Arial"/>
          <w:b w:val="0"/>
          <w:bCs w:val="0"/>
          <w:color w:val="auto"/>
        </w:rPr>
        <w:t xml:space="preserve">Grace Winstone </w:t>
      </w:r>
    </w:p>
    <w:p w:rsidR="7316099E" w:rsidP="1D2F3775" w:rsidRDefault="7316099E" w14:paraId="2C0BCC17" w14:textId="3255C80B">
      <w:pPr>
        <w:rPr>
          <w:rFonts w:ascii="Arial" w:hAnsi="Arial" w:eastAsia="Arial" w:cs="Arial"/>
          <w:b w:val="0"/>
          <w:bCs w:val="0"/>
          <w:color w:val="auto"/>
        </w:rPr>
      </w:pPr>
      <w:r w:rsidRPr="1D2F3775" w:rsidR="7316099E">
        <w:rPr>
          <w:rFonts w:ascii="Arial" w:hAnsi="Arial" w:eastAsia="Arial" w:cs="Arial"/>
          <w:b w:val="0"/>
          <w:bCs w:val="0"/>
          <w:color w:val="auto"/>
        </w:rPr>
        <w:t>2303943</w:t>
      </w:r>
    </w:p>
    <w:p w:rsidR="7316099E" w:rsidP="1D2F3775" w:rsidRDefault="7316099E" w14:paraId="188DFBA0" w14:textId="729543CA">
      <w:pPr>
        <w:pStyle w:val="Heading1"/>
        <w:spacing w:before="0" w:beforeAutospacing="off" w:after="12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D2F3775" w:rsidR="731609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ADPB6003/C</w:t>
      </w:r>
    </w:p>
    <w:p w:rsidR="1D2F3775" w:rsidP="1D2F3775" w:rsidRDefault="1D2F3775" w14:paraId="5438C18A" w14:textId="458DDB85">
      <w:pPr>
        <w:pStyle w:val="Normal"/>
        <w:rPr>
          <w:rFonts w:ascii="Arial" w:hAnsi="Arial" w:eastAsia="Arial" w:cs="Arial"/>
          <w:noProof w:val="0"/>
          <w:lang w:val="en-US"/>
        </w:rPr>
      </w:pPr>
    </w:p>
    <w:p w:rsidR="7316099E" w:rsidP="1D2F3775" w:rsidRDefault="7316099E" w14:paraId="2AAC29EC" w14:textId="313F06C7">
      <w:pPr>
        <w:jc w:val="center"/>
        <w:rPr>
          <w:rFonts w:ascii="Arial" w:hAnsi="Arial" w:eastAsia="Arial" w:cs="Arial"/>
          <w:b w:val="0"/>
          <w:bCs w:val="0"/>
          <w:color w:val="auto"/>
        </w:rPr>
      </w:pPr>
      <w:r w:rsidRPr="1D2F3775" w:rsidR="7316099E">
        <w:rPr>
          <w:rFonts w:ascii="Arial" w:hAnsi="Arial" w:eastAsia="Arial" w:cs="Arial"/>
          <w:b w:val="0"/>
          <w:bCs w:val="0"/>
          <w:color w:val="auto"/>
        </w:rPr>
        <w:t xml:space="preserve">Traethawd </w:t>
      </w:r>
      <w:r w:rsidRPr="1D2F3775" w:rsidR="7316099E">
        <w:rPr>
          <w:rFonts w:ascii="Arial" w:hAnsi="Arial" w:eastAsia="Arial" w:cs="Arial"/>
          <w:b w:val="0"/>
          <w:bCs w:val="0"/>
          <w:color w:val="auto"/>
        </w:rPr>
        <w:t>Adfyfyriol</w:t>
      </w:r>
      <w:r w:rsidRPr="1D2F3775" w:rsidR="7316099E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1D2F3775" w:rsidR="7316099E">
        <w:rPr>
          <w:rFonts w:ascii="Arial" w:hAnsi="Arial" w:eastAsia="Arial" w:cs="Arial"/>
          <w:b w:val="0"/>
          <w:bCs w:val="0"/>
          <w:color w:val="auto"/>
        </w:rPr>
        <w:t>Cynhyrchiad</w:t>
      </w:r>
      <w:r w:rsidRPr="1D2F3775" w:rsidR="7316099E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1D2F3775" w:rsidR="7316099E">
        <w:rPr>
          <w:rFonts w:ascii="Arial" w:hAnsi="Arial" w:eastAsia="Arial" w:cs="Arial"/>
          <w:b w:val="0"/>
          <w:bCs w:val="0"/>
          <w:color w:val="auto"/>
        </w:rPr>
        <w:t>Terfynol</w:t>
      </w:r>
      <w:r w:rsidRPr="1D2F3775" w:rsidR="7316099E">
        <w:rPr>
          <w:rFonts w:ascii="Arial" w:hAnsi="Arial" w:eastAsia="Arial" w:cs="Arial"/>
          <w:b w:val="0"/>
          <w:bCs w:val="0"/>
          <w:color w:val="auto"/>
        </w:rPr>
        <w:t>- ‘Amazing Grace’</w:t>
      </w:r>
    </w:p>
    <w:p w:rsidR="1D2F3775" w:rsidP="1D2F3775" w:rsidRDefault="1D2F3775" w14:paraId="74639FA9" w14:textId="205E830C">
      <w:pPr>
        <w:jc w:val="left"/>
        <w:rPr>
          <w:rFonts w:ascii="Arial" w:hAnsi="Arial" w:eastAsia="Arial" w:cs="Arial"/>
          <w:b w:val="0"/>
          <w:bCs w:val="0"/>
          <w:color w:val="auto"/>
        </w:rPr>
      </w:pPr>
    </w:p>
    <w:p w:rsidR="6F16DF19" w:rsidP="1D2F3775" w:rsidRDefault="6F16DF19" w14:paraId="3264A7FA" w14:textId="718AB4A1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Pan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ddarganfyddais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mai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‘Amazing Grace’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gan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Mal Pope</w:t>
      </w:r>
      <w:r w:rsidRPr="1D2F3775" w:rsidR="194D628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1213DE2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sioe</w:t>
      </w:r>
      <w:r w:rsidRPr="1D2F3775" w:rsidR="1213DE2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1213DE2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lle</w:t>
      </w:r>
      <w:r w:rsidRPr="1D2F3775" w:rsidR="1213DE2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1213DE2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1213DE2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1213DE2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ôl</w:t>
      </w:r>
      <w:r w:rsidRPr="1D2F3775" w:rsidR="1213DE2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1213DE2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hysbysfwrdd</w:t>
      </w:r>
      <w:r w:rsidRPr="1D2F3775" w:rsidR="1213DE2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086D1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yr </w:t>
      </w:r>
      <w:r w:rsidRPr="1D2F3775" w:rsidR="0086D17B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Sherman Theatre, </w:t>
      </w:r>
      <w:r w:rsidRPr="1D2F3775" w:rsidR="315F4F67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‘</w:t>
      </w:r>
      <w:r w:rsidRPr="1D2F3775" w:rsidR="0086D1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tells the intriguing story of Evan Roberts and his leadership of the 1904 Welsh Religious Revival</w:t>
      </w:r>
      <w:r w:rsidRPr="1D2F3775" w:rsidR="2E41EA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</w:t>
      </w:r>
      <w:r w:rsidRPr="1D2F3775" w:rsidR="0086D1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1D2F3775" w:rsidR="77B9F73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D7B62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(Sherman,2025)</w:t>
      </w:r>
      <w:r w:rsidRPr="1D2F3775" w:rsidR="5C3885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1D2F3775" w:rsidR="5C3885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</w:t>
      </w:r>
      <w:r w:rsidRPr="1D2F3775" w:rsidR="5C3885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ydd</w:t>
      </w:r>
      <w:r w:rsidRPr="1D2F3775" w:rsidR="5C3885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1CAC137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ein</w:t>
      </w:r>
      <w:r w:rsidRPr="1D2F3775" w:rsidR="1CAC137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perfformiad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olaf</w:t>
      </w:r>
      <w:r w:rsidRPr="1D2F3775" w:rsidR="170476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170476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hefyd</w:t>
      </w:r>
      <w:r w:rsidRPr="1D2F3775" w:rsidR="4E630C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E630C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</w:t>
      </w:r>
      <w:r w:rsidRPr="1D2F3775" w:rsidR="4E630C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E630C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angen</w:t>
      </w:r>
      <w:r w:rsidRPr="1D2F3775" w:rsidR="4E630C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E630C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4E630C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E630C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ni</w:t>
      </w:r>
      <w:r w:rsidRPr="1D2F3775" w:rsidR="4E630C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170476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170476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gweithio</w:t>
      </w:r>
      <w:r w:rsidRPr="1D2F3775" w:rsidR="170476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170476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efo</w:t>
      </w:r>
      <w:r w:rsidRPr="1D2F3775" w:rsidR="170476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170476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cyd-fyfyrwyr</w:t>
      </w:r>
      <w:r w:rsidRPr="1D2F3775" w:rsidR="170476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BA Musical Theatre a BA Theatr </w:t>
      </w:r>
      <w:r w:rsidRPr="1D2F3775" w:rsidR="170476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Gerdd</w:t>
      </w:r>
      <w:r w:rsidRPr="1D2F3775" w:rsidR="78D4C9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orol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cefais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llethu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gan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deimlad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bryder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ddrama’n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gyfan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gwbl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newydd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mi, </w:t>
      </w:r>
      <w:r w:rsidRPr="1D2F3775" w:rsidR="7E0678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</w:t>
      </w:r>
      <w:r w:rsidRPr="1D2F3775" w:rsidR="7E0678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E0678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gweithio</w:t>
      </w:r>
      <w:r w:rsidRPr="1D2F3775" w:rsidR="7E0678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E0678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efo’r</w:t>
      </w:r>
      <w:r w:rsidRPr="1D2F3775" w:rsidR="7E0678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E0678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cwrsiau</w:t>
      </w:r>
      <w:r w:rsidRPr="1D2F3775" w:rsidR="7E0678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E0678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arall</w:t>
      </w:r>
      <w:r w:rsidRPr="1D2F3775" w:rsidR="7E0678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E0678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7E0678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E0678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hefyd</w:t>
      </w:r>
      <w:r w:rsidRPr="1D2F3775" w:rsidR="7E0678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E0678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rhywbeth</w:t>
      </w:r>
      <w:r w:rsidRPr="1D2F3775" w:rsidR="7E0678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E0678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newydd</w:t>
      </w:r>
      <w:r w:rsidRPr="1D2F3775" w:rsidR="7E0678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ac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wrth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imi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ddechrau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ymchwilio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i'w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chynnwys</w:t>
      </w:r>
      <w:r w:rsidRPr="1D2F3775" w:rsidR="10AB7DD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yr </w:t>
      </w:r>
      <w:r w:rsidRPr="1D2F3775" w:rsidR="10AB7DD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sioe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teimlais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anghyfforddus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gyda'r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ffocws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cryf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grefydd</w:t>
      </w:r>
      <w:r w:rsidRPr="1D2F3775" w:rsidR="549E7FA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549E7FA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gan</w:t>
      </w:r>
      <w:r w:rsidRPr="1D2F3775" w:rsidR="549E7FA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49E7FA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nad</w:t>
      </w:r>
      <w:r w:rsidRPr="1D2F3775" w:rsidR="549E7FA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49E7FA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ydw</w:t>
      </w:r>
      <w:r w:rsidRPr="1D2F3775" w:rsidR="549E7FA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49E7FA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549E7FA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49E7FA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549E7FA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person </w:t>
      </w:r>
      <w:r w:rsidRPr="1D2F3775" w:rsidR="549E7FA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crefyddol</w:t>
      </w:r>
      <w:r w:rsidRPr="1D2F3775" w:rsidR="549E7FA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 </w:t>
      </w:r>
      <w:r w:rsidRPr="1D2F3775" w:rsidR="549E7FA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gwbl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1D2F3775" w:rsidR="1A02631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B8B1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B07EE5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y </w:t>
      </w:r>
      <w:r w:rsidRPr="1D2F3775" w:rsidR="4B07EE5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dau</w:t>
      </w:r>
      <w:r w:rsidRPr="1D2F3775" w:rsidR="4B07EE5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her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bersonol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angen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mi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ei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goresgyn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03ECF6A7" w:rsidP="1D2F3775" w:rsidRDefault="03ECF6A7" w14:paraId="27319851" w14:textId="7A4A48E7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Yn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naturiol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roeddwn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i’n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teimlo’n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anghyfforddus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cychwyn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–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canu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emynau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adrodd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geiriau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llawn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argyhoeddiad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crefyddol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chwarae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cymeriad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â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ffydd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ddall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wahanol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unrhyw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beth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roeddwn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wedi’i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wneud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o’r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blaen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Roeddwn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poeni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fyddwn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i’n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gallu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gwneud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cyfiawnder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â’r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cymeriad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heb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deimlo’n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gelwyddog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neu’n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annwir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Roeddwn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hefyd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ofni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gallwn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ymddangos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amharchus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i’r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gynulleidfa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neu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i’r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hanes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gwirioneddol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seiliwyd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stori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arno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os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na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allwn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gyflwyno’r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emosiwn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a’r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argyhoeddiad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hanfodol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i’r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3ECF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perfformiad.E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mwyn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meithrin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dealltwriaeth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ddyfnach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o’m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cymeriad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crefyddol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dewisais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ddefnyddio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techneg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Stanislavsk</w:t>
      </w:r>
      <w:r w:rsidRPr="1D2F3775" w:rsidR="04F592D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 ‘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objectives’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(Merlin, 2014)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gefnogi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natblygiad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fel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actor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ystod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broses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rhaid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mi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fynd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tu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hwnt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i’m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barn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bersonol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ac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ystyried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pam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crefydd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bwysig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i'r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cymeriad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a'r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bobl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o’i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gwmpas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Defnyddiais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dechnegau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actio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megis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dull Stanislavski,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benodol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‘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objectives’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ac ‘given circumstances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’,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ganolbwyntio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beth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nghymeriad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eisiau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ei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gyflawni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drwy’r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hyn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cael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ei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ddweud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a’i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wneud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–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nid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oherwydd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ffydd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bersonol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ond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oherwydd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gobaith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ofn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neu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gariad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(Stanislavski, 1936; Merlin, 2014).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hyn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caniatáu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mi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greu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dealltwriaeth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seicolegol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o’r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cymeriad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hyd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heb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gredu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yr un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pethau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ag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ef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Yn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ôl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Merlin (2014),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mae’r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defnydd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 ‘objectives’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galluogi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actorion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greu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perfformiadau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gonest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drwy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ganolbwyntio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angen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emosiynol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cymeriad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hytrach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na’u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credoau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eu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hunain</w:t>
      </w:r>
      <w:r w:rsidRPr="1D2F3775" w:rsidR="0846DA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er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nad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ydw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i’n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grefyddol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hun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roeddwn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i’n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gallu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uniaethu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â’r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syniad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ffydd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deall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ei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bwysigrwydd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mewn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bywydau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pobl</w:t>
      </w:r>
      <w:r w:rsidRPr="1D2F3775" w:rsidR="6F16DF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5D482157" w:rsidP="1D2F3775" w:rsidRDefault="5D482157" w14:paraId="739DA284" w14:textId="13EAE411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Yn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ogystal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fe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wnes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droi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at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gysyniad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"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empathi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gweithredol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",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lle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mae'r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actor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ceisio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deall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profiadau'r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cymeriad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drwy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broses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seicolegol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heb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orfod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rhannu’r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un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safbwyntiau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(Zarrilli, 2009).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Dechreuais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weld y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ffydd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ddrama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nid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fel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rhywbeth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i'w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efelychu'n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lledrithiol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ond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fel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grym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gwirioneddol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wedi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siapio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cymunedau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cyfan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–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gan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gynnwys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un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Wrth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ymchwilio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ymhellach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daeth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i’r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amlwg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fod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nhref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enedigol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Aberdâr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wedi’i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heffeithio’n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uniongyrchol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gan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Evan Roberts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a’r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adfywiad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crefyddol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darganfyddiad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hwn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gwneud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profiad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bersonol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ac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fwy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cysylltiedig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–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gan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ddod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â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realiti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hanesyddol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sgript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fywyd</w:t>
      </w:r>
      <w:r w:rsidRPr="1D2F3775" w:rsidR="5D4821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7BCCE6A7" w:rsidP="1D2F3775" w:rsidRDefault="7BCCE6A7" w14:paraId="66917496" w14:textId="0E1D668D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Drwy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oresgyn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yr her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yma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dysgais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nad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yw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diffyg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cysylltiad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personol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â thema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ddim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rhwystr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greu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perfformiad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gwirioneddol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gredadwy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ac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ystyrlon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Dysgais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fod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empathi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ymchwil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thechneg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actio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gadarn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offer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hanfodol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gyfer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pontio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bylchau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rhwng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profiad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personol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phrofiad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cymeriad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Yn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fwy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na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dim,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fe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agorodd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profiad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hwn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meddwl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brofiadau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ysbrydol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pobl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eraill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gan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feithrin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parch at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eu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credoau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a'u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straeon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hyd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os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nad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ydynt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cyd-fynd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â’m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rhai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hun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Dysgais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hefyd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nad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yw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actio’n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golygu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ailadrodd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geiriau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neu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efelychu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emosiwn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unig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ond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hytrach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archwilio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gwir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ystyr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stori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ac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adeiladu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perthynas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ddofn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rhwng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cymeriad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a’r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actor (Hagen, 1973). Mae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hyn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wedi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cryfhau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hyder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fel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actor ac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wedi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ngwneud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fwy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agored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bortreadu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cymeriadau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sydd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tu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hwnt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i’m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profiad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personol</w:t>
      </w:r>
      <w:r w:rsidRPr="1D2F3775" w:rsidR="7BCCE6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0A64FDE9" w:rsidP="1D2F3775" w:rsidRDefault="0A64FDE9" w14:paraId="473E27C4" w14:textId="356EAF22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Yn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wreiddiol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roeddwn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i’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gwe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ld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ddrama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fel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rhywbeth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pell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seiliedig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brofiadau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crefyddol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doeddwn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ddim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gallu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uniaethu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â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nhw’n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bersonol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Ond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wrth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ymchwilio’n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ddyfnach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sylweddolais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fod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cysylltiad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uniongyrchol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rhwng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Evan Roberts –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prif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gymeriad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ddrama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– a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hanes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nghymuned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hy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troi'r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gwaith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fwy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na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dim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ond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perfformiad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;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daeth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broses o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hunan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ddarganfyddiad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chysylltiad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emosiynol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dwfn</w:t>
      </w:r>
      <w:r w:rsidRPr="1D2F3775" w:rsidR="0A64FD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61F96DBE" w:rsidP="1D2F3775" w:rsidRDefault="61F96DBE" w14:paraId="6C00BF8C" w14:textId="27201E33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cysylltiad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yma’n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hanfodol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natblygiad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fel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actor o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fewn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ddrama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Trwy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wybod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bod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geiriau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Evan Roberts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wedi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cael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eu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lleisio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capel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mor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agos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adre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ei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neges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teimlo’n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fwy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personol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a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gwnes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ddechrau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actio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gyda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mwy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angerdd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ac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empathi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Roeddwn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i’n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gallu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dychmygu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sut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byddai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person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fel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fi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wedi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ymateb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iddo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cyfnod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hwnnw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–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gan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drawsnewid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agwedd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tuag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at y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cymeriad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roeddwn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i’n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ei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bortreadu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hyd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os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nad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oeddwn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i’n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grefyddol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hun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Drwy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ddefnyddio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technegau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actio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Stanislavski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fel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"emotional memory" ac "given circumstances",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llwyddais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ddod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hyd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i’r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cysylltiad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personol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hwnnw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gan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ddod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â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realaeth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ngwaith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lwyfan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( Merlin</w:t>
      </w:r>
      <w:r w:rsidRPr="1D2F3775" w:rsidR="61F96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2014).</w:t>
      </w:r>
    </w:p>
    <w:p w:rsidR="422875BA" w:rsidP="1D2F3775" w:rsidRDefault="422875BA" w14:paraId="102BF802" w14:textId="5D347C4C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Er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nad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ydw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i’n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berson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crefyddol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hun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llwyddais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greu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cysylltiad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personol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â’r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ddrama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trwy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ganolbwyntio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cymeriadau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a’r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emosiynau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tu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ôl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i’r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stori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hytrach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na’r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agwedd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grefyddol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arwynebol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gweithio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ddrama’n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peri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pryder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mi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dechrau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gan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fod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themâu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crefyddol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teimlo’n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bell o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mhrofiad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personol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Ond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trwy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ddefnyddio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technegau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actio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fel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amgylchiadau’r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cymeriad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ac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amcanion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mewnol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benodol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fethodoleg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Stanislavski,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dechreuais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ddeall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cymeriad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nid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fel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rhywun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"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crefyddol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",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ond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fel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rhywun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chwilio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am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obaith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gwirionedd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a 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newid</w:t>
      </w:r>
      <w:r w:rsidRPr="1D2F3775" w:rsidR="42287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5D1DD078" w:rsidP="1D2F3775" w:rsidRDefault="5D1DD078" w14:paraId="73B22EEC" w14:textId="592F42BB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Un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o’r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agweddau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mwyaf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heriol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ond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hefyd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mwyaf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gwerthfawr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o'r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proses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datblygiad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profiad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weithio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gydag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unigolion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doeddwn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erioed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wedi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cydweithio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â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nhw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o’r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blaen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Roeddwn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wedi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arfer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gweithio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mewn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grŵp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sefydlog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lle’r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pawb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gyfarwydd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â’i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gilydd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deall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cryfderau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gwendidau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ei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gilydd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ac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wedi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datblygu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ffordd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benodol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gyfathrebu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chydweithio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Felly, pan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ddaeth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amser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gymryd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rhan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mewn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cynhyrchiad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gyda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grŵp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cwbl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newydd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fyfyrwyr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wahanol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gefndiroedd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phrofiadau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roeddwn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i'n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teimlo’n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gyffrous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ond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hefyd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ansicr</w:t>
      </w:r>
      <w:r w:rsidRPr="1D2F3775" w:rsidR="5D1DD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6B058310" w:rsidP="1D2F3775" w:rsidRDefault="6B058310" w14:paraId="42F1F65D" w14:textId="70F52B28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techneg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"if" Stanislavski (2014) — “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os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byddwn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sefyllfa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yma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...” —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arbennig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ddefnyddiol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wrth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geisio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cysylltu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â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chymeriadau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ac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aelodau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o’r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grŵp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doeddwn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ddim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gyfarwydd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â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nhw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Trwy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ddefnyddio'r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dull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yma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doedd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dim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rhaid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mi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ddeall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neu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gytuno'n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llwyr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â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phrofiadau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neu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deimladau’r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cymeriadau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eraill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;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ddigon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geisio'u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deall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safbwynt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dynol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chreadigol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hyn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caniatáu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gofod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bawb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archwilio’r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gwaith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eu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ffordd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eu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hunain</w:t>
      </w:r>
      <w:r w:rsidRPr="1D2F3775" w:rsidR="6B058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62630104" w:rsidP="1D2F3775" w:rsidRDefault="62630104" w14:paraId="2A2960BB" w14:textId="4B824C55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Un her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ychwanegol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ffaith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fod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gan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bawb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wahanol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brofiadau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dulliau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weithio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rhai’n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fwy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corfforol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eraill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fwy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deallusol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neu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seicolegol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eu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dull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actio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I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greu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cytgord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troais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at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waith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Uta Hagen,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enwedig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ei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phwyslais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"moment-to-moment truth" (Hagen, 2008).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hyn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golygu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mai'r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ffordd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orau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uno'r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grŵp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drwy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ganolbwyntio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realaeth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foment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hytrach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na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gorfodi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un dull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actio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dros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bawb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gwrando’n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wirioneddol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ac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ymateb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onest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i’r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hyn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digwydd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o’m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cwmpas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galluogi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cyd-ddealltwriaeth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hyd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pan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oeddem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defnyddio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dulliau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gwahanol</w:t>
      </w:r>
      <w:r w:rsidRPr="1D2F3775" w:rsidR="626301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7B8FB28D" w:rsidP="1D2F3775" w:rsidRDefault="7B8FB28D" w14:paraId="3F21350C" w14:textId="5BCE488F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Her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arall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da fi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faith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na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lefel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gyfrifoldeb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roddwyd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ni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fel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myfyrwyr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hŷn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hyn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cynnwys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dysgu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caneuon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iddynt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sicrhau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eu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bod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cofio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geiriau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ac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mewn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rhai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achosion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cyfarwyddo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rhannau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cyfan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olygfeydd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sioe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heb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unrhyw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oruchwyliaeth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uniongyrchol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gan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athrawon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neu 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gyfarwyddwyr</w:t>
      </w:r>
      <w:r w:rsidRPr="1D2F3775" w:rsidR="7B8FB2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7F39260B" w:rsidP="1D2F3775" w:rsidRDefault="7F39260B" w14:paraId="0AE0DCA6" w14:textId="23230752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Yn y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dechrau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hyn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frawychus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syniad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fod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gyfrifol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am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lwyddiant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rhywun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arall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llwyfan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teimlo’n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fawr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iawn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enwedig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gan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nad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oeddwn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brofiadol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iawn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hun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rhaid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ni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feithrin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dull o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weithio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ddisgybledig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ond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hefyd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sensitif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—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llawer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o’r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disgyblion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iau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nerfus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ac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angen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agwedd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annogol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ac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amyneddgar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er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mwyn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iddynt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ddatblygu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hyder</w:t>
      </w:r>
      <w:r w:rsidRPr="1D2F3775" w:rsidR="7F3926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08E59919" w:rsidP="1D2F3775" w:rsidRDefault="08E59919" w14:paraId="46C1802D" w14:textId="58BF62B2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Wrth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AB0656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yfarwyddi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olygfa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efo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dau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fyfrwyr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arall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fe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wnes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ddefnyddi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dullia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ddysgai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mew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sesiyna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drama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flaenoro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megi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canolbwynti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fwria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po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llinel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a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helpu’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perfformwy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ifan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ddeal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pam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roedde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nhw’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dweu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neu’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gwneu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rhywbeth.On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wrt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gydweithio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lwyfannu'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olygf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ef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da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fyfyriw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aral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wne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ddarganfo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dwi'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dueddo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gyfarwydd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mew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ford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lla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lly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dwi'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dueddo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ofy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am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gydbwysed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rhwn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yr actor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a'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cyfarwyddy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feindi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golygf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syd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wedi'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llwyfann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fe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prosiec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cydweithredo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myfyrwy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aral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fw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hapus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cymry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rô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fw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lly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 specific. Fe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wnaet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hy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arwai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at well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dealltwriaet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ohono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hu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fe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perfformiw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hefy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dysgu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rhywun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arall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ein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gorfodi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egluro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pethau’n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gliriach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i’n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hunain</w:t>
      </w:r>
      <w:r w:rsidRPr="1D2F3775" w:rsidR="08E59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7D3C8997" w:rsidP="1D2F3775" w:rsidRDefault="7D3C8997" w14:paraId="59A4F120" w14:textId="4E3EBE50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D2F3775" w:rsidR="7D3C899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 ogystal gan oedd yr sioe wedi’i lleoli yng hymru oedd na hefyd ‘language barrier’ gan oedd</w:t>
      </w:r>
      <w:r w:rsidRPr="1D2F3775" w:rsidR="7C5AFE7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yr sioe yn un dwyeithol ac oedd na nifer</w:t>
      </w:r>
      <w:r w:rsidRPr="1D2F3775" w:rsidR="104C34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 caneuon a geiriau cymraeg a oedd angen i fi, fel myfyrwraig cymraeg</w:t>
      </w:r>
      <w:r w:rsidRPr="1D2F3775" w:rsidR="41CC34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helpu’r myfyrwyr nad oedd yn deall y iaith, ac felly oedd na her </w:t>
      </w:r>
      <w:r w:rsidRPr="1D2F3775" w:rsidR="46E958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46E958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6E958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nhw</w:t>
      </w:r>
      <w:r w:rsidRPr="1D2F3775" w:rsidR="46E958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46E958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46E958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canu caneuon a</w:t>
      </w:r>
      <w:r w:rsidRPr="1D2F3775" w:rsidR="12F1F4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12F1F4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emynau</w:t>
      </w:r>
      <w:r w:rsidRPr="1D2F3775" w:rsidR="12F1F4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12F1F4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cymraeg</w:t>
      </w:r>
      <w:r w:rsidRPr="1D2F3775" w:rsidR="12F1F4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12F1F4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</w:t>
      </w:r>
      <w:r w:rsidRPr="1D2F3775" w:rsidR="12F1F4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12F1F4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hyn</w:t>
      </w:r>
      <w:r w:rsidRPr="1D2F3775" w:rsidR="12F1F4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12F1F4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12F1F4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12F1F4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tasg</w:t>
      </w:r>
      <w:r w:rsidRPr="1D2F3775" w:rsidR="12F1F4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diflas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ond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un 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llwyddiannus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oherwydd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hyd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os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nad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oeddyn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nhw’n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hyderus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efo’r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iaith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yr 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agwedd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llawer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2DDC2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ofni</w:t>
      </w:r>
      <w:r w:rsidRPr="1D2F3775" w:rsidR="5F760A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5F760A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ynganiad</w:t>
      </w:r>
      <w:r w:rsidRPr="1D2F3775" w:rsidR="5F760A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F760A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o’r</w:t>
      </w:r>
      <w:r w:rsidRPr="1D2F3775" w:rsidR="5F760A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F760A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geiriau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un, 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marn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wnaeth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llawer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ymdopi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efo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Wnaeth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yr 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tasg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hon 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helpu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fi 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deall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 dysgu 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pwysigrwydd</w:t>
      </w:r>
      <w:r w:rsidRPr="1D2F3775" w:rsidR="0A281F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CEDEF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corws</w:t>
      </w:r>
      <w:r w:rsidRPr="1D2F3775" w:rsidR="0531DB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 </w:t>
      </w:r>
      <w:r w:rsidRPr="1D2F3775" w:rsidR="0531DB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gweithio</w:t>
      </w:r>
      <w:r w:rsidRPr="1D2F3775" w:rsidR="0531DB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531DB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fel</w:t>
      </w:r>
      <w:r w:rsidRPr="1D2F3775" w:rsidR="0531DB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531DB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cwmni</w:t>
      </w:r>
      <w:r w:rsidRPr="1D2F3775" w:rsidR="6CEDEF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6CEDEF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gan</w:t>
      </w:r>
      <w:r w:rsidRPr="1D2F3775" w:rsidR="6CEDEF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CEDEF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os</w:t>
      </w:r>
      <w:r w:rsidRPr="1D2F3775" w:rsidR="6CEDEF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CEDEF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</w:t>
      </w:r>
      <w:r w:rsidRPr="1D2F3775" w:rsidR="6CEDEF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un </w:t>
      </w:r>
      <w:r w:rsidRPr="1D2F3775" w:rsidR="6CEDEF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ohonyn</w:t>
      </w:r>
      <w:r w:rsidRPr="1D2F3775" w:rsidR="6CEDEF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CEDEF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577CFDD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77CFDD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diffug</w:t>
      </w:r>
      <w:r w:rsidRPr="1D2F3775" w:rsidR="6CEDEF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CEDEF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wne</w:t>
      </w:r>
      <w:r w:rsidRPr="1D2F3775" w:rsidR="02C286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ud</w:t>
      </w:r>
      <w:r w:rsidRPr="1D2F3775" w:rsidR="02C286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yr</w:t>
      </w:r>
      <w:r w:rsidRPr="1D2F3775" w:rsidR="6CEDEF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6CEDEF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ymdrech</w:t>
      </w:r>
      <w:r w:rsidRPr="1D2F3775" w:rsidR="7806C4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all </w:t>
      </w:r>
      <w:r w:rsidRPr="1D2F3775" w:rsidR="7806C4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gwaith</w:t>
      </w:r>
      <w:r w:rsidRPr="1D2F3775" w:rsidR="7806C4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806C4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pawb</w:t>
      </w:r>
      <w:r w:rsidRPr="1D2F3775" w:rsidR="7806C4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806C4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7806C4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806C4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sicrhau</w:t>
      </w:r>
      <w:r w:rsidRPr="1D2F3775" w:rsidR="7806C4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806C4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nad</w:t>
      </w:r>
      <w:r w:rsidRPr="1D2F3775" w:rsidR="7806C4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806C4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</w:t>
      </w:r>
      <w:r w:rsidRPr="1D2F3775" w:rsidR="7806C4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yr </w:t>
      </w:r>
      <w:r w:rsidRPr="1D2F3775" w:rsidR="7806C4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caneuon</w:t>
      </w:r>
      <w:r w:rsidRPr="1D2F3775" w:rsidR="7806C4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806C4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7806C4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7806C4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unrhy</w:t>
      </w:r>
      <w:r w:rsidRPr="1D2F3775" w:rsidR="0CFDA4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wbeth</w:t>
      </w:r>
      <w:r w:rsidRPr="1D2F3775" w:rsidR="0CFDA4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CFDA4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llai</w:t>
      </w:r>
      <w:r w:rsidRPr="1D2F3775" w:rsidR="0CFDA4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CFDA4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na</w:t>
      </w:r>
      <w:r w:rsidRPr="1D2F3775" w:rsidR="0CFDA4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0CFDA4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ddangosiad</w:t>
      </w:r>
      <w:r w:rsidRPr="1D2F3775" w:rsidR="0CFDA4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 </w:t>
      </w:r>
      <w:r w:rsidRPr="1D2F3775" w:rsidR="0CFDA4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cymry</w:t>
      </w:r>
      <w:r w:rsidRPr="1D2F3775" w:rsidR="0CFDA4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am </w:t>
      </w:r>
      <w:r w:rsidRPr="1D2F3775" w:rsidR="0CFDA4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ddim</w:t>
      </w:r>
      <w:r w:rsidRPr="1D2F3775" w:rsidR="0CFDA4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</w:p>
    <w:p w:rsidR="360F090F" w:rsidP="1D2F3775" w:rsidRDefault="360F090F" w14:paraId="35FA6E4C" w14:textId="118EA876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Yn y pen draw, o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leiaf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profiad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gymryd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rheolaeth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chyfarwyddi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eraill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dysgais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fod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arwain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ddim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golygu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rheoli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ond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creu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amgylchedd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lle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gall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pobl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eraill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ddysgu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llwyddo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Gwelais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hun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datblygu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sgiliau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cyfathrebu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empathi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a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chyfrifoldeb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personol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cryfach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ac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foddhad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mawr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gweld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rhai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iau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perfformio’n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hyderus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noson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olaf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gan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wybod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ein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bod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ni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wedi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helpu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nhw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gyrraedd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yno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Roedd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profiad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yma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nid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unig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brofiad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tiriog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ond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wers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bywyd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– un a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fydd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llywio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agwedd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tuag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at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waith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tîm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arweinyddiaeth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a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mentora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dyfodol</w:t>
      </w:r>
      <w:r w:rsidRPr="1D2F3775" w:rsidR="360F09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5A520ABD" w:rsidP="1D2F3775" w:rsidRDefault="5A520ABD" w14:paraId="4974F43F" w14:textId="07C6E70C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Wrth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adlewyrchu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profiad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rwy’n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sylweddoli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pa mor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werthfawr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cymryd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rhan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sioe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yma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er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gwaethaf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pryder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a’r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anfodlonrwydd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cychwynnol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llwyddo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dyfu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o'r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heriau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cychwynnol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efo'r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sioe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heriau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wnaeth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ymddangos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ystod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proses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fel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yr her o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weithio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gyda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disgyblion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iau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ngorfodi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gamu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allan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datblygu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sgiliau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oedd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ymestyn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tu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hwnt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actio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unig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—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megis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cyfathrebu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eglur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cynllunio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effeithiol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a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chreadigrwydd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dan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bwysau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Drwy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ddefnyddio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technegau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gan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Stanislavski, Hagen ac Alfreds, ac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fwy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pwysig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narlithwyr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dros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ddwy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flynedd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diwethaf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llwyddais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oresgyn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fy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amheuon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adeiladu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perthnasoedd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gweithio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cadarnhaol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ac,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pen draw,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cyfrannu’n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ystyrlon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at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lwyddiant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cynhyrchiad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Mae’r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profiad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wedi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dangos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mi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fod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arweinyddiaeth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chyfrifoldeb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nid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unig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her,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ond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hefyd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gyfle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dyfu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—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greadigol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bersonol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ac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yn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2F3775" w:rsidR="5A520A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gymdeithasol</w:t>
      </w:r>
    </w:p>
    <w:p w:rsidR="0E21CC3A" w:rsidP="1D2F3775" w:rsidRDefault="0E21CC3A" w14:paraId="3432DDF1" w14:textId="128D5FE4">
      <w:pPr>
        <w:rPr>
          <w:rFonts w:ascii="Arial" w:hAnsi="Arial" w:eastAsia="Arial" w:cs="Arial"/>
          <w:b w:val="0"/>
          <w:bCs w:val="0"/>
          <w:color w:val="auto"/>
        </w:rPr>
      </w:pPr>
      <w:r w:rsidRPr="1D2F3775" w:rsidR="0E21CC3A">
        <w:rPr>
          <w:rFonts w:ascii="Arial" w:hAnsi="Arial" w:eastAsia="Arial" w:cs="Arial"/>
          <w:b w:val="0"/>
          <w:bCs w:val="0"/>
          <w:color w:val="auto"/>
        </w:rPr>
        <w:t>Llyfryddiaeth</w:t>
      </w:r>
    </w:p>
    <w:p w:rsidR="4594E442" w:rsidP="1D2F3775" w:rsidRDefault="4594E442" w14:paraId="10800732" w14:textId="1A58ACD6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color w:val="auto"/>
        </w:rPr>
      </w:pPr>
      <w:r w:rsidRPr="1D2F3775" w:rsidR="4594E442">
        <w:rPr>
          <w:rFonts w:ascii="Arial" w:hAnsi="Arial" w:eastAsia="Arial" w:cs="Arial"/>
          <w:b w:val="0"/>
          <w:bCs w:val="0"/>
          <w:color w:val="auto"/>
        </w:rPr>
        <w:t>Hysbyseb</w:t>
      </w:r>
      <w:r w:rsidRPr="1D2F3775" w:rsidR="4594E442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1D2F3775" w:rsidR="6B950190">
        <w:rPr>
          <w:rFonts w:ascii="Arial" w:hAnsi="Arial" w:eastAsia="Arial" w:cs="Arial"/>
          <w:b w:val="0"/>
          <w:bCs w:val="0"/>
          <w:color w:val="auto"/>
        </w:rPr>
        <w:t>Amazing Grace</w:t>
      </w:r>
      <w:r w:rsidRPr="1D2F3775" w:rsidR="621A3572">
        <w:rPr>
          <w:rFonts w:ascii="Arial" w:hAnsi="Arial" w:eastAsia="Arial" w:cs="Arial"/>
          <w:b w:val="0"/>
          <w:bCs w:val="0"/>
          <w:color w:val="auto"/>
        </w:rPr>
        <w:t>, Sherman Theatre, 2025</w:t>
      </w:r>
      <w:r w:rsidRPr="1D2F3775" w:rsidR="5E1D8383">
        <w:rPr>
          <w:rFonts w:ascii="Arial" w:hAnsi="Arial" w:eastAsia="Arial" w:cs="Arial"/>
          <w:b w:val="0"/>
          <w:bCs w:val="0"/>
          <w:color w:val="auto"/>
        </w:rPr>
        <w:t xml:space="preserve">- </w:t>
      </w:r>
      <w:r w:rsidRPr="1D2F3775" w:rsidR="6B950190">
        <w:rPr>
          <w:rFonts w:ascii="Arial" w:hAnsi="Arial" w:eastAsia="Arial" w:cs="Arial"/>
          <w:b w:val="0"/>
          <w:bCs w:val="0"/>
          <w:color w:val="auto"/>
        </w:rPr>
        <w:t xml:space="preserve"> </w:t>
      </w:r>
      <w:hyperlink r:id="R254fbd5a6e9f4d99">
        <w:r w:rsidRPr="1D2F3775" w:rsidR="6F6B8056">
          <w:rPr>
            <w:rStyle w:val="Hyperlink"/>
            <w:rFonts w:ascii="Arial" w:hAnsi="Arial" w:eastAsia="Arial" w:cs="Arial"/>
            <w:b w:val="0"/>
            <w:bCs w:val="0"/>
          </w:rPr>
          <w:t>Sherman Theatre</w:t>
        </w:r>
      </w:hyperlink>
    </w:p>
    <w:p w:rsidR="143927F5" w:rsidP="1D2F3775" w:rsidRDefault="143927F5" w14:paraId="6D122503" w14:textId="42331065">
      <w:pPr>
        <w:pStyle w:val="ListParagraph"/>
        <w:numPr>
          <w:ilvl w:val="0"/>
          <w:numId w:val="1"/>
        </w:numPr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1D2F3775" w:rsidR="143927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Merlin, B. (2014) </w:t>
      </w:r>
      <w:r w:rsidRPr="1D2F3775" w:rsidR="143927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The complete Stanislavsky toolkit</w:t>
      </w:r>
      <w:r w:rsidRPr="1D2F3775" w:rsidR="143927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New York: Nick Hern Books </w:t>
      </w:r>
      <w:hyperlink r:id="R88f5f0c8798245d7">
        <w:r w:rsidRPr="1D2F3775" w:rsidR="143927F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https://librarysearch.uwtsd.ac.uk/permalink/44WHELF_UWTSD/a9ute4/alma99100250958602421</w:t>
        </w:r>
      </w:hyperlink>
    </w:p>
    <w:p w:rsidR="6EC642C0" w:rsidP="1D2F3775" w:rsidRDefault="6EC642C0" w14:paraId="672F4B43" w14:textId="0749ACBC">
      <w:pPr>
        <w:pStyle w:val="ListParagraph"/>
        <w:numPr>
          <w:ilvl w:val="0"/>
          <w:numId w:val="1"/>
        </w:numPr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1D2F3775" w:rsidR="6EC642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Zarrilli, P.B., Hulton, P. and Barba, E. (2009) </w:t>
      </w:r>
      <w:r w:rsidRPr="1D2F3775" w:rsidR="6EC642C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Psychophysical </w:t>
      </w:r>
      <w:r w:rsidRPr="1D2F3775" w:rsidR="6EC642C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acting :</w:t>
      </w:r>
      <w:r w:rsidRPr="1D2F3775" w:rsidR="6EC642C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 intercultural approach after Stanislavski</w:t>
      </w:r>
      <w:r w:rsidRPr="1D2F3775" w:rsidR="6EC642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London: Routledge.</w:t>
      </w:r>
      <w:hyperlink r:id="Rdc53baf3cba049e4">
        <w:r w:rsidRPr="1D2F3775" w:rsidR="6EC642C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https://librarysearch.uwtsd.ac.uk/permalink/44WHELF_UWTSD/1933un/alma9928317502421</w:t>
        </w:r>
      </w:hyperlink>
    </w:p>
    <w:p w:rsidR="2F6E32F1" w:rsidP="1D2F3775" w:rsidRDefault="2F6E32F1" w14:paraId="5C4F3830" w14:textId="7D91605A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1D2F3775" w:rsidR="2F6E32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Hagen, U. and Frankel, H. (2008) </w:t>
      </w:r>
      <w:r w:rsidRPr="1D2F3775" w:rsidR="2F6E32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Respect for acting</w:t>
      </w:r>
      <w:r w:rsidRPr="1D2F3775" w:rsidR="2F6E32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2nd ed. Hoboken, N.J</w:t>
      </w:r>
      <w:r w:rsidRPr="1D2F3775" w:rsidR="2F6E32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: John</w:t>
      </w:r>
      <w:r w:rsidRPr="1D2F3775" w:rsidR="2F6E32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Wiley &amp; Sons.</w:t>
      </w:r>
      <w:r w:rsidRPr="1D2F3775" w:rsidR="3CB420E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1D2F3775" w:rsidR="3AD1E09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- </w:t>
      </w:r>
      <w:hyperlink r:id="Red04dc11b79a4296">
        <w:r w:rsidRPr="1D2F3775" w:rsidR="3AD1E096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Respect  for acting, Uta Hagen</w:t>
        </w:r>
      </w:hyperlink>
    </w:p>
    <w:p w:rsidR="205F508E" w:rsidP="1D2F3775" w:rsidRDefault="205F508E" w14:paraId="7E448376" w14:textId="72E6E255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1D2F3775" w:rsidR="205F5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Carr, A.D. (1992) ‘</w:t>
      </w:r>
      <w:r w:rsidRPr="1D2F3775" w:rsidR="205F5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Glanmor</w:t>
      </w:r>
      <w:r w:rsidRPr="1D2F3775" w:rsidR="205F5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Williams. The Welsh and their Religion: Historical Essays. Cardiff: University of Wales Press. 1991. Pp. xii, 237. $50.00’, </w:t>
      </w:r>
      <w:r w:rsidRPr="1D2F3775" w:rsidR="205F508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Albion (Boone)</w:t>
      </w:r>
      <w:r w:rsidRPr="1D2F3775" w:rsidR="205F5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24(3), pp. 571–572.</w:t>
      </w:r>
      <w:r w:rsidRPr="1D2F3775" w:rsidR="5FF702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hyperlink r:id="Rda0b5059e4a84b6b">
        <w:r w:rsidRPr="1D2F3775" w:rsidR="5FF7027A">
          <w:rPr>
            <w:rStyle w:val="Hyperlink"/>
            <w:rFonts w:ascii="Arial" w:hAnsi="Arial" w:eastAsia="Arial" w:cs="Arial"/>
            <w:b w:val="0"/>
            <w:bCs w:val="0"/>
          </w:rPr>
          <w:t>The Welsh and their Religion</w:t>
        </w:r>
      </w:hyperlink>
    </w:p>
    <w:p w:rsidR="60FE53D8" w:rsidP="1D2F3775" w:rsidRDefault="60FE53D8" w14:paraId="148A7129" w14:textId="3138DEC6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1D2F3775" w:rsidR="60FE53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Alfreds, M. (2007) </w:t>
      </w:r>
      <w:r w:rsidRPr="1D2F3775" w:rsidR="60FE53D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Different every </w:t>
      </w:r>
      <w:r w:rsidRPr="1D2F3775" w:rsidR="60FE53D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night :</w:t>
      </w:r>
      <w:r w:rsidRPr="1D2F3775" w:rsidR="60FE53D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freeing the actor</w:t>
      </w:r>
      <w:r w:rsidRPr="1D2F3775" w:rsidR="60FE53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London: Nick Hern</w:t>
      </w:r>
      <w:r w:rsidRPr="1D2F3775" w:rsidR="60FE53D8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D2F3775" w:rsidR="1F90A83D">
        <w:rPr>
          <w:rFonts w:ascii="Arial" w:hAnsi="Arial" w:eastAsia="Arial" w:cs="Arial"/>
          <w:b w:val="0"/>
          <w:bCs w:val="0"/>
          <w:color w:val="auto"/>
        </w:rPr>
        <w:t xml:space="preserve">- </w:t>
      </w:r>
      <w:hyperlink r:id="R96b262da67294edc">
        <w:r w:rsidRPr="1D2F3775" w:rsidR="1F90A83D">
          <w:rPr>
            <w:rStyle w:val="Hyperlink"/>
            <w:rFonts w:ascii="Arial" w:hAnsi="Arial" w:eastAsia="Arial" w:cs="Arial"/>
            <w:b w:val="0"/>
            <w:bCs w:val="0"/>
          </w:rPr>
          <w:t>Different Every Night</w:t>
        </w:r>
      </w:hyperlink>
    </w:p>
    <w:p w:rsidR="1D2F3775" w:rsidP="1D2F3775" w:rsidRDefault="1D2F3775" w14:paraId="64D2C48A" w14:textId="34F4B28C">
      <w:pPr>
        <w:pStyle w:val="Normal"/>
        <w:ind w:left="0"/>
        <w:rPr>
          <w:rFonts w:ascii="Arial" w:hAnsi="Arial" w:eastAsia="Arial" w:cs="Arial"/>
          <w:b w:val="0"/>
          <w:bCs w:val="0"/>
          <w:color w:val="auto"/>
        </w:rPr>
      </w:pPr>
    </w:p>
    <w:p w:rsidR="1D2F3775" w:rsidP="1D2F3775" w:rsidRDefault="1D2F3775" w14:paraId="319C70B2" w14:textId="35B65580">
      <w:pPr>
        <w:rPr>
          <w:rFonts w:ascii="Arial" w:hAnsi="Arial" w:eastAsia="Arial" w:cs="Arial"/>
          <w:b w:val="0"/>
          <w:bCs w:val="0"/>
          <w:color w:val="auto"/>
        </w:rPr>
      </w:pPr>
    </w:p>
    <w:p w:rsidR="1D2F3775" w:rsidP="1D2F3775" w:rsidRDefault="1D2F3775" w14:paraId="166520B5" w14:textId="4D2E2AA6">
      <w:pPr>
        <w:rPr>
          <w:rFonts w:ascii="Arial" w:hAnsi="Arial" w:eastAsia="Arial" w:cs="Arial"/>
          <w:b w:val="0"/>
          <w:bCs w:val="0"/>
          <w:color w:val="auto"/>
        </w:rPr>
      </w:pPr>
    </w:p>
    <w:p w:rsidR="1D2F3775" w:rsidP="1D2F3775" w:rsidRDefault="1D2F3775" w14:paraId="3C24FFDA" w14:textId="6C442C01">
      <w:pPr>
        <w:rPr>
          <w:rFonts w:ascii="Arial" w:hAnsi="Arial" w:eastAsia="Arial" w:cs="Arial"/>
          <w:b w:val="0"/>
          <w:bCs w:val="0"/>
          <w:color w:val="auto"/>
        </w:rPr>
      </w:pPr>
    </w:p>
    <w:p w:rsidR="1D2F3775" w:rsidP="1D2F3775" w:rsidRDefault="1D2F3775" w14:paraId="33237F4E" w14:textId="096E4D4B">
      <w:pPr>
        <w:rPr>
          <w:rFonts w:ascii="Arial" w:hAnsi="Arial" w:eastAsia="Arial" w:cs="Arial"/>
          <w:b w:val="0"/>
          <w:bCs w:val="0"/>
          <w:color w:val="auto"/>
        </w:rPr>
      </w:pPr>
    </w:p>
    <w:p w:rsidR="1D2F3775" w:rsidP="1D2F3775" w:rsidRDefault="1D2F3775" w14:paraId="0DF47CA3" w14:textId="62996D16">
      <w:pPr>
        <w:rPr>
          <w:rFonts w:ascii="Arial" w:hAnsi="Arial" w:eastAsia="Arial" w:cs="Arial"/>
          <w:b w:val="0"/>
          <w:bCs w:val="0"/>
          <w:color w:val="auto"/>
        </w:rPr>
      </w:pPr>
    </w:p>
    <w:p w:rsidR="1D2F3775" w:rsidP="1D2F3775" w:rsidRDefault="1D2F3775" w14:paraId="5E453B1C" w14:textId="561D19C4">
      <w:pPr>
        <w:rPr>
          <w:rFonts w:ascii="Arial" w:hAnsi="Arial" w:eastAsia="Arial" w:cs="Arial"/>
          <w:b w:val="0"/>
          <w:bCs w:val="0"/>
          <w:color w:val="auto"/>
        </w:rPr>
      </w:pPr>
    </w:p>
    <w:p w:rsidR="1D2F3775" w:rsidP="1D2F3775" w:rsidRDefault="1D2F3775" w14:paraId="06D4225F" w14:textId="49692BED">
      <w:pPr>
        <w:rPr>
          <w:rFonts w:ascii="Arial" w:hAnsi="Arial" w:eastAsia="Arial" w:cs="Arial"/>
          <w:b w:val="0"/>
          <w:bCs w:val="0"/>
          <w:color w:val="auto"/>
        </w:rPr>
      </w:pPr>
    </w:p>
    <w:p w:rsidR="1D2F3775" w:rsidP="1D2F3775" w:rsidRDefault="1D2F3775" w14:paraId="026D9CC6" w14:textId="0BA8EB80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color w:val="auto"/>
        </w:rPr>
      </w:pPr>
    </w:p>
    <w:p w:rsidR="1D2F3775" w:rsidP="1D2F3775" w:rsidRDefault="1D2F3775" w14:paraId="2E6D708C" w14:textId="3619BE26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color w:val="auto"/>
        </w:rPr>
      </w:pPr>
    </w:p>
    <w:p w:rsidR="1D2F3775" w:rsidP="1D2F3775" w:rsidRDefault="1D2F3775" w14:paraId="30959325" w14:textId="1B949E2A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color w:val="auto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8c214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02069E"/>
    <w:rsid w:val="002FBD9B"/>
    <w:rsid w:val="0049CB52"/>
    <w:rsid w:val="0086D17B"/>
    <w:rsid w:val="00E91C63"/>
    <w:rsid w:val="014ECDBE"/>
    <w:rsid w:val="01C2E0A7"/>
    <w:rsid w:val="024E8F64"/>
    <w:rsid w:val="02995A5E"/>
    <w:rsid w:val="02C28611"/>
    <w:rsid w:val="02DDC2B5"/>
    <w:rsid w:val="03ECF6A7"/>
    <w:rsid w:val="04F592DD"/>
    <w:rsid w:val="0531DBF0"/>
    <w:rsid w:val="05DEF84D"/>
    <w:rsid w:val="05E3EF69"/>
    <w:rsid w:val="069343BD"/>
    <w:rsid w:val="069C0B12"/>
    <w:rsid w:val="07209306"/>
    <w:rsid w:val="081125EC"/>
    <w:rsid w:val="0846DAA1"/>
    <w:rsid w:val="084F32E4"/>
    <w:rsid w:val="08E59919"/>
    <w:rsid w:val="09E18072"/>
    <w:rsid w:val="0A281F9B"/>
    <w:rsid w:val="0A64FDE9"/>
    <w:rsid w:val="0A9CA79D"/>
    <w:rsid w:val="0B179972"/>
    <w:rsid w:val="0B27BE61"/>
    <w:rsid w:val="0BBECE09"/>
    <w:rsid w:val="0CFDA4A8"/>
    <w:rsid w:val="0D7B620A"/>
    <w:rsid w:val="0DC5C655"/>
    <w:rsid w:val="0E21CC3A"/>
    <w:rsid w:val="0EC3D3BE"/>
    <w:rsid w:val="0F215CE2"/>
    <w:rsid w:val="0F3EE5F6"/>
    <w:rsid w:val="104C346A"/>
    <w:rsid w:val="10AB7DD4"/>
    <w:rsid w:val="10D8ADA9"/>
    <w:rsid w:val="111D26E5"/>
    <w:rsid w:val="1180492C"/>
    <w:rsid w:val="1213DE2A"/>
    <w:rsid w:val="12A4D02D"/>
    <w:rsid w:val="12F1F441"/>
    <w:rsid w:val="13BCF1CC"/>
    <w:rsid w:val="143927F5"/>
    <w:rsid w:val="1612D783"/>
    <w:rsid w:val="162258E2"/>
    <w:rsid w:val="16DC5F9C"/>
    <w:rsid w:val="170476F2"/>
    <w:rsid w:val="17AD838C"/>
    <w:rsid w:val="17C2A2E7"/>
    <w:rsid w:val="17FB3C5A"/>
    <w:rsid w:val="191E7521"/>
    <w:rsid w:val="194D628B"/>
    <w:rsid w:val="19740054"/>
    <w:rsid w:val="199314FB"/>
    <w:rsid w:val="1A026318"/>
    <w:rsid w:val="1A9447AE"/>
    <w:rsid w:val="1B11F208"/>
    <w:rsid w:val="1B779E85"/>
    <w:rsid w:val="1C5F3A74"/>
    <w:rsid w:val="1CAC137F"/>
    <w:rsid w:val="1D2F3775"/>
    <w:rsid w:val="1DEBDB42"/>
    <w:rsid w:val="1E8079AE"/>
    <w:rsid w:val="1F90A83D"/>
    <w:rsid w:val="205F508E"/>
    <w:rsid w:val="20A7ACC7"/>
    <w:rsid w:val="22A9A7AD"/>
    <w:rsid w:val="232FFF9D"/>
    <w:rsid w:val="24A2772D"/>
    <w:rsid w:val="2572433A"/>
    <w:rsid w:val="25C0CAA2"/>
    <w:rsid w:val="26066328"/>
    <w:rsid w:val="27E912EE"/>
    <w:rsid w:val="28D7170F"/>
    <w:rsid w:val="2B9555CD"/>
    <w:rsid w:val="2BA84F35"/>
    <w:rsid w:val="2BB91EC3"/>
    <w:rsid w:val="2C32AF7C"/>
    <w:rsid w:val="2C8106A3"/>
    <w:rsid w:val="2C8F42A4"/>
    <w:rsid w:val="2CAF7D72"/>
    <w:rsid w:val="2D24689C"/>
    <w:rsid w:val="2D80C70B"/>
    <w:rsid w:val="2DACE5A5"/>
    <w:rsid w:val="2DADA30C"/>
    <w:rsid w:val="2E02069E"/>
    <w:rsid w:val="2E41EA10"/>
    <w:rsid w:val="2E734A50"/>
    <w:rsid w:val="2E9AC219"/>
    <w:rsid w:val="2F07A3CD"/>
    <w:rsid w:val="2F5F888C"/>
    <w:rsid w:val="2F6E32F1"/>
    <w:rsid w:val="2F7FE210"/>
    <w:rsid w:val="303082DC"/>
    <w:rsid w:val="315F4F67"/>
    <w:rsid w:val="3245A310"/>
    <w:rsid w:val="32535A7D"/>
    <w:rsid w:val="3258DF5A"/>
    <w:rsid w:val="32642A7C"/>
    <w:rsid w:val="337B258F"/>
    <w:rsid w:val="33E0AF64"/>
    <w:rsid w:val="3421F4A2"/>
    <w:rsid w:val="34599D57"/>
    <w:rsid w:val="3536DB3F"/>
    <w:rsid w:val="355A6D67"/>
    <w:rsid w:val="35C5B9FE"/>
    <w:rsid w:val="360F090F"/>
    <w:rsid w:val="361A1474"/>
    <w:rsid w:val="3847408F"/>
    <w:rsid w:val="39BD05D2"/>
    <w:rsid w:val="3A928A80"/>
    <w:rsid w:val="3AB50EA3"/>
    <w:rsid w:val="3AD1E096"/>
    <w:rsid w:val="3B9A9B70"/>
    <w:rsid w:val="3CB420ED"/>
    <w:rsid w:val="3CCF31B9"/>
    <w:rsid w:val="3DAB2C40"/>
    <w:rsid w:val="3DDCC140"/>
    <w:rsid w:val="3EABE44B"/>
    <w:rsid w:val="3F92847C"/>
    <w:rsid w:val="3FDF8616"/>
    <w:rsid w:val="40479147"/>
    <w:rsid w:val="41A16069"/>
    <w:rsid w:val="41CC34A1"/>
    <w:rsid w:val="422875BA"/>
    <w:rsid w:val="42327EB6"/>
    <w:rsid w:val="4298C368"/>
    <w:rsid w:val="4366DC33"/>
    <w:rsid w:val="457CF4F7"/>
    <w:rsid w:val="4594E442"/>
    <w:rsid w:val="4618C6A7"/>
    <w:rsid w:val="46E9586C"/>
    <w:rsid w:val="472D238A"/>
    <w:rsid w:val="472F8A04"/>
    <w:rsid w:val="47F41B8F"/>
    <w:rsid w:val="48AF99F6"/>
    <w:rsid w:val="49856B6E"/>
    <w:rsid w:val="49E8AE27"/>
    <w:rsid w:val="4A0E5553"/>
    <w:rsid w:val="4A302456"/>
    <w:rsid w:val="4AC2C062"/>
    <w:rsid w:val="4B07EE50"/>
    <w:rsid w:val="4B6B5E88"/>
    <w:rsid w:val="4BF297F6"/>
    <w:rsid w:val="4C855972"/>
    <w:rsid w:val="4D6A01C9"/>
    <w:rsid w:val="4E630CB1"/>
    <w:rsid w:val="4F77E852"/>
    <w:rsid w:val="4F7E4FB3"/>
    <w:rsid w:val="4FD69E32"/>
    <w:rsid w:val="5097E6B9"/>
    <w:rsid w:val="517D7937"/>
    <w:rsid w:val="5264240D"/>
    <w:rsid w:val="52B06C59"/>
    <w:rsid w:val="52C61BA3"/>
    <w:rsid w:val="549E7FA0"/>
    <w:rsid w:val="54A938DF"/>
    <w:rsid w:val="562094E3"/>
    <w:rsid w:val="56B97F1C"/>
    <w:rsid w:val="5765A88F"/>
    <w:rsid w:val="577CFDD4"/>
    <w:rsid w:val="57AA2B52"/>
    <w:rsid w:val="57E34649"/>
    <w:rsid w:val="582E7511"/>
    <w:rsid w:val="58E63FC2"/>
    <w:rsid w:val="59ED5A7A"/>
    <w:rsid w:val="5A520ABD"/>
    <w:rsid w:val="5BB2822D"/>
    <w:rsid w:val="5C38859F"/>
    <w:rsid w:val="5C490040"/>
    <w:rsid w:val="5D1B613C"/>
    <w:rsid w:val="5D1DD078"/>
    <w:rsid w:val="5D482157"/>
    <w:rsid w:val="5D5B9D15"/>
    <w:rsid w:val="5E1D8383"/>
    <w:rsid w:val="5E5C4DCE"/>
    <w:rsid w:val="5F760A8F"/>
    <w:rsid w:val="5FF7027A"/>
    <w:rsid w:val="60643736"/>
    <w:rsid w:val="6099800D"/>
    <w:rsid w:val="60E80AB4"/>
    <w:rsid w:val="60FE53D8"/>
    <w:rsid w:val="61F96DBE"/>
    <w:rsid w:val="621A3572"/>
    <w:rsid w:val="622110F5"/>
    <w:rsid w:val="62630104"/>
    <w:rsid w:val="627DEFA6"/>
    <w:rsid w:val="63104687"/>
    <w:rsid w:val="63A22DAD"/>
    <w:rsid w:val="63BDB176"/>
    <w:rsid w:val="65E082FC"/>
    <w:rsid w:val="68712578"/>
    <w:rsid w:val="695DD0A2"/>
    <w:rsid w:val="697F7B0D"/>
    <w:rsid w:val="6A08A027"/>
    <w:rsid w:val="6AB06568"/>
    <w:rsid w:val="6B058310"/>
    <w:rsid w:val="6B67D2C6"/>
    <w:rsid w:val="6B950190"/>
    <w:rsid w:val="6C387F19"/>
    <w:rsid w:val="6C42C4C3"/>
    <w:rsid w:val="6CE6C35F"/>
    <w:rsid w:val="6CEDEF69"/>
    <w:rsid w:val="6D03802E"/>
    <w:rsid w:val="6D72435D"/>
    <w:rsid w:val="6E187AD3"/>
    <w:rsid w:val="6E19157B"/>
    <w:rsid w:val="6E26ACBF"/>
    <w:rsid w:val="6EC642C0"/>
    <w:rsid w:val="6ED990E5"/>
    <w:rsid w:val="6F16DF19"/>
    <w:rsid w:val="6F59DCC1"/>
    <w:rsid w:val="6F6B8056"/>
    <w:rsid w:val="6FD8BF76"/>
    <w:rsid w:val="713F3A43"/>
    <w:rsid w:val="71B2BD70"/>
    <w:rsid w:val="71B60915"/>
    <w:rsid w:val="7240CAF2"/>
    <w:rsid w:val="7312B54F"/>
    <w:rsid w:val="7313714E"/>
    <w:rsid w:val="7316099E"/>
    <w:rsid w:val="751A609D"/>
    <w:rsid w:val="75282475"/>
    <w:rsid w:val="7584132E"/>
    <w:rsid w:val="7653C302"/>
    <w:rsid w:val="776CCE2E"/>
    <w:rsid w:val="77B9F73B"/>
    <w:rsid w:val="77C5FCBC"/>
    <w:rsid w:val="7806C4F2"/>
    <w:rsid w:val="78BD44B5"/>
    <w:rsid w:val="78D4C9D5"/>
    <w:rsid w:val="79021642"/>
    <w:rsid w:val="799FF8DD"/>
    <w:rsid w:val="7A2924A7"/>
    <w:rsid w:val="7AC041D0"/>
    <w:rsid w:val="7B1693DA"/>
    <w:rsid w:val="7B8FB28D"/>
    <w:rsid w:val="7BA7FD3D"/>
    <w:rsid w:val="7BCCE6A7"/>
    <w:rsid w:val="7C090939"/>
    <w:rsid w:val="7C5AFE7D"/>
    <w:rsid w:val="7D3C8997"/>
    <w:rsid w:val="7E067854"/>
    <w:rsid w:val="7EAA1F1E"/>
    <w:rsid w:val="7F39260B"/>
    <w:rsid w:val="7F857B04"/>
    <w:rsid w:val="7FADD45D"/>
    <w:rsid w:val="7FB8B174"/>
    <w:rsid w:val="7FDF8C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02069E"/>
  <w15:chartTrackingRefBased/>
  <w15:docId w15:val="{03143328-E47F-4B9E-B8B8-F5771F70126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1D2F3775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D2F377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shermantheatre.co.uk/event/amazing-grace/" TargetMode="External" Id="R254fbd5a6e9f4d99" /><Relationship Type="http://schemas.openxmlformats.org/officeDocument/2006/relationships/hyperlink" Target="https://librarysearch.uwtsd.ac.uk/permalink/44WHELF_UWTSD/a9ute4/alma99100250958602421" TargetMode="External" Id="R88f5f0c8798245d7" /><Relationship Type="http://schemas.openxmlformats.org/officeDocument/2006/relationships/hyperlink" Target="https://librarysearch.uwtsd.ac.uk/permalink/44WHELF_UWTSD/1933un/alma9928317502421" TargetMode="External" Id="Rdc53baf3cba049e4" /><Relationship Type="http://schemas.openxmlformats.org/officeDocument/2006/relationships/hyperlink" Target="https://librarysearch.uwtsd.ac.uk/permalink/44WHELF_UWTSD/1933un/alma99100250860102421" TargetMode="External" Id="Red04dc11b79a4296" /><Relationship Type="http://schemas.openxmlformats.org/officeDocument/2006/relationships/hyperlink" Target="https://librarysearch.uwtsd.ac.uk/permalink/44WHELF_UWTSD/igoone/cdi_crossref_primary_10_2307_4051032" TargetMode="External" Id="Rda0b5059e4a84b6b" /><Relationship Type="http://schemas.openxmlformats.org/officeDocument/2006/relationships/hyperlink" Target="https://librarysearch.uwtsd.ac.uk/permalink/44WHELF_UWTSD/1933un/alma9915910302421" TargetMode="External" Id="R96b262da67294edc" /><Relationship Type="http://schemas.openxmlformats.org/officeDocument/2006/relationships/numbering" Target="numbering.xml" Id="R2f89636896d34bd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2025-07-03T14:48:00.3603225Z</dcterms:created>
  <dcterms:modified xsi:type="dcterms:W3CDTF">2025-07-04T21:36:29.1885256Z</dcterms:modified>
  <dc:creator>Grace Winstone (2303943)</dc:creator>
  <lastModifiedBy>Grace Winstone (2303943)</lastModifiedBy>
</coreProperties>
</file>